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1E0" w:firstRow="1" w:lastRow="1" w:firstColumn="1" w:lastColumn="1" w:noHBand="0" w:noVBand="0"/>
      </w:tblPr>
      <w:tblGrid>
        <w:gridCol w:w="4594"/>
        <w:gridCol w:w="5295"/>
      </w:tblGrid>
      <w:tr w:rsidR="00981355" w:rsidRPr="00981355" w:rsidTr="00F13626">
        <w:tc>
          <w:tcPr>
            <w:tcW w:w="4594" w:type="dxa"/>
          </w:tcPr>
          <w:p w:rsidR="00981355" w:rsidRPr="00981355" w:rsidRDefault="00981355" w:rsidP="00981355">
            <w:pPr>
              <w:widowControl w:val="0"/>
              <w:rPr>
                <w:sz w:val="28"/>
                <w:szCs w:val="28"/>
              </w:rPr>
            </w:pPr>
            <w:r w:rsidRPr="00981355">
              <w:rPr>
                <w:sz w:val="28"/>
                <w:szCs w:val="28"/>
              </w:rPr>
              <w:t xml:space="preserve">  </w:t>
            </w:r>
          </w:p>
        </w:tc>
        <w:tc>
          <w:tcPr>
            <w:tcW w:w="5295" w:type="dxa"/>
          </w:tcPr>
          <w:p w:rsidR="00981355" w:rsidRPr="00981355" w:rsidRDefault="00981355" w:rsidP="00EA1057">
            <w:pPr>
              <w:widowControl w:val="0"/>
              <w:ind w:left="401"/>
              <w:rPr>
                <w:sz w:val="28"/>
                <w:szCs w:val="28"/>
              </w:rPr>
            </w:pPr>
          </w:p>
          <w:p w:rsidR="00981355" w:rsidRPr="00981355" w:rsidRDefault="00981355" w:rsidP="00EA1057">
            <w:pPr>
              <w:widowControl w:val="0"/>
              <w:ind w:left="401"/>
              <w:rPr>
                <w:sz w:val="28"/>
                <w:szCs w:val="28"/>
              </w:rPr>
            </w:pPr>
            <w:r w:rsidRPr="00981355">
              <w:rPr>
                <w:sz w:val="28"/>
                <w:szCs w:val="28"/>
              </w:rPr>
              <w:t>СПб ГБУЗ «Городская поликлиника № 6»</w:t>
            </w:r>
          </w:p>
          <w:p w:rsidR="00981355" w:rsidRPr="00981355" w:rsidRDefault="00981355" w:rsidP="00EA1057">
            <w:pPr>
              <w:widowControl w:val="0"/>
              <w:ind w:left="401"/>
              <w:rPr>
                <w:sz w:val="28"/>
                <w:szCs w:val="28"/>
              </w:rPr>
            </w:pPr>
            <w:r w:rsidRPr="00981355">
              <w:rPr>
                <w:sz w:val="28"/>
                <w:szCs w:val="28"/>
              </w:rPr>
              <w:t xml:space="preserve">пр. Елизарова, д. 32, корп. 2, лит. Ф, </w:t>
            </w:r>
          </w:p>
          <w:p w:rsidR="00981355" w:rsidRPr="00981355" w:rsidRDefault="00981355" w:rsidP="00EA1057">
            <w:pPr>
              <w:widowControl w:val="0"/>
              <w:ind w:left="401"/>
              <w:rPr>
                <w:sz w:val="28"/>
                <w:szCs w:val="28"/>
              </w:rPr>
            </w:pPr>
            <w:r w:rsidRPr="00981355">
              <w:rPr>
                <w:sz w:val="28"/>
                <w:szCs w:val="28"/>
              </w:rPr>
              <w:t>Санкт-Петербург, 192148</w:t>
            </w:r>
          </w:p>
          <w:p w:rsidR="00981355" w:rsidRPr="00981355" w:rsidRDefault="00981355" w:rsidP="00EA1057">
            <w:pPr>
              <w:widowControl w:val="0"/>
              <w:ind w:left="401"/>
              <w:rPr>
                <w:sz w:val="28"/>
                <w:szCs w:val="28"/>
              </w:rPr>
            </w:pPr>
          </w:p>
          <w:p w:rsidR="00981355" w:rsidRPr="00981355" w:rsidRDefault="00981355" w:rsidP="00EA1057">
            <w:pPr>
              <w:widowControl w:val="0"/>
              <w:ind w:left="401"/>
              <w:rPr>
                <w:sz w:val="28"/>
                <w:szCs w:val="28"/>
              </w:rPr>
            </w:pPr>
            <w:r w:rsidRPr="00981355">
              <w:rPr>
                <w:sz w:val="28"/>
                <w:szCs w:val="28"/>
              </w:rPr>
              <w:t>ООО «РТС-тендер»</w:t>
            </w:r>
          </w:p>
          <w:p w:rsidR="00981355" w:rsidRPr="00981355" w:rsidRDefault="00981355" w:rsidP="00EA1057">
            <w:pPr>
              <w:widowControl w:val="0"/>
              <w:ind w:left="401"/>
              <w:rPr>
                <w:sz w:val="28"/>
                <w:szCs w:val="28"/>
              </w:rPr>
            </w:pPr>
            <w:r w:rsidRPr="00981355">
              <w:rPr>
                <w:sz w:val="28"/>
                <w:szCs w:val="28"/>
              </w:rPr>
              <w:t>наб. Тараса Шевченко, д. 23А,</w:t>
            </w:r>
          </w:p>
          <w:p w:rsidR="00981355" w:rsidRPr="00981355" w:rsidRDefault="00981355" w:rsidP="00EA1057">
            <w:pPr>
              <w:widowControl w:val="0"/>
              <w:ind w:left="401"/>
              <w:rPr>
                <w:sz w:val="28"/>
                <w:szCs w:val="28"/>
              </w:rPr>
            </w:pPr>
            <w:r w:rsidRPr="00981355">
              <w:rPr>
                <w:sz w:val="28"/>
                <w:szCs w:val="28"/>
              </w:rPr>
              <w:t>Москва, 121151</w:t>
            </w:r>
          </w:p>
          <w:p w:rsidR="00981355" w:rsidRPr="00981355" w:rsidRDefault="00981355" w:rsidP="00EA1057">
            <w:pPr>
              <w:widowControl w:val="0"/>
              <w:ind w:left="401"/>
              <w:rPr>
                <w:sz w:val="28"/>
                <w:szCs w:val="28"/>
              </w:rPr>
            </w:pPr>
            <w:r w:rsidRPr="00981355">
              <w:rPr>
                <w:sz w:val="28"/>
                <w:szCs w:val="28"/>
              </w:rPr>
              <w:t>факс: (495) 733-95-19</w:t>
            </w:r>
          </w:p>
          <w:p w:rsidR="00981355" w:rsidRPr="00981355" w:rsidRDefault="00981355" w:rsidP="00EA1057">
            <w:pPr>
              <w:widowControl w:val="0"/>
              <w:ind w:left="401"/>
              <w:rPr>
                <w:sz w:val="28"/>
                <w:szCs w:val="28"/>
              </w:rPr>
            </w:pPr>
          </w:p>
          <w:p w:rsidR="00981355" w:rsidRPr="00981355" w:rsidRDefault="00981355" w:rsidP="00EA1057">
            <w:pPr>
              <w:widowControl w:val="0"/>
              <w:ind w:left="401"/>
              <w:rPr>
                <w:sz w:val="28"/>
                <w:szCs w:val="28"/>
              </w:rPr>
            </w:pPr>
            <w:bookmarkStart w:id="0" w:name="_Hlk126097059"/>
            <w:r w:rsidRPr="00981355">
              <w:rPr>
                <w:sz w:val="28"/>
                <w:szCs w:val="28"/>
              </w:rPr>
              <w:t xml:space="preserve">ИП </w:t>
            </w:r>
            <w:proofErr w:type="spellStart"/>
            <w:r w:rsidRPr="00981355">
              <w:rPr>
                <w:sz w:val="28"/>
                <w:szCs w:val="28"/>
              </w:rPr>
              <w:t>Мойкина</w:t>
            </w:r>
            <w:proofErr w:type="spellEnd"/>
            <w:r w:rsidRPr="00981355">
              <w:rPr>
                <w:sz w:val="28"/>
                <w:szCs w:val="28"/>
              </w:rPr>
              <w:t xml:space="preserve"> В.А.</w:t>
            </w:r>
          </w:p>
          <w:bookmarkEnd w:id="0"/>
          <w:p w:rsidR="00981355" w:rsidRPr="00981355" w:rsidRDefault="00981355" w:rsidP="00EA1057">
            <w:pPr>
              <w:widowControl w:val="0"/>
              <w:ind w:left="401"/>
              <w:rPr>
                <w:sz w:val="28"/>
                <w:szCs w:val="28"/>
              </w:rPr>
            </w:pPr>
            <w:r w:rsidRPr="00981355">
              <w:rPr>
                <w:sz w:val="28"/>
                <w:szCs w:val="28"/>
              </w:rPr>
              <w:t>Богатырский пр. д. 52, к. 1, кв. 336</w:t>
            </w:r>
            <w:r w:rsidR="00EA1057">
              <w:rPr>
                <w:sz w:val="28"/>
                <w:szCs w:val="28"/>
              </w:rPr>
              <w:t>,</w:t>
            </w:r>
          </w:p>
          <w:p w:rsidR="00981355" w:rsidRPr="00981355" w:rsidRDefault="00981355" w:rsidP="00EA1057">
            <w:pPr>
              <w:widowControl w:val="0"/>
              <w:ind w:left="401"/>
              <w:rPr>
                <w:sz w:val="28"/>
                <w:szCs w:val="28"/>
              </w:rPr>
            </w:pPr>
            <w:r w:rsidRPr="00981355">
              <w:rPr>
                <w:sz w:val="28"/>
                <w:szCs w:val="28"/>
              </w:rPr>
              <w:t>Санкт-Петербург, 197082</w:t>
            </w:r>
          </w:p>
          <w:p w:rsidR="00981355" w:rsidRPr="00981355" w:rsidRDefault="00981355" w:rsidP="00981355">
            <w:pPr>
              <w:widowControl w:val="0"/>
              <w:rPr>
                <w:color w:val="000000"/>
                <w:sz w:val="28"/>
                <w:szCs w:val="28"/>
                <w:shd w:val="clear" w:color="auto" w:fill="FFFFFF"/>
              </w:rPr>
            </w:pPr>
          </w:p>
        </w:tc>
      </w:tr>
      <w:tr w:rsidR="00981355" w:rsidRPr="00981355" w:rsidTr="00F13626">
        <w:tc>
          <w:tcPr>
            <w:tcW w:w="4594" w:type="dxa"/>
          </w:tcPr>
          <w:p w:rsidR="00981355" w:rsidRPr="00981355" w:rsidRDefault="00981355" w:rsidP="00981355">
            <w:pPr>
              <w:widowControl w:val="0"/>
              <w:ind w:right="-908"/>
              <w:rPr>
                <w:sz w:val="28"/>
                <w:szCs w:val="28"/>
              </w:rPr>
            </w:pPr>
          </w:p>
        </w:tc>
        <w:tc>
          <w:tcPr>
            <w:tcW w:w="5295" w:type="dxa"/>
          </w:tcPr>
          <w:p w:rsidR="00981355" w:rsidRPr="00981355" w:rsidRDefault="00981355" w:rsidP="00981355">
            <w:pPr>
              <w:widowControl w:val="0"/>
              <w:rPr>
                <w:color w:val="000000"/>
                <w:sz w:val="28"/>
                <w:szCs w:val="28"/>
              </w:rPr>
            </w:pPr>
          </w:p>
        </w:tc>
      </w:tr>
    </w:tbl>
    <w:p w:rsidR="00981355" w:rsidRDefault="00981355" w:rsidP="00981355">
      <w:pPr>
        <w:widowControl w:val="0"/>
        <w:jc w:val="center"/>
        <w:outlineLvl w:val="0"/>
        <w:rPr>
          <w:sz w:val="28"/>
          <w:szCs w:val="28"/>
        </w:rPr>
      </w:pPr>
    </w:p>
    <w:p w:rsidR="008B68C5" w:rsidRDefault="008B68C5" w:rsidP="00981355">
      <w:pPr>
        <w:widowControl w:val="0"/>
        <w:jc w:val="center"/>
        <w:outlineLvl w:val="0"/>
        <w:rPr>
          <w:sz w:val="28"/>
          <w:szCs w:val="28"/>
        </w:rPr>
      </w:pPr>
    </w:p>
    <w:p w:rsidR="008B68C5" w:rsidRDefault="008B68C5" w:rsidP="00981355">
      <w:pPr>
        <w:widowControl w:val="0"/>
        <w:jc w:val="center"/>
        <w:outlineLvl w:val="0"/>
        <w:rPr>
          <w:sz w:val="28"/>
          <w:szCs w:val="28"/>
        </w:rPr>
      </w:pPr>
    </w:p>
    <w:p w:rsidR="008B68C5" w:rsidRPr="00981355" w:rsidRDefault="008B68C5" w:rsidP="00981355">
      <w:pPr>
        <w:widowControl w:val="0"/>
        <w:jc w:val="center"/>
        <w:outlineLvl w:val="0"/>
        <w:rPr>
          <w:sz w:val="28"/>
          <w:szCs w:val="28"/>
        </w:rPr>
      </w:pPr>
    </w:p>
    <w:p w:rsidR="00981355" w:rsidRPr="00981355" w:rsidRDefault="00981355" w:rsidP="00981355">
      <w:pPr>
        <w:widowControl w:val="0"/>
        <w:jc w:val="center"/>
        <w:outlineLvl w:val="0"/>
        <w:rPr>
          <w:b/>
          <w:sz w:val="28"/>
          <w:szCs w:val="28"/>
        </w:rPr>
      </w:pPr>
      <w:r w:rsidRPr="00981355">
        <w:rPr>
          <w:b/>
          <w:sz w:val="28"/>
          <w:szCs w:val="28"/>
        </w:rPr>
        <w:t>РЕШЕНИЕ</w:t>
      </w:r>
    </w:p>
    <w:p w:rsidR="00981355" w:rsidRPr="00981355" w:rsidRDefault="00981355" w:rsidP="00981355">
      <w:pPr>
        <w:widowControl w:val="0"/>
        <w:jc w:val="center"/>
        <w:rPr>
          <w:sz w:val="28"/>
          <w:szCs w:val="28"/>
        </w:rPr>
      </w:pPr>
      <w:r w:rsidRPr="00981355">
        <w:rPr>
          <w:sz w:val="28"/>
          <w:szCs w:val="28"/>
        </w:rPr>
        <w:t xml:space="preserve">по делу </w:t>
      </w:r>
      <w:r w:rsidRPr="008B68C5">
        <w:rPr>
          <w:b/>
          <w:sz w:val="28"/>
          <w:szCs w:val="28"/>
        </w:rPr>
        <w:t>№</w:t>
      </w:r>
      <w:r w:rsidRPr="00981355">
        <w:rPr>
          <w:sz w:val="28"/>
          <w:szCs w:val="28"/>
        </w:rPr>
        <w:t xml:space="preserve"> </w:t>
      </w:r>
      <w:r w:rsidRPr="00981355">
        <w:rPr>
          <w:b/>
          <w:sz w:val="28"/>
          <w:szCs w:val="28"/>
        </w:rPr>
        <w:t>44</w:t>
      </w:r>
      <w:r>
        <w:rPr>
          <w:b/>
          <w:sz w:val="28"/>
          <w:szCs w:val="28"/>
        </w:rPr>
        <w:t>-1573</w:t>
      </w:r>
      <w:r w:rsidR="00EA1057">
        <w:rPr>
          <w:b/>
          <w:sz w:val="28"/>
          <w:szCs w:val="28"/>
        </w:rPr>
        <w:t>/</w:t>
      </w:r>
      <w:r w:rsidRPr="00981355">
        <w:rPr>
          <w:b/>
          <w:sz w:val="28"/>
          <w:szCs w:val="28"/>
        </w:rPr>
        <w:t>23</w:t>
      </w:r>
    </w:p>
    <w:p w:rsidR="00981355" w:rsidRPr="00981355" w:rsidRDefault="00981355" w:rsidP="00981355">
      <w:pPr>
        <w:widowControl w:val="0"/>
        <w:jc w:val="center"/>
        <w:rPr>
          <w:sz w:val="28"/>
          <w:szCs w:val="28"/>
        </w:rPr>
      </w:pPr>
      <w:r w:rsidRPr="00981355">
        <w:rPr>
          <w:sz w:val="28"/>
          <w:szCs w:val="28"/>
        </w:rPr>
        <w:t xml:space="preserve"> о нарушении законодательства о контрактной системе</w:t>
      </w:r>
    </w:p>
    <w:p w:rsidR="00981355" w:rsidRPr="00981355" w:rsidRDefault="00981355" w:rsidP="00981355">
      <w:pPr>
        <w:widowControl w:val="0"/>
        <w:ind w:firstLine="540"/>
        <w:jc w:val="both"/>
        <w:rPr>
          <w:sz w:val="28"/>
          <w:szCs w:val="28"/>
        </w:rPr>
      </w:pPr>
    </w:p>
    <w:p w:rsidR="00981355" w:rsidRPr="00981355" w:rsidRDefault="00981355" w:rsidP="00981355">
      <w:pPr>
        <w:widowControl w:val="0"/>
        <w:tabs>
          <w:tab w:val="left" w:pos="0"/>
        </w:tabs>
        <w:jc w:val="both"/>
        <w:rPr>
          <w:sz w:val="28"/>
          <w:szCs w:val="28"/>
        </w:rPr>
      </w:pPr>
      <w:r w:rsidRPr="00981355">
        <w:rPr>
          <w:sz w:val="28"/>
          <w:szCs w:val="28"/>
        </w:rPr>
        <w:t xml:space="preserve">04.05.2023                     </w:t>
      </w:r>
      <w:r w:rsidR="00EA1057">
        <w:rPr>
          <w:sz w:val="28"/>
          <w:szCs w:val="28"/>
        </w:rPr>
        <w:t xml:space="preserve">                            </w:t>
      </w:r>
      <w:r w:rsidRPr="00981355">
        <w:rPr>
          <w:sz w:val="28"/>
          <w:szCs w:val="28"/>
        </w:rPr>
        <w:t xml:space="preserve">                                           Санкт-Петербург</w:t>
      </w:r>
    </w:p>
    <w:p w:rsidR="00981355" w:rsidRPr="00981355" w:rsidRDefault="00981355" w:rsidP="00981355">
      <w:pPr>
        <w:widowControl w:val="0"/>
        <w:tabs>
          <w:tab w:val="left" w:pos="0"/>
        </w:tabs>
        <w:jc w:val="both"/>
        <w:rPr>
          <w:sz w:val="28"/>
          <w:szCs w:val="28"/>
        </w:rPr>
      </w:pPr>
    </w:p>
    <w:p w:rsidR="00981355" w:rsidRPr="00981355" w:rsidRDefault="00981355" w:rsidP="00981355">
      <w:pPr>
        <w:widowControl w:val="0"/>
        <w:tabs>
          <w:tab w:val="left" w:pos="0"/>
        </w:tabs>
        <w:ind w:firstLine="709"/>
        <w:jc w:val="both"/>
        <w:rPr>
          <w:sz w:val="28"/>
          <w:szCs w:val="28"/>
        </w:rPr>
      </w:pPr>
      <w:r w:rsidRPr="00981355">
        <w:rPr>
          <w:sz w:val="28"/>
          <w:szCs w:val="28"/>
        </w:rPr>
        <w:t>Комиссия Санкт-Петербургского УФАС России по контролю в сфере закупок (далее – Комиссия УФАС) в составе:</w:t>
      </w:r>
    </w:p>
    <w:p w:rsidR="00981355" w:rsidRPr="00981355" w:rsidRDefault="00981355" w:rsidP="00981355">
      <w:pPr>
        <w:tabs>
          <w:tab w:val="left" w:pos="2700"/>
        </w:tabs>
        <w:ind w:firstLine="720"/>
        <w:jc w:val="both"/>
        <w:rPr>
          <w:sz w:val="28"/>
          <w:szCs w:val="28"/>
        </w:rPr>
      </w:pPr>
    </w:p>
    <w:p w:rsidR="00981355" w:rsidRPr="00981355" w:rsidRDefault="00981355" w:rsidP="00981355">
      <w:pPr>
        <w:tabs>
          <w:tab w:val="left" w:pos="2700"/>
        </w:tabs>
        <w:ind w:firstLine="720"/>
        <w:jc w:val="both"/>
        <w:rPr>
          <w:sz w:val="28"/>
          <w:szCs w:val="28"/>
        </w:rPr>
      </w:pPr>
      <w:r w:rsidRPr="00981355">
        <w:rPr>
          <w:sz w:val="28"/>
          <w:szCs w:val="28"/>
        </w:rPr>
        <w:t>при участии представителей:</w:t>
      </w:r>
    </w:p>
    <w:p w:rsidR="00981355" w:rsidRPr="00981355" w:rsidRDefault="00981355" w:rsidP="00981355">
      <w:pPr>
        <w:tabs>
          <w:tab w:val="left" w:pos="2700"/>
        </w:tabs>
        <w:ind w:firstLine="720"/>
        <w:jc w:val="both"/>
        <w:rPr>
          <w:sz w:val="28"/>
          <w:szCs w:val="28"/>
        </w:rPr>
      </w:pPr>
      <w:r w:rsidRPr="00981355">
        <w:rPr>
          <w:sz w:val="28"/>
          <w:szCs w:val="28"/>
        </w:rPr>
        <w:t xml:space="preserve">СПб ГБУЗ «Городская поликлиника № 6» (далее – Заказчик): </w:t>
      </w:r>
    </w:p>
    <w:p w:rsidR="00981355" w:rsidRPr="00981355" w:rsidRDefault="00981355" w:rsidP="00981355">
      <w:pPr>
        <w:tabs>
          <w:tab w:val="left" w:pos="2700"/>
        </w:tabs>
        <w:ind w:firstLine="720"/>
        <w:jc w:val="both"/>
        <w:rPr>
          <w:sz w:val="28"/>
          <w:szCs w:val="28"/>
        </w:rPr>
      </w:pPr>
      <w:r w:rsidRPr="00981355">
        <w:rPr>
          <w:sz w:val="28"/>
          <w:szCs w:val="28"/>
        </w:rPr>
        <w:t xml:space="preserve">ИП </w:t>
      </w:r>
      <w:proofErr w:type="spellStart"/>
      <w:r w:rsidRPr="00981355">
        <w:rPr>
          <w:sz w:val="28"/>
          <w:szCs w:val="28"/>
        </w:rPr>
        <w:t>Мойкиной</w:t>
      </w:r>
      <w:proofErr w:type="spellEnd"/>
      <w:r w:rsidRPr="00981355">
        <w:rPr>
          <w:sz w:val="28"/>
          <w:szCs w:val="28"/>
        </w:rPr>
        <w:t xml:space="preserve"> В.А. (далее – Заявитель): </w:t>
      </w:r>
    </w:p>
    <w:p w:rsidR="00981355" w:rsidRPr="00981355" w:rsidRDefault="00981355" w:rsidP="00981355">
      <w:pPr>
        <w:widowControl w:val="0"/>
        <w:tabs>
          <w:tab w:val="left" w:pos="0"/>
        </w:tabs>
        <w:ind w:firstLine="709"/>
        <w:jc w:val="both"/>
        <w:rPr>
          <w:sz w:val="28"/>
          <w:szCs w:val="28"/>
        </w:rPr>
      </w:pPr>
      <w:r w:rsidRPr="00981355">
        <w:rPr>
          <w:sz w:val="28"/>
          <w:szCs w:val="28"/>
        </w:rPr>
        <w:t>рассмотрев посредством системы видеоконференцсвязи жалобу Заявителя (</w:t>
      </w:r>
      <w:proofErr w:type="spellStart"/>
      <w:r w:rsidRPr="00981355">
        <w:rPr>
          <w:sz w:val="28"/>
          <w:szCs w:val="28"/>
        </w:rPr>
        <w:t>вх</w:t>
      </w:r>
      <w:proofErr w:type="spellEnd"/>
      <w:r w:rsidRPr="00981355">
        <w:rPr>
          <w:sz w:val="28"/>
          <w:szCs w:val="28"/>
        </w:rPr>
        <w:t xml:space="preserve">. № 10508-ЭП/23 от 27.04.2023) на действия аукционной комиссии при определении (подрядчика, исполнителя) путем проведения электронного аукциона на поставку медицинских изделий (Аппарат </w:t>
      </w:r>
      <w:r w:rsidR="008B68C5">
        <w:rPr>
          <w:sz w:val="28"/>
          <w:szCs w:val="28"/>
        </w:rPr>
        <w:br/>
      </w:r>
      <w:r w:rsidRPr="00981355">
        <w:rPr>
          <w:sz w:val="28"/>
          <w:szCs w:val="28"/>
        </w:rPr>
        <w:t>для измерения артериального давления анероидный механический, Аппарат электронный для измерения артериального давления автоматический, портативный, с манжетой на пле</w:t>
      </w:r>
      <w:r w:rsidR="00EA1057">
        <w:rPr>
          <w:sz w:val="28"/>
          <w:szCs w:val="28"/>
        </w:rPr>
        <w:t>чо/запястье) для нужд СПб ГБУЗ «</w:t>
      </w:r>
      <w:r w:rsidRPr="00981355">
        <w:rPr>
          <w:sz w:val="28"/>
          <w:szCs w:val="28"/>
        </w:rPr>
        <w:t>Городская поликлиника №6</w:t>
      </w:r>
      <w:r w:rsidR="00EA1057">
        <w:rPr>
          <w:sz w:val="28"/>
          <w:szCs w:val="28"/>
        </w:rPr>
        <w:t>»</w:t>
      </w:r>
      <w:r w:rsidRPr="00981355">
        <w:rPr>
          <w:sz w:val="28"/>
          <w:szCs w:val="28"/>
        </w:rPr>
        <w:t xml:space="preserve"> в 2023 году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w:t>
      </w:r>
      <w:r w:rsidRPr="00981355">
        <w:rPr>
          <w:sz w:val="28"/>
          <w:szCs w:val="28"/>
        </w:rPr>
        <w:lastRenderedPageBreak/>
        <w:t>нужд» (далее – Закон о контрактной системе), Административного регламента</w:t>
      </w:r>
      <w:r w:rsidRPr="00981355">
        <w:rPr>
          <w:bCs/>
          <w:sz w:val="28"/>
          <w:szCs w:val="28"/>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981355">
        <w:rPr>
          <w:spacing w:val="6"/>
          <w:sz w:val="28"/>
          <w:szCs w:val="28"/>
        </w:rPr>
        <w:t xml:space="preserve">, утвержденного приказом ФАС России от 19.11.2014 № 727/14 </w:t>
      </w:r>
      <w:r w:rsidRPr="00981355">
        <w:rPr>
          <w:sz w:val="28"/>
          <w:szCs w:val="28"/>
        </w:rPr>
        <w:t>(далее – Административный регламент),</w:t>
      </w:r>
    </w:p>
    <w:p w:rsidR="00981355" w:rsidRPr="00981355" w:rsidRDefault="00981355" w:rsidP="00981355">
      <w:pPr>
        <w:widowControl w:val="0"/>
        <w:jc w:val="center"/>
        <w:rPr>
          <w:sz w:val="28"/>
          <w:szCs w:val="28"/>
        </w:rPr>
      </w:pPr>
    </w:p>
    <w:p w:rsidR="00981355" w:rsidRPr="00981355" w:rsidRDefault="00981355" w:rsidP="00981355">
      <w:pPr>
        <w:widowControl w:val="0"/>
        <w:jc w:val="center"/>
        <w:rPr>
          <w:b/>
          <w:sz w:val="28"/>
          <w:szCs w:val="28"/>
        </w:rPr>
      </w:pPr>
      <w:r w:rsidRPr="00981355">
        <w:rPr>
          <w:b/>
          <w:sz w:val="28"/>
          <w:szCs w:val="28"/>
        </w:rPr>
        <w:t>УСТАНОВИЛА:</w:t>
      </w:r>
    </w:p>
    <w:p w:rsidR="00981355" w:rsidRPr="00981355" w:rsidRDefault="00981355" w:rsidP="00981355">
      <w:pPr>
        <w:widowControl w:val="0"/>
        <w:jc w:val="center"/>
        <w:outlineLvl w:val="0"/>
        <w:rPr>
          <w:sz w:val="28"/>
          <w:szCs w:val="28"/>
        </w:rPr>
      </w:pPr>
    </w:p>
    <w:p w:rsidR="00981355" w:rsidRPr="00981355" w:rsidRDefault="00981355" w:rsidP="00981355">
      <w:pPr>
        <w:widowControl w:val="0"/>
        <w:ind w:firstLine="709"/>
        <w:jc w:val="both"/>
        <w:rPr>
          <w:sz w:val="28"/>
          <w:szCs w:val="28"/>
        </w:rPr>
      </w:pPr>
      <w:r w:rsidRPr="00981355">
        <w:rPr>
          <w:sz w:val="28"/>
          <w:szCs w:val="28"/>
        </w:rPr>
        <w:t xml:space="preserve">Извещение о проведении электронного аукциона размещено 18.04.2023 на Официальном сайте Единой информационной системы в сфере закупок </w:t>
      </w:r>
      <w:proofErr w:type="spellStart"/>
      <w:r w:rsidRPr="00981355">
        <w:rPr>
          <w:sz w:val="28"/>
          <w:szCs w:val="28"/>
        </w:rPr>
        <w:t>www</w:t>
      </w:r>
      <w:proofErr w:type="spellEnd"/>
      <w:r w:rsidRPr="00981355">
        <w:rPr>
          <w:sz w:val="28"/>
          <w:szCs w:val="28"/>
        </w:rPr>
        <w:t>.</w:t>
      </w:r>
      <w:proofErr w:type="spellStart"/>
      <w:r w:rsidRPr="00981355">
        <w:rPr>
          <w:sz w:val="28"/>
          <w:szCs w:val="28"/>
          <w:lang w:val="en-US"/>
        </w:rPr>
        <w:t>zakupki</w:t>
      </w:r>
      <w:proofErr w:type="spellEnd"/>
      <w:r w:rsidRPr="00981355">
        <w:rPr>
          <w:sz w:val="28"/>
          <w:szCs w:val="28"/>
        </w:rPr>
        <w:t>.</w:t>
      </w:r>
      <w:proofErr w:type="spellStart"/>
      <w:r w:rsidRPr="00981355">
        <w:rPr>
          <w:sz w:val="28"/>
          <w:szCs w:val="28"/>
          <w:lang w:val="en-US"/>
        </w:rPr>
        <w:t>gov</w:t>
      </w:r>
      <w:proofErr w:type="spellEnd"/>
      <w:r w:rsidRPr="00981355">
        <w:rPr>
          <w:sz w:val="28"/>
          <w:szCs w:val="28"/>
        </w:rPr>
        <w:t>.</w:t>
      </w:r>
      <w:proofErr w:type="spellStart"/>
      <w:r w:rsidRPr="00981355">
        <w:rPr>
          <w:sz w:val="28"/>
          <w:szCs w:val="28"/>
        </w:rPr>
        <w:t>ru</w:t>
      </w:r>
      <w:proofErr w:type="spellEnd"/>
      <w:r w:rsidRPr="00981355">
        <w:rPr>
          <w:sz w:val="28"/>
          <w:szCs w:val="28"/>
        </w:rPr>
        <w:t>, номер извещения 0372200081023000049. Начальная (максимальная) цена контракта – 98 380,</w:t>
      </w:r>
      <w:r w:rsidR="00EA1057">
        <w:rPr>
          <w:sz w:val="28"/>
          <w:szCs w:val="28"/>
        </w:rPr>
        <w:t xml:space="preserve"> </w:t>
      </w:r>
      <w:r w:rsidRPr="00981355">
        <w:rPr>
          <w:sz w:val="28"/>
          <w:szCs w:val="28"/>
        </w:rPr>
        <w:t>14 рублей.</w:t>
      </w:r>
    </w:p>
    <w:p w:rsidR="00981355" w:rsidRPr="00981355" w:rsidRDefault="00981355" w:rsidP="00981355">
      <w:pPr>
        <w:widowControl w:val="0"/>
        <w:ind w:right="-5" w:firstLine="720"/>
        <w:jc w:val="both"/>
        <w:rPr>
          <w:sz w:val="28"/>
          <w:szCs w:val="28"/>
        </w:rPr>
      </w:pPr>
      <w:r w:rsidRPr="00981355">
        <w:rPr>
          <w:sz w:val="28"/>
          <w:szCs w:val="28"/>
        </w:rPr>
        <w:t xml:space="preserve">В жалобе ИП </w:t>
      </w:r>
      <w:proofErr w:type="spellStart"/>
      <w:r w:rsidRPr="00981355">
        <w:rPr>
          <w:sz w:val="28"/>
          <w:szCs w:val="28"/>
        </w:rPr>
        <w:t>Мойкина</w:t>
      </w:r>
      <w:proofErr w:type="spellEnd"/>
      <w:r w:rsidRPr="00981355">
        <w:rPr>
          <w:sz w:val="28"/>
          <w:szCs w:val="28"/>
        </w:rPr>
        <w:t xml:space="preserve"> В.А. указывает на неправомерные действия</w:t>
      </w:r>
      <w:r w:rsidR="00EA1057">
        <w:rPr>
          <w:sz w:val="28"/>
          <w:szCs w:val="28"/>
        </w:rPr>
        <w:t xml:space="preserve"> аукционной</w:t>
      </w:r>
      <w:r w:rsidRPr="00981355">
        <w:rPr>
          <w:sz w:val="28"/>
          <w:szCs w:val="28"/>
        </w:rPr>
        <w:t xml:space="preserve"> комиссии, выразившиеся, по мнению Заявителя, в неправомерном признании</w:t>
      </w:r>
      <w:r w:rsidR="00EA1057">
        <w:rPr>
          <w:sz w:val="28"/>
          <w:szCs w:val="28"/>
        </w:rPr>
        <w:t xml:space="preserve"> заявки победителя</w:t>
      </w:r>
      <w:r w:rsidRPr="00981355">
        <w:rPr>
          <w:sz w:val="28"/>
          <w:szCs w:val="28"/>
        </w:rPr>
        <w:t xml:space="preserve"> соответствующей требованиям извещения. </w:t>
      </w:r>
      <w:r w:rsidR="00EA1057">
        <w:rPr>
          <w:sz w:val="28"/>
          <w:szCs w:val="28"/>
        </w:rPr>
        <w:br/>
      </w:r>
      <w:r w:rsidRPr="00981355">
        <w:rPr>
          <w:sz w:val="28"/>
          <w:szCs w:val="28"/>
        </w:rPr>
        <w:t>В частности</w:t>
      </w:r>
      <w:r w:rsidR="00EA1057">
        <w:rPr>
          <w:sz w:val="28"/>
          <w:szCs w:val="28"/>
        </w:rPr>
        <w:t>, З</w:t>
      </w:r>
      <w:r w:rsidRPr="00981355">
        <w:rPr>
          <w:sz w:val="28"/>
          <w:szCs w:val="28"/>
        </w:rPr>
        <w:t>аявитель полагает, что победителем аукциона в составе заявки приведены недостоверные сведения относительно характеристик предлагаемого к поставке товара.</w:t>
      </w:r>
    </w:p>
    <w:p w:rsidR="00981355" w:rsidRPr="00981355" w:rsidRDefault="00981355" w:rsidP="00EA1057">
      <w:pPr>
        <w:widowControl w:val="0"/>
        <w:ind w:right="-5" w:firstLine="720"/>
        <w:jc w:val="both"/>
        <w:rPr>
          <w:sz w:val="28"/>
          <w:szCs w:val="28"/>
        </w:rPr>
      </w:pPr>
      <w:r w:rsidRPr="00981355">
        <w:rPr>
          <w:sz w:val="28"/>
          <w:szCs w:val="28"/>
        </w:rPr>
        <w:t>Согласно представленным в порядке ч. 1 ст. 106 Закона о контрактной системе возражениям Заказчик с доводами жалобы не согласен и считает ее необоснованной.</w:t>
      </w:r>
    </w:p>
    <w:p w:rsidR="00981355" w:rsidRPr="00981355" w:rsidRDefault="00981355" w:rsidP="00EA1057">
      <w:pPr>
        <w:widowControl w:val="0"/>
        <w:ind w:right="-5" w:firstLine="720"/>
        <w:jc w:val="both"/>
        <w:rPr>
          <w:sz w:val="28"/>
          <w:szCs w:val="28"/>
        </w:rPr>
      </w:pPr>
      <w:r w:rsidRPr="00981355">
        <w:rPr>
          <w:sz w:val="28"/>
          <w:szCs w:val="28"/>
        </w:rPr>
        <w:t>Информация, изложенная в жалобе, имеющиеся документы подтверждают следующие обстоятельства.</w:t>
      </w:r>
    </w:p>
    <w:p w:rsidR="00981355" w:rsidRPr="00EA1057" w:rsidRDefault="00981355" w:rsidP="00EA1057">
      <w:pPr>
        <w:pStyle w:val="a6"/>
        <w:numPr>
          <w:ilvl w:val="0"/>
          <w:numId w:val="2"/>
        </w:numPr>
        <w:autoSpaceDE w:val="0"/>
        <w:autoSpaceDN w:val="0"/>
        <w:adjustRightInd w:val="0"/>
        <w:ind w:left="0" w:firstLine="720"/>
        <w:jc w:val="both"/>
        <w:outlineLvl w:val="1"/>
        <w:rPr>
          <w:sz w:val="28"/>
          <w:szCs w:val="28"/>
        </w:rPr>
      </w:pPr>
      <w:r w:rsidRPr="00EA1057">
        <w:rPr>
          <w:sz w:val="28"/>
          <w:szCs w:val="28"/>
        </w:rPr>
        <w:t xml:space="preserve">Частью 2 ст. 8 Закона о контрактной системе запрещается совершение заказчиками, специализированными организациями, </w:t>
      </w:r>
      <w:r w:rsidR="00EA1057">
        <w:rPr>
          <w:sz w:val="28"/>
          <w:szCs w:val="28"/>
        </w:rPr>
        <w:br/>
      </w:r>
      <w:r w:rsidRPr="00EA1057">
        <w:rPr>
          <w:sz w:val="28"/>
          <w:szCs w:val="28"/>
        </w:rPr>
        <w:t>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Согласно </w:t>
      </w:r>
      <w:proofErr w:type="spellStart"/>
      <w:r w:rsidRPr="00981355">
        <w:rPr>
          <w:sz w:val="28"/>
          <w:szCs w:val="28"/>
        </w:rPr>
        <w:t>пп</w:t>
      </w:r>
      <w:proofErr w:type="spellEnd"/>
      <w:r w:rsidRPr="00981355">
        <w:rPr>
          <w:sz w:val="28"/>
          <w:szCs w:val="28"/>
        </w:rPr>
        <w:t>. «а» п. 1 ч. 5 ст. 49 Закона о контрактной системе</w:t>
      </w:r>
      <w:r w:rsidR="00EA1057">
        <w:rPr>
          <w:sz w:val="28"/>
          <w:szCs w:val="28"/>
        </w:rPr>
        <w:t>,</w:t>
      </w:r>
      <w:r w:rsidRPr="00981355">
        <w:rPr>
          <w:sz w:val="28"/>
          <w:szCs w:val="28"/>
        </w:rPr>
        <w:t xml:space="preserve">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w:t>
      </w:r>
      <w:r w:rsidR="00EA1057">
        <w:rPr>
          <w:sz w:val="28"/>
          <w:szCs w:val="28"/>
        </w:rPr>
        <w:br/>
      </w:r>
      <w:r w:rsidRPr="00981355">
        <w:rPr>
          <w:sz w:val="28"/>
          <w:szCs w:val="28"/>
        </w:rPr>
        <w:t xml:space="preserve">в извещении об осуществлении закупки, члены комиссии по осуществлению закупок рассматривают заявки на участие в закупке, информацию </w:t>
      </w:r>
      <w:r w:rsidR="00EA1057">
        <w:rPr>
          <w:sz w:val="28"/>
          <w:szCs w:val="28"/>
        </w:rPr>
        <w:br/>
      </w:r>
      <w:r w:rsidRPr="00981355">
        <w:rPr>
          <w:sz w:val="28"/>
          <w:szCs w:val="28"/>
        </w:rPr>
        <w:t xml:space="preserve">и документы, направленные оператором электронной площадки </w:t>
      </w:r>
      <w:r w:rsidR="00EA1057">
        <w:rPr>
          <w:sz w:val="28"/>
          <w:szCs w:val="28"/>
        </w:rPr>
        <w:br/>
      </w:r>
      <w:r w:rsidRPr="00981355">
        <w:rPr>
          <w:sz w:val="28"/>
          <w:szCs w:val="28"/>
        </w:rPr>
        <w:lastRenderedPageBreak/>
        <w:t xml:space="preserve">в соответствии с п. 4 ч.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proofErr w:type="spellStart"/>
      <w:r w:rsidRPr="00981355">
        <w:rPr>
          <w:sz w:val="28"/>
          <w:szCs w:val="28"/>
        </w:rPr>
        <w:t>п.п</w:t>
      </w:r>
      <w:proofErr w:type="spellEnd"/>
      <w:r w:rsidRPr="00981355">
        <w:rPr>
          <w:sz w:val="28"/>
          <w:szCs w:val="28"/>
        </w:rPr>
        <w:t>. 1 - 8 ч. 12 ст. 48 настоящего Федерального закона.</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Пунктами 1-8 ч. 12 ст. 48 Закона о контрактной системе установлено, что при рассмотрении вторых частей заявок на участие в закупке соответствующая заявка подлежит отклонению в случаях:</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proofErr w:type="spellStart"/>
      <w:r w:rsidRPr="00981355">
        <w:rPr>
          <w:sz w:val="28"/>
          <w:szCs w:val="28"/>
        </w:rPr>
        <w:t>п.п</w:t>
      </w:r>
      <w:proofErr w:type="spellEnd"/>
      <w:r w:rsidRPr="00981355">
        <w:rPr>
          <w:sz w:val="28"/>
          <w:szCs w:val="28"/>
        </w:rPr>
        <w:t>. 2 и 3 ч. 6 ст.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 непредставления информации и документов, предусмотренных </w:t>
      </w:r>
      <w:proofErr w:type="spellStart"/>
      <w:r w:rsidRPr="00981355">
        <w:rPr>
          <w:sz w:val="28"/>
          <w:szCs w:val="28"/>
        </w:rPr>
        <w:t>п.п</w:t>
      </w:r>
      <w:proofErr w:type="spellEnd"/>
      <w:r w:rsidRPr="00981355">
        <w:rPr>
          <w:sz w:val="28"/>
          <w:szCs w:val="28"/>
        </w:rPr>
        <w:t>. 2 и 3 ч. 6 ст.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 несоответствия участника закупки требованиям, установленным в извещении об осуществлении закупки в соответствии с ч. 1 ст. 31 настоящего Федерального закона, требованиям, установленным в извещении об осуществлении закупки в соответствии с </w:t>
      </w:r>
      <w:proofErr w:type="spellStart"/>
      <w:r w:rsidRPr="00981355">
        <w:rPr>
          <w:sz w:val="28"/>
          <w:szCs w:val="28"/>
        </w:rPr>
        <w:t>ч.ч</w:t>
      </w:r>
      <w:proofErr w:type="spellEnd"/>
      <w:r w:rsidRPr="00981355">
        <w:rPr>
          <w:sz w:val="28"/>
          <w:szCs w:val="28"/>
        </w:rPr>
        <w:t>. 1.1, 2 и 2.1 (при наличии таких требований) ст. 31 настоящего Федерального закона;</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предусмотренных нормативными правовыми актами, принятыми в соответствии со ст. 14 настоящего Федерального закона (за исключением случаев непредставления информации и документов, предусмотренных п. 5 ч. 1 ст. 43 настоящего Федерального закона);</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 непредставления информации и документов, предусмотренных </w:t>
      </w:r>
      <w:r w:rsidR="00EA1057">
        <w:rPr>
          <w:sz w:val="28"/>
          <w:szCs w:val="28"/>
        </w:rPr>
        <w:br/>
      </w:r>
      <w:r w:rsidRPr="00981355">
        <w:rPr>
          <w:sz w:val="28"/>
          <w:szCs w:val="28"/>
        </w:rPr>
        <w:t xml:space="preserve">п. 5 ч. 1 ст. 43 настоящего Федерального закона, если такие документы предусмотрены нормативными правовыми актами, принятыми в соответствии с ч. 3 ст. 14 настоящего Федерального закона (в случае установления </w:t>
      </w:r>
      <w:r w:rsidR="00EA1057">
        <w:rPr>
          <w:sz w:val="28"/>
          <w:szCs w:val="28"/>
        </w:rPr>
        <w:br/>
      </w:r>
      <w:r w:rsidRPr="00981355">
        <w:rPr>
          <w:sz w:val="28"/>
          <w:szCs w:val="28"/>
        </w:rPr>
        <w:t xml:space="preserve">в соответствии со ст. 14 настоящего Федерального закона в извещении </w:t>
      </w:r>
      <w:r w:rsidR="00EA1057">
        <w:rPr>
          <w:sz w:val="28"/>
          <w:szCs w:val="28"/>
        </w:rPr>
        <w:br/>
      </w:r>
      <w:r w:rsidRPr="00981355">
        <w:rPr>
          <w:sz w:val="28"/>
          <w:szCs w:val="28"/>
        </w:rPr>
        <w:t xml:space="preserve">об осуществлении закупки запрета допуска товаров, происходящих </w:t>
      </w:r>
      <w:r w:rsidR="00EA1057">
        <w:rPr>
          <w:sz w:val="28"/>
          <w:szCs w:val="28"/>
        </w:rPr>
        <w:br/>
      </w:r>
      <w:r w:rsidRPr="00981355">
        <w:rPr>
          <w:sz w:val="28"/>
          <w:szCs w:val="28"/>
        </w:rPr>
        <w:t>из иностранного государства или группы иностранных государств);</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 выявления отнесения участника закупки к организациям, предусмотренным п. 4 ст. 2 Федерального закона от 4 июня 2018 года </w:t>
      </w:r>
      <w:r w:rsidR="00EA1057">
        <w:rPr>
          <w:sz w:val="28"/>
          <w:szCs w:val="28"/>
        </w:rPr>
        <w:br/>
      </w:r>
      <w:r w:rsidRPr="00981355">
        <w:rPr>
          <w:sz w:val="28"/>
          <w:szCs w:val="28"/>
        </w:rPr>
        <w:t xml:space="preserve">№ 127-ФЗ «О мерах воздействия (противодействия) на недружественные действия Соединенных Штатов Америки и иных иностранных государств», </w:t>
      </w:r>
      <w:r w:rsidR="00EA1057">
        <w:rPr>
          <w:sz w:val="28"/>
          <w:szCs w:val="28"/>
        </w:rPr>
        <w:br/>
      </w:r>
      <w:r w:rsidRPr="00981355">
        <w:rPr>
          <w:sz w:val="28"/>
          <w:szCs w:val="28"/>
        </w:rPr>
        <w:t xml:space="preserve">в случае осуществления закупки работ, услуг, включенных в перечень, определенный Правительством Российской Федерации в соответствии </w:t>
      </w:r>
      <w:r w:rsidR="00EA1057">
        <w:rPr>
          <w:sz w:val="28"/>
          <w:szCs w:val="28"/>
        </w:rPr>
        <w:br/>
      </w:r>
      <w:r w:rsidRPr="00981355">
        <w:rPr>
          <w:sz w:val="28"/>
          <w:szCs w:val="28"/>
        </w:rPr>
        <w:t>с указанным пунктом;</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предусмотренных ч. 6 ст. 45 настоящего Федерального закона;</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lastRenderedPageBreak/>
        <w:t xml:space="preserve">- выявления недостоверной информации, содержащейся в заявке </w:t>
      </w:r>
      <w:r w:rsidR="00EA1057">
        <w:rPr>
          <w:sz w:val="28"/>
          <w:szCs w:val="28"/>
        </w:rPr>
        <w:br/>
      </w:r>
      <w:r w:rsidRPr="00981355">
        <w:rPr>
          <w:sz w:val="28"/>
          <w:szCs w:val="28"/>
        </w:rPr>
        <w:t>на участи</w:t>
      </w:r>
      <w:r w:rsidR="00EA1057">
        <w:rPr>
          <w:sz w:val="28"/>
          <w:szCs w:val="28"/>
        </w:rPr>
        <w:t>е в закупке.</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В соответствии с п. 2 ч. 5 ст. 49 Закона о контрактной системе</w:t>
      </w:r>
      <w:r w:rsidR="00EA1057">
        <w:rPr>
          <w:sz w:val="28"/>
          <w:szCs w:val="28"/>
        </w:rPr>
        <w:t>,</w:t>
      </w:r>
      <w:r w:rsidRPr="00981355">
        <w:rPr>
          <w:sz w:val="28"/>
          <w:szCs w:val="28"/>
        </w:rPr>
        <w:t xml:space="preserve">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proofErr w:type="spellStart"/>
      <w:r w:rsidRPr="00981355">
        <w:rPr>
          <w:sz w:val="28"/>
          <w:szCs w:val="28"/>
        </w:rPr>
        <w:t>п.п</w:t>
      </w:r>
      <w:proofErr w:type="spellEnd"/>
      <w:r w:rsidRPr="00981355">
        <w:rPr>
          <w:sz w:val="28"/>
          <w:szCs w:val="28"/>
        </w:rPr>
        <w:t>. 1, 2, 4 - 7 ч. 17 ст.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В силу п. 1 ч. 6 ст. 49 Закона о контрактной системе</w:t>
      </w:r>
      <w:r w:rsidR="00EA1057">
        <w:rPr>
          <w:sz w:val="28"/>
          <w:szCs w:val="28"/>
        </w:rPr>
        <w:t>,</w:t>
      </w:r>
      <w:r w:rsidRPr="00981355">
        <w:rPr>
          <w:sz w:val="28"/>
          <w:szCs w:val="28"/>
        </w:rPr>
        <w:t xml:space="preserve"> оператор электронной площадки не позднее одного часа с момента получения направленного в соответствии с п. 2 ч. 5 настоящей статьи протокола подведения итогов определения поставщика (подрядчика, исполнителя) размещает в единой информационной системе и на электронной площадке - протокол подведения итогов определения поставщика (подрядчика, исполнителя).</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Согласно протоколу подведения итогов определения поставщика (подрядчика, исполнителя) от 26.04.2023 №ИЭА1</w:t>
      </w:r>
      <w:r w:rsidR="00EA1057">
        <w:rPr>
          <w:sz w:val="28"/>
          <w:szCs w:val="28"/>
        </w:rPr>
        <w:t>,</w:t>
      </w:r>
      <w:r w:rsidRPr="00981355">
        <w:rPr>
          <w:sz w:val="28"/>
          <w:szCs w:val="28"/>
        </w:rPr>
        <w:t xml:space="preserve"> по результатам подведения итогов определения постав</w:t>
      </w:r>
      <w:r w:rsidR="00EA1057">
        <w:rPr>
          <w:sz w:val="28"/>
          <w:szCs w:val="28"/>
        </w:rPr>
        <w:t>щика (подрядчика, исполнителя) п</w:t>
      </w:r>
      <w:r w:rsidRPr="00981355">
        <w:rPr>
          <w:sz w:val="28"/>
          <w:szCs w:val="28"/>
        </w:rPr>
        <w:t xml:space="preserve">обедителем аукциона признается участник закупки идентификационный № 114101408, </w:t>
      </w:r>
      <w:r w:rsidR="00EA1057">
        <w:rPr>
          <w:sz w:val="28"/>
          <w:szCs w:val="28"/>
        </w:rPr>
        <w:br/>
      </w:r>
      <w:r w:rsidRPr="00981355">
        <w:rPr>
          <w:sz w:val="28"/>
          <w:szCs w:val="28"/>
        </w:rPr>
        <w:t>с ценовым предложением 67080,</w:t>
      </w:r>
      <w:r w:rsidR="00EA1057">
        <w:rPr>
          <w:sz w:val="28"/>
          <w:szCs w:val="28"/>
        </w:rPr>
        <w:t xml:space="preserve"> </w:t>
      </w:r>
      <w:r w:rsidRPr="00981355">
        <w:rPr>
          <w:sz w:val="28"/>
          <w:szCs w:val="28"/>
        </w:rPr>
        <w:t>90 руб. (Шестьдесят семь тысяч восемьдесят рублей 90 копеек), заявка которого признана соответствующей требованиям извещения</w:t>
      </w:r>
      <w:r w:rsidR="00EA1057">
        <w:rPr>
          <w:sz w:val="28"/>
          <w:szCs w:val="28"/>
        </w:rPr>
        <w:t>.</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В силу ч. 1 ст. 49 Закона о контрактной системе</w:t>
      </w:r>
      <w:r w:rsidR="00EA1057">
        <w:rPr>
          <w:sz w:val="28"/>
          <w:szCs w:val="28"/>
        </w:rPr>
        <w:t>,</w:t>
      </w:r>
      <w:r w:rsidRPr="00981355">
        <w:rPr>
          <w:sz w:val="28"/>
          <w:szCs w:val="28"/>
        </w:rPr>
        <w:t xml:space="preserve"> заявка на участие </w:t>
      </w:r>
      <w:r w:rsidR="00EA1057">
        <w:rPr>
          <w:sz w:val="28"/>
          <w:szCs w:val="28"/>
        </w:rPr>
        <w:br/>
      </w:r>
      <w:r w:rsidRPr="00981355">
        <w:rPr>
          <w:sz w:val="28"/>
          <w:szCs w:val="28"/>
        </w:rPr>
        <w:t xml:space="preserve">в закупке должна содержать информацию и документы, предусмотренные </w:t>
      </w:r>
      <w:r w:rsidR="00EA1057">
        <w:rPr>
          <w:sz w:val="28"/>
          <w:szCs w:val="28"/>
        </w:rPr>
        <w:br/>
      </w:r>
      <w:proofErr w:type="spellStart"/>
      <w:r w:rsidRPr="00981355">
        <w:rPr>
          <w:sz w:val="28"/>
          <w:szCs w:val="28"/>
        </w:rPr>
        <w:t>пп</w:t>
      </w:r>
      <w:proofErr w:type="spellEnd"/>
      <w:r w:rsidRPr="00981355">
        <w:rPr>
          <w:sz w:val="28"/>
          <w:szCs w:val="28"/>
        </w:rPr>
        <w:t xml:space="preserve">. «м» - «п» п. 1, </w:t>
      </w:r>
      <w:proofErr w:type="spellStart"/>
      <w:r w:rsidRPr="00981355">
        <w:rPr>
          <w:sz w:val="28"/>
          <w:szCs w:val="28"/>
        </w:rPr>
        <w:t>пп</w:t>
      </w:r>
      <w:proofErr w:type="spellEnd"/>
      <w:r w:rsidRPr="00981355">
        <w:rPr>
          <w:sz w:val="28"/>
          <w:szCs w:val="28"/>
        </w:rPr>
        <w:t xml:space="preserve">. «а» - «в» п. 2, п. 5 ч. 1 ст. 43 настоящего Федерального закона. Заявка также может содержать информацию и документы, предусмотренные </w:t>
      </w:r>
      <w:proofErr w:type="spellStart"/>
      <w:r w:rsidRPr="00981355">
        <w:rPr>
          <w:sz w:val="28"/>
          <w:szCs w:val="28"/>
        </w:rPr>
        <w:t>пп</w:t>
      </w:r>
      <w:proofErr w:type="spellEnd"/>
      <w:r w:rsidRPr="00981355">
        <w:rPr>
          <w:sz w:val="28"/>
          <w:szCs w:val="28"/>
        </w:rPr>
        <w:t>. «д» п. 2 ч. 1 ст. 43 настоящего Федерального закона.</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Согласно п. 2 ч. 1 ст. 43 Закона</w:t>
      </w:r>
      <w:r w:rsidR="00EA1057">
        <w:rPr>
          <w:sz w:val="28"/>
          <w:szCs w:val="28"/>
        </w:rPr>
        <w:t xml:space="preserve"> о контрактной системе, </w:t>
      </w:r>
      <w:r w:rsidRPr="00981355">
        <w:rPr>
          <w:sz w:val="28"/>
          <w:szCs w:val="28"/>
        </w:rPr>
        <w:t xml:space="preserve">для участия </w:t>
      </w:r>
      <w:r w:rsidR="00EA1057">
        <w:rPr>
          <w:sz w:val="28"/>
          <w:szCs w:val="28"/>
        </w:rPr>
        <w:br/>
      </w:r>
      <w:r w:rsidRPr="00981355">
        <w:rPr>
          <w:sz w:val="28"/>
          <w:szCs w:val="28"/>
        </w:rPr>
        <w:t xml:space="preserve">в конкурентном способе заявка на участие в закупке, если иное </w:t>
      </w:r>
      <w:r w:rsidR="00EA1057">
        <w:rPr>
          <w:sz w:val="28"/>
          <w:szCs w:val="28"/>
        </w:rPr>
        <w:br/>
      </w:r>
      <w:r w:rsidRPr="00981355">
        <w:rPr>
          <w:sz w:val="28"/>
          <w:szCs w:val="28"/>
        </w:rPr>
        <w:t>не предусмотрено настоящим Федеральным законом, должна содержать предложение участника закупки в отношении объекта закупки:</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а) с учетом положений ч.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 2 ст. 33 настоящего Федерального закона, товарный знак (при наличии у товара товарного знака);</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б) наименование страны происхождения товара в соответствии </w:t>
      </w:r>
      <w:r w:rsidR="00EA1057">
        <w:rPr>
          <w:sz w:val="28"/>
          <w:szCs w:val="28"/>
        </w:rPr>
        <w:br/>
      </w:r>
      <w:r w:rsidRPr="00981355">
        <w:rPr>
          <w:sz w:val="28"/>
          <w:szCs w:val="28"/>
        </w:rPr>
        <w:t>с общероссийским классификатором, используемым для идентификации стран мира, с учетом положений ч. 2 настоящей статьи;</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lastRenderedPageBreak/>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EA1057">
        <w:rPr>
          <w:sz w:val="28"/>
          <w:szCs w:val="28"/>
        </w:rPr>
        <w:br/>
      </w:r>
      <w:r w:rsidRPr="00981355">
        <w:rPr>
          <w:sz w:val="28"/>
          <w:szCs w:val="28"/>
        </w:rPr>
        <w:t xml:space="preserve">и представление указанных документов предусмотрено извещением </w:t>
      </w:r>
      <w:r w:rsidR="00EA1057">
        <w:rPr>
          <w:sz w:val="28"/>
          <w:szCs w:val="28"/>
        </w:rPr>
        <w:br/>
      </w:r>
      <w:r w:rsidRPr="00981355">
        <w:rPr>
          <w:sz w:val="28"/>
          <w:szCs w:val="28"/>
        </w:rPr>
        <w:t>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В соответствии с </w:t>
      </w:r>
      <w:proofErr w:type="spellStart"/>
      <w:r w:rsidRPr="00981355">
        <w:rPr>
          <w:sz w:val="28"/>
          <w:szCs w:val="28"/>
        </w:rPr>
        <w:t>ч.ч</w:t>
      </w:r>
      <w:proofErr w:type="spellEnd"/>
      <w:r w:rsidRPr="00981355">
        <w:rPr>
          <w:sz w:val="28"/>
          <w:szCs w:val="28"/>
        </w:rPr>
        <w:t>. 2-3 ст. 43 Закона о контрактной системе</w:t>
      </w:r>
      <w:r w:rsidR="00EA1057">
        <w:rPr>
          <w:sz w:val="28"/>
          <w:szCs w:val="28"/>
        </w:rPr>
        <w:t>,</w:t>
      </w:r>
      <w:r w:rsidRPr="00981355">
        <w:rPr>
          <w:sz w:val="28"/>
          <w:szCs w:val="28"/>
        </w:rPr>
        <w:t xml:space="preserve"> </w:t>
      </w:r>
      <w:r w:rsidR="00EA1057">
        <w:rPr>
          <w:sz w:val="28"/>
          <w:szCs w:val="28"/>
        </w:rPr>
        <w:br/>
      </w:r>
      <w:r w:rsidRPr="00981355">
        <w:rPr>
          <w:sz w:val="28"/>
          <w:szCs w:val="28"/>
        </w:rPr>
        <w:t>при формировании предложения участника закупки в отношении объекта закупки:</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 информация о товаре, предусмотренная </w:t>
      </w:r>
      <w:proofErr w:type="spellStart"/>
      <w:r w:rsidRPr="00981355">
        <w:rPr>
          <w:sz w:val="28"/>
          <w:szCs w:val="28"/>
        </w:rPr>
        <w:t>пп</w:t>
      </w:r>
      <w:proofErr w:type="spellEnd"/>
      <w:r w:rsidRPr="00981355">
        <w:rPr>
          <w:sz w:val="28"/>
          <w:szCs w:val="28"/>
        </w:rPr>
        <w:t xml:space="preserve">. «а» и «б» п. 2 ч. 1 настоящей статьи, включается в заявку на участие в закупке в случае осуществления закупки товара, в том числе поставляемого заказчику </w:t>
      </w:r>
      <w:r w:rsidR="00EA1057">
        <w:rPr>
          <w:sz w:val="28"/>
          <w:szCs w:val="28"/>
        </w:rPr>
        <w:br/>
      </w:r>
      <w:r w:rsidRPr="00981355">
        <w:rPr>
          <w:sz w:val="28"/>
          <w:szCs w:val="28"/>
        </w:rPr>
        <w:t xml:space="preserve">при выполнении закупаемых работ, оказании закупаемых услуг. Информация, предусмотренная </w:t>
      </w:r>
      <w:proofErr w:type="spellStart"/>
      <w:r w:rsidRPr="00981355">
        <w:rPr>
          <w:sz w:val="28"/>
          <w:szCs w:val="28"/>
        </w:rPr>
        <w:t>пп</w:t>
      </w:r>
      <w:proofErr w:type="spellEnd"/>
      <w:r w:rsidRPr="00981355">
        <w:rPr>
          <w:sz w:val="28"/>
          <w:szCs w:val="28"/>
        </w:rPr>
        <w:t>. «а» п. 2 ч.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 информация, предусмотренная </w:t>
      </w:r>
      <w:proofErr w:type="spellStart"/>
      <w:r w:rsidRPr="00981355">
        <w:rPr>
          <w:sz w:val="28"/>
          <w:szCs w:val="28"/>
        </w:rPr>
        <w:t>пп</w:t>
      </w:r>
      <w:proofErr w:type="spellEnd"/>
      <w:r w:rsidRPr="00981355">
        <w:rPr>
          <w:sz w:val="28"/>
          <w:szCs w:val="28"/>
        </w:rPr>
        <w:t>. «а» и «г» п. 2 ч. 1 настоящей статьи, не включается в заявку на участие в закупке в случае включения заказчиком в соответствии с п. 8 ч. 1 ст.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981355" w:rsidRPr="00981355" w:rsidRDefault="00981355" w:rsidP="00981355">
      <w:pPr>
        <w:autoSpaceDE w:val="0"/>
        <w:autoSpaceDN w:val="0"/>
        <w:adjustRightInd w:val="0"/>
        <w:ind w:firstLine="708"/>
        <w:jc w:val="both"/>
        <w:outlineLvl w:val="1"/>
        <w:rPr>
          <w:sz w:val="28"/>
          <w:szCs w:val="28"/>
        </w:rPr>
      </w:pPr>
      <w:r w:rsidRPr="00981355">
        <w:rPr>
          <w:sz w:val="28"/>
          <w:szCs w:val="28"/>
        </w:rPr>
        <w:t xml:space="preserve">Требовать от участника закупки представления иных информации и документов, за исключением предусмотренных </w:t>
      </w:r>
      <w:proofErr w:type="spellStart"/>
      <w:r w:rsidRPr="00981355">
        <w:rPr>
          <w:sz w:val="28"/>
          <w:szCs w:val="28"/>
        </w:rPr>
        <w:t>ч.ч</w:t>
      </w:r>
      <w:proofErr w:type="spellEnd"/>
      <w:r w:rsidRPr="00981355">
        <w:rPr>
          <w:sz w:val="28"/>
          <w:szCs w:val="28"/>
        </w:rPr>
        <w:t>. 1 и 2 настоящей статьи, не допускается.</w:t>
      </w:r>
    </w:p>
    <w:p w:rsidR="00981355" w:rsidRPr="00EA1057" w:rsidRDefault="00981355" w:rsidP="00981355">
      <w:pPr>
        <w:widowControl w:val="0"/>
        <w:ind w:right="-5" w:firstLine="720"/>
        <w:jc w:val="both"/>
        <w:rPr>
          <w:bCs/>
          <w:sz w:val="28"/>
          <w:szCs w:val="28"/>
        </w:rPr>
      </w:pPr>
      <w:r w:rsidRPr="00EA1057">
        <w:rPr>
          <w:bCs/>
          <w:sz w:val="28"/>
          <w:szCs w:val="28"/>
        </w:rPr>
        <w:t xml:space="preserve">Комиссия УФАС констатирует, что описание объекта закупки </w:t>
      </w:r>
      <w:r w:rsidR="00EA1057" w:rsidRPr="00EA1057">
        <w:rPr>
          <w:bCs/>
          <w:sz w:val="28"/>
          <w:szCs w:val="28"/>
        </w:rPr>
        <w:t>содержится в составе приложения</w:t>
      </w:r>
      <w:r w:rsidRPr="00EA1057">
        <w:rPr>
          <w:bCs/>
          <w:sz w:val="28"/>
          <w:szCs w:val="28"/>
        </w:rPr>
        <w:t xml:space="preserve"> к извещению о проведении рассматриваемой закупки, в частности</w:t>
      </w:r>
      <w:r w:rsidR="00EA1057" w:rsidRPr="00EA1057">
        <w:rPr>
          <w:bCs/>
          <w:sz w:val="28"/>
          <w:szCs w:val="28"/>
        </w:rPr>
        <w:t>,</w:t>
      </w:r>
      <w:r w:rsidRPr="00EA1057">
        <w:rPr>
          <w:bCs/>
          <w:sz w:val="28"/>
          <w:szCs w:val="28"/>
        </w:rPr>
        <w:t xml:space="preserve"> при описании товарной позиции «Аппарат электронный для измерения артериального давления автоматический, портативный, с манжетой на плечо/запястье. Электронное устройство автономного питания для косвенного (</w:t>
      </w:r>
      <w:proofErr w:type="spellStart"/>
      <w:r w:rsidRPr="00EA1057">
        <w:rPr>
          <w:bCs/>
          <w:sz w:val="28"/>
          <w:szCs w:val="28"/>
        </w:rPr>
        <w:t>неинвазивного</w:t>
      </w:r>
      <w:proofErr w:type="spellEnd"/>
      <w:r w:rsidRPr="00EA1057">
        <w:rPr>
          <w:bCs/>
          <w:sz w:val="28"/>
          <w:szCs w:val="28"/>
        </w:rPr>
        <w:t xml:space="preserve">) измерения артериального давления. Надувание/стравливание манжеты и циклы измерений управляются встроенным программным обеспечением. На дисплее, помимо систолического и диастолического давления, отображаются, как правило, частота пульса и среднее артериальное давление. Предназначен для мобильного использования. Возможны модификации для ношения при себе (нательного, в кармане, наручного и т. п.), в машинах СНМП и других экстренных служб или для самостоятельного контроля артериального </w:t>
      </w:r>
      <w:r w:rsidRPr="00EA1057">
        <w:rPr>
          <w:bCs/>
          <w:sz w:val="28"/>
          <w:szCs w:val="28"/>
        </w:rPr>
        <w:lastRenderedPageBreak/>
        <w:t xml:space="preserve">давления на дому» </w:t>
      </w:r>
      <w:r w:rsidR="00EA1057" w:rsidRPr="00EA1057">
        <w:rPr>
          <w:bCs/>
          <w:sz w:val="28"/>
          <w:szCs w:val="28"/>
        </w:rPr>
        <w:t>З</w:t>
      </w:r>
      <w:r w:rsidRPr="00EA1057">
        <w:rPr>
          <w:bCs/>
          <w:sz w:val="28"/>
          <w:szCs w:val="28"/>
        </w:rPr>
        <w:t>аказчиком установлены</w:t>
      </w:r>
      <w:r w:rsidR="00EA1057" w:rsidRPr="00EA1057">
        <w:rPr>
          <w:bCs/>
          <w:sz w:val="28"/>
          <w:szCs w:val="28"/>
        </w:rPr>
        <w:t>,</w:t>
      </w:r>
      <w:r w:rsidRPr="00EA1057">
        <w:rPr>
          <w:bCs/>
          <w:sz w:val="28"/>
          <w:szCs w:val="28"/>
        </w:rPr>
        <w:t xml:space="preserve"> в том числе</w:t>
      </w:r>
      <w:r w:rsidR="00EA1057" w:rsidRPr="00EA1057">
        <w:rPr>
          <w:bCs/>
          <w:sz w:val="28"/>
          <w:szCs w:val="28"/>
        </w:rPr>
        <w:t>,</w:t>
      </w:r>
      <w:r w:rsidRPr="00EA1057">
        <w:rPr>
          <w:bCs/>
          <w:sz w:val="28"/>
          <w:szCs w:val="28"/>
        </w:rPr>
        <w:t xml:space="preserve"> следующие требования: Беспроводная передача данных - Да. </w:t>
      </w:r>
    </w:p>
    <w:p w:rsidR="00981355" w:rsidRPr="00FA1CEC" w:rsidRDefault="00981355" w:rsidP="00981355">
      <w:pPr>
        <w:widowControl w:val="0"/>
        <w:ind w:right="-5" w:firstLine="720"/>
        <w:jc w:val="both"/>
        <w:rPr>
          <w:bCs/>
          <w:sz w:val="28"/>
          <w:szCs w:val="28"/>
          <w:lang w:bidi="ru-RU"/>
        </w:rPr>
      </w:pPr>
      <w:r w:rsidRPr="00FA1CEC">
        <w:rPr>
          <w:bCs/>
          <w:sz w:val="28"/>
          <w:szCs w:val="28"/>
          <w:lang w:bidi="ru-RU"/>
        </w:rPr>
        <w:t>Комиссия УФАС констатирует, в заявке участника закупки в отношении предлагаемой к поставке товарной позиции предложены характеристики товара</w:t>
      </w:r>
      <w:r w:rsidR="00FA1CEC" w:rsidRPr="00FA1CEC">
        <w:rPr>
          <w:bCs/>
          <w:sz w:val="28"/>
          <w:szCs w:val="28"/>
          <w:lang w:bidi="ru-RU"/>
        </w:rPr>
        <w:t xml:space="preserve">, соответствующие </w:t>
      </w:r>
      <w:r w:rsidRPr="00FA1CEC">
        <w:rPr>
          <w:bCs/>
          <w:sz w:val="28"/>
          <w:szCs w:val="28"/>
          <w:lang w:bidi="ru-RU"/>
        </w:rPr>
        <w:t>вышеуказанному требованию</w:t>
      </w:r>
      <w:r w:rsidR="00FA1CEC" w:rsidRPr="00FA1CEC">
        <w:rPr>
          <w:bCs/>
          <w:sz w:val="28"/>
          <w:szCs w:val="28"/>
          <w:lang w:bidi="ru-RU"/>
        </w:rPr>
        <w:t>.</w:t>
      </w:r>
    </w:p>
    <w:p w:rsidR="00981355" w:rsidRPr="00FA1CEC" w:rsidRDefault="00981355" w:rsidP="00981355">
      <w:pPr>
        <w:widowControl w:val="0"/>
        <w:ind w:right="-5" w:firstLine="720"/>
        <w:jc w:val="both"/>
        <w:rPr>
          <w:bCs/>
          <w:sz w:val="28"/>
          <w:szCs w:val="28"/>
          <w:lang w:bidi="ru-RU"/>
        </w:rPr>
      </w:pPr>
      <w:r w:rsidRPr="00FA1CEC">
        <w:rPr>
          <w:bCs/>
          <w:sz w:val="28"/>
          <w:szCs w:val="28"/>
          <w:lang w:bidi="ru-RU"/>
        </w:rPr>
        <w:t xml:space="preserve">Комиссия </w:t>
      </w:r>
      <w:r w:rsidR="006A322F">
        <w:rPr>
          <w:bCs/>
          <w:sz w:val="28"/>
          <w:szCs w:val="28"/>
          <w:lang w:bidi="ru-RU"/>
        </w:rPr>
        <w:t>УФАС констатирует, что по</w:t>
      </w:r>
      <w:r w:rsidRPr="00FA1CEC">
        <w:rPr>
          <w:bCs/>
          <w:sz w:val="28"/>
          <w:szCs w:val="28"/>
          <w:lang w:bidi="ru-RU"/>
        </w:rPr>
        <w:t xml:space="preserve">мимо описания предлагаемого </w:t>
      </w:r>
      <w:r w:rsidR="00FA1CEC" w:rsidRPr="00FA1CEC">
        <w:rPr>
          <w:bCs/>
          <w:sz w:val="28"/>
          <w:szCs w:val="28"/>
          <w:lang w:bidi="ru-RU"/>
        </w:rPr>
        <w:br/>
      </w:r>
      <w:r w:rsidRPr="00FA1CEC">
        <w:rPr>
          <w:bCs/>
          <w:sz w:val="28"/>
          <w:szCs w:val="28"/>
          <w:lang w:bidi="ru-RU"/>
        </w:rPr>
        <w:t xml:space="preserve">к поставке товара </w:t>
      </w:r>
      <w:r w:rsidR="00FA1CEC" w:rsidRPr="00FA1CEC">
        <w:rPr>
          <w:bCs/>
          <w:sz w:val="28"/>
          <w:szCs w:val="28"/>
          <w:lang w:bidi="ru-RU"/>
        </w:rPr>
        <w:t>участником</w:t>
      </w:r>
      <w:r w:rsidRPr="00FA1CEC">
        <w:rPr>
          <w:bCs/>
          <w:sz w:val="28"/>
          <w:szCs w:val="28"/>
          <w:lang w:bidi="ru-RU"/>
        </w:rPr>
        <w:t xml:space="preserve"> в составе заявк</w:t>
      </w:r>
      <w:r w:rsidR="00FA1CEC" w:rsidRPr="00FA1CEC">
        <w:rPr>
          <w:bCs/>
          <w:sz w:val="28"/>
          <w:szCs w:val="28"/>
          <w:lang w:bidi="ru-RU"/>
        </w:rPr>
        <w:t>и</w:t>
      </w:r>
      <w:r w:rsidRPr="00FA1CEC">
        <w:rPr>
          <w:bCs/>
          <w:sz w:val="28"/>
          <w:szCs w:val="28"/>
          <w:lang w:bidi="ru-RU"/>
        </w:rPr>
        <w:t xml:space="preserve"> было предоставлено </w:t>
      </w:r>
      <w:r w:rsidR="00FA1CEC" w:rsidRPr="00FA1CEC">
        <w:rPr>
          <w:bCs/>
          <w:sz w:val="28"/>
          <w:szCs w:val="28"/>
          <w:lang w:bidi="ru-RU"/>
        </w:rPr>
        <w:br/>
      </w:r>
      <w:proofErr w:type="spellStart"/>
      <w:r w:rsidR="00FA1CEC" w:rsidRPr="00FA1CEC">
        <w:rPr>
          <w:bCs/>
          <w:sz w:val="28"/>
          <w:szCs w:val="28"/>
          <w:lang w:bidi="ru-RU"/>
        </w:rPr>
        <w:t>рег.у</w:t>
      </w:r>
      <w:r w:rsidRPr="00FA1CEC">
        <w:rPr>
          <w:bCs/>
          <w:sz w:val="28"/>
          <w:szCs w:val="28"/>
          <w:lang w:bidi="ru-RU"/>
        </w:rPr>
        <w:t>достоверение</w:t>
      </w:r>
      <w:proofErr w:type="spellEnd"/>
      <w:r w:rsidRPr="00FA1CEC">
        <w:rPr>
          <w:bCs/>
          <w:sz w:val="28"/>
          <w:szCs w:val="28"/>
          <w:lang w:bidi="ru-RU"/>
        </w:rPr>
        <w:t xml:space="preserve"> </w:t>
      </w:r>
      <w:bookmarkStart w:id="1" w:name="_Hlk133327796"/>
      <w:r w:rsidRPr="00FA1CEC">
        <w:rPr>
          <w:bCs/>
          <w:sz w:val="28"/>
          <w:szCs w:val="28"/>
          <w:lang w:bidi="ru-RU"/>
        </w:rPr>
        <w:t>№ РЗН 2019/8809 от 23.08.2019 г</w:t>
      </w:r>
      <w:r w:rsidR="00FA1CEC" w:rsidRPr="00FA1CEC">
        <w:rPr>
          <w:bCs/>
          <w:sz w:val="28"/>
          <w:szCs w:val="28"/>
          <w:lang w:bidi="ru-RU"/>
        </w:rPr>
        <w:t>.</w:t>
      </w:r>
      <w:r w:rsidRPr="00FA1CEC">
        <w:rPr>
          <w:bCs/>
          <w:sz w:val="28"/>
          <w:szCs w:val="28"/>
          <w:lang w:bidi="ru-RU"/>
        </w:rPr>
        <w:t xml:space="preserve"> </w:t>
      </w:r>
      <w:bookmarkEnd w:id="1"/>
      <w:r w:rsidRPr="00FA1CEC">
        <w:rPr>
          <w:bCs/>
          <w:sz w:val="28"/>
          <w:szCs w:val="28"/>
          <w:lang w:bidi="ru-RU"/>
        </w:rPr>
        <w:t>на медицинское изделие Прибор для измерения артериального давления и частоты пульса автоматический МТ, модель МТ-30.</w:t>
      </w:r>
    </w:p>
    <w:p w:rsidR="00981355" w:rsidRPr="00981355" w:rsidRDefault="00981355" w:rsidP="00981355">
      <w:pPr>
        <w:widowControl w:val="0"/>
        <w:ind w:right="-5" w:firstLine="720"/>
        <w:jc w:val="both"/>
        <w:rPr>
          <w:bCs/>
          <w:sz w:val="28"/>
          <w:szCs w:val="28"/>
          <w:lang w:bidi="ru-RU"/>
        </w:rPr>
      </w:pPr>
      <w:r w:rsidRPr="00925412">
        <w:rPr>
          <w:bCs/>
          <w:sz w:val="28"/>
          <w:szCs w:val="28"/>
          <w:lang w:bidi="ru-RU"/>
        </w:rPr>
        <w:t>Таким образом</w:t>
      </w:r>
      <w:r w:rsidR="00925412" w:rsidRPr="00925412">
        <w:rPr>
          <w:bCs/>
          <w:sz w:val="28"/>
          <w:szCs w:val="28"/>
          <w:lang w:bidi="ru-RU"/>
        </w:rPr>
        <w:t>,</w:t>
      </w:r>
      <w:r w:rsidRPr="00925412">
        <w:rPr>
          <w:bCs/>
          <w:sz w:val="28"/>
          <w:szCs w:val="28"/>
          <w:lang w:bidi="ru-RU"/>
        </w:rPr>
        <w:t xml:space="preserve"> в составе заявки </w:t>
      </w:r>
      <w:r w:rsidR="00925412" w:rsidRPr="00925412">
        <w:rPr>
          <w:bCs/>
          <w:sz w:val="28"/>
          <w:szCs w:val="28"/>
          <w:lang w:bidi="ru-RU"/>
        </w:rPr>
        <w:t>победителя закупки</w:t>
      </w:r>
      <w:r w:rsidRPr="00925412">
        <w:rPr>
          <w:bCs/>
          <w:sz w:val="28"/>
          <w:szCs w:val="28"/>
          <w:lang w:bidi="ru-RU"/>
        </w:rPr>
        <w:t xml:space="preserve"> к поставке предложен товар, </w:t>
      </w:r>
      <w:r w:rsidR="00925412" w:rsidRPr="00925412">
        <w:rPr>
          <w:bCs/>
          <w:sz w:val="28"/>
          <w:szCs w:val="28"/>
          <w:lang w:bidi="ru-RU"/>
        </w:rPr>
        <w:t>зарегистрированный</w:t>
      </w:r>
      <w:r w:rsidRPr="00925412">
        <w:rPr>
          <w:bCs/>
          <w:sz w:val="28"/>
          <w:szCs w:val="28"/>
          <w:lang w:bidi="ru-RU"/>
        </w:rPr>
        <w:t xml:space="preserve"> в соответствии с требованиями законодательства РФ, разрешенный к обороту на территории РФ, что подтверждается наличием регистрационного удостоверения № РЗН 2019/8809 от 23.08.2019.</w:t>
      </w:r>
    </w:p>
    <w:p w:rsidR="00925412" w:rsidRDefault="00981355" w:rsidP="00981355">
      <w:pPr>
        <w:widowControl w:val="0"/>
        <w:ind w:right="-5" w:firstLine="720"/>
        <w:jc w:val="both"/>
        <w:rPr>
          <w:bCs/>
          <w:sz w:val="28"/>
          <w:szCs w:val="28"/>
          <w:lang w:bidi="ru-RU"/>
        </w:rPr>
      </w:pPr>
      <w:r w:rsidRPr="00981355">
        <w:rPr>
          <w:bCs/>
          <w:sz w:val="28"/>
          <w:szCs w:val="28"/>
          <w:lang w:bidi="ru-RU"/>
        </w:rPr>
        <w:t>В соответствии с ч.</w:t>
      </w:r>
      <w:r w:rsidR="00925412">
        <w:rPr>
          <w:bCs/>
          <w:sz w:val="28"/>
          <w:szCs w:val="28"/>
          <w:lang w:bidi="ru-RU"/>
        </w:rPr>
        <w:t xml:space="preserve"> </w:t>
      </w:r>
      <w:r w:rsidRPr="00981355">
        <w:rPr>
          <w:bCs/>
          <w:sz w:val="28"/>
          <w:szCs w:val="28"/>
          <w:lang w:bidi="ru-RU"/>
        </w:rPr>
        <w:t>4 ст.</w:t>
      </w:r>
      <w:r w:rsidR="00925412">
        <w:rPr>
          <w:bCs/>
          <w:sz w:val="28"/>
          <w:szCs w:val="28"/>
          <w:lang w:bidi="ru-RU"/>
        </w:rPr>
        <w:t xml:space="preserve"> </w:t>
      </w:r>
      <w:r w:rsidRPr="00981355">
        <w:rPr>
          <w:bCs/>
          <w:sz w:val="28"/>
          <w:szCs w:val="28"/>
          <w:lang w:bidi="ru-RU"/>
        </w:rPr>
        <w:t xml:space="preserve">38 Федерального закона от 21.11.2011 г. </w:t>
      </w:r>
      <w:r w:rsidR="00925412">
        <w:rPr>
          <w:bCs/>
          <w:sz w:val="28"/>
          <w:szCs w:val="28"/>
          <w:lang w:bidi="ru-RU"/>
        </w:rPr>
        <w:br/>
      </w:r>
      <w:r w:rsidRPr="00981355">
        <w:rPr>
          <w:bCs/>
          <w:sz w:val="28"/>
          <w:szCs w:val="28"/>
          <w:lang w:bidi="ru-RU"/>
        </w:rPr>
        <w:t>№ 323-ФЗ «Об основах охраны здоровья граждан в Российской Федерации»</w:t>
      </w:r>
      <w:r w:rsidR="00925412">
        <w:rPr>
          <w:bCs/>
          <w:sz w:val="28"/>
          <w:szCs w:val="28"/>
          <w:lang w:bidi="ru-RU"/>
        </w:rPr>
        <w:t>,</w:t>
      </w:r>
      <w:r w:rsidRPr="00981355">
        <w:rPr>
          <w:bCs/>
          <w:sz w:val="28"/>
          <w:szCs w:val="28"/>
          <w:lang w:bidi="ru-RU"/>
        </w:rPr>
        <w:t xml:space="preserve"> </w:t>
      </w:r>
      <w:r w:rsidR="00925412">
        <w:rPr>
          <w:bCs/>
          <w:sz w:val="28"/>
          <w:szCs w:val="28"/>
          <w:lang w:bidi="ru-RU"/>
        </w:rPr>
        <w:br/>
      </w:r>
      <w:r w:rsidRPr="00981355">
        <w:rPr>
          <w:bCs/>
          <w:sz w:val="28"/>
          <w:szCs w:val="28"/>
          <w:lang w:bidi="ru-RU"/>
        </w:rPr>
        <w:t xml:space="preserve">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t>
      </w:r>
    </w:p>
    <w:p w:rsidR="00925412" w:rsidRDefault="00981355" w:rsidP="00981355">
      <w:pPr>
        <w:widowControl w:val="0"/>
        <w:ind w:right="-5" w:firstLine="720"/>
        <w:jc w:val="both"/>
        <w:rPr>
          <w:bCs/>
          <w:sz w:val="28"/>
          <w:szCs w:val="28"/>
          <w:lang w:bidi="ru-RU"/>
        </w:rPr>
      </w:pPr>
      <w:r w:rsidRPr="00981355">
        <w:rPr>
          <w:bCs/>
          <w:sz w:val="28"/>
          <w:szCs w:val="28"/>
          <w:lang w:bidi="ru-RU"/>
        </w:rPr>
        <w:t>П.</w:t>
      </w:r>
      <w:r w:rsidR="00925412">
        <w:rPr>
          <w:bCs/>
          <w:sz w:val="28"/>
          <w:szCs w:val="28"/>
          <w:lang w:bidi="ru-RU"/>
        </w:rPr>
        <w:t xml:space="preserve"> </w:t>
      </w:r>
      <w:r w:rsidRPr="00981355">
        <w:rPr>
          <w:bCs/>
          <w:sz w:val="28"/>
          <w:szCs w:val="28"/>
          <w:lang w:bidi="ru-RU"/>
        </w:rPr>
        <w:t xml:space="preserve">6 Правил государственной регистрации медицинских изделий, утвержденных постановлением Правительства Российской Федерации от 27.12.2012 № 1416, установлено, что документом, подтверждающим факт государственной регистрации медицинского изделия, является регистрационное удостоверение на медицинское изделие. </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С учетом вышеизложенного, действующим законодательством предусмотрено, что обязательным документом, подтверждающим возможность оборота на территории Российской Федерации медицинского изделия, является регистрационное удостоверение, выданное на основании</w:t>
      </w:r>
      <w:r w:rsidR="00925412">
        <w:rPr>
          <w:bCs/>
          <w:sz w:val="28"/>
          <w:szCs w:val="28"/>
          <w:lang w:bidi="ru-RU"/>
        </w:rPr>
        <w:t>,</w:t>
      </w:r>
      <w:r w:rsidRPr="00981355">
        <w:rPr>
          <w:bCs/>
          <w:sz w:val="28"/>
          <w:szCs w:val="28"/>
          <w:lang w:bidi="ru-RU"/>
        </w:rPr>
        <w:t xml:space="preserve"> </w:t>
      </w:r>
      <w:r w:rsidR="00925412">
        <w:rPr>
          <w:bCs/>
          <w:sz w:val="28"/>
          <w:szCs w:val="28"/>
          <w:lang w:bidi="ru-RU"/>
        </w:rPr>
        <w:br/>
      </w:r>
      <w:r w:rsidRPr="00981355">
        <w:rPr>
          <w:bCs/>
          <w:sz w:val="28"/>
          <w:szCs w:val="28"/>
          <w:lang w:bidi="ru-RU"/>
        </w:rPr>
        <w:t>в том числе</w:t>
      </w:r>
      <w:r w:rsidR="00925412">
        <w:rPr>
          <w:bCs/>
          <w:sz w:val="28"/>
          <w:szCs w:val="28"/>
          <w:lang w:bidi="ru-RU"/>
        </w:rPr>
        <w:t>,</w:t>
      </w:r>
      <w:r w:rsidRPr="00981355">
        <w:rPr>
          <w:bCs/>
          <w:sz w:val="28"/>
          <w:szCs w:val="28"/>
          <w:lang w:bidi="ru-RU"/>
        </w:rPr>
        <w:t xml:space="preserve"> документации, содержащей проверяемые регистрирующим органом технические, эксплуатационные и иные характеристики медицинского изделия.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Согласно п.</w:t>
      </w:r>
      <w:r w:rsidR="00925412">
        <w:rPr>
          <w:bCs/>
          <w:sz w:val="28"/>
          <w:szCs w:val="28"/>
          <w:lang w:bidi="ru-RU"/>
        </w:rPr>
        <w:t xml:space="preserve"> </w:t>
      </w:r>
      <w:r w:rsidRPr="00981355">
        <w:rPr>
          <w:bCs/>
          <w:sz w:val="28"/>
          <w:szCs w:val="28"/>
          <w:lang w:bidi="ru-RU"/>
        </w:rPr>
        <w:t>1 Правил, утвержденных Постановлением №</w:t>
      </w:r>
      <w:r w:rsidR="00925412">
        <w:rPr>
          <w:bCs/>
          <w:sz w:val="28"/>
          <w:szCs w:val="28"/>
          <w:lang w:bidi="ru-RU"/>
        </w:rPr>
        <w:t xml:space="preserve"> </w:t>
      </w:r>
      <w:r w:rsidRPr="00981355">
        <w:rPr>
          <w:bCs/>
          <w:sz w:val="28"/>
          <w:szCs w:val="28"/>
          <w:lang w:bidi="ru-RU"/>
        </w:rPr>
        <w:t>1650</w:t>
      </w:r>
      <w:r w:rsidR="00925412">
        <w:rPr>
          <w:bCs/>
          <w:sz w:val="28"/>
          <w:szCs w:val="28"/>
          <w:lang w:bidi="ru-RU"/>
        </w:rPr>
        <w:t>,</w:t>
      </w:r>
      <w:r w:rsidRPr="00981355">
        <w:rPr>
          <w:bCs/>
          <w:sz w:val="28"/>
          <w:szCs w:val="28"/>
          <w:lang w:bidi="ru-RU"/>
        </w:rPr>
        <w:t xml:space="preserve"> указано, что настоящие Правила определяют порядок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(далее - реестр). Реестр является федеральной информационной системой, содержащей сведения о медицинских изделиях и об организациях (индивидуальных предпринимателях), осуществляющих производство и изготовление медицинских изделий. </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Согласно п.</w:t>
      </w:r>
      <w:r w:rsidR="00925412">
        <w:rPr>
          <w:bCs/>
          <w:sz w:val="28"/>
          <w:szCs w:val="28"/>
          <w:lang w:bidi="ru-RU"/>
        </w:rPr>
        <w:t xml:space="preserve"> </w:t>
      </w:r>
      <w:r w:rsidRPr="00981355">
        <w:rPr>
          <w:bCs/>
          <w:sz w:val="28"/>
          <w:szCs w:val="28"/>
          <w:lang w:bidi="ru-RU"/>
        </w:rPr>
        <w:t>3 Правил, утвержденных Постановлением №</w:t>
      </w:r>
      <w:r w:rsidR="00925412">
        <w:rPr>
          <w:bCs/>
          <w:sz w:val="28"/>
          <w:szCs w:val="28"/>
          <w:lang w:bidi="ru-RU"/>
        </w:rPr>
        <w:t xml:space="preserve"> </w:t>
      </w:r>
      <w:r w:rsidRPr="00981355">
        <w:rPr>
          <w:bCs/>
          <w:sz w:val="28"/>
          <w:szCs w:val="28"/>
          <w:lang w:bidi="ru-RU"/>
        </w:rPr>
        <w:t xml:space="preserve">1650, ведение реестра осуществляется Федеральной службой по надзору в сфере </w:t>
      </w:r>
      <w:r w:rsidRPr="00981355">
        <w:rPr>
          <w:bCs/>
          <w:sz w:val="28"/>
          <w:szCs w:val="28"/>
          <w:lang w:bidi="ru-RU"/>
        </w:rPr>
        <w:lastRenderedPageBreak/>
        <w:t xml:space="preserve">здравоохранения в электронном виде путем внесения реестровых записей с присвоением уникального номера реестровой записи в реестр. </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Согласно п.</w:t>
      </w:r>
      <w:r w:rsidR="00925412">
        <w:rPr>
          <w:bCs/>
          <w:sz w:val="28"/>
          <w:szCs w:val="28"/>
          <w:lang w:bidi="ru-RU"/>
        </w:rPr>
        <w:t xml:space="preserve"> </w:t>
      </w:r>
      <w:r w:rsidRPr="00981355">
        <w:rPr>
          <w:bCs/>
          <w:sz w:val="28"/>
          <w:szCs w:val="28"/>
          <w:lang w:bidi="ru-RU"/>
        </w:rPr>
        <w:t>5 Правил, утвержденных Постановлением №</w:t>
      </w:r>
      <w:r w:rsidR="00925412">
        <w:rPr>
          <w:bCs/>
          <w:sz w:val="28"/>
          <w:szCs w:val="28"/>
          <w:lang w:bidi="ru-RU"/>
        </w:rPr>
        <w:t xml:space="preserve"> </w:t>
      </w:r>
      <w:r w:rsidRPr="00981355">
        <w:rPr>
          <w:bCs/>
          <w:sz w:val="28"/>
          <w:szCs w:val="28"/>
          <w:lang w:bidi="ru-RU"/>
        </w:rPr>
        <w:t>1650</w:t>
      </w:r>
      <w:r w:rsidR="00925412">
        <w:rPr>
          <w:bCs/>
          <w:sz w:val="28"/>
          <w:szCs w:val="28"/>
          <w:lang w:bidi="ru-RU"/>
        </w:rPr>
        <w:t>,</w:t>
      </w:r>
      <w:r w:rsidRPr="00981355">
        <w:rPr>
          <w:bCs/>
          <w:sz w:val="28"/>
          <w:szCs w:val="28"/>
          <w:lang w:bidi="ru-RU"/>
        </w:rPr>
        <w:t xml:space="preserve"> доступ </w:t>
      </w:r>
      <w:r w:rsidR="00925412">
        <w:rPr>
          <w:bCs/>
          <w:sz w:val="28"/>
          <w:szCs w:val="28"/>
          <w:lang w:bidi="ru-RU"/>
        </w:rPr>
        <w:br/>
      </w:r>
      <w:r w:rsidRPr="00981355">
        <w:rPr>
          <w:bCs/>
          <w:sz w:val="28"/>
          <w:szCs w:val="28"/>
          <w:lang w:bidi="ru-RU"/>
        </w:rPr>
        <w:t xml:space="preserve">к реестру, осуществляется посредством авторизованного доступа </w:t>
      </w:r>
      <w:r w:rsidR="00925412">
        <w:rPr>
          <w:bCs/>
          <w:sz w:val="28"/>
          <w:szCs w:val="28"/>
          <w:lang w:bidi="ru-RU"/>
        </w:rPr>
        <w:br/>
      </w:r>
      <w:r w:rsidRPr="00981355">
        <w:rPr>
          <w:bCs/>
          <w:sz w:val="28"/>
          <w:szCs w:val="28"/>
          <w:lang w:bidi="ru-RU"/>
        </w:rPr>
        <w:t>к информационному ресурсу, размещенному в информационно-телекоммуникационной сети «Интернет» (далее - сеть «Интернет»).</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 xml:space="preserve">В соответствии с п. 6 Правил, </w:t>
      </w:r>
      <w:r w:rsidR="00925412">
        <w:rPr>
          <w:bCs/>
          <w:sz w:val="28"/>
          <w:szCs w:val="28"/>
          <w:lang w:bidi="ru-RU"/>
        </w:rPr>
        <w:t>р</w:t>
      </w:r>
      <w:r w:rsidRPr="00981355">
        <w:rPr>
          <w:bCs/>
          <w:sz w:val="28"/>
          <w:szCs w:val="28"/>
          <w:lang w:bidi="ru-RU"/>
        </w:rPr>
        <w:t>еестр содержит следующие сведения: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а) наименование медицинского изделия;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б) дата государственной регистрации медицинского изделия и его регистрационный номер, срок действия регистрационного удостоверения;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в) назначение медицинского изделия, установленное производителем;</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г) вид медицинского изделия в соответствии с номенклатурной классификацией медицинских изделий, утверждаемой Министерством здравоохранения Российской Федерации (далее - номенклатурная классификация медицинских изделий);</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д) класс потенциального риска применения медицинского изделия в соответствии с номенклатурной классификацией медицинских изделий;</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е) код Общероссийского классификатора продукции по видам экономической деятельности;</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ж) наименование и место нахождения юридического лица - уполномоченного представителя производителя (изготовителя) медицинского изделия или фамилия, имя и отчество (если имеется), место жительства индивидуального предпринимателя - уполномоченного представителя производителя (изготовителя) медицинского изделия;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з) наименование и место нахождения организации - производителя (изготовителя) медицинского изделия или фамилия, имя, отчество (если имеется), место жительства индивидуального предпринимателя - производителя (изготовителя) медицинского изделия;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и) адрес места производства или изготовления медицинского изделия;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к) сведения о взаимозаменяемых медицинских изделиях;</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л) фотографические изображения общего вида медицинского изделия;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м) фотографические изображения электронного носителя и интерфейса программного обеспечения (для программного обеспечения, являющегося медицинским изделием, в том числе программного обеспечения с применением технологий искусственного интеллекта) (в случае, если имеется);</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н) электронный образ эксплуатационной документации производителя (изготовителя) на медицинское изделие;</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о) электронный образ регистрационного удостоверения на медицинское изделие.</w:t>
      </w:r>
    </w:p>
    <w:p w:rsidR="00981355" w:rsidRPr="00925412" w:rsidRDefault="00981355" w:rsidP="00981355">
      <w:pPr>
        <w:widowControl w:val="0"/>
        <w:ind w:right="-5" w:firstLine="720"/>
        <w:jc w:val="both"/>
        <w:rPr>
          <w:bCs/>
          <w:sz w:val="28"/>
          <w:szCs w:val="28"/>
          <w:lang w:bidi="ru-RU"/>
        </w:rPr>
      </w:pPr>
      <w:r w:rsidRPr="00981355">
        <w:rPr>
          <w:bCs/>
          <w:sz w:val="28"/>
          <w:szCs w:val="28"/>
          <w:lang w:bidi="ru-RU"/>
        </w:rPr>
        <w:t>Согласно Реестру</w:t>
      </w:r>
      <w:r w:rsidRPr="00981355">
        <w:rPr>
          <w:sz w:val="28"/>
          <w:szCs w:val="28"/>
        </w:rPr>
        <w:t xml:space="preserve"> </w:t>
      </w:r>
      <w:r w:rsidRPr="00981355">
        <w:rPr>
          <w:bCs/>
          <w:sz w:val="28"/>
          <w:szCs w:val="28"/>
          <w:lang w:bidi="ru-RU"/>
        </w:rPr>
        <w:t xml:space="preserve">медицинских изделий и организаций (индивидуальных предпринимателей), осуществляющих производство </w:t>
      </w:r>
      <w:r w:rsidR="00925412">
        <w:rPr>
          <w:bCs/>
          <w:sz w:val="28"/>
          <w:szCs w:val="28"/>
          <w:lang w:bidi="ru-RU"/>
        </w:rPr>
        <w:br/>
      </w:r>
      <w:r w:rsidRPr="00981355">
        <w:rPr>
          <w:bCs/>
          <w:sz w:val="28"/>
          <w:szCs w:val="28"/>
          <w:lang w:bidi="ru-RU"/>
        </w:rPr>
        <w:t xml:space="preserve">и изготовление медицинских изделий, под регистрационным удостоверением </w:t>
      </w:r>
      <w:r w:rsidRPr="00925412">
        <w:rPr>
          <w:bCs/>
          <w:sz w:val="28"/>
          <w:szCs w:val="28"/>
          <w:lang w:bidi="ru-RU"/>
        </w:rPr>
        <w:lastRenderedPageBreak/>
        <w:t xml:space="preserve">№ РЗН </w:t>
      </w:r>
      <w:r w:rsidR="00925412" w:rsidRPr="00925412">
        <w:rPr>
          <w:bCs/>
          <w:sz w:val="28"/>
          <w:szCs w:val="28"/>
          <w:lang w:bidi="ru-RU"/>
        </w:rPr>
        <w:t xml:space="preserve">2019/8809 </w:t>
      </w:r>
      <w:r w:rsidRPr="00925412">
        <w:rPr>
          <w:bCs/>
          <w:sz w:val="28"/>
          <w:szCs w:val="28"/>
          <w:lang w:bidi="ru-RU"/>
        </w:rPr>
        <w:t>зарегистрирован</w:t>
      </w:r>
      <w:r w:rsidR="00925412" w:rsidRPr="00925412">
        <w:rPr>
          <w:bCs/>
          <w:sz w:val="28"/>
          <w:szCs w:val="28"/>
          <w:lang w:bidi="ru-RU"/>
        </w:rPr>
        <w:t xml:space="preserve"> </w:t>
      </w:r>
      <w:r w:rsidR="00925412" w:rsidRPr="00925412">
        <w:rPr>
          <w:sz w:val="28"/>
          <w:szCs w:val="28"/>
          <w:shd w:val="clear" w:color="auto" w:fill="FFFFFF"/>
        </w:rPr>
        <w:t>Прибор для измерения артериального давления и частоты пульса автоматический МТ, моделей МТ-30,</w:t>
      </w:r>
      <w:r w:rsidR="00925412" w:rsidRPr="00925412">
        <w:rPr>
          <w:sz w:val="28"/>
          <w:szCs w:val="28"/>
          <w:shd w:val="clear" w:color="auto" w:fill="FFFFFF"/>
        </w:rPr>
        <w:t xml:space="preserve"> </w:t>
      </w:r>
      <w:r w:rsidR="00925412" w:rsidRPr="00925412">
        <w:rPr>
          <w:sz w:val="28"/>
          <w:szCs w:val="28"/>
          <w:shd w:val="clear" w:color="auto" w:fill="FFFFFF"/>
        </w:rPr>
        <w:t xml:space="preserve">МТ-40, </w:t>
      </w:r>
      <w:r w:rsidR="00925412" w:rsidRPr="00925412">
        <w:rPr>
          <w:sz w:val="28"/>
          <w:szCs w:val="28"/>
          <w:shd w:val="clear" w:color="auto" w:fill="FFFFFF"/>
        </w:rPr>
        <w:br/>
      </w:r>
      <w:r w:rsidR="00925412" w:rsidRPr="00925412">
        <w:rPr>
          <w:sz w:val="28"/>
          <w:szCs w:val="28"/>
          <w:shd w:val="clear" w:color="auto" w:fill="FFFFFF"/>
        </w:rPr>
        <w:t>МТ-45, МТ-50, МТ-55, МТ-60, МТ-65</w:t>
      </w:r>
      <w:r w:rsidRPr="00925412">
        <w:rPr>
          <w:bCs/>
          <w:sz w:val="28"/>
          <w:szCs w:val="28"/>
          <w:lang w:bidi="ru-RU"/>
        </w:rPr>
        <w:t xml:space="preserve">, Вид медицинского изделия </w:t>
      </w:r>
      <w:r w:rsidR="00925412" w:rsidRPr="00925412">
        <w:rPr>
          <w:bCs/>
          <w:sz w:val="28"/>
          <w:szCs w:val="28"/>
          <w:lang w:bidi="ru-RU"/>
        </w:rPr>
        <w:br/>
      </w:r>
      <w:r w:rsidRPr="00925412">
        <w:rPr>
          <w:bCs/>
          <w:sz w:val="28"/>
          <w:szCs w:val="28"/>
          <w:lang w:bidi="ru-RU"/>
        </w:rPr>
        <w:t xml:space="preserve">в соответствии с номенклатурной классификацией медицинских изделий, утверждаемой Министерством здравоохранения Российской Федерации – </w:t>
      </w:r>
      <w:r w:rsidR="00925412" w:rsidRPr="00925412">
        <w:rPr>
          <w:sz w:val="28"/>
          <w:szCs w:val="28"/>
          <w:shd w:val="clear" w:color="auto" w:fill="FFFFFF"/>
        </w:rPr>
        <w:t>216630</w:t>
      </w:r>
      <w:r w:rsidRPr="00925412">
        <w:rPr>
          <w:bCs/>
          <w:sz w:val="28"/>
          <w:szCs w:val="28"/>
          <w:lang w:bidi="ru-RU"/>
        </w:rPr>
        <w:t>.</w:t>
      </w:r>
    </w:p>
    <w:p w:rsidR="00981355" w:rsidRPr="006A322F" w:rsidRDefault="00981355" w:rsidP="00981355">
      <w:pPr>
        <w:widowControl w:val="0"/>
        <w:ind w:right="-5" w:firstLine="720"/>
        <w:jc w:val="both"/>
        <w:rPr>
          <w:bCs/>
          <w:sz w:val="28"/>
          <w:szCs w:val="28"/>
          <w:lang w:bidi="ru-RU"/>
        </w:rPr>
      </w:pPr>
      <w:r w:rsidRPr="00925412">
        <w:rPr>
          <w:bCs/>
          <w:sz w:val="28"/>
          <w:szCs w:val="28"/>
          <w:lang w:bidi="ru-RU"/>
        </w:rPr>
        <w:t xml:space="preserve">Также </w:t>
      </w:r>
      <w:r w:rsidR="006A322F">
        <w:rPr>
          <w:bCs/>
          <w:sz w:val="28"/>
          <w:szCs w:val="28"/>
          <w:lang w:bidi="ru-RU"/>
        </w:rPr>
        <w:t>в реестре по</w:t>
      </w:r>
      <w:r w:rsidRPr="00925412">
        <w:rPr>
          <w:bCs/>
          <w:sz w:val="28"/>
          <w:szCs w:val="28"/>
          <w:lang w:bidi="ru-RU"/>
        </w:rPr>
        <w:t xml:space="preserve">мимо указанной информации в соответствии </w:t>
      </w:r>
      <w:r w:rsidR="00925412" w:rsidRPr="00925412">
        <w:rPr>
          <w:bCs/>
          <w:sz w:val="28"/>
          <w:szCs w:val="28"/>
          <w:lang w:bidi="ru-RU"/>
        </w:rPr>
        <w:br/>
      </w:r>
      <w:r w:rsidRPr="00925412">
        <w:rPr>
          <w:bCs/>
          <w:sz w:val="28"/>
          <w:szCs w:val="28"/>
          <w:lang w:bidi="ru-RU"/>
        </w:rPr>
        <w:t xml:space="preserve">с </w:t>
      </w:r>
      <w:proofErr w:type="spellStart"/>
      <w:r w:rsidRPr="00925412">
        <w:rPr>
          <w:bCs/>
          <w:sz w:val="28"/>
          <w:szCs w:val="28"/>
          <w:lang w:bidi="ru-RU"/>
        </w:rPr>
        <w:t>п.п</w:t>
      </w:r>
      <w:proofErr w:type="spellEnd"/>
      <w:r w:rsidRPr="00925412">
        <w:rPr>
          <w:bCs/>
          <w:sz w:val="28"/>
          <w:szCs w:val="28"/>
          <w:lang w:bidi="ru-RU"/>
        </w:rPr>
        <w:t>. и) п. 6 размещен электронный образ эксплуатационной документации производителя (изготовителя) на медицинское изделие.</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В соответствии с Правилами государственной регистрации медицинских изделий (утв. постановлением Правительства РФ о</w:t>
      </w:r>
      <w:r w:rsidR="00925412">
        <w:rPr>
          <w:bCs/>
          <w:sz w:val="28"/>
          <w:szCs w:val="28"/>
          <w:lang w:bidi="ru-RU"/>
        </w:rPr>
        <w:t>т 27 декабря 2012 г. №</w:t>
      </w:r>
      <w:r w:rsidRPr="00981355">
        <w:rPr>
          <w:bCs/>
          <w:sz w:val="28"/>
          <w:szCs w:val="28"/>
          <w:lang w:bidi="ru-RU"/>
        </w:rPr>
        <w:t xml:space="preserve"> 1416)</w:t>
      </w:r>
      <w:r w:rsidR="00925412">
        <w:rPr>
          <w:bCs/>
          <w:sz w:val="28"/>
          <w:szCs w:val="28"/>
          <w:lang w:bidi="ru-RU"/>
        </w:rPr>
        <w:t>,</w:t>
      </w:r>
      <w:r w:rsidRPr="00981355">
        <w:rPr>
          <w:bCs/>
          <w:sz w:val="28"/>
          <w:szCs w:val="28"/>
          <w:lang w:bidi="ru-RU"/>
        </w:rPr>
        <w:t xml:space="preserve"> п. 8 установлено, что для государственной регистрации медицинского изделия (за исключением медицинских изделий, включенных </w:t>
      </w:r>
      <w:r w:rsidR="006A322F">
        <w:rPr>
          <w:bCs/>
          <w:sz w:val="28"/>
          <w:szCs w:val="28"/>
          <w:lang w:bidi="ru-RU"/>
        </w:rPr>
        <w:br/>
      </w:r>
      <w:r w:rsidRPr="00981355">
        <w:rPr>
          <w:bCs/>
          <w:sz w:val="28"/>
          <w:szCs w:val="28"/>
          <w:lang w:bidi="ru-RU"/>
        </w:rPr>
        <w:t xml:space="preserve">в перечень) разработчик, производитель (изготовитель) медицинского изделия или уполномоченный представитель производителя (изготовителя) (далее - заявитель) представляет либо направляет в регистрирующий орган </w:t>
      </w:r>
      <w:r w:rsidRPr="00981355">
        <w:rPr>
          <w:b/>
          <w:bCs/>
          <w:sz w:val="28"/>
          <w:szCs w:val="28"/>
          <w:lang w:bidi="ru-RU"/>
        </w:rPr>
        <w:t>заявление</w:t>
      </w:r>
      <w:r w:rsidRPr="00981355">
        <w:rPr>
          <w:bCs/>
          <w:sz w:val="28"/>
          <w:szCs w:val="28"/>
          <w:lang w:bidi="ru-RU"/>
        </w:rPr>
        <w:t xml:space="preserve"> о государственной регистрации медицинского изделия, а также документы, указанные в пункте 10 настоящих Правил.</w:t>
      </w:r>
    </w:p>
    <w:p w:rsidR="00981355" w:rsidRPr="00981355" w:rsidRDefault="00981355" w:rsidP="00981355">
      <w:pPr>
        <w:widowControl w:val="0"/>
        <w:ind w:right="-5" w:firstLine="720"/>
        <w:jc w:val="both"/>
        <w:rPr>
          <w:sz w:val="28"/>
          <w:szCs w:val="28"/>
          <w:lang w:bidi="ru-RU"/>
        </w:rPr>
      </w:pPr>
      <w:r w:rsidRPr="00981355">
        <w:rPr>
          <w:bCs/>
          <w:sz w:val="28"/>
          <w:szCs w:val="28"/>
          <w:lang w:bidi="ru-RU"/>
        </w:rPr>
        <w:t xml:space="preserve">Подпунктом г, п. 10 вышеуказанных правил установлено, что </w:t>
      </w:r>
      <w:r w:rsidR="006A322F">
        <w:rPr>
          <w:bCs/>
          <w:sz w:val="28"/>
          <w:szCs w:val="28"/>
          <w:lang w:bidi="ru-RU"/>
        </w:rPr>
        <w:br/>
      </w:r>
      <w:r w:rsidRPr="00981355">
        <w:rPr>
          <w:bCs/>
          <w:sz w:val="28"/>
          <w:szCs w:val="28"/>
          <w:lang w:bidi="ru-RU"/>
        </w:rPr>
        <w:t xml:space="preserve">для государственной регистрации медицинского изделия (за исключением медицинских изделий, включенных в перечень) представляется эксплуатационная документация производителя (изготовителя) </w:t>
      </w:r>
      <w:r w:rsidR="006A322F">
        <w:rPr>
          <w:bCs/>
          <w:sz w:val="28"/>
          <w:szCs w:val="28"/>
          <w:lang w:bidi="ru-RU"/>
        </w:rPr>
        <w:br/>
      </w:r>
      <w:r w:rsidRPr="00981355">
        <w:rPr>
          <w:bCs/>
          <w:sz w:val="28"/>
          <w:szCs w:val="28"/>
          <w:lang w:bidi="ru-RU"/>
        </w:rPr>
        <w:t>на медицинское изделие, в том числе инструкция по применению или руководство по эксплуатации медицинского изделия</w:t>
      </w:r>
      <w:r w:rsidRPr="00981355">
        <w:rPr>
          <w:sz w:val="28"/>
          <w:szCs w:val="28"/>
          <w:lang w:bidi="ru-RU"/>
        </w:rPr>
        <w:t>.</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Та</w:t>
      </w:r>
      <w:r w:rsidR="00925412">
        <w:rPr>
          <w:bCs/>
          <w:sz w:val="28"/>
          <w:szCs w:val="28"/>
          <w:lang w:bidi="ru-RU"/>
        </w:rPr>
        <w:t>к</w:t>
      </w:r>
      <w:r w:rsidRPr="00981355">
        <w:rPr>
          <w:bCs/>
          <w:sz w:val="28"/>
          <w:szCs w:val="28"/>
          <w:lang w:bidi="ru-RU"/>
        </w:rPr>
        <w:t>им образом</w:t>
      </w:r>
      <w:r w:rsidR="00925412">
        <w:rPr>
          <w:bCs/>
          <w:sz w:val="28"/>
          <w:szCs w:val="28"/>
          <w:lang w:bidi="ru-RU"/>
        </w:rPr>
        <w:t>,</w:t>
      </w:r>
      <w:r w:rsidRPr="00981355">
        <w:rPr>
          <w:bCs/>
          <w:sz w:val="28"/>
          <w:szCs w:val="28"/>
          <w:lang w:bidi="ru-RU"/>
        </w:rPr>
        <w:t xml:space="preserve"> Комиссия УФАС приходит к выводу о том, что в реестре медицинских изделий размещена эксплуатационная документация </w:t>
      </w:r>
      <w:r w:rsidR="00925412">
        <w:rPr>
          <w:bCs/>
          <w:sz w:val="28"/>
          <w:szCs w:val="28"/>
          <w:lang w:bidi="ru-RU"/>
        </w:rPr>
        <w:br/>
      </w:r>
      <w:r w:rsidRPr="00981355">
        <w:rPr>
          <w:bCs/>
          <w:sz w:val="28"/>
          <w:szCs w:val="28"/>
          <w:lang w:bidi="ru-RU"/>
        </w:rPr>
        <w:t>на медицинское изделие</w:t>
      </w:r>
      <w:r w:rsidR="00925412">
        <w:rPr>
          <w:bCs/>
          <w:sz w:val="28"/>
          <w:szCs w:val="28"/>
          <w:lang w:bidi="ru-RU"/>
        </w:rPr>
        <w:t>,</w:t>
      </w:r>
      <w:r w:rsidRPr="00981355">
        <w:rPr>
          <w:bCs/>
          <w:sz w:val="28"/>
          <w:szCs w:val="28"/>
          <w:lang w:bidi="ru-RU"/>
        </w:rPr>
        <w:t xml:space="preserve"> представленная изготовителем (уполномоченным представителем) при регистрации медицинского изделия. </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Из содержания указанной эксплуатационной документации производителя следует, что указанный документ по мимо прочего содержит информацию о технических характеристиках медицинского оборудования</w:t>
      </w:r>
      <w:r w:rsidR="00925412">
        <w:rPr>
          <w:bCs/>
          <w:sz w:val="28"/>
          <w:szCs w:val="28"/>
          <w:lang w:bidi="ru-RU"/>
        </w:rPr>
        <w:t>,</w:t>
      </w:r>
      <w:r w:rsidRPr="00981355">
        <w:rPr>
          <w:bCs/>
          <w:sz w:val="28"/>
          <w:szCs w:val="28"/>
          <w:lang w:bidi="ru-RU"/>
        </w:rPr>
        <w:t xml:space="preserve"> при этом</w:t>
      </w:r>
      <w:r w:rsidR="006A322F">
        <w:rPr>
          <w:bCs/>
          <w:sz w:val="28"/>
          <w:szCs w:val="28"/>
          <w:lang w:bidi="ru-RU"/>
        </w:rPr>
        <w:t>,</w:t>
      </w:r>
      <w:r w:rsidRPr="00981355">
        <w:rPr>
          <w:bCs/>
          <w:sz w:val="28"/>
          <w:szCs w:val="28"/>
          <w:lang w:bidi="ru-RU"/>
        </w:rPr>
        <w:t xml:space="preserve"> для прибора для измерения артериального давления и частоты пульса автоматический МТ, модели МТ-30 беспроводная передача данных </w:t>
      </w:r>
      <w:r w:rsidR="006A322F">
        <w:rPr>
          <w:bCs/>
          <w:sz w:val="28"/>
          <w:szCs w:val="28"/>
          <w:lang w:bidi="ru-RU"/>
        </w:rPr>
        <w:br/>
      </w:r>
      <w:bookmarkStart w:id="2" w:name="_GoBack"/>
      <w:bookmarkEnd w:id="2"/>
      <w:r w:rsidRPr="00981355">
        <w:rPr>
          <w:bCs/>
          <w:sz w:val="28"/>
          <w:szCs w:val="28"/>
          <w:lang w:bidi="ru-RU"/>
        </w:rPr>
        <w:t>не предусмотрена.</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Информация, эксплуатационная документация на медицинское оборудование</w:t>
      </w:r>
      <w:r w:rsidR="008B68C5">
        <w:rPr>
          <w:bCs/>
          <w:sz w:val="28"/>
          <w:szCs w:val="28"/>
          <w:lang w:bidi="ru-RU"/>
        </w:rPr>
        <w:t>,</w:t>
      </w:r>
      <w:r w:rsidRPr="00981355">
        <w:rPr>
          <w:bCs/>
          <w:sz w:val="28"/>
          <w:szCs w:val="28"/>
          <w:lang w:bidi="ru-RU"/>
        </w:rPr>
        <w:t xml:space="preserve"> иные документы, которые бы содержали технические характеристики товара, указанные </w:t>
      </w:r>
      <w:r w:rsidR="008B68C5">
        <w:rPr>
          <w:bCs/>
          <w:sz w:val="28"/>
          <w:szCs w:val="28"/>
          <w:lang w:bidi="ru-RU"/>
        </w:rPr>
        <w:t>победителем</w:t>
      </w:r>
      <w:r w:rsidRPr="00981355">
        <w:rPr>
          <w:bCs/>
          <w:sz w:val="28"/>
          <w:szCs w:val="28"/>
          <w:lang w:bidi="ru-RU"/>
        </w:rPr>
        <w:t xml:space="preserve"> в составе заявки</w:t>
      </w:r>
      <w:r w:rsidR="008B68C5">
        <w:rPr>
          <w:bCs/>
          <w:sz w:val="28"/>
          <w:szCs w:val="28"/>
          <w:lang w:bidi="ru-RU"/>
        </w:rPr>
        <w:t>,</w:t>
      </w:r>
      <w:r w:rsidRPr="00981355">
        <w:rPr>
          <w:bCs/>
          <w:sz w:val="28"/>
          <w:szCs w:val="28"/>
          <w:lang w:bidi="ru-RU"/>
        </w:rPr>
        <w:t xml:space="preserve"> в реестре медицинского оборудования с регистрационным номером РЗН 2019/8809</w:t>
      </w:r>
      <w:r w:rsidR="008B68C5">
        <w:rPr>
          <w:bCs/>
          <w:sz w:val="28"/>
          <w:szCs w:val="28"/>
          <w:lang w:bidi="ru-RU"/>
        </w:rPr>
        <w:t>,</w:t>
      </w:r>
      <w:r w:rsidRPr="00981355">
        <w:rPr>
          <w:bCs/>
          <w:sz w:val="28"/>
          <w:szCs w:val="28"/>
          <w:lang w:bidi="ru-RU"/>
        </w:rPr>
        <w:t xml:space="preserve"> отсутствует.</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Та</w:t>
      </w:r>
      <w:r w:rsidR="008B68C5">
        <w:rPr>
          <w:bCs/>
          <w:sz w:val="28"/>
          <w:szCs w:val="28"/>
          <w:lang w:bidi="ru-RU"/>
        </w:rPr>
        <w:t>к</w:t>
      </w:r>
      <w:r w:rsidRPr="00981355">
        <w:rPr>
          <w:bCs/>
          <w:sz w:val="28"/>
          <w:szCs w:val="28"/>
          <w:lang w:bidi="ru-RU"/>
        </w:rPr>
        <w:t xml:space="preserve">им образом, информация о технических характеристиках </w:t>
      </w:r>
      <w:r w:rsidR="008B68C5">
        <w:rPr>
          <w:bCs/>
          <w:sz w:val="28"/>
          <w:szCs w:val="28"/>
          <w:lang w:bidi="ru-RU"/>
        </w:rPr>
        <w:br/>
      </w:r>
      <w:r w:rsidRPr="00981355">
        <w:rPr>
          <w:bCs/>
          <w:sz w:val="28"/>
          <w:szCs w:val="28"/>
          <w:lang w:bidi="ru-RU"/>
        </w:rPr>
        <w:t>на медицинское оборудование</w:t>
      </w:r>
      <w:r w:rsidR="008B68C5">
        <w:rPr>
          <w:bCs/>
          <w:sz w:val="28"/>
          <w:szCs w:val="28"/>
          <w:lang w:bidi="ru-RU"/>
        </w:rPr>
        <w:t>,</w:t>
      </w:r>
      <w:r w:rsidRPr="00981355">
        <w:rPr>
          <w:bCs/>
          <w:sz w:val="28"/>
          <w:szCs w:val="28"/>
          <w:lang w:bidi="ru-RU"/>
        </w:rPr>
        <w:t xml:space="preserve"> содержащаяся в составе документов, размещенных в реестре медицинских изделий</w:t>
      </w:r>
      <w:r w:rsidR="008B68C5">
        <w:rPr>
          <w:bCs/>
          <w:sz w:val="28"/>
          <w:szCs w:val="28"/>
          <w:lang w:bidi="ru-RU"/>
        </w:rPr>
        <w:t>,</w:t>
      </w:r>
      <w:r w:rsidRPr="00981355">
        <w:rPr>
          <w:bCs/>
          <w:sz w:val="28"/>
          <w:szCs w:val="28"/>
          <w:lang w:bidi="ru-RU"/>
        </w:rPr>
        <w:t xml:space="preserve"> отлична от информации</w:t>
      </w:r>
      <w:r w:rsidR="008B68C5">
        <w:rPr>
          <w:bCs/>
          <w:sz w:val="28"/>
          <w:szCs w:val="28"/>
          <w:lang w:bidi="ru-RU"/>
        </w:rPr>
        <w:t>,</w:t>
      </w:r>
      <w:r w:rsidRPr="00981355">
        <w:rPr>
          <w:bCs/>
          <w:sz w:val="28"/>
          <w:szCs w:val="28"/>
          <w:lang w:bidi="ru-RU"/>
        </w:rPr>
        <w:t xml:space="preserve"> указанной </w:t>
      </w:r>
      <w:r w:rsidR="008B68C5" w:rsidRPr="00981355">
        <w:rPr>
          <w:bCs/>
          <w:sz w:val="28"/>
          <w:szCs w:val="28"/>
          <w:lang w:bidi="ru-RU"/>
        </w:rPr>
        <w:t>победителем</w:t>
      </w:r>
      <w:r w:rsidRPr="00981355">
        <w:rPr>
          <w:bCs/>
          <w:sz w:val="28"/>
          <w:szCs w:val="28"/>
          <w:lang w:bidi="ru-RU"/>
        </w:rPr>
        <w:t xml:space="preserve"> в составе заявки на участие в закупке, в связи с чем </w:t>
      </w:r>
      <w:r w:rsidRPr="00981355">
        <w:rPr>
          <w:bCs/>
          <w:sz w:val="28"/>
          <w:szCs w:val="28"/>
          <w:lang w:bidi="ru-RU"/>
        </w:rPr>
        <w:lastRenderedPageBreak/>
        <w:t>Комиссия УФАС приходит к выводу о наличии в составе заявки победителя аукциона недостоверных сведений относительно характеристик предлагаемого к поставке товара.</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В силу ч. 4 ст. 106 Закона о контрактной системе</w:t>
      </w:r>
      <w:r w:rsidR="008B68C5">
        <w:rPr>
          <w:bCs/>
          <w:sz w:val="28"/>
          <w:szCs w:val="28"/>
          <w:lang w:bidi="ru-RU"/>
        </w:rPr>
        <w:t>,</w:t>
      </w:r>
      <w:r w:rsidRPr="00981355">
        <w:rPr>
          <w:bCs/>
          <w:sz w:val="28"/>
          <w:szCs w:val="28"/>
          <w:lang w:bidi="ru-RU"/>
        </w:rPr>
        <w:t xml:space="preserve">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w:t>
      </w:r>
    </w:p>
    <w:p w:rsidR="00981355" w:rsidRPr="00981355" w:rsidRDefault="00981355" w:rsidP="00981355">
      <w:pPr>
        <w:widowControl w:val="0"/>
        <w:ind w:right="-5" w:firstLine="720"/>
        <w:jc w:val="both"/>
        <w:rPr>
          <w:bCs/>
          <w:sz w:val="28"/>
          <w:szCs w:val="28"/>
          <w:lang w:bidi="ru-RU"/>
        </w:rPr>
      </w:pPr>
      <w:r w:rsidRPr="00981355">
        <w:rPr>
          <w:bCs/>
          <w:sz w:val="28"/>
          <w:szCs w:val="28"/>
          <w:lang w:bidi="ru-RU"/>
        </w:rPr>
        <w:t xml:space="preserve">При указанных обстоятельствах, Комиссия УФАС приходит к выводу </w:t>
      </w:r>
      <w:r w:rsidR="008B68C5">
        <w:rPr>
          <w:bCs/>
          <w:sz w:val="28"/>
          <w:szCs w:val="28"/>
          <w:lang w:bidi="ru-RU"/>
        </w:rPr>
        <w:br/>
      </w:r>
      <w:r w:rsidRPr="00981355">
        <w:rPr>
          <w:bCs/>
          <w:sz w:val="28"/>
          <w:szCs w:val="28"/>
          <w:lang w:bidi="ru-RU"/>
        </w:rPr>
        <w:t xml:space="preserve">о том, что в рассматриваемом случае у аукционной комиссии </w:t>
      </w:r>
      <w:r w:rsidR="008B68C5">
        <w:rPr>
          <w:bCs/>
          <w:sz w:val="28"/>
          <w:szCs w:val="28"/>
          <w:lang w:bidi="ru-RU"/>
        </w:rPr>
        <w:t>З</w:t>
      </w:r>
      <w:r w:rsidRPr="00981355">
        <w:rPr>
          <w:bCs/>
          <w:sz w:val="28"/>
          <w:szCs w:val="28"/>
          <w:lang w:bidi="ru-RU"/>
        </w:rPr>
        <w:t>аказчика имелись достаточные основания для принятия решения о несоответствии заявки победителя требованиям извещения, и приняв решение о соответствии заявки победителя аукциона требованиям извещения</w:t>
      </w:r>
      <w:r w:rsidR="008B68C5">
        <w:rPr>
          <w:bCs/>
          <w:sz w:val="28"/>
          <w:szCs w:val="28"/>
          <w:lang w:bidi="ru-RU"/>
        </w:rPr>
        <w:t>, комиссия З</w:t>
      </w:r>
      <w:r w:rsidRPr="00981355">
        <w:rPr>
          <w:bCs/>
          <w:sz w:val="28"/>
          <w:szCs w:val="28"/>
          <w:lang w:bidi="ru-RU"/>
        </w:rPr>
        <w:t xml:space="preserve">аказчика нарушила </w:t>
      </w:r>
      <w:proofErr w:type="spellStart"/>
      <w:r w:rsidR="008B68C5" w:rsidRPr="008B68C5">
        <w:rPr>
          <w:bCs/>
          <w:sz w:val="28"/>
          <w:szCs w:val="28"/>
          <w:lang w:bidi="ru-RU"/>
        </w:rPr>
        <w:t>пп</w:t>
      </w:r>
      <w:proofErr w:type="spellEnd"/>
      <w:r w:rsidR="008B68C5" w:rsidRPr="008B68C5">
        <w:rPr>
          <w:bCs/>
          <w:sz w:val="28"/>
          <w:szCs w:val="28"/>
          <w:lang w:bidi="ru-RU"/>
        </w:rPr>
        <w:t>. «а» п. 1 ч. 5 ст. 49 Закона о контрактной системе</w:t>
      </w:r>
      <w:r w:rsidR="008B68C5">
        <w:rPr>
          <w:bCs/>
          <w:sz w:val="28"/>
          <w:szCs w:val="28"/>
          <w:lang w:bidi="ru-RU"/>
        </w:rPr>
        <w:t>.</w:t>
      </w:r>
    </w:p>
    <w:p w:rsidR="00981355" w:rsidRDefault="00981355" w:rsidP="008B68C5">
      <w:pPr>
        <w:widowControl w:val="0"/>
        <w:ind w:right="-5" w:firstLine="720"/>
        <w:jc w:val="both"/>
        <w:rPr>
          <w:bCs/>
          <w:sz w:val="28"/>
          <w:szCs w:val="28"/>
          <w:lang w:bidi="ru-RU"/>
        </w:rPr>
      </w:pPr>
      <w:r w:rsidRPr="00981355">
        <w:rPr>
          <w:bCs/>
          <w:sz w:val="28"/>
          <w:szCs w:val="28"/>
          <w:lang w:bidi="ru-RU"/>
        </w:rPr>
        <w:t>Учитывая изложенное</w:t>
      </w:r>
      <w:r w:rsidR="008B68C5">
        <w:rPr>
          <w:bCs/>
          <w:sz w:val="28"/>
          <w:szCs w:val="28"/>
          <w:lang w:bidi="ru-RU"/>
        </w:rPr>
        <w:t>, Комиссия УФАС находит доводы З</w:t>
      </w:r>
      <w:r w:rsidRPr="00981355">
        <w:rPr>
          <w:bCs/>
          <w:sz w:val="28"/>
          <w:szCs w:val="28"/>
          <w:lang w:bidi="ru-RU"/>
        </w:rPr>
        <w:t>аявителя обоснованным</w:t>
      </w:r>
      <w:r w:rsidR="008B68C5">
        <w:rPr>
          <w:bCs/>
          <w:sz w:val="28"/>
          <w:szCs w:val="28"/>
          <w:lang w:bidi="ru-RU"/>
        </w:rPr>
        <w:t>и</w:t>
      </w:r>
      <w:r w:rsidRPr="00981355">
        <w:rPr>
          <w:bCs/>
          <w:sz w:val="28"/>
          <w:szCs w:val="28"/>
          <w:lang w:bidi="ru-RU"/>
        </w:rPr>
        <w:t>.</w:t>
      </w:r>
    </w:p>
    <w:p w:rsidR="008B68C5" w:rsidRPr="008B68C5" w:rsidRDefault="008B68C5" w:rsidP="008B68C5">
      <w:pPr>
        <w:pStyle w:val="a6"/>
        <w:numPr>
          <w:ilvl w:val="0"/>
          <w:numId w:val="2"/>
        </w:numPr>
        <w:autoSpaceDE w:val="0"/>
        <w:adjustRightInd w:val="0"/>
        <w:ind w:left="0" w:firstLine="720"/>
        <w:jc w:val="both"/>
        <w:rPr>
          <w:sz w:val="28"/>
          <w:szCs w:val="28"/>
        </w:rPr>
      </w:pPr>
      <w:r>
        <w:rPr>
          <w:sz w:val="28"/>
          <w:szCs w:val="28"/>
        </w:rPr>
        <w:t>Выявленно</w:t>
      </w:r>
      <w:r w:rsidRPr="008B68C5">
        <w:rPr>
          <w:sz w:val="28"/>
          <w:szCs w:val="28"/>
        </w:rPr>
        <w:t xml:space="preserve">е в действиях </w:t>
      </w:r>
      <w:r>
        <w:rPr>
          <w:sz w:val="28"/>
          <w:szCs w:val="28"/>
        </w:rPr>
        <w:t>аукционной комиссии Заказчика нарушение являе</w:t>
      </w:r>
      <w:r w:rsidRPr="008B68C5">
        <w:rPr>
          <w:sz w:val="28"/>
          <w:szCs w:val="28"/>
        </w:rPr>
        <w:t xml:space="preserve">тся существенным, что дало основания для выдачи обязательного для исполнения предписания о </w:t>
      </w:r>
      <w:r>
        <w:rPr>
          <w:sz w:val="28"/>
          <w:szCs w:val="28"/>
        </w:rPr>
        <w:t>его</w:t>
      </w:r>
      <w:r w:rsidRPr="008B68C5">
        <w:rPr>
          <w:sz w:val="28"/>
          <w:szCs w:val="28"/>
        </w:rPr>
        <w:t xml:space="preserve"> устранении.</w:t>
      </w:r>
    </w:p>
    <w:p w:rsidR="008B68C5" w:rsidRPr="008B68C5" w:rsidRDefault="008B68C5" w:rsidP="008B68C5">
      <w:pPr>
        <w:ind w:left="708"/>
        <w:jc w:val="both"/>
        <w:rPr>
          <w:sz w:val="28"/>
          <w:szCs w:val="28"/>
        </w:rPr>
      </w:pPr>
    </w:p>
    <w:p w:rsidR="00981355" w:rsidRPr="00981355" w:rsidRDefault="00981355" w:rsidP="00981355">
      <w:pPr>
        <w:widowControl w:val="0"/>
        <w:ind w:right="-5" w:firstLine="720"/>
        <w:jc w:val="both"/>
        <w:rPr>
          <w:sz w:val="28"/>
          <w:szCs w:val="28"/>
        </w:rPr>
      </w:pPr>
      <w:r w:rsidRPr="00981355">
        <w:rPr>
          <w:sz w:val="28"/>
          <w:szCs w:val="28"/>
        </w:rPr>
        <w:t>Комиссия УФАС, руководствуясь ст. 99, 106 Закона о контрактной системе, Административным регламентом,</w:t>
      </w:r>
    </w:p>
    <w:p w:rsidR="00981355" w:rsidRPr="00981355" w:rsidRDefault="00981355" w:rsidP="00981355">
      <w:pPr>
        <w:widowControl w:val="0"/>
        <w:autoSpaceDE w:val="0"/>
        <w:autoSpaceDN w:val="0"/>
        <w:adjustRightInd w:val="0"/>
        <w:ind w:firstLine="708"/>
        <w:jc w:val="both"/>
        <w:outlineLvl w:val="1"/>
        <w:rPr>
          <w:sz w:val="28"/>
          <w:szCs w:val="28"/>
        </w:rPr>
      </w:pPr>
    </w:p>
    <w:p w:rsidR="00981355" w:rsidRPr="00981355" w:rsidRDefault="00981355" w:rsidP="00981355">
      <w:pPr>
        <w:widowControl w:val="0"/>
        <w:autoSpaceDE w:val="0"/>
        <w:autoSpaceDN w:val="0"/>
        <w:adjustRightInd w:val="0"/>
        <w:jc w:val="center"/>
        <w:outlineLvl w:val="1"/>
        <w:rPr>
          <w:b/>
          <w:sz w:val="28"/>
          <w:szCs w:val="28"/>
        </w:rPr>
      </w:pPr>
      <w:r w:rsidRPr="00981355">
        <w:rPr>
          <w:b/>
          <w:sz w:val="28"/>
          <w:szCs w:val="28"/>
        </w:rPr>
        <w:t>РЕШИЛА:</w:t>
      </w:r>
    </w:p>
    <w:p w:rsidR="00981355" w:rsidRPr="00981355" w:rsidRDefault="00981355" w:rsidP="00981355">
      <w:pPr>
        <w:widowControl w:val="0"/>
        <w:autoSpaceDE w:val="0"/>
        <w:autoSpaceDN w:val="0"/>
        <w:adjustRightInd w:val="0"/>
        <w:ind w:firstLine="708"/>
        <w:jc w:val="both"/>
        <w:outlineLvl w:val="1"/>
        <w:rPr>
          <w:sz w:val="28"/>
          <w:szCs w:val="28"/>
        </w:rPr>
      </w:pPr>
    </w:p>
    <w:p w:rsidR="00981355" w:rsidRPr="00981355" w:rsidRDefault="00981355" w:rsidP="00981355">
      <w:pPr>
        <w:widowControl w:val="0"/>
        <w:numPr>
          <w:ilvl w:val="0"/>
          <w:numId w:val="1"/>
        </w:numPr>
        <w:ind w:left="0" w:firstLine="709"/>
        <w:rPr>
          <w:sz w:val="28"/>
          <w:szCs w:val="28"/>
        </w:rPr>
      </w:pPr>
      <w:r w:rsidRPr="00981355">
        <w:rPr>
          <w:sz w:val="28"/>
          <w:szCs w:val="28"/>
        </w:rPr>
        <w:t xml:space="preserve">Признать жалобу ИП </w:t>
      </w:r>
      <w:proofErr w:type="spellStart"/>
      <w:r w:rsidRPr="00981355">
        <w:rPr>
          <w:sz w:val="28"/>
          <w:szCs w:val="28"/>
        </w:rPr>
        <w:t>Мойкиной</w:t>
      </w:r>
      <w:proofErr w:type="spellEnd"/>
      <w:r w:rsidRPr="00981355">
        <w:rPr>
          <w:sz w:val="28"/>
          <w:szCs w:val="28"/>
        </w:rPr>
        <w:t xml:space="preserve"> В.А обоснованной. </w:t>
      </w:r>
    </w:p>
    <w:p w:rsidR="00981355" w:rsidRPr="00981355" w:rsidRDefault="00981355" w:rsidP="008B68C5">
      <w:pPr>
        <w:widowControl w:val="0"/>
        <w:numPr>
          <w:ilvl w:val="0"/>
          <w:numId w:val="1"/>
        </w:numPr>
        <w:ind w:left="0" w:firstLine="709"/>
        <w:jc w:val="both"/>
        <w:rPr>
          <w:sz w:val="28"/>
          <w:szCs w:val="28"/>
        </w:rPr>
      </w:pPr>
      <w:r w:rsidRPr="00981355">
        <w:rPr>
          <w:sz w:val="28"/>
          <w:szCs w:val="28"/>
        </w:rPr>
        <w:t xml:space="preserve">Признать в действиях аукционной комиссии </w:t>
      </w:r>
      <w:r w:rsidR="008B68C5">
        <w:rPr>
          <w:sz w:val="28"/>
          <w:szCs w:val="28"/>
        </w:rPr>
        <w:t xml:space="preserve">Заказчика </w:t>
      </w:r>
      <w:r w:rsidRPr="00981355">
        <w:rPr>
          <w:sz w:val="28"/>
          <w:szCs w:val="28"/>
        </w:rPr>
        <w:t xml:space="preserve">нарушение </w:t>
      </w:r>
      <w:proofErr w:type="spellStart"/>
      <w:r w:rsidRPr="00981355">
        <w:rPr>
          <w:sz w:val="28"/>
          <w:szCs w:val="28"/>
        </w:rPr>
        <w:t>пп</w:t>
      </w:r>
      <w:proofErr w:type="spellEnd"/>
      <w:r w:rsidRPr="00981355">
        <w:rPr>
          <w:sz w:val="28"/>
          <w:szCs w:val="28"/>
        </w:rPr>
        <w:t>. «а» п. 1 ч. 5 ст. 49 Закона о контрактной системе</w:t>
      </w:r>
      <w:r w:rsidR="008B68C5">
        <w:rPr>
          <w:sz w:val="28"/>
          <w:szCs w:val="28"/>
        </w:rPr>
        <w:t>.</w:t>
      </w:r>
    </w:p>
    <w:p w:rsidR="00981355" w:rsidRPr="00981355" w:rsidRDefault="00981355" w:rsidP="00981355">
      <w:pPr>
        <w:widowControl w:val="0"/>
        <w:autoSpaceDE w:val="0"/>
        <w:autoSpaceDN w:val="0"/>
        <w:adjustRightInd w:val="0"/>
        <w:ind w:firstLine="709"/>
        <w:jc w:val="both"/>
        <w:outlineLvl w:val="1"/>
        <w:rPr>
          <w:sz w:val="28"/>
          <w:szCs w:val="28"/>
        </w:rPr>
      </w:pPr>
      <w:r w:rsidRPr="00981355">
        <w:rPr>
          <w:sz w:val="28"/>
          <w:szCs w:val="28"/>
        </w:rPr>
        <w:t>3.</w:t>
      </w:r>
      <w:r w:rsidRPr="00981355">
        <w:rPr>
          <w:sz w:val="28"/>
          <w:szCs w:val="28"/>
        </w:rPr>
        <w:tab/>
        <w:t xml:space="preserve">Выдать Заказчику, аукционной комиссии и оператору электронной площадки обязательное для исполнения предписание </w:t>
      </w:r>
      <w:r w:rsidR="008B68C5">
        <w:rPr>
          <w:sz w:val="28"/>
          <w:szCs w:val="28"/>
        </w:rPr>
        <w:br/>
      </w:r>
      <w:r w:rsidRPr="00981355">
        <w:rPr>
          <w:sz w:val="28"/>
          <w:szCs w:val="28"/>
        </w:rPr>
        <w:t>об устранении выявленного нарушения.</w:t>
      </w:r>
    </w:p>
    <w:p w:rsidR="00981355" w:rsidRPr="00981355" w:rsidRDefault="00981355" w:rsidP="00981355">
      <w:pPr>
        <w:widowControl w:val="0"/>
        <w:autoSpaceDE w:val="0"/>
        <w:autoSpaceDN w:val="0"/>
        <w:adjustRightInd w:val="0"/>
        <w:ind w:firstLine="709"/>
        <w:jc w:val="both"/>
        <w:outlineLvl w:val="1"/>
        <w:rPr>
          <w:sz w:val="28"/>
          <w:szCs w:val="28"/>
        </w:rPr>
      </w:pPr>
      <w:r w:rsidRPr="00981355">
        <w:rPr>
          <w:sz w:val="28"/>
          <w:szCs w:val="28"/>
        </w:rPr>
        <w:t>4.</w:t>
      </w:r>
      <w:r w:rsidRPr="00981355">
        <w:rPr>
          <w:sz w:val="28"/>
          <w:szCs w:val="28"/>
        </w:rPr>
        <w:tab/>
        <w:t xml:space="preserve">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членов </w:t>
      </w:r>
      <w:r w:rsidR="008B68C5">
        <w:rPr>
          <w:sz w:val="28"/>
          <w:szCs w:val="28"/>
        </w:rPr>
        <w:t xml:space="preserve">аукционной </w:t>
      </w:r>
      <w:r w:rsidRPr="00981355">
        <w:rPr>
          <w:sz w:val="28"/>
          <w:szCs w:val="28"/>
        </w:rPr>
        <w:t xml:space="preserve">комиссии </w:t>
      </w:r>
      <w:r w:rsidR="008B68C5">
        <w:rPr>
          <w:sz w:val="28"/>
          <w:szCs w:val="28"/>
        </w:rPr>
        <w:t>Заказчика</w:t>
      </w:r>
      <w:r w:rsidRPr="00981355">
        <w:rPr>
          <w:sz w:val="28"/>
          <w:szCs w:val="28"/>
        </w:rPr>
        <w:t>.</w:t>
      </w:r>
    </w:p>
    <w:p w:rsidR="00981355" w:rsidRPr="00CF2EEE" w:rsidRDefault="00981355" w:rsidP="00981355">
      <w:pPr>
        <w:widowControl w:val="0"/>
        <w:autoSpaceDE w:val="0"/>
        <w:autoSpaceDN w:val="0"/>
        <w:adjustRightInd w:val="0"/>
        <w:ind w:firstLine="708"/>
        <w:jc w:val="both"/>
        <w:outlineLvl w:val="1"/>
        <w:rPr>
          <w:sz w:val="26"/>
          <w:szCs w:val="26"/>
        </w:rPr>
      </w:pPr>
    </w:p>
    <w:p w:rsidR="00981355" w:rsidRPr="00CF2EEE" w:rsidRDefault="00981355" w:rsidP="00981355">
      <w:pPr>
        <w:widowControl w:val="0"/>
        <w:autoSpaceDE w:val="0"/>
        <w:autoSpaceDN w:val="0"/>
        <w:adjustRightInd w:val="0"/>
        <w:jc w:val="both"/>
        <w:outlineLvl w:val="1"/>
        <w:rPr>
          <w:b/>
          <w:color w:val="000000"/>
          <w:sz w:val="26"/>
          <w:szCs w:val="26"/>
        </w:rPr>
      </w:pPr>
    </w:p>
    <w:p w:rsidR="00981355" w:rsidRPr="00CF2EEE" w:rsidRDefault="00981355" w:rsidP="00981355">
      <w:pPr>
        <w:widowControl w:val="0"/>
        <w:tabs>
          <w:tab w:val="left" w:pos="2700"/>
        </w:tabs>
        <w:ind w:firstLine="720"/>
        <w:jc w:val="both"/>
        <w:rPr>
          <w:i/>
          <w:sz w:val="26"/>
          <w:szCs w:val="26"/>
        </w:rPr>
      </w:pPr>
      <w:r w:rsidRPr="00CF2EEE">
        <w:rPr>
          <w:i/>
          <w:sz w:val="26"/>
          <w:szCs w:val="26"/>
        </w:rPr>
        <w:t>Настоящее решение может быть обжаловано в судебном порядке в течение трёх месяцев со дня принятия.</w:t>
      </w:r>
    </w:p>
    <w:p w:rsidR="000B475F" w:rsidRDefault="000B475F"/>
    <w:sectPr w:rsidR="000B475F" w:rsidSect="00B3060B">
      <w:headerReference w:type="even" r:id="rId5"/>
      <w:headerReference w:type="default" r:id="rId6"/>
      <w:pgSz w:w="11906" w:h="16838"/>
      <w:pgMar w:top="1134" w:right="851" w:bottom="184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F0" w:rsidRDefault="006A322F" w:rsidP="004D47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47F0" w:rsidRDefault="006A32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F0" w:rsidRDefault="006A322F" w:rsidP="004D47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4D47F0" w:rsidRDefault="006A32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537E5"/>
    <w:multiLevelType w:val="hybridMultilevel"/>
    <w:tmpl w:val="84F2B6BE"/>
    <w:lvl w:ilvl="0" w:tplc="A3E056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6D7736A"/>
    <w:multiLevelType w:val="hybridMultilevel"/>
    <w:tmpl w:val="0EA429DE"/>
    <w:lvl w:ilvl="0" w:tplc="1BC6B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37"/>
    <w:rsid w:val="000B475F"/>
    <w:rsid w:val="00293E37"/>
    <w:rsid w:val="006A322F"/>
    <w:rsid w:val="00865B57"/>
    <w:rsid w:val="008B68C5"/>
    <w:rsid w:val="00925412"/>
    <w:rsid w:val="00981355"/>
    <w:rsid w:val="00EA1057"/>
    <w:rsid w:val="00FA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96C39-B782-4078-83F0-8BD8511E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1355"/>
    <w:pPr>
      <w:tabs>
        <w:tab w:val="center" w:pos="4677"/>
        <w:tab w:val="right" w:pos="9355"/>
      </w:tabs>
    </w:pPr>
    <w:rPr>
      <w:lang w:val="x-none"/>
    </w:rPr>
  </w:style>
  <w:style w:type="character" w:customStyle="1" w:styleId="a4">
    <w:name w:val="Верхний колонтитул Знак"/>
    <w:basedOn w:val="a0"/>
    <w:link w:val="a3"/>
    <w:rsid w:val="00981355"/>
    <w:rPr>
      <w:rFonts w:ascii="Times New Roman" w:eastAsia="Times New Roman" w:hAnsi="Times New Roman" w:cs="Times New Roman"/>
      <w:sz w:val="24"/>
      <w:szCs w:val="24"/>
      <w:lang w:val="x-none" w:eastAsia="ru-RU"/>
    </w:rPr>
  </w:style>
  <w:style w:type="character" w:styleId="a5">
    <w:name w:val="page number"/>
    <w:basedOn w:val="a0"/>
    <w:rsid w:val="00981355"/>
  </w:style>
  <w:style w:type="paragraph" w:styleId="a6">
    <w:name w:val="List Paragraph"/>
    <w:basedOn w:val="a"/>
    <w:uiPriority w:val="34"/>
    <w:qFormat/>
    <w:rsid w:val="00EA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2023-05-11T17:23:00Z</dcterms:created>
  <dcterms:modified xsi:type="dcterms:W3CDTF">2023-05-11T19:30:00Z</dcterms:modified>
</cp:coreProperties>
</file>