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3B6E72" w:rsidRPr="00DF665A" w:rsidRDefault="007972A8" w:rsidP="00796359">
      <w:pPr>
        <w:jc w:val="center"/>
        <w:rPr>
          <w:color w:val="000000"/>
        </w:rPr>
      </w:pPr>
      <w:r w:rsidRPr="00DF665A">
        <w:rPr>
          <w:color w:val="000000"/>
        </w:rPr>
        <w:t>по дел</w:t>
      </w:r>
      <w:r w:rsidR="008D1719" w:rsidRPr="00DF665A">
        <w:rPr>
          <w:color w:val="000000"/>
        </w:rPr>
        <w:t>у</w:t>
      </w:r>
      <w:r w:rsidR="00E7648C" w:rsidRPr="00DF665A">
        <w:rPr>
          <w:color w:val="000000"/>
        </w:rPr>
        <w:t xml:space="preserve"> </w:t>
      </w:r>
      <w:r w:rsidRPr="00DF665A">
        <w:rPr>
          <w:color w:val="000000"/>
        </w:rPr>
        <w:t>№</w:t>
      </w:r>
      <w:r w:rsidR="0007044A" w:rsidRPr="00DF665A">
        <w:rPr>
          <w:color w:val="000000"/>
        </w:rPr>
        <w:t> </w:t>
      </w:r>
      <w:r w:rsidR="00F120B5" w:rsidRPr="00F120B5">
        <w:rPr>
          <w:color w:val="000000"/>
        </w:rPr>
        <w:t>014/06/49-655/2023</w:t>
      </w:r>
    </w:p>
    <w:p w:rsidR="008A2EF4" w:rsidRPr="00DF665A" w:rsidRDefault="008A2EF4" w:rsidP="00796359">
      <w:pPr>
        <w:jc w:val="center"/>
        <w:rPr>
          <w:color w:val="000000"/>
        </w:rPr>
      </w:pPr>
      <w:r w:rsidRPr="00DF665A">
        <w:rPr>
          <w:color w:val="000000"/>
        </w:rPr>
        <w:t>о нарушении законодательства о контрактной системе в сфере закупок</w:t>
      </w:r>
    </w:p>
    <w:p w:rsidR="00E743F2" w:rsidRPr="00DF665A" w:rsidRDefault="00E743F2" w:rsidP="00796359">
      <w:pPr>
        <w:jc w:val="center"/>
        <w:rPr>
          <w:color w:val="000000"/>
        </w:rPr>
      </w:pPr>
    </w:p>
    <w:p w:rsidR="008A2EF4" w:rsidRPr="00DF665A" w:rsidRDefault="008A2EF4" w:rsidP="00817E6B">
      <w:pPr>
        <w:tabs>
          <w:tab w:val="right" w:pos="9637"/>
        </w:tabs>
        <w:spacing w:before="120" w:after="120"/>
        <w:jc w:val="both"/>
        <w:rPr>
          <w:color w:val="000000"/>
        </w:rPr>
      </w:pPr>
      <w:r w:rsidRPr="00DF665A">
        <w:rPr>
          <w:color w:val="000000"/>
        </w:rPr>
        <w:t xml:space="preserve">г. Якутск </w:t>
      </w:r>
      <w:r w:rsidR="00796359" w:rsidRPr="00DF665A">
        <w:rPr>
          <w:color w:val="000000"/>
        </w:rPr>
        <w:tab/>
      </w:r>
      <w:r w:rsidR="00DB015E" w:rsidRPr="00DF665A">
        <w:rPr>
          <w:color w:val="000000"/>
        </w:rPr>
        <w:t xml:space="preserve">                     </w:t>
      </w:r>
      <w:r w:rsidR="0097603C" w:rsidRPr="00DF665A">
        <w:rPr>
          <w:color w:val="000000"/>
        </w:rPr>
        <w:t xml:space="preserve">          </w:t>
      </w:r>
      <w:r w:rsidR="0057532F" w:rsidRPr="00DF665A">
        <w:rPr>
          <w:color w:val="000000"/>
        </w:rPr>
        <w:t xml:space="preserve">    </w:t>
      </w:r>
      <w:r w:rsidR="0097603C" w:rsidRPr="00DF665A">
        <w:rPr>
          <w:color w:val="000000"/>
        </w:rPr>
        <w:t xml:space="preserve"> </w:t>
      </w:r>
      <w:r w:rsidR="00D22462" w:rsidRPr="00DF665A">
        <w:rPr>
          <w:color w:val="000000"/>
        </w:rPr>
        <w:t xml:space="preserve">  </w:t>
      </w:r>
      <w:r w:rsidR="005A09D7">
        <w:rPr>
          <w:color w:val="000000"/>
        </w:rPr>
        <w:t>28</w:t>
      </w:r>
      <w:r w:rsidR="00DB015E" w:rsidRPr="00DF665A">
        <w:rPr>
          <w:color w:val="000000"/>
        </w:rPr>
        <w:t xml:space="preserve"> </w:t>
      </w:r>
      <w:r w:rsidR="00755AD9">
        <w:rPr>
          <w:color w:val="000000"/>
        </w:rPr>
        <w:t>апреля</w:t>
      </w:r>
      <w:r w:rsidR="009F651D" w:rsidRPr="00DF665A">
        <w:rPr>
          <w:color w:val="000000"/>
        </w:rPr>
        <w:t xml:space="preserve"> 202</w:t>
      </w:r>
      <w:r w:rsidR="00E748B9" w:rsidRPr="00DF665A">
        <w:rPr>
          <w:color w:val="000000"/>
        </w:rPr>
        <w:t>3</w:t>
      </w:r>
      <w:r w:rsidRPr="00DF665A">
        <w:rPr>
          <w:color w:val="000000"/>
        </w:rPr>
        <w:t xml:space="preserve"> года</w:t>
      </w:r>
    </w:p>
    <w:p w:rsidR="008A2EF4" w:rsidRPr="00D05469" w:rsidRDefault="008A2EF4" w:rsidP="00651C20">
      <w:pPr>
        <w:ind w:firstLine="567"/>
        <w:jc w:val="both"/>
        <w:rPr>
          <w:color w:val="auto"/>
          <w:sz w:val="25"/>
          <w:szCs w:val="25"/>
        </w:rPr>
      </w:pPr>
      <w:r w:rsidRPr="00D05469">
        <w:rPr>
          <w:color w:val="auto"/>
          <w:sz w:val="25"/>
          <w:szCs w:val="25"/>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D05469" w:rsidRDefault="003F1B7B" w:rsidP="00651C20">
      <w:pPr>
        <w:ind w:firstLine="567"/>
        <w:jc w:val="both"/>
        <w:rPr>
          <w:color w:val="auto"/>
          <w:sz w:val="25"/>
          <w:szCs w:val="25"/>
        </w:rPr>
      </w:pPr>
      <w:r>
        <w:rPr>
          <w:color w:val="auto"/>
          <w:sz w:val="25"/>
          <w:szCs w:val="25"/>
        </w:rPr>
        <w:t>…</w:t>
      </w:r>
      <w:r w:rsidR="00BB7B74" w:rsidRPr="00D05469">
        <w:rPr>
          <w:color w:val="auto"/>
          <w:sz w:val="25"/>
          <w:szCs w:val="25"/>
        </w:rPr>
        <w:t xml:space="preserve"> –</w:t>
      </w:r>
      <w:r w:rsidR="00755AD9" w:rsidRPr="00D05469">
        <w:rPr>
          <w:color w:val="auto"/>
          <w:sz w:val="25"/>
          <w:szCs w:val="25"/>
        </w:rPr>
        <w:t xml:space="preserve"> заместителя </w:t>
      </w:r>
      <w:r w:rsidR="00BB7B74" w:rsidRPr="00D05469">
        <w:rPr>
          <w:color w:val="auto"/>
          <w:sz w:val="25"/>
          <w:szCs w:val="25"/>
        </w:rPr>
        <w:t>начальника отдела контроля закупок Якутского УФАС России, заместителя председателя Комиссии;</w:t>
      </w:r>
    </w:p>
    <w:p w:rsidR="005A09D7" w:rsidRPr="00D05469" w:rsidRDefault="003F1B7B" w:rsidP="005A09D7">
      <w:pPr>
        <w:ind w:firstLine="567"/>
        <w:jc w:val="both"/>
        <w:rPr>
          <w:color w:val="auto"/>
          <w:sz w:val="25"/>
          <w:szCs w:val="25"/>
        </w:rPr>
      </w:pPr>
      <w:proofErr w:type="gramStart"/>
      <w:r>
        <w:rPr>
          <w:color w:val="auto"/>
          <w:sz w:val="25"/>
          <w:szCs w:val="25"/>
        </w:rPr>
        <w:t>…</w:t>
      </w:r>
      <w:r w:rsidR="005A09D7" w:rsidRPr="00D05469">
        <w:rPr>
          <w:color w:val="auto"/>
          <w:sz w:val="25"/>
          <w:szCs w:val="25"/>
        </w:rPr>
        <w:t>.</w:t>
      </w:r>
      <w:proofErr w:type="gramEnd"/>
      <w:r w:rsidR="005A09D7" w:rsidRPr="00D05469">
        <w:rPr>
          <w:color w:val="auto"/>
          <w:sz w:val="25"/>
          <w:szCs w:val="25"/>
        </w:rPr>
        <w:t xml:space="preserve"> – главного инспектора отдела контроля закупок Якутского УФАС России, члена Комиссии;</w:t>
      </w:r>
    </w:p>
    <w:p w:rsidR="00CD26C7" w:rsidRPr="00D05469" w:rsidRDefault="003F1B7B" w:rsidP="00CD26C7">
      <w:pPr>
        <w:ind w:firstLine="567"/>
        <w:jc w:val="both"/>
        <w:rPr>
          <w:color w:val="auto"/>
          <w:sz w:val="25"/>
          <w:szCs w:val="25"/>
        </w:rPr>
      </w:pPr>
      <w:proofErr w:type="gramStart"/>
      <w:r>
        <w:rPr>
          <w:color w:val="auto"/>
          <w:sz w:val="25"/>
          <w:szCs w:val="25"/>
        </w:rPr>
        <w:t>…</w:t>
      </w:r>
      <w:r w:rsidR="00D22462" w:rsidRPr="00D05469">
        <w:rPr>
          <w:color w:val="auto"/>
          <w:sz w:val="25"/>
          <w:szCs w:val="25"/>
        </w:rPr>
        <w:t>.</w:t>
      </w:r>
      <w:proofErr w:type="gramEnd"/>
      <w:r w:rsidR="00C20296" w:rsidRPr="00D05469">
        <w:rPr>
          <w:color w:val="auto"/>
          <w:sz w:val="25"/>
          <w:szCs w:val="25"/>
        </w:rPr>
        <w:t xml:space="preserve"> </w:t>
      </w:r>
      <w:r w:rsidR="00CD26C7" w:rsidRPr="00D05469">
        <w:rPr>
          <w:color w:val="auto"/>
          <w:sz w:val="25"/>
          <w:szCs w:val="25"/>
        </w:rPr>
        <w:t>–</w:t>
      </w:r>
      <w:r w:rsidR="00C20296" w:rsidRPr="00D05469">
        <w:rPr>
          <w:color w:val="auto"/>
          <w:sz w:val="25"/>
          <w:szCs w:val="25"/>
        </w:rPr>
        <w:t xml:space="preserve"> </w:t>
      </w:r>
      <w:r w:rsidR="00D22462" w:rsidRPr="00D05469">
        <w:rPr>
          <w:color w:val="auto"/>
          <w:sz w:val="25"/>
          <w:szCs w:val="25"/>
        </w:rPr>
        <w:t>ведущего специалиста - эксперта</w:t>
      </w:r>
      <w:r w:rsidR="00463411" w:rsidRPr="00D05469">
        <w:rPr>
          <w:color w:val="auto"/>
          <w:sz w:val="25"/>
          <w:szCs w:val="25"/>
        </w:rPr>
        <w:t xml:space="preserve"> </w:t>
      </w:r>
      <w:r w:rsidR="00E76D43" w:rsidRPr="00D05469">
        <w:rPr>
          <w:color w:val="auto"/>
          <w:sz w:val="25"/>
          <w:szCs w:val="25"/>
        </w:rPr>
        <w:t>отдела контроля</w:t>
      </w:r>
      <w:r w:rsidR="00CE56FD" w:rsidRPr="00D05469">
        <w:rPr>
          <w:color w:val="auto"/>
          <w:sz w:val="25"/>
          <w:szCs w:val="25"/>
        </w:rPr>
        <w:t xml:space="preserve"> закупок</w:t>
      </w:r>
      <w:r w:rsidR="00382E0E" w:rsidRPr="00D05469">
        <w:rPr>
          <w:color w:val="auto"/>
          <w:sz w:val="25"/>
          <w:szCs w:val="25"/>
        </w:rPr>
        <w:t xml:space="preserve"> </w:t>
      </w:r>
      <w:r w:rsidR="00FB184E" w:rsidRPr="00D05469">
        <w:rPr>
          <w:color w:val="auto"/>
          <w:sz w:val="25"/>
          <w:szCs w:val="25"/>
        </w:rPr>
        <w:t>Я</w:t>
      </w:r>
      <w:r w:rsidR="008D1719" w:rsidRPr="00D05469">
        <w:rPr>
          <w:color w:val="auto"/>
          <w:sz w:val="25"/>
          <w:szCs w:val="25"/>
        </w:rPr>
        <w:t>кутского</w:t>
      </w:r>
      <w:r w:rsidR="00CD26C7" w:rsidRPr="00D05469">
        <w:rPr>
          <w:color w:val="auto"/>
          <w:sz w:val="25"/>
          <w:szCs w:val="25"/>
        </w:rPr>
        <w:t xml:space="preserve"> УФАС России, члена Комиссии;</w:t>
      </w:r>
    </w:p>
    <w:p w:rsidR="00172DDF" w:rsidRPr="00D05469" w:rsidRDefault="00C20296" w:rsidP="00172DDF">
      <w:pPr>
        <w:pStyle w:val="af"/>
        <w:ind w:firstLine="567"/>
        <w:rPr>
          <w:sz w:val="25"/>
          <w:szCs w:val="25"/>
        </w:rPr>
      </w:pPr>
      <w:r w:rsidRPr="00D05469">
        <w:rPr>
          <w:sz w:val="25"/>
          <w:szCs w:val="25"/>
        </w:rPr>
        <w:t>при участии</w:t>
      </w:r>
      <w:r w:rsidR="00172DDF" w:rsidRPr="00D05469">
        <w:rPr>
          <w:sz w:val="25"/>
          <w:szCs w:val="25"/>
        </w:rPr>
        <w:t>:</w:t>
      </w:r>
    </w:p>
    <w:p w:rsidR="00D22462" w:rsidRPr="00D05469" w:rsidRDefault="00D22462" w:rsidP="005A09D7">
      <w:pPr>
        <w:pStyle w:val="af"/>
        <w:ind w:firstLine="567"/>
        <w:rPr>
          <w:sz w:val="25"/>
          <w:szCs w:val="25"/>
        </w:rPr>
      </w:pPr>
      <w:r w:rsidRPr="00D05469">
        <w:rPr>
          <w:sz w:val="25"/>
          <w:szCs w:val="25"/>
        </w:rPr>
        <w:t xml:space="preserve">от заказчика </w:t>
      </w:r>
      <w:r w:rsidR="00F120B5" w:rsidRPr="00D05469">
        <w:rPr>
          <w:sz w:val="25"/>
          <w:szCs w:val="25"/>
        </w:rPr>
        <w:t>Федерального бюджетного учреждения «Администрации Ленского бассейна внутренних водных путей»</w:t>
      </w:r>
      <w:r w:rsidR="005A09D7" w:rsidRPr="00D05469">
        <w:rPr>
          <w:sz w:val="25"/>
          <w:szCs w:val="25"/>
        </w:rPr>
        <w:t xml:space="preserve"> </w:t>
      </w:r>
      <w:r w:rsidR="00755AD9" w:rsidRPr="00D05469">
        <w:rPr>
          <w:sz w:val="25"/>
          <w:szCs w:val="25"/>
        </w:rPr>
        <w:t xml:space="preserve">(далее также – </w:t>
      </w:r>
      <w:r w:rsidR="00F120B5" w:rsidRPr="00D05469">
        <w:rPr>
          <w:sz w:val="25"/>
          <w:szCs w:val="25"/>
        </w:rPr>
        <w:t>ФБУ «Администрация Ленского бассейна»</w:t>
      </w:r>
      <w:r w:rsidRPr="00D05469">
        <w:rPr>
          <w:sz w:val="25"/>
          <w:szCs w:val="25"/>
        </w:rPr>
        <w:t>, заказчик):</w:t>
      </w:r>
      <w:r w:rsidR="000B3E67" w:rsidRPr="00D05469">
        <w:rPr>
          <w:sz w:val="25"/>
          <w:szCs w:val="25"/>
        </w:rPr>
        <w:t xml:space="preserve"> </w:t>
      </w:r>
      <w:r w:rsidR="003F1B7B">
        <w:rPr>
          <w:sz w:val="25"/>
          <w:szCs w:val="25"/>
        </w:rPr>
        <w:t>…</w:t>
      </w:r>
      <w:r w:rsidR="00F120B5" w:rsidRPr="00D05469">
        <w:rPr>
          <w:sz w:val="25"/>
          <w:szCs w:val="25"/>
        </w:rPr>
        <w:t>.</w:t>
      </w:r>
      <w:r w:rsidR="00755AD9" w:rsidRPr="00D05469">
        <w:rPr>
          <w:sz w:val="25"/>
          <w:szCs w:val="25"/>
        </w:rPr>
        <w:t xml:space="preserve"> (представитель по доверенности)</w:t>
      </w:r>
      <w:r w:rsidRPr="00D05469">
        <w:rPr>
          <w:sz w:val="25"/>
          <w:szCs w:val="25"/>
        </w:rPr>
        <w:t>;</w:t>
      </w:r>
    </w:p>
    <w:p w:rsidR="00755AD9" w:rsidRPr="00D05469" w:rsidRDefault="00755AD9" w:rsidP="00755AD9">
      <w:pPr>
        <w:pStyle w:val="af"/>
        <w:ind w:firstLine="567"/>
        <w:rPr>
          <w:sz w:val="25"/>
          <w:szCs w:val="25"/>
        </w:rPr>
      </w:pPr>
      <w:r w:rsidRPr="00D05469">
        <w:rPr>
          <w:sz w:val="25"/>
          <w:szCs w:val="25"/>
        </w:rPr>
        <w:t>в отсутствие:</w:t>
      </w:r>
    </w:p>
    <w:p w:rsidR="00950976" w:rsidRPr="00D05469" w:rsidRDefault="00950976" w:rsidP="00404A1F">
      <w:pPr>
        <w:pStyle w:val="af"/>
        <w:ind w:firstLine="567"/>
        <w:rPr>
          <w:sz w:val="25"/>
          <w:szCs w:val="25"/>
        </w:rPr>
      </w:pPr>
      <w:r w:rsidRPr="00D05469">
        <w:rPr>
          <w:sz w:val="25"/>
          <w:szCs w:val="25"/>
        </w:rPr>
        <w:t xml:space="preserve">заявителя </w:t>
      </w:r>
      <w:r w:rsidR="005A09D7" w:rsidRPr="00D05469">
        <w:rPr>
          <w:sz w:val="25"/>
          <w:szCs w:val="25"/>
        </w:rPr>
        <w:t xml:space="preserve">общества с ограниченной ответственностью «Репутация права» </w:t>
      </w:r>
      <w:r w:rsidRPr="00D05469">
        <w:rPr>
          <w:sz w:val="25"/>
          <w:szCs w:val="25"/>
        </w:rPr>
        <w:t xml:space="preserve">(далее – </w:t>
      </w:r>
      <w:r w:rsidR="005A09D7" w:rsidRPr="00D05469">
        <w:rPr>
          <w:sz w:val="25"/>
          <w:szCs w:val="25"/>
        </w:rPr>
        <w:t>ООО «Репутация права»</w:t>
      </w:r>
      <w:r w:rsidRPr="00D05469">
        <w:rPr>
          <w:sz w:val="25"/>
          <w:szCs w:val="25"/>
        </w:rPr>
        <w:t>, заявитель):</w:t>
      </w:r>
      <w:r w:rsidR="00D11374" w:rsidRPr="00D05469">
        <w:rPr>
          <w:sz w:val="25"/>
          <w:szCs w:val="25"/>
        </w:rPr>
        <w:t xml:space="preserve"> </w:t>
      </w:r>
      <w:r w:rsidR="00172DDF" w:rsidRPr="00D05469">
        <w:rPr>
          <w:sz w:val="25"/>
          <w:szCs w:val="25"/>
        </w:rPr>
        <w:t>не участвовал</w:t>
      </w:r>
      <w:r w:rsidR="005A09D7" w:rsidRPr="00D05469">
        <w:rPr>
          <w:sz w:val="25"/>
          <w:szCs w:val="25"/>
        </w:rPr>
        <w:t>и</w:t>
      </w:r>
      <w:r w:rsidR="00172DDF" w:rsidRPr="00D05469">
        <w:rPr>
          <w:sz w:val="25"/>
          <w:szCs w:val="25"/>
        </w:rPr>
        <w:t>, уведомлен</w:t>
      </w:r>
      <w:r w:rsidR="005A09D7" w:rsidRPr="00D05469">
        <w:rPr>
          <w:sz w:val="25"/>
          <w:szCs w:val="25"/>
        </w:rPr>
        <w:t>ы</w:t>
      </w:r>
      <w:r w:rsidR="00463411" w:rsidRPr="00D05469">
        <w:rPr>
          <w:sz w:val="25"/>
          <w:szCs w:val="25"/>
        </w:rPr>
        <w:t xml:space="preserve"> надлежащим образом</w:t>
      </w:r>
      <w:r w:rsidR="00D11374" w:rsidRPr="00D05469">
        <w:rPr>
          <w:sz w:val="25"/>
          <w:szCs w:val="25"/>
        </w:rPr>
        <w:t>;</w:t>
      </w:r>
    </w:p>
    <w:p w:rsidR="00DB015E" w:rsidRPr="00684479" w:rsidRDefault="004254B6" w:rsidP="00684479">
      <w:pPr>
        <w:ind w:firstLine="567"/>
        <w:jc w:val="both"/>
        <w:rPr>
          <w:sz w:val="25"/>
          <w:szCs w:val="25"/>
        </w:rPr>
      </w:pPr>
      <w:r w:rsidRPr="00D05469">
        <w:rPr>
          <w:color w:val="000000" w:themeColor="text1"/>
          <w:sz w:val="25"/>
          <w:szCs w:val="25"/>
        </w:rPr>
        <w:t>рассм</w:t>
      </w:r>
      <w:r w:rsidR="00ED14C0" w:rsidRPr="00D05469">
        <w:rPr>
          <w:color w:val="000000" w:themeColor="text1"/>
          <w:sz w:val="25"/>
          <w:szCs w:val="25"/>
        </w:rPr>
        <w:t>о</w:t>
      </w:r>
      <w:r w:rsidRPr="00D05469">
        <w:rPr>
          <w:color w:val="000000" w:themeColor="text1"/>
          <w:sz w:val="25"/>
          <w:szCs w:val="25"/>
        </w:rPr>
        <w:t>тр</w:t>
      </w:r>
      <w:r w:rsidR="00ED14C0" w:rsidRPr="00D05469">
        <w:rPr>
          <w:color w:val="000000" w:themeColor="text1"/>
          <w:sz w:val="25"/>
          <w:szCs w:val="25"/>
        </w:rPr>
        <w:t>ев</w:t>
      </w:r>
      <w:r w:rsidR="003B1ED5" w:rsidRPr="00D05469">
        <w:rPr>
          <w:color w:val="000000" w:themeColor="text1"/>
          <w:sz w:val="25"/>
          <w:szCs w:val="25"/>
        </w:rPr>
        <w:t>, посредством веб-видеоконференцсвязи,</w:t>
      </w:r>
      <w:r w:rsidR="007622D0" w:rsidRPr="00D05469">
        <w:rPr>
          <w:color w:val="000000" w:themeColor="text1"/>
          <w:sz w:val="25"/>
          <w:szCs w:val="25"/>
        </w:rPr>
        <w:t xml:space="preserve"> </w:t>
      </w:r>
      <w:r w:rsidR="008D1719" w:rsidRPr="00D05469">
        <w:rPr>
          <w:color w:val="000000" w:themeColor="text1"/>
          <w:sz w:val="25"/>
          <w:szCs w:val="25"/>
        </w:rPr>
        <w:t>жалобу</w:t>
      </w:r>
      <w:r w:rsidR="001A7C15" w:rsidRPr="00D05469">
        <w:rPr>
          <w:color w:val="000000" w:themeColor="text1"/>
          <w:sz w:val="25"/>
          <w:szCs w:val="25"/>
        </w:rPr>
        <w:t xml:space="preserve"> </w:t>
      </w:r>
      <w:r w:rsidR="005A09D7" w:rsidRPr="00D05469">
        <w:rPr>
          <w:sz w:val="25"/>
          <w:szCs w:val="25"/>
        </w:rPr>
        <w:t>ООО «Репутация права»</w:t>
      </w:r>
      <w:r w:rsidR="00E22750" w:rsidRPr="00D05469">
        <w:rPr>
          <w:sz w:val="25"/>
          <w:szCs w:val="25"/>
        </w:rPr>
        <w:t xml:space="preserve"> </w:t>
      </w:r>
      <w:r w:rsidR="000B3E67" w:rsidRPr="00D05469">
        <w:rPr>
          <w:sz w:val="25"/>
          <w:szCs w:val="25"/>
        </w:rPr>
        <w:t xml:space="preserve">на действия (бездействие) </w:t>
      </w:r>
      <w:r w:rsidR="003B1ED5" w:rsidRPr="00D05469">
        <w:rPr>
          <w:sz w:val="25"/>
          <w:szCs w:val="25"/>
        </w:rPr>
        <w:t xml:space="preserve">заказчика </w:t>
      </w:r>
      <w:r w:rsidR="00F120B5" w:rsidRPr="00D05469">
        <w:rPr>
          <w:sz w:val="25"/>
          <w:szCs w:val="25"/>
        </w:rPr>
        <w:t xml:space="preserve">ФБУ «Администрация Ленского бассейна» </w:t>
      </w:r>
      <w:r w:rsidR="00755AD9" w:rsidRPr="00D05469">
        <w:rPr>
          <w:sz w:val="25"/>
          <w:szCs w:val="25"/>
        </w:rPr>
        <w:t xml:space="preserve">при проведении электронного аукциона на </w:t>
      </w:r>
      <w:r w:rsidR="00F120B5" w:rsidRPr="00D05469">
        <w:rPr>
          <w:sz w:val="25"/>
          <w:szCs w:val="25"/>
        </w:rPr>
        <w:t xml:space="preserve">поставку осветительного оборудования  </w:t>
      </w:r>
      <w:r w:rsidR="005A09D7" w:rsidRPr="00D05469">
        <w:rPr>
          <w:sz w:val="25"/>
          <w:szCs w:val="25"/>
        </w:rPr>
        <w:t xml:space="preserve">(извещение № </w:t>
      </w:r>
      <w:hyperlink r:id="rId9" w:tgtFrame="_blank" w:history="1">
        <w:r w:rsidR="00F120B5" w:rsidRPr="00D05469">
          <w:rPr>
            <w:rStyle w:val="a5"/>
            <w:sz w:val="25"/>
            <w:szCs w:val="25"/>
          </w:rPr>
          <w:t>0316100015223000198</w:t>
        </w:r>
      </w:hyperlink>
      <w:r w:rsidR="005A09D7" w:rsidRPr="00D05469">
        <w:rPr>
          <w:sz w:val="25"/>
          <w:szCs w:val="25"/>
        </w:rPr>
        <w:t>)</w:t>
      </w:r>
      <w:r w:rsidR="000B3E67" w:rsidRPr="00D05469">
        <w:rPr>
          <w:sz w:val="25"/>
          <w:szCs w:val="25"/>
        </w:rPr>
        <w:t xml:space="preserve">, </w:t>
      </w:r>
      <w:r w:rsidR="00B00E59" w:rsidRPr="00D05469">
        <w:rPr>
          <w:sz w:val="25"/>
          <w:szCs w:val="25"/>
        </w:rPr>
        <w:t>прове</w:t>
      </w:r>
      <w:r w:rsidR="008A2EF4" w:rsidRPr="00D05469">
        <w:rPr>
          <w:sz w:val="25"/>
          <w:szCs w:val="25"/>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D05469">
        <w:rPr>
          <w:sz w:val="25"/>
          <w:szCs w:val="25"/>
        </w:rPr>
        <w:t>–</w:t>
      </w:r>
      <w:r w:rsidR="008A2EF4" w:rsidRPr="00D05469">
        <w:rPr>
          <w:sz w:val="25"/>
          <w:szCs w:val="25"/>
        </w:rPr>
        <w:t xml:space="preserve"> Закон о контрактной системе, Закон</w:t>
      </w:r>
      <w:r w:rsidR="008A2EF4" w:rsidRPr="00D05469">
        <w:rPr>
          <w:color w:val="auto"/>
          <w:sz w:val="25"/>
          <w:szCs w:val="25"/>
        </w:rPr>
        <w:t xml:space="preserve">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D05469">
        <w:rPr>
          <w:color w:val="auto"/>
          <w:sz w:val="25"/>
          <w:szCs w:val="25"/>
        </w:rPr>
        <w:t xml:space="preserve"> года №</w:t>
      </w:r>
      <w:r w:rsidR="00ED14C0" w:rsidRPr="00D05469">
        <w:rPr>
          <w:color w:val="auto"/>
          <w:sz w:val="25"/>
          <w:szCs w:val="25"/>
        </w:rPr>
        <w:t> </w:t>
      </w:r>
      <w:r w:rsidR="00D4735C" w:rsidRPr="00D05469">
        <w:rPr>
          <w:color w:val="auto"/>
          <w:sz w:val="25"/>
          <w:szCs w:val="25"/>
        </w:rPr>
        <w:t>727/14,</w:t>
      </w:r>
    </w:p>
    <w:p w:rsidR="006A3B8D" w:rsidRPr="00D05469" w:rsidRDefault="006A3B8D" w:rsidP="00FC6D90">
      <w:pPr>
        <w:spacing w:after="120"/>
        <w:jc w:val="center"/>
        <w:rPr>
          <w:color w:val="000000" w:themeColor="text1"/>
          <w:spacing w:val="60"/>
          <w:sz w:val="25"/>
          <w:szCs w:val="25"/>
        </w:rPr>
      </w:pPr>
      <w:r w:rsidRPr="00D05469">
        <w:rPr>
          <w:color w:val="000000" w:themeColor="text1"/>
          <w:spacing w:val="60"/>
          <w:sz w:val="25"/>
          <w:szCs w:val="25"/>
        </w:rPr>
        <w:t>установила:</w:t>
      </w:r>
    </w:p>
    <w:p w:rsidR="00D05469" w:rsidRPr="00D05469" w:rsidRDefault="00D05469" w:rsidP="00D05469">
      <w:pPr>
        <w:pStyle w:val="a6"/>
        <w:spacing w:before="0" w:beforeAutospacing="0" w:after="0" w:afterAutospacing="0"/>
        <w:ind w:firstLine="567"/>
        <w:jc w:val="both"/>
        <w:rPr>
          <w:sz w:val="25"/>
          <w:szCs w:val="25"/>
          <w:lang w:eastAsia="ar-SA"/>
        </w:rPr>
      </w:pPr>
      <w:r w:rsidRPr="00D05469">
        <w:rPr>
          <w:sz w:val="25"/>
          <w:szCs w:val="25"/>
          <w:lang w:eastAsia="ar-SA"/>
        </w:rPr>
        <w:t xml:space="preserve">В Управление Федеральной антимонопольной службы по Республике Саха (Якутия) поступила жалоба </w:t>
      </w:r>
      <w:r w:rsidRPr="00D05469">
        <w:rPr>
          <w:sz w:val="25"/>
          <w:szCs w:val="25"/>
        </w:rPr>
        <w:t xml:space="preserve">ООО «Репутация права» </w:t>
      </w:r>
      <w:r w:rsidRPr="00D05469">
        <w:rPr>
          <w:sz w:val="25"/>
          <w:szCs w:val="25"/>
          <w:lang w:eastAsia="ar-SA"/>
        </w:rPr>
        <w:t>на действия (бездействие) заказчика.</w:t>
      </w:r>
    </w:p>
    <w:p w:rsidR="00D05469" w:rsidRPr="00D05469" w:rsidRDefault="00D05469" w:rsidP="00D05469">
      <w:pPr>
        <w:pStyle w:val="a6"/>
        <w:spacing w:before="0" w:beforeAutospacing="0" w:after="0" w:afterAutospacing="0"/>
        <w:ind w:firstLine="567"/>
        <w:jc w:val="both"/>
        <w:rPr>
          <w:color w:val="000000" w:themeColor="text1"/>
          <w:sz w:val="25"/>
          <w:szCs w:val="25"/>
        </w:rPr>
      </w:pPr>
      <w:r w:rsidRPr="00D05469">
        <w:rPr>
          <w:color w:val="000000" w:themeColor="text1"/>
          <w:sz w:val="25"/>
          <w:szCs w:val="25"/>
        </w:rPr>
        <w:t>Из сути жалобы ООО «Репутация права» следует, что в проекте контракта не установлен надлежащий срок возврата заказчиком исполнителю денежных средств, внесенных в качестве обеспечения исполнения контракта, а именно, срок, не превышающий 15 дней с даты исполнения исполнителем обязательств, предусмотренных контрактом.</w:t>
      </w:r>
    </w:p>
    <w:p w:rsidR="00D05469" w:rsidRPr="00D05469" w:rsidRDefault="00D05469" w:rsidP="00D05469">
      <w:pPr>
        <w:pStyle w:val="a6"/>
        <w:spacing w:before="0" w:beforeAutospacing="0" w:after="0" w:afterAutospacing="0"/>
        <w:ind w:firstLine="567"/>
        <w:jc w:val="both"/>
        <w:rPr>
          <w:b/>
          <w:bCs/>
          <w:sz w:val="25"/>
          <w:szCs w:val="25"/>
        </w:rPr>
      </w:pPr>
      <w:r w:rsidRPr="00D05469">
        <w:rPr>
          <w:sz w:val="25"/>
          <w:szCs w:val="25"/>
        </w:rPr>
        <w:t>Просит признать жалобу обоснованной.</w:t>
      </w:r>
    </w:p>
    <w:p w:rsidR="00D05469" w:rsidRPr="00D05469" w:rsidRDefault="00D05469" w:rsidP="00D05469">
      <w:pPr>
        <w:pStyle w:val="a6"/>
        <w:spacing w:before="0" w:beforeAutospacing="0" w:after="0" w:afterAutospacing="0"/>
        <w:ind w:firstLine="567"/>
        <w:jc w:val="both"/>
        <w:rPr>
          <w:b/>
          <w:sz w:val="25"/>
          <w:szCs w:val="25"/>
        </w:rPr>
      </w:pPr>
      <w:r w:rsidRPr="00D05469">
        <w:rPr>
          <w:b/>
          <w:sz w:val="25"/>
          <w:szCs w:val="25"/>
        </w:rPr>
        <w:t>В ходе рассмотрения дела представитель заказчика пояснила, что с жалобой не согласна.</w:t>
      </w:r>
    </w:p>
    <w:p w:rsidR="00D05469" w:rsidRPr="00D05469" w:rsidRDefault="00D05469" w:rsidP="00D05469">
      <w:pPr>
        <w:pStyle w:val="a6"/>
        <w:spacing w:before="0" w:beforeAutospacing="0" w:after="0" w:afterAutospacing="0"/>
        <w:ind w:firstLine="567"/>
        <w:jc w:val="both"/>
        <w:rPr>
          <w:b/>
          <w:color w:val="00000A"/>
          <w:sz w:val="25"/>
          <w:szCs w:val="25"/>
        </w:rPr>
      </w:pPr>
      <w:r w:rsidRPr="00D05469">
        <w:rPr>
          <w:b/>
          <w:color w:val="00000A"/>
          <w:sz w:val="25"/>
          <w:szCs w:val="25"/>
        </w:rPr>
        <w:t>Комиссия, изучив имеющиеся в деле материалы, установила следующее:</w:t>
      </w:r>
    </w:p>
    <w:p w:rsidR="00D05469" w:rsidRPr="00D05469" w:rsidRDefault="00D05469" w:rsidP="00D05469">
      <w:pPr>
        <w:pStyle w:val="a6"/>
        <w:spacing w:before="0" w:beforeAutospacing="0" w:after="0" w:afterAutospacing="0"/>
        <w:ind w:firstLine="567"/>
        <w:jc w:val="both"/>
        <w:rPr>
          <w:sz w:val="25"/>
          <w:szCs w:val="25"/>
        </w:rPr>
      </w:pPr>
      <w:r w:rsidRPr="00D05469">
        <w:rPr>
          <w:sz w:val="25"/>
          <w:szCs w:val="25"/>
        </w:rPr>
        <w:t xml:space="preserve">1. Извещение № </w:t>
      </w:r>
      <w:hyperlink r:id="rId10" w:tgtFrame="_blank" w:history="1">
        <w:r w:rsidRPr="00D05469">
          <w:rPr>
            <w:rStyle w:val="a5"/>
            <w:sz w:val="25"/>
            <w:szCs w:val="25"/>
          </w:rPr>
          <w:t>0316100015223000198</w:t>
        </w:r>
      </w:hyperlink>
      <w:r w:rsidRPr="00D05469">
        <w:rPr>
          <w:sz w:val="25"/>
          <w:szCs w:val="25"/>
        </w:rPr>
        <w:t xml:space="preserve"> о проведении закупки размещено на официальном сайте единой информационной системы www.zakupki.gov.ru и на сайте оператора электронной площадки АО «ЕЭТП» – 13.04.2023 года;</w:t>
      </w:r>
    </w:p>
    <w:p w:rsidR="00D05469" w:rsidRPr="00D05469" w:rsidRDefault="00D05469" w:rsidP="00D05469">
      <w:pPr>
        <w:pStyle w:val="a6"/>
        <w:spacing w:before="0" w:beforeAutospacing="0" w:after="0" w:afterAutospacing="0"/>
        <w:ind w:firstLine="567"/>
        <w:jc w:val="both"/>
        <w:rPr>
          <w:sz w:val="25"/>
          <w:szCs w:val="25"/>
        </w:rPr>
      </w:pPr>
      <w:r w:rsidRPr="00D05469">
        <w:rPr>
          <w:sz w:val="25"/>
          <w:szCs w:val="25"/>
        </w:rPr>
        <w:t>2. Способ определения поставщика (подрядчика, исполнителя) – электронный аукцион;</w:t>
      </w:r>
    </w:p>
    <w:p w:rsidR="00D05469" w:rsidRPr="00D05469" w:rsidRDefault="00D05469" w:rsidP="00D05469">
      <w:pPr>
        <w:pStyle w:val="a6"/>
        <w:spacing w:before="0" w:beforeAutospacing="0" w:after="0" w:afterAutospacing="0"/>
        <w:ind w:firstLine="567"/>
        <w:jc w:val="both"/>
        <w:rPr>
          <w:sz w:val="25"/>
          <w:szCs w:val="25"/>
        </w:rPr>
      </w:pPr>
      <w:r w:rsidRPr="00D05469">
        <w:rPr>
          <w:sz w:val="25"/>
          <w:szCs w:val="25"/>
        </w:rPr>
        <w:lastRenderedPageBreak/>
        <w:t>3. Начальная (максимальная) цена контракта - 6 371 647,81 рублей;</w:t>
      </w:r>
    </w:p>
    <w:p w:rsidR="00D05469" w:rsidRPr="00D05469" w:rsidRDefault="00D05469" w:rsidP="00D05469">
      <w:pPr>
        <w:pStyle w:val="a6"/>
        <w:spacing w:before="0" w:beforeAutospacing="0" w:after="0" w:afterAutospacing="0"/>
        <w:ind w:firstLine="567"/>
        <w:jc w:val="both"/>
        <w:rPr>
          <w:sz w:val="25"/>
          <w:szCs w:val="25"/>
        </w:rPr>
      </w:pPr>
      <w:r w:rsidRPr="00D05469">
        <w:rPr>
          <w:sz w:val="25"/>
          <w:szCs w:val="25"/>
        </w:rPr>
        <w:t xml:space="preserve">4. По окончании срока подачи заявок, подано 1 (одна) заявка, которая была признана соответствующей требованиям. </w:t>
      </w:r>
    </w:p>
    <w:p w:rsidR="00D05469" w:rsidRPr="00D05469" w:rsidRDefault="00D05469" w:rsidP="00D05469">
      <w:pPr>
        <w:pStyle w:val="a6"/>
        <w:spacing w:before="0" w:beforeAutospacing="0" w:after="0" w:afterAutospacing="0"/>
        <w:ind w:firstLine="567"/>
        <w:jc w:val="both"/>
        <w:rPr>
          <w:rFonts w:eastAsia="Arial"/>
          <w:sz w:val="25"/>
          <w:szCs w:val="25"/>
        </w:rPr>
      </w:pPr>
      <w:r w:rsidRPr="00D05469">
        <w:rPr>
          <w:rFonts w:eastAsia="Arial"/>
          <w:b/>
          <w:sz w:val="25"/>
          <w:szCs w:val="25"/>
        </w:rPr>
        <w:t>Комиссия Управления Федеральной антимонопольной службы по Республике Саха (Якутия), изучив имеющиеся в деле документы, заслушав участвующих лиц, считает жалобу заявителя обоснованной по следующим основаниям.</w:t>
      </w:r>
    </w:p>
    <w:p w:rsidR="00D05469" w:rsidRPr="00D05469" w:rsidRDefault="00D05469" w:rsidP="00D05469">
      <w:pPr>
        <w:widowControl w:val="0"/>
        <w:suppressAutoHyphens w:val="0"/>
        <w:autoSpaceDE w:val="0"/>
        <w:autoSpaceDN w:val="0"/>
        <w:adjustRightInd w:val="0"/>
        <w:ind w:firstLine="567"/>
        <w:jc w:val="both"/>
        <w:rPr>
          <w:rFonts w:eastAsia="Arial"/>
          <w:bCs/>
          <w:color w:val="auto"/>
          <w:sz w:val="25"/>
          <w:szCs w:val="25"/>
          <w:lang w:eastAsia="ru-RU"/>
        </w:rPr>
      </w:pPr>
      <w:r w:rsidRPr="00D05469">
        <w:rPr>
          <w:rFonts w:eastAsia="Arial"/>
          <w:bCs/>
          <w:color w:val="auto"/>
          <w:sz w:val="25"/>
          <w:szCs w:val="25"/>
          <w:lang w:eastAsia="ru-RU"/>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D05469" w:rsidRPr="00D05469" w:rsidRDefault="00D05469" w:rsidP="00D05469">
      <w:pPr>
        <w:widowControl w:val="0"/>
        <w:suppressAutoHyphens w:val="0"/>
        <w:autoSpaceDE w:val="0"/>
        <w:autoSpaceDN w:val="0"/>
        <w:adjustRightInd w:val="0"/>
        <w:ind w:firstLine="567"/>
        <w:jc w:val="both"/>
        <w:rPr>
          <w:rFonts w:eastAsia="Arial"/>
          <w:bCs/>
          <w:color w:val="auto"/>
          <w:sz w:val="25"/>
          <w:szCs w:val="25"/>
          <w:lang w:eastAsia="ru-RU"/>
        </w:rPr>
      </w:pPr>
      <w:r w:rsidRPr="00D05469">
        <w:rPr>
          <w:rFonts w:eastAsia="Arial"/>
          <w:bCs/>
          <w:color w:val="auto"/>
          <w:sz w:val="25"/>
          <w:szCs w:val="25"/>
          <w:lang w:eastAsia="ru-RU"/>
        </w:rPr>
        <w:t xml:space="preserve">Согласно части 27 статьи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Закона о контрактной системе.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Закона о контрактной системе, такой срок не должен </w:t>
      </w:r>
      <w:r w:rsidRPr="00D05469">
        <w:rPr>
          <w:rFonts w:eastAsia="Arial"/>
          <w:b/>
          <w:bCs/>
          <w:color w:val="auto"/>
          <w:sz w:val="25"/>
          <w:szCs w:val="25"/>
          <w:lang w:eastAsia="ru-RU"/>
        </w:rPr>
        <w:t>превышать пятнадцать дней</w:t>
      </w:r>
      <w:r w:rsidRPr="00D05469">
        <w:rPr>
          <w:rFonts w:eastAsia="Arial"/>
          <w:bCs/>
          <w:color w:val="auto"/>
          <w:sz w:val="25"/>
          <w:szCs w:val="25"/>
          <w:lang w:eastAsia="ru-RU"/>
        </w:rPr>
        <w:t xml:space="preserve"> с даты исполнения поставщиком (подрядчиком, исполнителем) обязательств, предусмотренных контрактом.</w:t>
      </w:r>
    </w:p>
    <w:p w:rsidR="00D05469" w:rsidRPr="00D05469" w:rsidRDefault="00D05469" w:rsidP="00D05469">
      <w:pPr>
        <w:widowControl w:val="0"/>
        <w:suppressAutoHyphens w:val="0"/>
        <w:autoSpaceDE w:val="0"/>
        <w:autoSpaceDN w:val="0"/>
        <w:adjustRightInd w:val="0"/>
        <w:ind w:firstLine="567"/>
        <w:jc w:val="both"/>
        <w:rPr>
          <w:rFonts w:eastAsia="Arial"/>
          <w:bCs/>
          <w:color w:val="auto"/>
          <w:sz w:val="25"/>
          <w:szCs w:val="25"/>
          <w:lang w:eastAsia="ru-RU"/>
        </w:rPr>
      </w:pPr>
      <w:r w:rsidRPr="00D05469">
        <w:rPr>
          <w:rFonts w:eastAsia="Arial"/>
          <w:bCs/>
          <w:color w:val="auto"/>
          <w:sz w:val="25"/>
          <w:szCs w:val="25"/>
          <w:lang w:eastAsia="ru-RU"/>
        </w:rPr>
        <w:t>Комиссией Якутского УФАС установлено, что заказчиком при проведении аукциона установлено ограничение, предусмотренное частью 3 статьи 30 Закона о контрактной системе.</w:t>
      </w:r>
    </w:p>
    <w:p w:rsidR="00D05469" w:rsidRPr="00D05469" w:rsidRDefault="00D05469" w:rsidP="00D05469">
      <w:pPr>
        <w:widowControl w:val="0"/>
        <w:suppressAutoHyphens w:val="0"/>
        <w:autoSpaceDE w:val="0"/>
        <w:autoSpaceDN w:val="0"/>
        <w:adjustRightInd w:val="0"/>
        <w:ind w:firstLine="567"/>
        <w:jc w:val="both"/>
        <w:rPr>
          <w:rFonts w:eastAsia="Arial"/>
          <w:bCs/>
          <w:color w:val="auto"/>
          <w:sz w:val="25"/>
          <w:szCs w:val="25"/>
          <w:lang w:eastAsia="ru-RU"/>
        </w:rPr>
      </w:pPr>
      <w:r w:rsidRPr="00D05469">
        <w:rPr>
          <w:rFonts w:eastAsia="Arial"/>
          <w:bCs/>
          <w:color w:val="auto"/>
          <w:sz w:val="25"/>
          <w:szCs w:val="25"/>
          <w:lang w:eastAsia="ru-RU"/>
        </w:rPr>
        <w:t xml:space="preserve">Вместе с тем Заказчиком в нарушение части 27 статьи 34 Закона о контрактной системе в пункте 7.3 Проекта контракта установлено, что денежные средства, внесенные Исполнителем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настоящего Контракта, возвращаются Исполнителю </w:t>
      </w:r>
      <w:r w:rsidRPr="00D05469">
        <w:rPr>
          <w:rFonts w:eastAsia="Arial"/>
          <w:b/>
          <w:bCs/>
          <w:color w:val="auto"/>
          <w:sz w:val="25"/>
          <w:szCs w:val="25"/>
          <w:lang w:eastAsia="ru-RU"/>
        </w:rPr>
        <w:t>в течение 30 дней с даты выполнения</w:t>
      </w:r>
      <w:r w:rsidRPr="00D05469">
        <w:rPr>
          <w:rFonts w:eastAsia="Arial"/>
          <w:bCs/>
          <w:color w:val="auto"/>
          <w:sz w:val="25"/>
          <w:szCs w:val="25"/>
          <w:lang w:eastAsia="ru-RU"/>
        </w:rPr>
        <w:t xml:space="preserve"> Сторонами своих обязательств по настоящему Контракту (если такая форма обеспечения исполнения Контракта применяется Исполнителем).</w:t>
      </w:r>
    </w:p>
    <w:p w:rsidR="00D05469" w:rsidRPr="00D05469" w:rsidRDefault="00D05469" w:rsidP="00D05469">
      <w:pPr>
        <w:widowControl w:val="0"/>
        <w:suppressAutoHyphens w:val="0"/>
        <w:autoSpaceDE w:val="0"/>
        <w:autoSpaceDN w:val="0"/>
        <w:adjustRightInd w:val="0"/>
        <w:ind w:firstLine="567"/>
        <w:jc w:val="both"/>
        <w:rPr>
          <w:rFonts w:eastAsia="Arial"/>
          <w:b/>
          <w:bCs/>
          <w:color w:val="auto"/>
          <w:sz w:val="25"/>
          <w:szCs w:val="25"/>
          <w:lang w:eastAsia="ru-RU"/>
        </w:rPr>
      </w:pPr>
      <w:r w:rsidRPr="00D05469">
        <w:rPr>
          <w:rFonts w:eastAsia="Arial"/>
          <w:b/>
          <w:bCs/>
          <w:color w:val="auto"/>
          <w:sz w:val="25"/>
          <w:szCs w:val="25"/>
          <w:lang w:eastAsia="ru-RU"/>
        </w:rPr>
        <w:t xml:space="preserve">Жалоба признана обоснованной. </w:t>
      </w:r>
    </w:p>
    <w:p w:rsidR="00D05469" w:rsidRPr="00D05469" w:rsidRDefault="00D05469" w:rsidP="00D05469">
      <w:pPr>
        <w:widowControl w:val="0"/>
        <w:suppressAutoHyphens w:val="0"/>
        <w:autoSpaceDE w:val="0"/>
        <w:autoSpaceDN w:val="0"/>
        <w:adjustRightInd w:val="0"/>
        <w:ind w:firstLine="567"/>
        <w:jc w:val="both"/>
        <w:rPr>
          <w:rFonts w:eastAsia="Arial"/>
          <w:bCs/>
          <w:color w:val="auto"/>
          <w:sz w:val="25"/>
          <w:szCs w:val="25"/>
          <w:lang w:eastAsia="ru-RU"/>
        </w:rPr>
      </w:pPr>
      <w:r w:rsidRPr="00D05469">
        <w:rPr>
          <w:rFonts w:eastAsia="Arial"/>
          <w:bCs/>
          <w:color w:val="auto"/>
          <w:sz w:val="25"/>
          <w:szCs w:val="25"/>
          <w:lang w:eastAsia="ru-RU"/>
        </w:rPr>
        <w:t>Таким образом, вышеизложенное свидетельствует о допущенном заказчиком нарушении части 27 статьи 34 Закона о контрактной системе</w:t>
      </w:r>
      <w:r w:rsidRPr="00D05469">
        <w:rPr>
          <w:rFonts w:eastAsia="Arial"/>
          <w:color w:val="auto"/>
          <w:sz w:val="25"/>
          <w:szCs w:val="25"/>
          <w:lang w:eastAsia="ru-RU"/>
        </w:rPr>
        <w:t xml:space="preserve"> </w:t>
      </w:r>
      <w:r w:rsidRPr="00D05469">
        <w:rPr>
          <w:rFonts w:eastAsia="Arial"/>
          <w:bCs/>
          <w:color w:val="auto"/>
          <w:sz w:val="25"/>
          <w:szCs w:val="25"/>
          <w:lang w:eastAsia="ru-RU"/>
        </w:rPr>
        <w:t>и содержит признаки административного правонарушения, ответственность за совершение которого предусмотрена частью 1.4 статьи 7.30 КоАП РФ.</w:t>
      </w:r>
    </w:p>
    <w:p w:rsidR="00D05469" w:rsidRPr="00D05469" w:rsidRDefault="00D05469" w:rsidP="00D05469">
      <w:pPr>
        <w:widowControl w:val="0"/>
        <w:suppressAutoHyphens w:val="0"/>
        <w:autoSpaceDE w:val="0"/>
        <w:autoSpaceDN w:val="0"/>
        <w:adjustRightInd w:val="0"/>
        <w:ind w:firstLine="567"/>
        <w:jc w:val="both"/>
        <w:rPr>
          <w:rFonts w:eastAsia="Arial"/>
          <w:bCs/>
          <w:color w:val="auto"/>
          <w:sz w:val="25"/>
          <w:szCs w:val="25"/>
          <w:lang w:eastAsia="ru-RU"/>
        </w:rPr>
      </w:pPr>
      <w:r w:rsidRPr="00D05469">
        <w:rPr>
          <w:rFonts w:eastAsia="Arial"/>
          <w:bCs/>
          <w:color w:val="auto"/>
          <w:sz w:val="25"/>
          <w:szCs w:val="25"/>
          <w:lang w:eastAsia="ru-RU"/>
        </w:rPr>
        <w:t>На основании вышеизложенного, изучив представленные документы и материалы, в соответствии с частью 15 статьи 99 Закона о контрактной системе, Комиссия Якутского УФАС</w:t>
      </w:r>
    </w:p>
    <w:p w:rsidR="00D05469" w:rsidRPr="00D05469" w:rsidRDefault="00D05469" w:rsidP="00D05469">
      <w:pPr>
        <w:widowControl w:val="0"/>
        <w:suppressAutoHyphens w:val="0"/>
        <w:autoSpaceDE w:val="0"/>
        <w:autoSpaceDN w:val="0"/>
        <w:adjustRightInd w:val="0"/>
        <w:ind w:firstLine="567"/>
        <w:jc w:val="both"/>
        <w:rPr>
          <w:rFonts w:eastAsiaTheme="minorEastAsia"/>
          <w:color w:val="000000" w:themeColor="text1"/>
          <w:sz w:val="25"/>
          <w:szCs w:val="25"/>
          <w:lang w:eastAsia="ru-RU"/>
        </w:rPr>
      </w:pPr>
    </w:p>
    <w:p w:rsidR="00D05469" w:rsidRPr="00D05469" w:rsidRDefault="00D05469" w:rsidP="00D05469">
      <w:pPr>
        <w:suppressAutoHyphens w:val="0"/>
        <w:ind w:right="-426" w:firstLine="709"/>
        <w:jc w:val="center"/>
        <w:rPr>
          <w:rFonts w:eastAsiaTheme="minorEastAsia"/>
          <w:color w:val="000000" w:themeColor="text1"/>
          <w:sz w:val="25"/>
          <w:szCs w:val="25"/>
          <w:lang w:eastAsia="ru-RU"/>
        </w:rPr>
      </w:pPr>
      <w:r w:rsidRPr="00D05469">
        <w:rPr>
          <w:rFonts w:eastAsiaTheme="minorEastAsia"/>
          <w:color w:val="000000" w:themeColor="text1"/>
          <w:sz w:val="25"/>
          <w:szCs w:val="25"/>
          <w:lang w:eastAsia="ru-RU"/>
        </w:rPr>
        <w:t xml:space="preserve">р е ш и </w:t>
      </w:r>
      <w:proofErr w:type="gramStart"/>
      <w:r w:rsidRPr="00D05469">
        <w:rPr>
          <w:rFonts w:eastAsiaTheme="minorEastAsia"/>
          <w:color w:val="000000" w:themeColor="text1"/>
          <w:sz w:val="25"/>
          <w:szCs w:val="25"/>
          <w:lang w:eastAsia="ru-RU"/>
        </w:rPr>
        <w:t>л</w:t>
      </w:r>
      <w:proofErr w:type="gramEnd"/>
      <w:r w:rsidRPr="00D05469">
        <w:rPr>
          <w:rFonts w:eastAsiaTheme="minorEastAsia"/>
          <w:color w:val="000000" w:themeColor="text1"/>
          <w:sz w:val="25"/>
          <w:szCs w:val="25"/>
          <w:lang w:eastAsia="ru-RU"/>
        </w:rPr>
        <w:t xml:space="preserve"> а:</w:t>
      </w:r>
    </w:p>
    <w:p w:rsidR="00D05469" w:rsidRPr="00D05469" w:rsidRDefault="00D05469" w:rsidP="00D05469">
      <w:pPr>
        <w:tabs>
          <w:tab w:val="left" w:pos="1134"/>
        </w:tabs>
        <w:suppressAutoHyphens w:val="0"/>
        <w:ind w:right="-426"/>
        <w:jc w:val="both"/>
        <w:rPr>
          <w:rFonts w:eastAsiaTheme="minorEastAsia"/>
          <w:color w:val="000000" w:themeColor="text1"/>
          <w:sz w:val="25"/>
          <w:szCs w:val="25"/>
          <w:lang w:eastAsia="ru-RU"/>
        </w:rPr>
      </w:pPr>
    </w:p>
    <w:p w:rsidR="00D05469" w:rsidRPr="00D05469" w:rsidRDefault="00D05469" w:rsidP="00D05469">
      <w:pPr>
        <w:widowControl w:val="0"/>
        <w:numPr>
          <w:ilvl w:val="0"/>
          <w:numId w:val="40"/>
        </w:numPr>
        <w:suppressAutoHyphens w:val="0"/>
        <w:autoSpaceDE w:val="0"/>
        <w:autoSpaceDN w:val="0"/>
        <w:adjustRightInd w:val="0"/>
        <w:ind w:left="0" w:firstLine="567"/>
        <w:jc w:val="both"/>
        <w:rPr>
          <w:rFonts w:eastAsiaTheme="minorEastAsia"/>
          <w:color w:val="auto"/>
          <w:sz w:val="25"/>
          <w:szCs w:val="25"/>
          <w:lang w:eastAsia="ru-RU"/>
        </w:rPr>
      </w:pPr>
      <w:r w:rsidRPr="00D05469">
        <w:rPr>
          <w:rFonts w:eastAsiaTheme="minorEastAsia"/>
          <w:color w:val="auto"/>
          <w:sz w:val="25"/>
          <w:szCs w:val="25"/>
          <w:lang w:eastAsia="ru-RU"/>
        </w:rPr>
        <w:t xml:space="preserve">Признать жалобу ООО «Репутация права» на действия (бездействие) заказчика ФБУ «Администрация Ленского бассейна» при проведении электронного аукциона на поставку осветительного оборудования (извещение № </w:t>
      </w:r>
      <w:hyperlink r:id="rId11" w:tgtFrame="_blank" w:history="1">
        <w:r w:rsidRPr="00D05469">
          <w:rPr>
            <w:rStyle w:val="a5"/>
            <w:rFonts w:eastAsiaTheme="minorEastAsia"/>
            <w:sz w:val="25"/>
            <w:szCs w:val="25"/>
            <w:lang w:eastAsia="ru-RU"/>
          </w:rPr>
          <w:t>0316100015223000198</w:t>
        </w:r>
      </w:hyperlink>
      <w:r w:rsidRPr="00D05469">
        <w:rPr>
          <w:rFonts w:eastAsiaTheme="minorEastAsia"/>
          <w:color w:val="auto"/>
          <w:sz w:val="25"/>
          <w:szCs w:val="25"/>
          <w:lang w:eastAsia="ru-RU"/>
        </w:rPr>
        <w:t xml:space="preserve">) </w:t>
      </w:r>
      <w:r w:rsidRPr="00D05469">
        <w:rPr>
          <w:rFonts w:eastAsiaTheme="minorEastAsia"/>
          <w:b/>
          <w:color w:val="auto"/>
          <w:sz w:val="25"/>
          <w:szCs w:val="25"/>
          <w:lang w:eastAsia="ru-RU"/>
        </w:rPr>
        <w:t>обоснованной.</w:t>
      </w:r>
    </w:p>
    <w:p w:rsidR="00D05469" w:rsidRPr="00D05469" w:rsidRDefault="00D05469" w:rsidP="00D05469">
      <w:pPr>
        <w:widowControl w:val="0"/>
        <w:suppressAutoHyphens w:val="0"/>
        <w:autoSpaceDE w:val="0"/>
        <w:autoSpaceDN w:val="0"/>
        <w:adjustRightInd w:val="0"/>
        <w:ind w:firstLine="567"/>
        <w:jc w:val="both"/>
        <w:rPr>
          <w:rFonts w:eastAsiaTheme="minorEastAsia"/>
          <w:color w:val="auto"/>
          <w:sz w:val="25"/>
          <w:szCs w:val="25"/>
          <w:lang w:eastAsia="ru-RU"/>
        </w:rPr>
      </w:pPr>
      <w:r w:rsidRPr="00D05469">
        <w:rPr>
          <w:rFonts w:eastAsiaTheme="minorEastAsia"/>
          <w:color w:val="auto"/>
          <w:sz w:val="25"/>
          <w:szCs w:val="25"/>
          <w:lang w:eastAsia="ru-RU"/>
        </w:rPr>
        <w:t xml:space="preserve">2. Признать заказчика ФБУ «Администрация Ленского бассейна» при проведении электронного аукциона на поставку осветительного оборудования (извещение № </w:t>
      </w:r>
      <w:hyperlink r:id="rId12" w:tgtFrame="_blank" w:history="1">
        <w:r w:rsidRPr="00D05469">
          <w:rPr>
            <w:rStyle w:val="a5"/>
            <w:rFonts w:eastAsiaTheme="minorEastAsia"/>
            <w:sz w:val="25"/>
            <w:szCs w:val="25"/>
            <w:lang w:eastAsia="ru-RU"/>
          </w:rPr>
          <w:t>0316100015223000198</w:t>
        </w:r>
      </w:hyperlink>
      <w:r w:rsidRPr="00D05469">
        <w:rPr>
          <w:rFonts w:eastAsiaTheme="minorEastAsia"/>
          <w:color w:val="auto"/>
          <w:sz w:val="25"/>
          <w:szCs w:val="25"/>
          <w:lang w:eastAsia="ru-RU"/>
        </w:rPr>
        <w:t>) нарушившим часть 27 статьи 34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D05469" w:rsidRPr="00D05469" w:rsidRDefault="00D05469" w:rsidP="00D05469">
      <w:pPr>
        <w:widowControl w:val="0"/>
        <w:suppressAutoHyphens w:val="0"/>
        <w:autoSpaceDE w:val="0"/>
        <w:autoSpaceDN w:val="0"/>
        <w:adjustRightInd w:val="0"/>
        <w:ind w:firstLine="567"/>
        <w:jc w:val="both"/>
        <w:rPr>
          <w:rFonts w:eastAsiaTheme="minorEastAsia"/>
          <w:color w:val="auto"/>
          <w:sz w:val="25"/>
          <w:szCs w:val="25"/>
          <w:lang w:eastAsia="ru-RU"/>
        </w:rPr>
      </w:pPr>
      <w:r w:rsidRPr="00D05469">
        <w:rPr>
          <w:rFonts w:eastAsiaTheme="minorEastAsia"/>
          <w:color w:val="auto"/>
          <w:sz w:val="25"/>
          <w:szCs w:val="25"/>
          <w:lang w:eastAsia="ru-RU"/>
        </w:rPr>
        <w:lastRenderedPageBreak/>
        <w:t>4. Выдать заказчику обязательное для исполнения предписание об устранении выявленных нарушений.</w:t>
      </w:r>
    </w:p>
    <w:p w:rsidR="00D05469" w:rsidRPr="00D05469" w:rsidRDefault="00D05469" w:rsidP="00D05469">
      <w:pPr>
        <w:widowControl w:val="0"/>
        <w:suppressAutoHyphens w:val="0"/>
        <w:autoSpaceDE w:val="0"/>
        <w:autoSpaceDN w:val="0"/>
        <w:adjustRightInd w:val="0"/>
        <w:ind w:firstLine="567"/>
        <w:jc w:val="both"/>
        <w:rPr>
          <w:rFonts w:eastAsiaTheme="minorEastAsia"/>
          <w:color w:val="auto"/>
          <w:sz w:val="25"/>
          <w:szCs w:val="25"/>
          <w:lang w:eastAsia="ru-RU"/>
        </w:rPr>
      </w:pPr>
      <w:r w:rsidRPr="00D05469">
        <w:rPr>
          <w:rFonts w:eastAsiaTheme="minorEastAsia"/>
          <w:color w:val="auto"/>
          <w:sz w:val="25"/>
          <w:szCs w:val="25"/>
          <w:lang w:eastAsia="ru-RU"/>
        </w:rPr>
        <w:t xml:space="preserve">5. Передать материалы дела должностному лицу для рассмотрения вопроса о возбуждении административного производства.  </w:t>
      </w:r>
    </w:p>
    <w:p w:rsidR="00D05469" w:rsidRPr="00D05469" w:rsidRDefault="00D05469" w:rsidP="00D05469">
      <w:pPr>
        <w:widowControl w:val="0"/>
        <w:suppressAutoHyphens w:val="0"/>
        <w:autoSpaceDE w:val="0"/>
        <w:autoSpaceDN w:val="0"/>
        <w:adjustRightInd w:val="0"/>
        <w:ind w:firstLine="567"/>
        <w:jc w:val="both"/>
        <w:rPr>
          <w:rFonts w:eastAsiaTheme="minorEastAsia"/>
          <w:color w:val="auto"/>
          <w:sz w:val="25"/>
          <w:szCs w:val="25"/>
          <w:lang w:eastAsia="ru-RU"/>
        </w:rPr>
      </w:pPr>
    </w:p>
    <w:p w:rsidR="00D05469" w:rsidRPr="00D05469" w:rsidRDefault="00D05469" w:rsidP="00D05469">
      <w:pPr>
        <w:widowControl w:val="0"/>
        <w:suppressAutoHyphens w:val="0"/>
        <w:autoSpaceDE w:val="0"/>
        <w:autoSpaceDN w:val="0"/>
        <w:adjustRightInd w:val="0"/>
        <w:ind w:firstLine="567"/>
        <w:jc w:val="both"/>
        <w:rPr>
          <w:rFonts w:eastAsiaTheme="minorEastAsia"/>
          <w:color w:val="auto"/>
          <w:sz w:val="25"/>
          <w:szCs w:val="25"/>
          <w:lang w:eastAsia="ru-RU"/>
        </w:rPr>
      </w:pPr>
      <w:r w:rsidRPr="00D05469">
        <w:rPr>
          <w:rFonts w:eastAsiaTheme="minorEastAsia"/>
          <w:color w:val="000000" w:themeColor="text1"/>
          <w:sz w:val="25"/>
          <w:szCs w:val="25"/>
          <w:lang w:eastAsia="ru-RU"/>
        </w:rPr>
        <w:t>Настоящее решение может быть обжаловано в судебном порядке в течение трех месяцев со дня вынесения.</w:t>
      </w:r>
    </w:p>
    <w:p w:rsidR="00D05469" w:rsidRPr="00D05469" w:rsidRDefault="00D05469" w:rsidP="00D05469">
      <w:pPr>
        <w:widowControl w:val="0"/>
        <w:suppressAutoHyphens w:val="0"/>
        <w:autoSpaceDE w:val="0"/>
        <w:autoSpaceDN w:val="0"/>
        <w:adjustRightInd w:val="0"/>
        <w:ind w:right="-426"/>
        <w:jc w:val="both"/>
        <w:outlineLvl w:val="1"/>
        <w:rPr>
          <w:rFonts w:eastAsiaTheme="minorEastAsia"/>
          <w:color w:val="000000" w:themeColor="text1"/>
          <w:sz w:val="25"/>
          <w:szCs w:val="25"/>
          <w:lang w:eastAsia="ru-RU"/>
        </w:rPr>
      </w:pPr>
    </w:p>
    <w:p w:rsidR="00D05469" w:rsidRPr="00D05469" w:rsidRDefault="00D05469" w:rsidP="00D05469">
      <w:pPr>
        <w:suppressAutoHyphens w:val="0"/>
        <w:spacing w:line="360" w:lineRule="auto"/>
        <w:ind w:right="-144"/>
        <w:jc w:val="both"/>
        <w:rPr>
          <w:rFonts w:eastAsiaTheme="minorEastAsia"/>
          <w:color w:val="000000" w:themeColor="text1"/>
          <w:sz w:val="25"/>
          <w:szCs w:val="25"/>
          <w:lang w:eastAsia="ru-RU"/>
        </w:rPr>
      </w:pPr>
      <w:r w:rsidRPr="00D05469">
        <w:rPr>
          <w:rFonts w:eastAsiaTheme="minorEastAsia"/>
          <w:color w:val="000000" w:themeColor="text1"/>
          <w:sz w:val="25"/>
          <w:szCs w:val="25"/>
          <w:lang w:eastAsia="ru-RU"/>
        </w:rPr>
        <w:t xml:space="preserve">Заместитель председателя комиссии </w:t>
      </w:r>
      <w:r w:rsidRPr="00D05469">
        <w:rPr>
          <w:rFonts w:eastAsiaTheme="minorEastAsia"/>
          <w:color w:val="000000" w:themeColor="text1"/>
          <w:sz w:val="25"/>
          <w:szCs w:val="25"/>
          <w:lang w:eastAsia="ru-RU"/>
        </w:rPr>
        <w:tab/>
        <w:t xml:space="preserve">                                                    </w:t>
      </w:r>
      <w:r w:rsidRPr="00D05469">
        <w:rPr>
          <w:rFonts w:eastAsiaTheme="minorEastAsia"/>
          <w:color w:val="000000" w:themeColor="text1"/>
          <w:sz w:val="25"/>
          <w:szCs w:val="25"/>
          <w:lang w:eastAsia="ru-RU"/>
        </w:rPr>
        <w:tab/>
        <w:t xml:space="preserve">             </w:t>
      </w:r>
      <w:r w:rsidR="003F1B7B">
        <w:rPr>
          <w:rFonts w:eastAsiaTheme="minorEastAsia"/>
          <w:color w:val="000000" w:themeColor="text1"/>
          <w:sz w:val="25"/>
          <w:szCs w:val="25"/>
          <w:lang w:eastAsia="ru-RU"/>
        </w:rPr>
        <w:t>…</w:t>
      </w:r>
    </w:p>
    <w:p w:rsidR="00D05469" w:rsidRPr="00D05469" w:rsidRDefault="00D05469" w:rsidP="00D05469">
      <w:pPr>
        <w:suppressAutoHyphens w:val="0"/>
        <w:spacing w:line="360" w:lineRule="auto"/>
        <w:ind w:right="-426"/>
        <w:jc w:val="both"/>
        <w:rPr>
          <w:rFonts w:eastAsiaTheme="minorEastAsia"/>
          <w:color w:val="000000" w:themeColor="text1"/>
          <w:sz w:val="25"/>
          <w:szCs w:val="25"/>
          <w:lang w:eastAsia="ru-RU"/>
        </w:rPr>
      </w:pPr>
    </w:p>
    <w:p w:rsidR="00D05469" w:rsidRPr="00D05469" w:rsidRDefault="00D05469" w:rsidP="00D05469">
      <w:pPr>
        <w:suppressAutoHyphens w:val="0"/>
        <w:spacing w:line="360" w:lineRule="auto"/>
        <w:ind w:right="-2"/>
        <w:jc w:val="both"/>
        <w:rPr>
          <w:rFonts w:eastAsiaTheme="minorEastAsia"/>
          <w:color w:val="000000" w:themeColor="text1"/>
          <w:sz w:val="25"/>
          <w:szCs w:val="25"/>
          <w:lang w:eastAsia="ru-RU"/>
        </w:rPr>
      </w:pPr>
      <w:r w:rsidRPr="00D05469">
        <w:rPr>
          <w:rFonts w:eastAsiaTheme="minorEastAsia"/>
          <w:color w:val="000000" w:themeColor="text1"/>
          <w:sz w:val="25"/>
          <w:szCs w:val="25"/>
          <w:lang w:eastAsia="ru-RU"/>
        </w:rPr>
        <w:t>Член</w:t>
      </w:r>
      <w:r>
        <w:rPr>
          <w:rFonts w:eastAsiaTheme="minorEastAsia"/>
          <w:color w:val="000000" w:themeColor="text1"/>
          <w:sz w:val="25"/>
          <w:szCs w:val="25"/>
          <w:lang w:eastAsia="ru-RU"/>
        </w:rPr>
        <w:t xml:space="preserve">ы комиссии: </w:t>
      </w:r>
      <w:r>
        <w:rPr>
          <w:rFonts w:eastAsiaTheme="minorEastAsia"/>
          <w:color w:val="000000" w:themeColor="text1"/>
          <w:sz w:val="25"/>
          <w:szCs w:val="25"/>
          <w:lang w:eastAsia="ru-RU"/>
        </w:rPr>
        <w:tab/>
        <w:t xml:space="preserve">    </w:t>
      </w:r>
      <w:r>
        <w:rPr>
          <w:rFonts w:eastAsiaTheme="minorEastAsia"/>
          <w:color w:val="000000" w:themeColor="text1"/>
          <w:sz w:val="25"/>
          <w:szCs w:val="25"/>
          <w:lang w:eastAsia="ru-RU"/>
        </w:rPr>
        <w:tab/>
      </w:r>
      <w:r>
        <w:rPr>
          <w:rFonts w:eastAsiaTheme="minorEastAsia"/>
          <w:color w:val="000000" w:themeColor="text1"/>
          <w:sz w:val="25"/>
          <w:szCs w:val="25"/>
          <w:lang w:eastAsia="ru-RU"/>
        </w:rPr>
        <w:tab/>
      </w:r>
      <w:r>
        <w:rPr>
          <w:rFonts w:eastAsiaTheme="minorEastAsia"/>
          <w:color w:val="000000" w:themeColor="text1"/>
          <w:sz w:val="25"/>
          <w:szCs w:val="25"/>
          <w:lang w:eastAsia="ru-RU"/>
        </w:rPr>
        <w:tab/>
      </w:r>
      <w:r>
        <w:rPr>
          <w:rFonts w:eastAsiaTheme="minorEastAsia"/>
          <w:color w:val="000000" w:themeColor="text1"/>
          <w:sz w:val="25"/>
          <w:szCs w:val="25"/>
          <w:lang w:eastAsia="ru-RU"/>
        </w:rPr>
        <w:tab/>
      </w:r>
      <w:r>
        <w:rPr>
          <w:rFonts w:eastAsiaTheme="minorEastAsia"/>
          <w:color w:val="000000" w:themeColor="text1"/>
          <w:sz w:val="25"/>
          <w:szCs w:val="25"/>
          <w:lang w:eastAsia="ru-RU"/>
        </w:rPr>
        <w:tab/>
      </w:r>
      <w:r>
        <w:rPr>
          <w:rFonts w:eastAsiaTheme="minorEastAsia"/>
          <w:color w:val="000000" w:themeColor="text1"/>
          <w:sz w:val="25"/>
          <w:szCs w:val="25"/>
          <w:lang w:eastAsia="ru-RU"/>
        </w:rPr>
        <w:tab/>
      </w:r>
      <w:r>
        <w:rPr>
          <w:rFonts w:eastAsiaTheme="minorEastAsia"/>
          <w:color w:val="000000" w:themeColor="text1"/>
          <w:sz w:val="25"/>
          <w:szCs w:val="25"/>
          <w:lang w:eastAsia="ru-RU"/>
        </w:rPr>
        <w:tab/>
        <w:t xml:space="preserve">           </w:t>
      </w:r>
      <w:r w:rsidRPr="00D05469">
        <w:rPr>
          <w:rFonts w:eastAsiaTheme="minorEastAsia"/>
          <w:color w:val="000000" w:themeColor="text1"/>
          <w:sz w:val="25"/>
          <w:szCs w:val="25"/>
          <w:lang w:eastAsia="ru-RU"/>
        </w:rPr>
        <w:t xml:space="preserve">   </w:t>
      </w:r>
      <w:r>
        <w:rPr>
          <w:rFonts w:eastAsiaTheme="minorEastAsia"/>
          <w:color w:val="000000" w:themeColor="text1"/>
          <w:sz w:val="25"/>
          <w:szCs w:val="25"/>
          <w:lang w:eastAsia="ru-RU"/>
        </w:rPr>
        <w:t xml:space="preserve"> </w:t>
      </w:r>
      <w:r w:rsidR="003F1B7B">
        <w:rPr>
          <w:rFonts w:eastAsiaTheme="minorEastAsia"/>
          <w:color w:val="000000" w:themeColor="text1"/>
          <w:sz w:val="25"/>
          <w:szCs w:val="25"/>
          <w:lang w:eastAsia="ru-RU"/>
        </w:rPr>
        <w:t>…</w:t>
      </w:r>
    </w:p>
    <w:p w:rsidR="00D05469" w:rsidRPr="00D05469" w:rsidRDefault="00D05469" w:rsidP="00D05469">
      <w:pPr>
        <w:suppressAutoHyphens w:val="0"/>
        <w:spacing w:line="360" w:lineRule="auto"/>
        <w:ind w:right="140"/>
        <w:jc w:val="right"/>
        <w:rPr>
          <w:rFonts w:eastAsiaTheme="minorEastAsia"/>
          <w:color w:val="000000" w:themeColor="text1"/>
          <w:sz w:val="25"/>
          <w:szCs w:val="25"/>
          <w:lang w:eastAsia="ru-RU"/>
        </w:rPr>
      </w:pPr>
    </w:p>
    <w:p w:rsidR="00D05469" w:rsidRPr="00D05469" w:rsidRDefault="00D05469" w:rsidP="00D05469">
      <w:pPr>
        <w:suppressAutoHyphens w:val="0"/>
        <w:spacing w:line="360" w:lineRule="auto"/>
        <w:ind w:right="-2"/>
        <w:jc w:val="right"/>
        <w:rPr>
          <w:rFonts w:eastAsiaTheme="minorEastAsia"/>
          <w:color w:val="000000" w:themeColor="text1"/>
          <w:sz w:val="25"/>
          <w:szCs w:val="25"/>
          <w:lang w:eastAsia="ru-RU"/>
        </w:rPr>
      </w:pPr>
      <w:r>
        <w:rPr>
          <w:rFonts w:eastAsiaTheme="minorEastAsia"/>
          <w:color w:val="000000" w:themeColor="text1"/>
          <w:sz w:val="25"/>
          <w:szCs w:val="25"/>
          <w:lang w:eastAsia="ru-RU"/>
        </w:rPr>
        <w:t xml:space="preserve"> </w:t>
      </w:r>
      <w:r w:rsidR="003F1B7B">
        <w:rPr>
          <w:rFonts w:eastAsiaTheme="minorEastAsia"/>
          <w:color w:val="000000" w:themeColor="text1"/>
          <w:sz w:val="25"/>
          <w:szCs w:val="25"/>
          <w:lang w:eastAsia="ru-RU"/>
        </w:rPr>
        <w:t>…</w:t>
      </w:r>
      <w:bookmarkStart w:id="0" w:name="_GoBack"/>
      <w:bookmarkEnd w:id="0"/>
    </w:p>
    <w:p w:rsidR="000E38D6" w:rsidRPr="00DF665A" w:rsidRDefault="000E38D6" w:rsidP="001E22B0">
      <w:pPr>
        <w:suppressAutoHyphens w:val="0"/>
        <w:spacing w:line="360" w:lineRule="auto"/>
        <w:ind w:right="-426"/>
        <w:jc w:val="right"/>
        <w:rPr>
          <w:rFonts w:eastAsiaTheme="minorEastAsia"/>
          <w:color w:val="000000" w:themeColor="text1"/>
          <w:lang w:eastAsia="ru-RU"/>
        </w:rPr>
      </w:pPr>
    </w:p>
    <w:sectPr w:rsidR="000E38D6" w:rsidRPr="00DF665A" w:rsidSect="00047FBF">
      <w:headerReference w:type="default" r:id="rId13"/>
      <w:footerReference w:type="default" r:id="rId14"/>
      <w:footerReference w:type="first" r:id="rId15"/>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A65FDE"/>
    <w:multiLevelType w:val="hybridMultilevel"/>
    <w:tmpl w:val="570AAD3C"/>
    <w:lvl w:ilvl="0" w:tplc="BCA459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8">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36"/>
  </w:num>
  <w:num w:numId="3">
    <w:abstractNumId w:val="19"/>
  </w:num>
  <w:num w:numId="4">
    <w:abstractNumId w:val="13"/>
  </w:num>
  <w:num w:numId="5">
    <w:abstractNumId w:val="12"/>
  </w:num>
  <w:num w:numId="6">
    <w:abstractNumId w:val="3"/>
  </w:num>
  <w:num w:numId="7">
    <w:abstractNumId w:val="32"/>
  </w:num>
  <w:num w:numId="8">
    <w:abstractNumId w:val="26"/>
  </w:num>
  <w:num w:numId="9">
    <w:abstractNumId w:val="1"/>
  </w:num>
  <w:num w:numId="10">
    <w:abstractNumId w:val="14"/>
  </w:num>
  <w:num w:numId="11">
    <w:abstractNumId w:val="39"/>
  </w:num>
  <w:num w:numId="12">
    <w:abstractNumId w:val="23"/>
  </w:num>
  <w:num w:numId="13">
    <w:abstractNumId w:val="0"/>
  </w:num>
  <w:num w:numId="14">
    <w:abstractNumId w:val="35"/>
  </w:num>
  <w:num w:numId="15">
    <w:abstractNumId w:val="8"/>
  </w:num>
  <w:num w:numId="16">
    <w:abstractNumId w:val="27"/>
  </w:num>
  <w:num w:numId="17">
    <w:abstractNumId w:val="37"/>
  </w:num>
  <w:num w:numId="18">
    <w:abstractNumId w:val="2"/>
  </w:num>
  <w:num w:numId="19">
    <w:abstractNumId w:val="20"/>
  </w:num>
  <w:num w:numId="20">
    <w:abstractNumId w:val="30"/>
  </w:num>
  <w:num w:numId="21">
    <w:abstractNumId w:val="6"/>
  </w:num>
  <w:num w:numId="22">
    <w:abstractNumId w:val="16"/>
  </w:num>
  <w:num w:numId="23">
    <w:abstractNumId w:val="29"/>
  </w:num>
  <w:num w:numId="24">
    <w:abstractNumId w:val="21"/>
  </w:num>
  <w:num w:numId="25">
    <w:abstractNumId w:val="31"/>
  </w:num>
  <w:num w:numId="26">
    <w:abstractNumId w:val="3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4"/>
  </w:num>
  <w:num w:numId="30">
    <w:abstractNumId w:val="10"/>
  </w:num>
  <w:num w:numId="31">
    <w:abstractNumId w:val="17"/>
  </w:num>
  <w:num w:numId="32">
    <w:abstractNumId w:val="9"/>
  </w:num>
  <w:num w:numId="33">
    <w:abstractNumId w:val="38"/>
  </w:num>
  <w:num w:numId="34">
    <w:abstractNumId w:val="33"/>
  </w:num>
  <w:num w:numId="35">
    <w:abstractNumId w:val="11"/>
  </w:num>
  <w:num w:numId="36">
    <w:abstractNumId w:val="5"/>
  </w:num>
  <w:num w:numId="37">
    <w:abstractNumId w:val="25"/>
  </w:num>
  <w:num w:numId="38">
    <w:abstractNumId w:val="18"/>
  </w:num>
  <w:num w:numId="39">
    <w:abstractNumId w:val="2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488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3E67"/>
    <w:rsid w:val="000B43AA"/>
    <w:rsid w:val="000B4635"/>
    <w:rsid w:val="000B4686"/>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3D7"/>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3DDB"/>
    <w:rsid w:val="001D6068"/>
    <w:rsid w:val="001D6CB8"/>
    <w:rsid w:val="001E113B"/>
    <w:rsid w:val="001E2003"/>
    <w:rsid w:val="001E22B0"/>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1787"/>
    <w:rsid w:val="002A2327"/>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1ED5"/>
    <w:rsid w:val="003B5158"/>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1B7B"/>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532F"/>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09D7"/>
    <w:rsid w:val="005A1804"/>
    <w:rsid w:val="005A2AA2"/>
    <w:rsid w:val="005A5C68"/>
    <w:rsid w:val="005A5CC7"/>
    <w:rsid w:val="005B0EFE"/>
    <w:rsid w:val="005B1272"/>
    <w:rsid w:val="005B1736"/>
    <w:rsid w:val="005B1818"/>
    <w:rsid w:val="005B2D12"/>
    <w:rsid w:val="005B5FEB"/>
    <w:rsid w:val="005B615B"/>
    <w:rsid w:val="005B7850"/>
    <w:rsid w:val="005C01E3"/>
    <w:rsid w:val="005C379A"/>
    <w:rsid w:val="005C3E25"/>
    <w:rsid w:val="005C4B8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24E"/>
    <w:rsid w:val="00611B9C"/>
    <w:rsid w:val="00612BD8"/>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7399"/>
    <w:rsid w:val="006676BC"/>
    <w:rsid w:val="006761FE"/>
    <w:rsid w:val="0068172A"/>
    <w:rsid w:val="00682757"/>
    <w:rsid w:val="00684479"/>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5AEF"/>
    <w:rsid w:val="006C6E51"/>
    <w:rsid w:val="006C7DB5"/>
    <w:rsid w:val="006D2D3F"/>
    <w:rsid w:val="006D41B3"/>
    <w:rsid w:val="006D4B73"/>
    <w:rsid w:val="006E0576"/>
    <w:rsid w:val="006E4F8F"/>
    <w:rsid w:val="006E568E"/>
    <w:rsid w:val="006E5FEC"/>
    <w:rsid w:val="006E6581"/>
    <w:rsid w:val="006E7960"/>
    <w:rsid w:val="006F0476"/>
    <w:rsid w:val="006F1F4D"/>
    <w:rsid w:val="006F24EB"/>
    <w:rsid w:val="006F332B"/>
    <w:rsid w:val="006F403C"/>
    <w:rsid w:val="007029F9"/>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55AD9"/>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3D28"/>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03C"/>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05DB"/>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26B6"/>
    <w:rsid w:val="00AB5364"/>
    <w:rsid w:val="00AC5603"/>
    <w:rsid w:val="00AC5744"/>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2A50"/>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0669"/>
    <w:rsid w:val="00BA1D16"/>
    <w:rsid w:val="00BA3356"/>
    <w:rsid w:val="00BA4208"/>
    <w:rsid w:val="00BA518D"/>
    <w:rsid w:val="00BA7D09"/>
    <w:rsid w:val="00BA7ECC"/>
    <w:rsid w:val="00BB1697"/>
    <w:rsid w:val="00BB3348"/>
    <w:rsid w:val="00BB370E"/>
    <w:rsid w:val="00BB574E"/>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145FA"/>
    <w:rsid w:val="00C20104"/>
    <w:rsid w:val="00C20296"/>
    <w:rsid w:val="00C20707"/>
    <w:rsid w:val="00C21716"/>
    <w:rsid w:val="00C2213D"/>
    <w:rsid w:val="00C25314"/>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5469"/>
    <w:rsid w:val="00D06902"/>
    <w:rsid w:val="00D06AF4"/>
    <w:rsid w:val="00D07610"/>
    <w:rsid w:val="00D07F4A"/>
    <w:rsid w:val="00D10903"/>
    <w:rsid w:val="00D11374"/>
    <w:rsid w:val="00D122E9"/>
    <w:rsid w:val="00D145F2"/>
    <w:rsid w:val="00D1502A"/>
    <w:rsid w:val="00D156AD"/>
    <w:rsid w:val="00D16B20"/>
    <w:rsid w:val="00D17ADD"/>
    <w:rsid w:val="00D22462"/>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E95"/>
    <w:rsid w:val="00D57635"/>
    <w:rsid w:val="00D57880"/>
    <w:rsid w:val="00D57C2B"/>
    <w:rsid w:val="00D57FB1"/>
    <w:rsid w:val="00D600BC"/>
    <w:rsid w:val="00D623F4"/>
    <w:rsid w:val="00D6353B"/>
    <w:rsid w:val="00D63586"/>
    <w:rsid w:val="00D65350"/>
    <w:rsid w:val="00D655E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015E"/>
    <w:rsid w:val="00DB4DC8"/>
    <w:rsid w:val="00DB742F"/>
    <w:rsid w:val="00DB7AA1"/>
    <w:rsid w:val="00DC3594"/>
    <w:rsid w:val="00DC54CE"/>
    <w:rsid w:val="00DC62C8"/>
    <w:rsid w:val="00DD0DD6"/>
    <w:rsid w:val="00DD0E3B"/>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665A"/>
    <w:rsid w:val="00DF750A"/>
    <w:rsid w:val="00DF780E"/>
    <w:rsid w:val="00E00961"/>
    <w:rsid w:val="00E00C2D"/>
    <w:rsid w:val="00E025E1"/>
    <w:rsid w:val="00E03447"/>
    <w:rsid w:val="00E0607D"/>
    <w:rsid w:val="00E110CE"/>
    <w:rsid w:val="00E13822"/>
    <w:rsid w:val="00E1491D"/>
    <w:rsid w:val="00E214EC"/>
    <w:rsid w:val="00E2192D"/>
    <w:rsid w:val="00E22750"/>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0B5"/>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3690"/>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8833"/>
    <o:shapelayout v:ext="edit">
      <o:idmap v:ext="edit" data="1"/>
    </o:shapelayout>
  </w:shapeDefaults>
  <w:decimalSymbol w:val=","/>
  <w:listSeparator w:val=";"/>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FollowedHyperlink"/>
    <w:basedOn w:val="a0"/>
    <w:uiPriority w:val="99"/>
    <w:semiHidden/>
    <w:unhideWhenUsed/>
    <w:rsid w:val="00DD0E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20/view/common-info.html?regNumber=031610001522300019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20/view/common-info.html?regNumber=031610001522300019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order/notice/ea20/view/common-info.html?regNumber=0316100015223000198" TargetMode="External"/><Relationship Id="rId4" Type="http://schemas.openxmlformats.org/officeDocument/2006/relationships/settings" Target="settings.xml"/><Relationship Id="rId9" Type="http://schemas.openxmlformats.org/officeDocument/2006/relationships/hyperlink" Target="https://zakupki.gov.ru/epz/order/notice/ea20/view/common-info.html?regNumber=0316100015223000198"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2E386-4138-4990-9AC0-B662534E1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2255</TotalTime>
  <Pages>3</Pages>
  <Words>1065</Words>
  <Characters>6072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302</cp:revision>
  <cp:lastPrinted>2023-03-21T08:50:00Z</cp:lastPrinted>
  <dcterms:created xsi:type="dcterms:W3CDTF">2021-03-24T07:11:00Z</dcterms:created>
  <dcterms:modified xsi:type="dcterms:W3CDTF">2023-05-03T03:44:00Z</dcterms:modified>
</cp:coreProperties>
</file>