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Заказчик</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 xml:space="preserve">Администрация Рузского городского округа </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Московской области</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 xml:space="preserve">143103, Московская область, г. Руза, ул. </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 xml:space="preserve">Солнцева, дом 11; 8 </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blagoustroystvo.rgo@mail.com</w:t>
      </w:r>
    </w:p>
    <w:p w:rsidR="00FD1646" w:rsidRPr="00FD1646" w:rsidRDefault="00FD1646" w:rsidP="00FD1646">
      <w:pPr>
        <w:autoSpaceDE/>
        <w:autoSpaceDN/>
        <w:adjustRightInd/>
        <w:spacing w:before="0" w:line="280" w:lineRule="exact"/>
        <w:ind w:left="4536" w:firstLine="0"/>
        <w:outlineLvl w:val="0"/>
        <w:rPr>
          <w:bCs/>
          <w:color w:val="auto"/>
          <w:sz w:val="26"/>
          <w:szCs w:val="26"/>
        </w:rPr>
      </w:pP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Уполномоченное учреждение:</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Муниципальное казенное учреждение «Центр закупок Рузского городского округа»</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 xml:space="preserve">143103, Московская область, г. Руза, ул. </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 xml:space="preserve">Солнцева, д.11 </w:t>
      </w:r>
    </w:p>
    <w:p w:rsidR="00FD1646" w:rsidRPr="00FD1646" w:rsidRDefault="00FD1646" w:rsidP="00FD1646">
      <w:pPr>
        <w:autoSpaceDE/>
        <w:autoSpaceDN/>
        <w:adjustRightInd/>
        <w:spacing w:before="0" w:line="280" w:lineRule="exact"/>
        <w:ind w:left="4536" w:firstLine="0"/>
        <w:outlineLvl w:val="0"/>
        <w:rPr>
          <w:b/>
          <w:bCs/>
          <w:color w:val="auto"/>
          <w:sz w:val="26"/>
          <w:szCs w:val="26"/>
        </w:rPr>
      </w:pPr>
      <w:r w:rsidRPr="00FD1646">
        <w:rPr>
          <w:bCs/>
          <w:color w:val="auto"/>
          <w:sz w:val="26"/>
          <w:szCs w:val="26"/>
        </w:rPr>
        <w:t>munzakaz@ruzareg.ru</w:t>
      </w:r>
    </w:p>
    <w:p w:rsidR="00FD1646" w:rsidRPr="00FD1646" w:rsidRDefault="00FD1646" w:rsidP="00FD1646">
      <w:pPr>
        <w:autoSpaceDE/>
        <w:autoSpaceDN/>
        <w:adjustRightInd/>
        <w:spacing w:before="0" w:line="280" w:lineRule="exact"/>
        <w:ind w:left="4536" w:firstLine="0"/>
        <w:outlineLvl w:val="0"/>
        <w:rPr>
          <w:bCs/>
          <w:color w:val="auto"/>
          <w:sz w:val="26"/>
          <w:szCs w:val="26"/>
        </w:rPr>
      </w:pP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Оператор электронной площадки:</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ООО «РТС-тендер»</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 xml:space="preserve">Долгоруковская ул., д. 38, стр. 1, </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Москва, 127006</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ko@rts-tender.ru</w:t>
      </w:r>
    </w:p>
    <w:p w:rsidR="00FD1646" w:rsidRPr="00FD1646" w:rsidRDefault="00FD1646" w:rsidP="00FD1646">
      <w:pPr>
        <w:autoSpaceDE/>
        <w:autoSpaceDN/>
        <w:adjustRightInd/>
        <w:spacing w:before="0" w:line="280" w:lineRule="exact"/>
        <w:ind w:left="4536" w:firstLine="0"/>
        <w:outlineLvl w:val="0"/>
        <w:rPr>
          <w:bCs/>
          <w:color w:val="auto"/>
          <w:sz w:val="26"/>
          <w:szCs w:val="26"/>
        </w:rPr>
      </w:pP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Заявитель:</w:t>
      </w:r>
    </w:p>
    <w:p w:rsidR="00FD1646" w:rsidRPr="00FD1646" w:rsidRDefault="00FD1646" w:rsidP="00FD1646">
      <w:pPr>
        <w:autoSpaceDE/>
        <w:autoSpaceDN/>
        <w:adjustRightInd/>
        <w:spacing w:before="0" w:line="280" w:lineRule="exact"/>
        <w:ind w:left="4536" w:firstLine="0"/>
        <w:outlineLvl w:val="0"/>
        <w:rPr>
          <w:bCs/>
          <w:color w:val="auto"/>
          <w:sz w:val="26"/>
          <w:szCs w:val="26"/>
        </w:rPr>
      </w:pPr>
      <w:r w:rsidRPr="00FD1646">
        <w:rPr>
          <w:bCs/>
          <w:color w:val="auto"/>
          <w:sz w:val="26"/>
          <w:szCs w:val="26"/>
        </w:rPr>
        <w:t>ООО «РЕПУТАЦИЯ ПРАВА»</w:t>
      </w:r>
    </w:p>
    <w:p w:rsidR="00290B4F" w:rsidRDefault="00FD1646" w:rsidP="00FD1646">
      <w:pPr>
        <w:autoSpaceDE/>
        <w:autoSpaceDN/>
        <w:adjustRightInd/>
        <w:spacing w:before="0" w:line="280" w:lineRule="exact"/>
        <w:ind w:left="4536" w:firstLine="0"/>
        <w:outlineLvl w:val="0"/>
        <w:rPr>
          <w:b/>
          <w:sz w:val="26"/>
          <w:szCs w:val="26"/>
        </w:rPr>
      </w:pPr>
      <w:r w:rsidRPr="00FD1646">
        <w:rPr>
          <w:bCs/>
          <w:color w:val="auto"/>
          <w:sz w:val="26"/>
          <w:szCs w:val="26"/>
        </w:rPr>
        <w:t>5001119833@mail.ru</w:t>
      </w:r>
    </w:p>
    <w:p w:rsidR="00290B4F" w:rsidRDefault="00290B4F" w:rsidP="00E57B6B">
      <w:pPr>
        <w:spacing w:before="0" w:line="276" w:lineRule="auto"/>
        <w:ind w:left="4395" w:firstLine="0"/>
        <w:rPr>
          <w:b/>
          <w:sz w:val="26"/>
          <w:szCs w:val="26"/>
        </w:rPr>
      </w:pPr>
    </w:p>
    <w:p w:rsidR="00A23003" w:rsidRDefault="00A23003" w:rsidP="00E57B6B">
      <w:pPr>
        <w:spacing w:before="0" w:line="276" w:lineRule="auto"/>
        <w:ind w:left="4395" w:firstLine="0"/>
        <w:rPr>
          <w:b/>
          <w:sz w:val="26"/>
          <w:szCs w:val="26"/>
        </w:rPr>
      </w:pPr>
    </w:p>
    <w:p w:rsidR="00A23003" w:rsidRDefault="00A23003" w:rsidP="00E57B6B">
      <w:pPr>
        <w:spacing w:before="0" w:line="276" w:lineRule="auto"/>
        <w:ind w:left="4395" w:firstLine="0"/>
        <w:rPr>
          <w:b/>
          <w:sz w:val="26"/>
          <w:szCs w:val="26"/>
        </w:rPr>
      </w:pPr>
    </w:p>
    <w:p w:rsidR="00A23003" w:rsidRDefault="00A23003" w:rsidP="00E57B6B">
      <w:pPr>
        <w:spacing w:before="0" w:line="276" w:lineRule="auto"/>
        <w:ind w:left="4395" w:firstLine="0"/>
        <w:rPr>
          <w:b/>
          <w:sz w:val="26"/>
          <w:szCs w:val="26"/>
        </w:rPr>
      </w:pPr>
    </w:p>
    <w:p w:rsidR="00A23003" w:rsidRDefault="00A23003" w:rsidP="00E57B6B">
      <w:pPr>
        <w:spacing w:before="0" w:line="276" w:lineRule="auto"/>
        <w:ind w:left="4395" w:firstLine="0"/>
        <w:rPr>
          <w:b/>
          <w:sz w:val="26"/>
          <w:szCs w:val="26"/>
        </w:rPr>
      </w:pPr>
    </w:p>
    <w:p w:rsidR="0096131A" w:rsidRPr="00CB4697" w:rsidRDefault="0096131A" w:rsidP="00CB4697">
      <w:pPr>
        <w:spacing w:before="0" w:line="276" w:lineRule="auto"/>
        <w:ind w:firstLine="0"/>
        <w:jc w:val="center"/>
        <w:rPr>
          <w:b/>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F51673" w:rsidRPr="00CB4697">
        <w:rPr>
          <w:sz w:val="26"/>
          <w:szCs w:val="26"/>
        </w:rPr>
        <w:t xml:space="preserve">№ </w:t>
      </w:r>
      <w:r w:rsidR="00183821" w:rsidRPr="00183821">
        <w:rPr>
          <w:sz w:val="26"/>
          <w:szCs w:val="26"/>
        </w:rPr>
        <w:t>050/06/105-</w:t>
      </w:r>
      <w:r w:rsidR="00C36264">
        <w:rPr>
          <w:sz w:val="26"/>
          <w:szCs w:val="26"/>
        </w:rPr>
        <w:t>13</w:t>
      </w:r>
      <w:r w:rsidR="00FD1646">
        <w:rPr>
          <w:sz w:val="26"/>
          <w:szCs w:val="26"/>
        </w:rPr>
        <w:t>968</w:t>
      </w:r>
      <w:r w:rsidR="00183821" w:rsidRPr="00183821">
        <w:rPr>
          <w:sz w:val="26"/>
          <w:szCs w:val="26"/>
        </w:rPr>
        <w:t>/202</w:t>
      </w:r>
      <w:r w:rsidR="00C36264">
        <w:rPr>
          <w:sz w:val="26"/>
          <w:szCs w:val="26"/>
        </w:rPr>
        <w:t>3</w:t>
      </w:r>
      <w:r w:rsidR="00183821" w:rsidRPr="00C20B0E">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FD1646" w:rsidP="00EB3B3D">
            <w:pPr>
              <w:tabs>
                <w:tab w:val="left" w:pos="1590"/>
              </w:tabs>
              <w:spacing w:before="0" w:line="276" w:lineRule="auto"/>
              <w:ind w:firstLine="0"/>
              <w:rPr>
                <w:sz w:val="26"/>
                <w:szCs w:val="26"/>
              </w:rPr>
            </w:pPr>
            <w:r>
              <w:rPr>
                <w:sz w:val="26"/>
                <w:szCs w:val="26"/>
              </w:rPr>
              <w:t>02.05</w:t>
            </w:r>
            <w:r w:rsidR="00D81599" w:rsidRPr="00E57B6B">
              <w:rPr>
                <w:sz w:val="26"/>
                <w:szCs w:val="26"/>
              </w:rPr>
              <w:t>.</w:t>
            </w:r>
            <w:r w:rsidR="00C36264">
              <w:rPr>
                <w:sz w:val="26"/>
                <w:szCs w:val="26"/>
              </w:rPr>
              <w:t>2023</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183821" w:rsidRDefault="00CC48D4" w:rsidP="00D04255">
      <w:pPr>
        <w:spacing w:before="0" w:line="276" w:lineRule="auto"/>
        <w:ind w:firstLine="696"/>
        <w:jc w:val="both"/>
        <w:rPr>
          <w:rFonts w:eastAsia="Calibri"/>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EF7692" w:rsidRPr="0026402D" w:rsidRDefault="00226D34" w:rsidP="00FD1646">
      <w:pPr>
        <w:spacing w:before="0" w:line="276" w:lineRule="auto"/>
        <w:ind w:firstLine="709"/>
        <w:jc w:val="both"/>
        <w:rPr>
          <w:bCs/>
          <w:sz w:val="26"/>
          <w:szCs w:val="26"/>
        </w:rPr>
      </w:pPr>
      <w:r w:rsidRPr="00CB4697">
        <w:rPr>
          <w:sz w:val="26"/>
          <w:szCs w:val="26"/>
        </w:rPr>
        <w:t xml:space="preserve">рассмотрев жалобу </w:t>
      </w:r>
      <w:r w:rsidR="00FD1646" w:rsidRPr="00FD1646">
        <w:rPr>
          <w:bCs/>
          <w:sz w:val="26"/>
          <w:szCs w:val="26"/>
        </w:rPr>
        <w:t xml:space="preserve">ООО «РЕПУТАЦИЯ ПРАВА» (далее – Заявитель) на </w:t>
      </w:r>
      <w:r w:rsidR="00FD1646" w:rsidRPr="00FD1646">
        <w:rPr>
          <w:bCs/>
          <w:sz w:val="26"/>
          <w:szCs w:val="26"/>
        </w:rPr>
        <w:lastRenderedPageBreak/>
        <w:t>действия (бездействие) Администра</w:t>
      </w:r>
      <w:r w:rsidR="00FD1646">
        <w:rPr>
          <w:bCs/>
          <w:sz w:val="26"/>
          <w:szCs w:val="26"/>
        </w:rPr>
        <w:t xml:space="preserve">ции Рузского городского округа </w:t>
      </w:r>
      <w:r w:rsidR="00FD1646" w:rsidRPr="00FD1646">
        <w:rPr>
          <w:bCs/>
          <w:sz w:val="26"/>
          <w:szCs w:val="26"/>
        </w:rPr>
        <w:t>Московской области (далее – Заказчик), Муниципального казенного учреждения «Центр закупок Рузского городского округа» (далее – Уполномоченное учреждение)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выполнение работ по ремонту асфальтового покрытия дворовых территорий в рамках комплексного благоустройства дворовых территорий (извещение №0848300059123000045</w:t>
      </w:r>
      <w:r w:rsidR="00C36264">
        <w:rPr>
          <w:bCs/>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(далее – </w:t>
      </w:r>
      <w:r w:rsidR="007A7210">
        <w:rPr>
          <w:bCs/>
          <w:sz w:val="26"/>
          <w:szCs w:val="26"/>
        </w:rPr>
        <w:t>Конкурс</w:t>
      </w:r>
      <w:r w:rsidR="003F5CD1" w:rsidRPr="00CB4697">
        <w:rPr>
          <w:bCs/>
          <w:sz w:val="26"/>
          <w:szCs w:val="26"/>
        </w:rPr>
        <w:t>)</w:t>
      </w:r>
      <w:r w:rsidR="00DD0CF2" w:rsidRPr="00CB4697">
        <w:rPr>
          <w:sz w:val="26"/>
          <w:szCs w:val="26"/>
        </w:rPr>
        <w:t xml:space="preserve"> и в </w:t>
      </w:r>
      <w:r w:rsidR="00CC48D4" w:rsidRPr="00CB4697">
        <w:rPr>
          <w:sz w:val="26"/>
          <w:szCs w:val="26"/>
        </w:rPr>
        <w:t>результате осуществления внеплановой п</w:t>
      </w:r>
      <w:r w:rsidR="00420B31" w:rsidRPr="00CB4697">
        <w:rPr>
          <w:sz w:val="26"/>
          <w:szCs w:val="26"/>
        </w:rPr>
        <w:t>роверки в части доводов жалобы З</w:t>
      </w:r>
      <w:r w:rsidR="00CC48D4" w:rsidRPr="00CB4697">
        <w:rPr>
          <w:sz w:val="26"/>
          <w:szCs w:val="26"/>
        </w:rPr>
        <w:t>ая</w:t>
      </w:r>
      <w:r w:rsidR="003B5FC5" w:rsidRPr="00CB4697">
        <w:rPr>
          <w:sz w:val="26"/>
          <w:szCs w:val="26"/>
        </w:rPr>
        <w:t xml:space="preserve">вителя в соответствии с пунктом </w:t>
      </w:r>
      <w:r w:rsidR="00CC48D4" w:rsidRPr="00CB4697">
        <w:rPr>
          <w:sz w:val="26"/>
          <w:szCs w:val="26"/>
        </w:rPr>
        <w:t>1 ч</w:t>
      </w:r>
      <w:r w:rsidR="003B5FC5" w:rsidRPr="00CB4697">
        <w:rPr>
          <w:sz w:val="26"/>
          <w:szCs w:val="26"/>
        </w:rPr>
        <w:t xml:space="preserve">асти 15 статьи </w:t>
      </w:r>
      <w:r w:rsidR="00CC48D4" w:rsidRPr="00CB4697">
        <w:rPr>
          <w:sz w:val="26"/>
          <w:szCs w:val="26"/>
        </w:rPr>
        <w:t xml:space="preserve">99 Федерального </w:t>
      </w:r>
      <w:r w:rsidR="00E251D5">
        <w:rPr>
          <w:sz w:val="26"/>
          <w:szCs w:val="26"/>
        </w:rPr>
        <w:t>закона от 05.04.2013</w:t>
      </w:r>
      <w:r w:rsidR="00162295" w:rsidRPr="00CB4697">
        <w:rPr>
          <w:sz w:val="26"/>
          <w:szCs w:val="26"/>
        </w:rPr>
        <w:t xml:space="preserve"> </w:t>
      </w:r>
      <w:r w:rsidR="00063658" w:rsidRPr="00CB4697">
        <w:rPr>
          <w:sz w:val="26"/>
          <w:szCs w:val="26"/>
        </w:rPr>
        <w:t>№ 44-ФЗ «О </w:t>
      </w:r>
      <w:r w:rsidR="00CC48D4" w:rsidRPr="00CB4697">
        <w:rPr>
          <w:sz w:val="26"/>
          <w:szCs w:val="26"/>
        </w:rPr>
        <w:t>контрактной системе в сфере закупок товаров, работ, услуг для обеспечения государственных и муниц</w:t>
      </w:r>
      <w:r w:rsidR="00BC7C20" w:rsidRPr="00CB4697">
        <w:rPr>
          <w:sz w:val="26"/>
          <w:szCs w:val="26"/>
        </w:rPr>
        <w:t xml:space="preserve">ипальных нужд» </w:t>
      </w:r>
      <w:r w:rsidR="002A7D9A" w:rsidRPr="00CB4697">
        <w:rPr>
          <w:sz w:val="26"/>
          <w:szCs w:val="26"/>
        </w:rPr>
        <w:t xml:space="preserve">(далее – Закон о </w:t>
      </w:r>
      <w:r w:rsidR="00CC48D4" w:rsidRPr="00CB4697">
        <w:rPr>
          <w:sz w:val="26"/>
          <w:szCs w:val="26"/>
        </w:rPr>
        <w:t>контрактной систем</w:t>
      </w:r>
      <w:r w:rsidR="00FC7760" w:rsidRPr="00CB4697">
        <w:rPr>
          <w:sz w:val="26"/>
          <w:szCs w:val="26"/>
        </w:rPr>
        <w:t xml:space="preserve">е) и в соответствии с </w:t>
      </w:r>
      <w:r w:rsidR="00CC48D4" w:rsidRPr="00CB4697">
        <w:rPr>
          <w:sz w:val="26"/>
          <w:szCs w:val="26"/>
        </w:rPr>
        <w:t>Административным регламентом утвержденным приказом ФАС России от 19.11.2014 № 727/14,</w:t>
      </w:r>
    </w:p>
    <w:p w:rsidR="00AB133E" w:rsidRPr="00CB4697" w:rsidRDefault="00AB133E" w:rsidP="00D12133">
      <w:pPr>
        <w:spacing w:before="240" w:after="240" w:line="276" w:lineRule="auto"/>
        <w:ind w:firstLine="709"/>
        <w:jc w:val="center"/>
        <w:outlineLvl w:val="0"/>
        <w:rPr>
          <w:sz w:val="26"/>
          <w:szCs w:val="26"/>
        </w:rPr>
      </w:pPr>
      <w:r w:rsidRPr="00CB4697">
        <w:rPr>
          <w:b/>
          <w:sz w:val="26"/>
          <w:szCs w:val="26"/>
        </w:rPr>
        <w:t>УСТАНОВИЛА</w:t>
      </w:r>
      <w:r w:rsidRPr="00CB4697">
        <w:rPr>
          <w:sz w:val="26"/>
          <w:szCs w:val="26"/>
        </w:rPr>
        <w:t>:</w:t>
      </w:r>
    </w:p>
    <w:p w:rsidR="0019684F" w:rsidRPr="00CB4697" w:rsidRDefault="0019684F" w:rsidP="00595B81">
      <w:pPr>
        <w:widowControl/>
        <w:tabs>
          <w:tab w:val="left" w:pos="993"/>
        </w:tabs>
        <w:spacing w:before="0" w:line="276" w:lineRule="auto"/>
        <w:ind w:firstLine="709"/>
        <w:jc w:val="both"/>
        <w:rPr>
          <w:sz w:val="26"/>
          <w:szCs w:val="26"/>
        </w:rPr>
      </w:pPr>
      <w:r w:rsidRPr="00CB4697">
        <w:rPr>
          <w:sz w:val="26"/>
          <w:szCs w:val="26"/>
        </w:rPr>
        <w:t xml:space="preserve">В Управление поступила жалоба Заявителя на действия </w:t>
      </w:r>
      <w:r w:rsidR="004049AB">
        <w:rPr>
          <w:sz w:val="26"/>
          <w:szCs w:val="26"/>
        </w:rPr>
        <w:t>Заказчика</w:t>
      </w:r>
      <w:r w:rsidRPr="00CB4697">
        <w:rPr>
          <w:sz w:val="26"/>
          <w:szCs w:val="26"/>
        </w:rPr>
        <w:t xml:space="preserve"> при проведении Заказчиком, </w:t>
      </w:r>
      <w:r w:rsidR="00C36264">
        <w:rPr>
          <w:sz w:val="26"/>
          <w:szCs w:val="26"/>
        </w:rPr>
        <w:t xml:space="preserve">Уполномоченным учреждением, </w:t>
      </w:r>
      <w:r w:rsidRPr="00CB4697">
        <w:rPr>
          <w:sz w:val="26"/>
          <w:szCs w:val="26"/>
        </w:rPr>
        <w:t xml:space="preserve">Оператором электронной площадки </w:t>
      </w:r>
      <w:r w:rsidR="007A7210">
        <w:rPr>
          <w:sz w:val="26"/>
          <w:szCs w:val="26"/>
        </w:rPr>
        <w:t>Конкурса</w:t>
      </w:r>
      <w:r w:rsidRPr="00CB4697">
        <w:rPr>
          <w:sz w:val="26"/>
          <w:szCs w:val="26"/>
        </w:rPr>
        <w:t>.</w:t>
      </w:r>
    </w:p>
    <w:p w:rsidR="00F2358F" w:rsidRDefault="00F2358F" w:rsidP="00595B81">
      <w:pPr>
        <w:widowControl/>
        <w:tabs>
          <w:tab w:val="left" w:pos="993"/>
        </w:tabs>
        <w:spacing w:before="0" w:line="276"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0A026E">
        <w:rPr>
          <w:sz w:val="26"/>
          <w:szCs w:val="26"/>
        </w:rPr>
        <w:br/>
      </w:r>
      <w:r w:rsidRPr="00F2358F">
        <w:rPr>
          <w:sz w:val="26"/>
          <w:szCs w:val="26"/>
        </w:rPr>
        <w:t xml:space="preserve">о проведении </w:t>
      </w:r>
      <w:r w:rsidR="007A7210">
        <w:rPr>
          <w:sz w:val="26"/>
          <w:szCs w:val="26"/>
        </w:rPr>
        <w:t>Конкурса</w:t>
      </w:r>
      <w:r w:rsidRPr="00F2358F">
        <w:rPr>
          <w:sz w:val="26"/>
          <w:szCs w:val="26"/>
        </w:rPr>
        <w:t>.</w:t>
      </w:r>
    </w:p>
    <w:p w:rsidR="00DA19FA" w:rsidRPr="00CB4697" w:rsidRDefault="00994E37" w:rsidP="00595B81">
      <w:pPr>
        <w:widowControl/>
        <w:tabs>
          <w:tab w:val="left" w:pos="993"/>
        </w:tabs>
        <w:spacing w:before="0" w:line="276" w:lineRule="auto"/>
        <w:ind w:firstLine="709"/>
        <w:jc w:val="both"/>
        <w:rPr>
          <w:sz w:val="26"/>
          <w:szCs w:val="26"/>
        </w:rPr>
      </w:pPr>
      <w:r w:rsidRPr="00CB4697">
        <w:rPr>
          <w:sz w:val="26"/>
          <w:szCs w:val="26"/>
        </w:rPr>
        <w:t>В соответствии с извещением о</w:t>
      </w:r>
      <w:r w:rsidR="00036B95" w:rsidRPr="00CB4697">
        <w:rPr>
          <w:sz w:val="26"/>
          <w:szCs w:val="26"/>
        </w:rPr>
        <w:t xml:space="preserve"> проведении </w:t>
      </w:r>
      <w:r w:rsidR="007A7210">
        <w:rPr>
          <w:sz w:val="26"/>
          <w:szCs w:val="26"/>
        </w:rPr>
        <w:t>Конкурса</w:t>
      </w:r>
      <w:r w:rsidRPr="00CB4697">
        <w:rPr>
          <w:sz w:val="26"/>
          <w:szCs w:val="26"/>
        </w:rPr>
        <w:t>, протоколами, составленными при определении поставщика (подрядчика, исполнителя):</w:t>
      </w:r>
    </w:p>
    <w:p w:rsidR="00595B81" w:rsidRDefault="00DA19FA" w:rsidP="00731525">
      <w:pPr>
        <w:pStyle w:val="a4"/>
        <w:widowControl/>
        <w:numPr>
          <w:ilvl w:val="0"/>
          <w:numId w:val="38"/>
        </w:numPr>
        <w:tabs>
          <w:tab w:val="left" w:pos="993"/>
        </w:tabs>
        <w:spacing w:before="0" w:line="276" w:lineRule="auto"/>
        <w:ind w:left="0" w:firstLine="709"/>
        <w:jc w:val="both"/>
        <w:rPr>
          <w:sz w:val="26"/>
          <w:szCs w:val="26"/>
        </w:rPr>
      </w:pPr>
      <w:r w:rsidRPr="00AB0B90">
        <w:rPr>
          <w:sz w:val="26"/>
          <w:szCs w:val="26"/>
        </w:rPr>
        <w:t xml:space="preserve">извещение о проведении </w:t>
      </w:r>
      <w:r w:rsidR="007A7210">
        <w:rPr>
          <w:sz w:val="26"/>
          <w:szCs w:val="26"/>
        </w:rPr>
        <w:t>Конкурса</w:t>
      </w:r>
      <w:r w:rsidRPr="00AB0B90">
        <w:rPr>
          <w:sz w:val="26"/>
          <w:szCs w:val="26"/>
        </w:rPr>
        <w:t xml:space="preserve"> размещено </w:t>
      </w:r>
      <w:r w:rsidR="00FD1646">
        <w:rPr>
          <w:sz w:val="26"/>
          <w:szCs w:val="26"/>
        </w:rPr>
        <w:t>10</w:t>
      </w:r>
      <w:r w:rsidR="007A7210" w:rsidRPr="007A7210">
        <w:rPr>
          <w:sz w:val="26"/>
          <w:szCs w:val="26"/>
        </w:rPr>
        <w:t>.03.2023</w:t>
      </w:r>
      <w:r w:rsidRPr="00AB0B90">
        <w:rPr>
          <w:sz w:val="26"/>
          <w:szCs w:val="26"/>
        </w:rPr>
        <w:t>;</w:t>
      </w:r>
    </w:p>
    <w:p w:rsidR="00E251D5" w:rsidRPr="00595B81" w:rsidRDefault="00994E37" w:rsidP="00731525">
      <w:pPr>
        <w:pStyle w:val="a4"/>
        <w:widowControl/>
        <w:numPr>
          <w:ilvl w:val="0"/>
          <w:numId w:val="38"/>
        </w:numPr>
        <w:tabs>
          <w:tab w:val="left" w:pos="993"/>
        </w:tabs>
        <w:spacing w:before="0" w:line="276" w:lineRule="auto"/>
        <w:ind w:left="0" w:firstLine="709"/>
        <w:jc w:val="both"/>
        <w:rPr>
          <w:sz w:val="26"/>
          <w:szCs w:val="26"/>
        </w:rPr>
      </w:pPr>
      <w:r w:rsidRPr="00595B81">
        <w:rPr>
          <w:sz w:val="26"/>
          <w:szCs w:val="26"/>
        </w:rPr>
        <w:t xml:space="preserve">начальная (максимальная) цена контракта </w:t>
      </w:r>
      <w:r w:rsidR="00DA19FA" w:rsidRPr="00595B81">
        <w:rPr>
          <w:sz w:val="26"/>
          <w:szCs w:val="26"/>
        </w:rPr>
        <w:t xml:space="preserve">– </w:t>
      </w:r>
      <w:r w:rsidR="00FD1646" w:rsidRPr="00FD1646">
        <w:rPr>
          <w:sz w:val="26"/>
          <w:szCs w:val="26"/>
        </w:rPr>
        <w:t>23 696 783,08</w:t>
      </w:r>
      <w:r w:rsidR="00FD1646">
        <w:rPr>
          <w:sz w:val="26"/>
          <w:szCs w:val="26"/>
        </w:rPr>
        <w:t xml:space="preserve"> </w:t>
      </w:r>
      <w:r w:rsidRPr="00595B81">
        <w:rPr>
          <w:sz w:val="26"/>
          <w:szCs w:val="26"/>
        </w:rPr>
        <w:t>рублей;</w:t>
      </w:r>
    </w:p>
    <w:p w:rsidR="0011700A" w:rsidRPr="00F45E7B" w:rsidRDefault="00D860D9" w:rsidP="00F45E7B">
      <w:pPr>
        <w:pStyle w:val="a4"/>
        <w:widowControl/>
        <w:numPr>
          <w:ilvl w:val="0"/>
          <w:numId w:val="38"/>
        </w:numPr>
        <w:tabs>
          <w:tab w:val="left" w:pos="993"/>
        </w:tabs>
        <w:spacing w:before="0" w:line="276" w:lineRule="auto"/>
        <w:ind w:left="0" w:firstLine="709"/>
        <w:jc w:val="both"/>
        <w:rPr>
          <w:sz w:val="26"/>
          <w:szCs w:val="26"/>
        </w:rPr>
      </w:pPr>
      <w:r w:rsidRPr="00E251D5">
        <w:rPr>
          <w:sz w:val="26"/>
          <w:szCs w:val="26"/>
        </w:rPr>
        <w:t xml:space="preserve">дата окончания подачи заявок – </w:t>
      </w:r>
      <w:r w:rsidR="00C36264" w:rsidRPr="00C36264">
        <w:rPr>
          <w:sz w:val="26"/>
          <w:szCs w:val="26"/>
        </w:rPr>
        <w:t>2</w:t>
      </w:r>
      <w:r w:rsidR="00FD1646">
        <w:rPr>
          <w:sz w:val="26"/>
          <w:szCs w:val="26"/>
        </w:rPr>
        <w:t>1</w:t>
      </w:r>
      <w:r w:rsidR="00C36264" w:rsidRPr="00C36264">
        <w:rPr>
          <w:sz w:val="26"/>
          <w:szCs w:val="26"/>
        </w:rPr>
        <w:t>.04.2023</w:t>
      </w:r>
      <w:r w:rsidR="000A026E">
        <w:rPr>
          <w:sz w:val="26"/>
          <w:szCs w:val="26"/>
        </w:rPr>
        <w:t>.</w:t>
      </w:r>
    </w:p>
    <w:p w:rsidR="005E024B" w:rsidRPr="005E024B" w:rsidRDefault="005E024B" w:rsidP="007A7210">
      <w:pPr>
        <w:pStyle w:val="a4"/>
        <w:widowControl/>
        <w:numPr>
          <w:ilvl w:val="0"/>
          <w:numId w:val="46"/>
        </w:numPr>
        <w:tabs>
          <w:tab w:val="left" w:pos="993"/>
        </w:tabs>
        <w:spacing w:before="0" w:line="276" w:lineRule="auto"/>
        <w:ind w:left="0" w:firstLine="709"/>
        <w:jc w:val="both"/>
        <w:rPr>
          <w:sz w:val="26"/>
          <w:szCs w:val="26"/>
        </w:rPr>
      </w:pPr>
      <w:r w:rsidRPr="005E024B">
        <w:rPr>
          <w:sz w:val="26"/>
          <w:szCs w:val="26"/>
        </w:rPr>
        <w:t xml:space="preserve">Согласно доводу жалобы Заявителя, Заказчиком в извещении </w:t>
      </w:r>
      <w:r w:rsidRPr="005E024B">
        <w:rPr>
          <w:sz w:val="26"/>
          <w:szCs w:val="26"/>
        </w:rPr>
        <w:br/>
        <w:t xml:space="preserve">о проведении </w:t>
      </w:r>
      <w:r w:rsidR="00FD1646">
        <w:rPr>
          <w:sz w:val="26"/>
          <w:szCs w:val="26"/>
        </w:rPr>
        <w:t>Конкурса</w:t>
      </w:r>
      <w:r w:rsidRPr="005E024B">
        <w:rPr>
          <w:sz w:val="26"/>
          <w:szCs w:val="26"/>
        </w:rPr>
        <w:t xml:space="preserve"> </w:t>
      </w:r>
      <w:r w:rsidR="00761601">
        <w:rPr>
          <w:sz w:val="26"/>
          <w:szCs w:val="26"/>
        </w:rPr>
        <w:t>неправомерно</w:t>
      </w:r>
      <w:r w:rsidRPr="005E024B">
        <w:rPr>
          <w:sz w:val="26"/>
          <w:szCs w:val="26"/>
        </w:rPr>
        <w:t xml:space="preserve"> установлены дополнительные требования к участникам закупки в соответствии с </w:t>
      </w:r>
      <w:r w:rsidR="00E3400D">
        <w:rPr>
          <w:sz w:val="26"/>
          <w:szCs w:val="26"/>
        </w:rPr>
        <w:t xml:space="preserve">позицией </w:t>
      </w:r>
      <w:r w:rsidR="007A7210">
        <w:rPr>
          <w:sz w:val="26"/>
          <w:szCs w:val="26"/>
        </w:rPr>
        <w:t>9</w:t>
      </w:r>
      <w:r w:rsidR="00E3400D">
        <w:rPr>
          <w:sz w:val="26"/>
          <w:szCs w:val="26"/>
        </w:rPr>
        <w:t xml:space="preserve"> </w:t>
      </w:r>
      <w:r w:rsidRPr="005E024B">
        <w:rPr>
          <w:sz w:val="26"/>
          <w:szCs w:val="26"/>
        </w:rPr>
        <w:t>Постановлени</w:t>
      </w:r>
      <w:r w:rsidR="00E3400D">
        <w:rPr>
          <w:sz w:val="26"/>
          <w:szCs w:val="26"/>
        </w:rPr>
        <w:t xml:space="preserve">я </w:t>
      </w:r>
      <w:r w:rsidRPr="005E024B">
        <w:rPr>
          <w:sz w:val="26"/>
          <w:szCs w:val="26"/>
        </w:rPr>
        <w:t xml:space="preserve"> Правительства Р</w:t>
      </w:r>
      <w:r w:rsidR="00E3400D">
        <w:rPr>
          <w:sz w:val="26"/>
          <w:szCs w:val="26"/>
        </w:rPr>
        <w:t>оссийской Федерации</w:t>
      </w:r>
      <w:r w:rsidRPr="005E024B">
        <w:rPr>
          <w:sz w:val="26"/>
          <w:szCs w:val="26"/>
        </w:rPr>
        <w:t xml:space="preserve">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5E024B" w:rsidRPr="0077018D" w:rsidRDefault="005E024B" w:rsidP="005E024B">
      <w:pPr>
        <w:widowControl/>
        <w:tabs>
          <w:tab w:val="left" w:pos="993"/>
        </w:tabs>
        <w:spacing w:before="0" w:line="276" w:lineRule="auto"/>
        <w:ind w:firstLine="709"/>
        <w:jc w:val="both"/>
        <w:rPr>
          <w:sz w:val="26"/>
          <w:szCs w:val="26"/>
        </w:rPr>
      </w:pPr>
      <w:r w:rsidRPr="0077018D">
        <w:rPr>
          <w:sz w:val="26"/>
          <w:szCs w:val="26"/>
        </w:rPr>
        <w:t xml:space="preserve">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w:t>
      </w:r>
      <w:r w:rsidRPr="0077018D">
        <w:rPr>
          <w:sz w:val="26"/>
          <w:szCs w:val="26"/>
        </w:rPr>
        <w:lastRenderedPageBreak/>
        <w:t>осуществлении закупки, содержащее информацию о требованиях, пред</w:t>
      </w:r>
      <w:r>
        <w:rPr>
          <w:sz w:val="26"/>
          <w:szCs w:val="26"/>
        </w:rPr>
        <w:t xml:space="preserve">ъявляемых к участникам закупки </w:t>
      </w:r>
      <w:r w:rsidRPr="0077018D">
        <w:rPr>
          <w:sz w:val="26"/>
          <w:szCs w:val="26"/>
        </w:rPr>
        <w:t>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w:t>
      </w:r>
      <w:r>
        <w:rPr>
          <w:sz w:val="26"/>
          <w:szCs w:val="26"/>
        </w:rPr>
        <w:t xml:space="preserve"> </w:t>
      </w:r>
      <w:r w:rsidRPr="0077018D">
        <w:rPr>
          <w:sz w:val="26"/>
          <w:szCs w:val="26"/>
        </w:rPr>
        <w:t>Закона о контрактной системе (при наличии такого требования).</w:t>
      </w:r>
    </w:p>
    <w:p w:rsidR="005E024B" w:rsidRPr="0077018D" w:rsidRDefault="005E024B" w:rsidP="005E024B">
      <w:pPr>
        <w:widowControl/>
        <w:tabs>
          <w:tab w:val="left" w:pos="993"/>
        </w:tabs>
        <w:spacing w:before="0" w:line="276" w:lineRule="auto"/>
        <w:ind w:firstLine="709"/>
        <w:jc w:val="both"/>
        <w:rPr>
          <w:sz w:val="26"/>
          <w:szCs w:val="26"/>
        </w:rPr>
      </w:pPr>
      <w:r w:rsidRPr="0077018D">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5E024B" w:rsidRPr="00681F65" w:rsidRDefault="005E024B" w:rsidP="005E024B">
      <w:pPr>
        <w:widowControl/>
        <w:tabs>
          <w:tab w:val="left" w:pos="993"/>
        </w:tabs>
        <w:spacing w:before="0" w:line="276" w:lineRule="auto"/>
        <w:ind w:firstLine="709"/>
        <w:jc w:val="both"/>
        <w:rPr>
          <w:sz w:val="26"/>
          <w:szCs w:val="26"/>
        </w:rPr>
      </w:pPr>
      <w:r w:rsidRPr="0077018D">
        <w:rPr>
          <w:sz w:val="26"/>
          <w:szCs w:val="26"/>
        </w:rPr>
        <w:t>Согласно части 4 статьи 31 Закона о контрактной системе в случае установления Правительством Росси</w:t>
      </w:r>
      <w:r>
        <w:rPr>
          <w:sz w:val="26"/>
          <w:szCs w:val="26"/>
        </w:rPr>
        <w:t>йской Федерации в соответствии</w:t>
      </w:r>
      <w:r w:rsidRPr="0077018D">
        <w:rPr>
          <w:sz w:val="26"/>
          <w:szCs w:val="26"/>
        </w:rPr>
        <w:t xml:space="preserve">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5E024B" w:rsidRPr="00E3400D" w:rsidRDefault="005E024B" w:rsidP="005E024B">
      <w:pPr>
        <w:widowControl/>
        <w:tabs>
          <w:tab w:val="left" w:pos="993"/>
        </w:tabs>
        <w:spacing w:before="0" w:line="276" w:lineRule="auto"/>
        <w:ind w:firstLine="709"/>
        <w:jc w:val="both"/>
        <w:rPr>
          <w:sz w:val="26"/>
          <w:szCs w:val="26"/>
        </w:rPr>
      </w:pPr>
      <w:r w:rsidRPr="00122A83">
        <w:rPr>
          <w:sz w:val="26"/>
          <w:szCs w:val="26"/>
        </w:rPr>
        <w:t xml:space="preserve">В </w:t>
      </w:r>
      <w:r w:rsidRPr="00E3400D">
        <w:rPr>
          <w:sz w:val="26"/>
          <w:szCs w:val="26"/>
        </w:rPr>
        <w:t xml:space="preserve">соответствии с пунктом «а» части 3 постановления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позиция </w:t>
      </w:r>
      <w:r w:rsidR="007A7210">
        <w:rPr>
          <w:sz w:val="26"/>
          <w:szCs w:val="26"/>
        </w:rPr>
        <w:t>9</w:t>
      </w:r>
      <w:r w:rsidR="00DA377A" w:rsidRPr="00E3400D">
        <w:rPr>
          <w:sz w:val="26"/>
          <w:szCs w:val="26"/>
        </w:rPr>
        <w:t xml:space="preserve"> </w:t>
      </w:r>
      <w:r w:rsidR="007A7210" w:rsidRPr="007A7210">
        <w:rPr>
          <w:sz w:val="26"/>
          <w:szCs w:val="26"/>
        </w:rPr>
        <w:t>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w:t>
      </w:r>
      <w:r w:rsidR="007A7210">
        <w:rPr>
          <w:sz w:val="26"/>
          <w:szCs w:val="26"/>
        </w:rPr>
        <w:t>иципальных нужд - 5 млн. рублей</w:t>
      </w:r>
      <w:r w:rsidR="00761601" w:rsidRPr="00E3400D">
        <w:rPr>
          <w:sz w:val="26"/>
          <w:szCs w:val="26"/>
        </w:rPr>
        <w:t>.</w:t>
      </w:r>
    </w:p>
    <w:p w:rsidR="00982336" w:rsidRPr="00982336" w:rsidRDefault="005E024B" w:rsidP="00982336">
      <w:pPr>
        <w:widowControl/>
        <w:tabs>
          <w:tab w:val="left" w:pos="993"/>
        </w:tabs>
        <w:spacing w:before="0" w:line="276" w:lineRule="auto"/>
        <w:ind w:firstLine="709"/>
        <w:jc w:val="both"/>
        <w:rPr>
          <w:sz w:val="26"/>
          <w:szCs w:val="26"/>
        </w:rPr>
      </w:pPr>
      <w:r w:rsidRPr="00E3400D">
        <w:rPr>
          <w:sz w:val="26"/>
          <w:szCs w:val="26"/>
        </w:rPr>
        <w:t xml:space="preserve">Согласно позиции </w:t>
      </w:r>
      <w:r w:rsidR="00982336">
        <w:rPr>
          <w:sz w:val="26"/>
          <w:szCs w:val="26"/>
        </w:rPr>
        <w:t>9</w:t>
      </w:r>
      <w:r w:rsidRPr="00E3400D">
        <w:rPr>
          <w:sz w:val="26"/>
          <w:szCs w:val="26"/>
        </w:rPr>
        <w:t xml:space="preserve"> приложения к Постановлению № 2571 к участникам закупки при </w:t>
      </w:r>
      <w:r w:rsidR="00761601" w:rsidRPr="00E3400D">
        <w:rPr>
          <w:sz w:val="26"/>
          <w:szCs w:val="26"/>
        </w:rPr>
        <w:t xml:space="preserve">выполнении работ </w:t>
      </w:r>
      <w:r w:rsidR="00982336" w:rsidRPr="00982336">
        <w:rPr>
          <w:sz w:val="26"/>
          <w:szCs w:val="26"/>
        </w:rPr>
        <w:t>по строительству некапитального строения, сооружения (строений, сооружений), благоустройству территории</w:t>
      </w:r>
      <w:r w:rsidR="00982336">
        <w:rPr>
          <w:sz w:val="26"/>
          <w:szCs w:val="26"/>
        </w:rPr>
        <w:t xml:space="preserve"> </w:t>
      </w:r>
      <w:r w:rsidRPr="00E3400D">
        <w:rPr>
          <w:sz w:val="26"/>
          <w:szCs w:val="26"/>
        </w:rPr>
        <w:t xml:space="preserve">предъявляется требования о наличие </w:t>
      </w:r>
      <w:r w:rsidR="00982336" w:rsidRPr="00982336">
        <w:rPr>
          <w:sz w:val="26"/>
          <w:szCs w:val="26"/>
        </w:rPr>
        <w:t>у участника закупки следующего опыта выполнения работ:</w:t>
      </w:r>
    </w:p>
    <w:p w:rsidR="00982336" w:rsidRPr="00982336" w:rsidRDefault="00982336" w:rsidP="00982336">
      <w:pPr>
        <w:widowControl/>
        <w:tabs>
          <w:tab w:val="left" w:pos="993"/>
        </w:tabs>
        <w:spacing w:before="0" w:line="276" w:lineRule="auto"/>
        <w:ind w:firstLine="709"/>
        <w:jc w:val="both"/>
        <w:rPr>
          <w:sz w:val="26"/>
          <w:szCs w:val="26"/>
        </w:rPr>
      </w:pPr>
      <w:r w:rsidRPr="00982336">
        <w:rPr>
          <w:sz w:val="26"/>
          <w:szCs w:val="26"/>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982336" w:rsidRPr="00982336" w:rsidRDefault="00982336" w:rsidP="00982336">
      <w:pPr>
        <w:widowControl/>
        <w:tabs>
          <w:tab w:val="left" w:pos="993"/>
        </w:tabs>
        <w:spacing w:before="0" w:line="276" w:lineRule="auto"/>
        <w:ind w:firstLine="709"/>
        <w:jc w:val="both"/>
        <w:rPr>
          <w:sz w:val="26"/>
          <w:szCs w:val="26"/>
        </w:rPr>
      </w:pPr>
      <w:r w:rsidRPr="00982336">
        <w:rPr>
          <w:sz w:val="26"/>
          <w:szCs w:val="26"/>
        </w:rPr>
        <w:t>2) опыт исполнения договора строительного подряда, предусматривающего выполнение работ по строительству, реконструкции объ</w:t>
      </w:r>
      <w:r>
        <w:rPr>
          <w:sz w:val="26"/>
          <w:szCs w:val="26"/>
        </w:rPr>
        <w:t xml:space="preserve">екта капитального строительства </w:t>
      </w:r>
      <w:r w:rsidRPr="00982336">
        <w:rPr>
          <w:sz w:val="26"/>
          <w:szCs w:val="26"/>
        </w:rPr>
        <w:t>(в том числе линейного объекта);</w:t>
      </w:r>
    </w:p>
    <w:p w:rsidR="00982336" w:rsidRPr="00982336" w:rsidRDefault="00982336" w:rsidP="00982336">
      <w:pPr>
        <w:widowControl/>
        <w:tabs>
          <w:tab w:val="left" w:pos="993"/>
        </w:tabs>
        <w:spacing w:before="0" w:line="276" w:lineRule="auto"/>
        <w:ind w:firstLine="709"/>
        <w:jc w:val="both"/>
        <w:rPr>
          <w:sz w:val="26"/>
          <w:szCs w:val="26"/>
        </w:rPr>
      </w:pPr>
      <w:r w:rsidRPr="00982336">
        <w:rPr>
          <w:sz w:val="26"/>
          <w:szCs w:val="26"/>
        </w:rPr>
        <w:t>3) опыт выполнения участником закупки, являющимся застройщиком, работ по строительству, реконструкции объ</w:t>
      </w:r>
      <w:r>
        <w:rPr>
          <w:sz w:val="26"/>
          <w:szCs w:val="26"/>
        </w:rPr>
        <w:t xml:space="preserve">екта капитального строительства </w:t>
      </w:r>
      <w:r w:rsidRPr="00982336">
        <w:rPr>
          <w:sz w:val="26"/>
          <w:szCs w:val="26"/>
        </w:rPr>
        <w:t>(в том числе линейного объекта).</w:t>
      </w:r>
    </w:p>
    <w:p w:rsidR="00982336" w:rsidRDefault="00982336" w:rsidP="00982336">
      <w:pPr>
        <w:widowControl/>
        <w:tabs>
          <w:tab w:val="left" w:pos="993"/>
        </w:tabs>
        <w:spacing w:before="0" w:line="276" w:lineRule="auto"/>
        <w:ind w:firstLine="709"/>
        <w:jc w:val="both"/>
        <w:rPr>
          <w:sz w:val="26"/>
          <w:szCs w:val="26"/>
        </w:rPr>
      </w:pPr>
      <w:r w:rsidRPr="00982336">
        <w:rPr>
          <w:sz w:val="26"/>
          <w:szCs w:val="26"/>
        </w:rPr>
        <w:t xml:space="preserve">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w:t>
      </w:r>
      <w:r w:rsidRPr="00982336">
        <w:rPr>
          <w:sz w:val="26"/>
          <w:szCs w:val="26"/>
        </w:rPr>
        <w:lastRenderedPageBreak/>
        <w:t>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rsidR="005E024B" w:rsidRDefault="005E024B" w:rsidP="00982336">
      <w:pPr>
        <w:widowControl/>
        <w:tabs>
          <w:tab w:val="left" w:pos="993"/>
        </w:tabs>
        <w:spacing w:before="0" w:line="276" w:lineRule="auto"/>
        <w:ind w:firstLine="709"/>
        <w:jc w:val="both"/>
        <w:rPr>
          <w:sz w:val="26"/>
          <w:szCs w:val="26"/>
        </w:rPr>
      </w:pPr>
      <w:r w:rsidRPr="00E3400D">
        <w:rPr>
          <w:sz w:val="26"/>
          <w:szCs w:val="26"/>
        </w:rPr>
        <w:t xml:space="preserve">Согласно извещению о проведении </w:t>
      </w:r>
      <w:r w:rsidR="00982336">
        <w:rPr>
          <w:sz w:val="26"/>
          <w:szCs w:val="26"/>
        </w:rPr>
        <w:t>Конкурса</w:t>
      </w:r>
      <w:r w:rsidRPr="00E3400D">
        <w:rPr>
          <w:sz w:val="26"/>
          <w:szCs w:val="26"/>
        </w:rPr>
        <w:t xml:space="preserve"> объектом закупки является </w:t>
      </w:r>
      <w:r w:rsidR="00761601" w:rsidRPr="00E3400D">
        <w:rPr>
          <w:sz w:val="26"/>
          <w:szCs w:val="26"/>
        </w:rPr>
        <w:t xml:space="preserve">выполнение </w:t>
      </w:r>
      <w:r w:rsidR="00FD1646" w:rsidRPr="00FD1646">
        <w:rPr>
          <w:sz w:val="26"/>
          <w:szCs w:val="26"/>
        </w:rPr>
        <w:t>работ по ремонту асфальтового покрытия дворовых территорий в рамках комплексного благоустройства дворовых территорий</w:t>
      </w:r>
      <w:r w:rsidR="00FD1646">
        <w:rPr>
          <w:sz w:val="26"/>
          <w:szCs w:val="26"/>
        </w:rPr>
        <w:t xml:space="preserve"> </w:t>
      </w:r>
      <w:r w:rsidRPr="00E3400D">
        <w:rPr>
          <w:sz w:val="26"/>
          <w:szCs w:val="26"/>
        </w:rPr>
        <w:t>с начальной (максимальной) ценой</w:t>
      </w:r>
      <w:r w:rsidRPr="00122A83">
        <w:rPr>
          <w:sz w:val="26"/>
          <w:szCs w:val="26"/>
        </w:rPr>
        <w:t xml:space="preserve"> контракта</w:t>
      </w:r>
      <w:r>
        <w:rPr>
          <w:sz w:val="26"/>
          <w:szCs w:val="26"/>
        </w:rPr>
        <w:t xml:space="preserve"> </w:t>
      </w:r>
      <w:r w:rsidR="00FD1646" w:rsidRPr="00FD1646">
        <w:rPr>
          <w:sz w:val="26"/>
          <w:szCs w:val="26"/>
        </w:rPr>
        <w:t>23 696 783,08</w:t>
      </w:r>
      <w:r w:rsidR="00DA377A">
        <w:rPr>
          <w:sz w:val="26"/>
          <w:szCs w:val="26"/>
        </w:rPr>
        <w:t xml:space="preserve"> </w:t>
      </w:r>
      <w:r>
        <w:rPr>
          <w:sz w:val="26"/>
          <w:szCs w:val="26"/>
        </w:rPr>
        <w:t>руб.</w:t>
      </w:r>
    </w:p>
    <w:p w:rsidR="00761601" w:rsidRDefault="00761601" w:rsidP="005F714F">
      <w:pPr>
        <w:widowControl/>
        <w:tabs>
          <w:tab w:val="left" w:pos="993"/>
        </w:tabs>
        <w:spacing w:before="0" w:line="276" w:lineRule="auto"/>
        <w:ind w:firstLine="709"/>
        <w:jc w:val="both"/>
        <w:rPr>
          <w:sz w:val="26"/>
          <w:szCs w:val="26"/>
        </w:rPr>
      </w:pPr>
      <w:r>
        <w:rPr>
          <w:sz w:val="26"/>
          <w:szCs w:val="26"/>
        </w:rPr>
        <w:t xml:space="preserve">Заказчиком в извещении о проведении </w:t>
      </w:r>
      <w:r w:rsidR="00982336">
        <w:rPr>
          <w:sz w:val="26"/>
          <w:szCs w:val="26"/>
        </w:rPr>
        <w:t>Конкурса</w:t>
      </w:r>
      <w:r>
        <w:rPr>
          <w:sz w:val="26"/>
          <w:szCs w:val="26"/>
        </w:rPr>
        <w:t xml:space="preserve"> установлено в том числе следующее:</w:t>
      </w:r>
    </w:p>
    <w:p w:rsidR="00982336" w:rsidRPr="00982336" w:rsidRDefault="00761601" w:rsidP="00982336">
      <w:pPr>
        <w:widowControl/>
        <w:tabs>
          <w:tab w:val="left" w:pos="993"/>
        </w:tabs>
        <w:spacing w:before="0" w:line="276" w:lineRule="auto"/>
        <w:ind w:firstLine="709"/>
        <w:jc w:val="both"/>
        <w:rPr>
          <w:sz w:val="26"/>
          <w:szCs w:val="26"/>
        </w:rPr>
      </w:pPr>
      <w:r>
        <w:rPr>
          <w:sz w:val="26"/>
          <w:szCs w:val="26"/>
        </w:rPr>
        <w:t>«</w:t>
      </w:r>
      <w:r w:rsidR="00982336" w:rsidRPr="00982336">
        <w:rPr>
          <w:sz w:val="26"/>
          <w:szCs w:val="26"/>
        </w:rPr>
        <w:t>3 . 1 Требования в соответствии с позицией 9 раздела II приложен</w:t>
      </w:r>
      <w:r w:rsidR="00982336">
        <w:rPr>
          <w:sz w:val="26"/>
          <w:szCs w:val="26"/>
        </w:rPr>
        <w:t>ия к ПП РФ от 29.12.2021 № 2571</w:t>
      </w:r>
    </w:p>
    <w:p w:rsidR="00761601" w:rsidRDefault="00FD1646" w:rsidP="00982336">
      <w:pPr>
        <w:widowControl/>
        <w:tabs>
          <w:tab w:val="left" w:pos="993"/>
        </w:tabs>
        <w:spacing w:before="0" w:line="276" w:lineRule="auto"/>
        <w:ind w:firstLine="709"/>
        <w:jc w:val="both"/>
        <w:rPr>
          <w:sz w:val="26"/>
          <w:szCs w:val="26"/>
        </w:rPr>
      </w:pPr>
      <w:r w:rsidRPr="00FD1646">
        <w:rPr>
          <w:sz w:val="26"/>
          <w:szCs w:val="26"/>
        </w:rPr>
        <w:t>Наличие у участника закупки следующего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761601">
        <w:rPr>
          <w:sz w:val="26"/>
          <w:szCs w:val="26"/>
        </w:rPr>
        <w:t>».</w:t>
      </w:r>
    </w:p>
    <w:p w:rsidR="00982336" w:rsidRDefault="00982336" w:rsidP="005F714F">
      <w:pPr>
        <w:widowControl/>
        <w:tabs>
          <w:tab w:val="left" w:pos="993"/>
        </w:tabs>
        <w:spacing w:before="0" w:line="276" w:lineRule="auto"/>
        <w:ind w:firstLine="709"/>
        <w:jc w:val="both"/>
        <w:rPr>
          <w:sz w:val="26"/>
          <w:szCs w:val="26"/>
        </w:rPr>
      </w:pPr>
      <w:r>
        <w:rPr>
          <w:sz w:val="26"/>
          <w:szCs w:val="26"/>
        </w:rPr>
        <w:lastRenderedPageBreak/>
        <w:t xml:space="preserve">На заседании Комиссии установлено, что Заказчиком в </w:t>
      </w:r>
      <w:r w:rsidR="00FD1646">
        <w:rPr>
          <w:sz w:val="26"/>
          <w:szCs w:val="26"/>
        </w:rPr>
        <w:t>Описании объекта закупки приложения № 5 к Контракту</w:t>
      </w:r>
      <w:r>
        <w:rPr>
          <w:sz w:val="26"/>
          <w:szCs w:val="26"/>
        </w:rPr>
        <w:t xml:space="preserve"> извещения о проведении Конкурса установлено в том числе следующее:</w:t>
      </w:r>
    </w:p>
    <w:p w:rsidR="00FD1646" w:rsidRPr="00FD1646" w:rsidRDefault="00982336" w:rsidP="00FD1646">
      <w:pPr>
        <w:widowControl/>
        <w:tabs>
          <w:tab w:val="left" w:pos="993"/>
        </w:tabs>
        <w:spacing w:before="0" w:line="276" w:lineRule="auto"/>
        <w:ind w:firstLine="709"/>
        <w:jc w:val="both"/>
        <w:rPr>
          <w:sz w:val="26"/>
          <w:szCs w:val="26"/>
        </w:rPr>
      </w:pPr>
      <w:r>
        <w:rPr>
          <w:sz w:val="26"/>
          <w:szCs w:val="26"/>
        </w:rPr>
        <w:t>«</w:t>
      </w:r>
      <w:r w:rsidR="00FD1646">
        <w:rPr>
          <w:sz w:val="26"/>
          <w:szCs w:val="26"/>
        </w:rPr>
        <w:t>1</w:t>
      </w:r>
      <w:r w:rsidR="00FD1646" w:rsidRPr="00FD1646">
        <w:rPr>
          <w:sz w:val="26"/>
          <w:szCs w:val="26"/>
        </w:rPr>
        <w:t>.5. Код по ОКПД2: 42.99.22.120 - 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w:t>
      </w:r>
    </w:p>
    <w:p w:rsidR="00FD1646" w:rsidRPr="00FD1646" w:rsidRDefault="00FD1646" w:rsidP="00FD1646">
      <w:pPr>
        <w:widowControl/>
        <w:tabs>
          <w:tab w:val="left" w:pos="993"/>
        </w:tabs>
        <w:spacing w:before="0" w:line="276" w:lineRule="auto"/>
        <w:ind w:firstLine="709"/>
        <w:jc w:val="both"/>
        <w:rPr>
          <w:sz w:val="26"/>
          <w:szCs w:val="26"/>
        </w:rPr>
      </w:pPr>
      <w:r w:rsidRPr="00FD1646">
        <w:rPr>
          <w:sz w:val="26"/>
          <w:szCs w:val="26"/>
        </w:rPr>
        <w:t>Код по КОЗ: 03.24.01.01.02.13.01.01.01 - Комплексное благоустройство дворовых территорий.</w:t>
      </w:r>
    </w:p>
    <w:p w:rsidR="00982336" w:rsidRDefault="00FD1646" w:rsidP="00FD1646">
      <w:pPr>
        <w:widowControl/>
        <w:tabs>
          <w:tab w:val="left" w:pos="993"/>
        </w:tabs>
        <w:spacing w:before="0" w:line="276" w:lineRule="auto"/>
        <w:ind w:firstLine="709"/>
        <w:jc w:val="both"/>
        <w:rPr>
          <w:sz w:val="26"/>
          <w:szCs w:val="26"/>
        </w:rPr>
      </w:pPr>
      <w:r w:rsidRPr="00FD1646">
        <w:rPr>
          <w:sz w:val="26"/>
          <w:szCs w:val="26"/>
        </w:rPr>
        <w:t>Код по КОЗ2: 31.207.01.01.01.01.002 - Комплексное благо</w:t>
      </w:r>
      <w:r>
        <w:rPr>
          <w:sz w:val="26"/>
          <w:szCs w:val="26"/>
        </w:rPr>
        <w:t>устройство дворовых территорий</w:t>
      </w:r>
      <w:r w:rsidR="00982336">
        <w:rPr>
          <w:sz w:val="26"/>
          <w:szCs w:val="26"/>
        </w:rPr>
        <w:t>».</w:t>
      </w:r>
    </w:p>
    <w:p w:rsidR="002E22F8" w:rsidRDefault="002E22F8" w:rsidP="008F77D5">
      <w:pPr>
        <w:widowControl/>
        <w:tabs>
          <w:tab w:val="left" w:pos="993"/>
        </w:tabs>
        <w:spacing w:before="0" w:line="276" w:lineRule="auto"/>
        <w:ind w:firstLine="709"/>
        <w:jc w:val="both"/>
        <w:rPr>
          <w:sz w:val="26"/>
          <w:szCs w:val="26"/>
        </w:rPr>
      </w:pPr>
      <w:r>
        <w:rPr>
          <w:sz w:val="26"/>
          <w:szCs w:val="26"/>
        </w:rPr>
        <w:t>Кроме того, представителем Заказчика на заседании Комиссии представлены письменные пояснения, содержащие в том числе следующее:</w:t>
      </w:r>
    </w:p>
    <w:p w:rsidR="00F31452" w:rsidRPr="00F31452" w:rsidRDefault="002E22F8" w:rsidP="00F31452">
      <w:pPr>
        <w:widowControl/>
        <w:tabs>
          <w:tab w:val="left" w:pos="993"/>
        </w:tabs>
        <w:spacing w:before="0" w:line="276" w:lineRule="auto"/>
        <w:ind w:firstLine="709"/>
        <w:jc w:val="both"/>
        <w:rPr>
          <w:sz w:val="26"/>
          <w:szCs w:val="26"/>
        </w:rPr>
      </w:pPr>
      <w:r>
        <w:rPr>
          <w:sz w:val="26"/>
          <w:szCs w:val="26"/>
        </w:rPr>
        <w:t>«</w:t>
      </w:r>
      <w:r w:rsidR="00F31452" w:rsidRPr="00F31452">
        <w:rPr>
          <w:sz w:val="26"/>
          <w:szCs w:val="26"/>
        </w:rPr>
        <w:t>Согласно пункту 1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Федеральный закон № 257-ФЗ),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В силу пункта 5 статьи 3 Федерального закона № 257-ФЗ элементы обустройства автомобильных дорог - сооружения, к которым относятся дорожные знаки, дорожные ограждения, светофоры, устройства для регулирования дорожного движения, работающие в автоматическом режиме специальные технические средства, имеющие функции фото- и киносъемки, видеозаписи для фиксации нарушений правил дорожного движения, сохранности автомобильных дорог и сбора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места отдыха, остановочные пункты, объекты, предназначенные для освещения автомобильных дорог, пешеходные дорожки, пункты весового и габаритного контроля транспортных средств, пункты взимания платы, стоянки (парковки) транспортных средств, сооружения, предназначенные для охраны автомобильных дорог и искусственных дорожных сооружений, тротуары, другие предназначенные для обеспечения дорожного движения, в том числе его безопасности, сооружения, за исключением объектов дорожного сервиса.</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xml:space="preserve">В соответствии с пунктом 11 статьи 3 Федерального закона № 257-ФЗ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w:t>
      </w:r>
      <w:r w:rsidRPr="00F31452">
        <w:rPr>
          <w:sz w:val="26"/>
          <w:szCs w:val="26"/>
        </w:rPr>
        <w:lastRenderedPageBreak/>
        <w:t>не затрагиваются конструктивные и иные характеристики надежности и безопасности автомобильной дороги.</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Частью 3 статьи 18 Федерального закона № 257-ФЗ установлено, что классификация работ по ремонту автомобильных дорог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дорожного хозяйства.</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Приказом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 утверждена классификация работ по капитальному ремонту, ремонту и содержанию автомобильных дорог.</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Согласно пункту 1 статьи 1 Градостроительного кодекса Российской Федерации (далее – ГрК РФ)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w:t>
      </w:r>
      <w:r>
        <w:rPr>
          <w:sz w:val="26"/>
          <w:szCs w:val="26"/>
        </w:rPr>
        <w:t xml:space="preserve"> их благоустройства.</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Согласно пункту 36 статьи 1 ГрК РФ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В статье 4 Закона Московской области от 30.12.2014 № 191/2014-ОЗ «О регулировании дополнительных вопросов в сфере благоустройства в Московской области» (далее – Закон № 191/2014-ОЗ) установлены, в том числе следующие понятия:</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xml:space="preserve">- объекты благоустройства - территории муниципальных образований, на которых осуществляется деятельность по благоустройству: площадки, дворы, кварталы, функционально-планировочные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муниципальных образований; </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благоустройство - 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rsidR="00FD1646" w:rsidRDefault="00F31452" w:rsidP="00F31452">
      <w:pPr>
        <w:widowControl/>
        <w:tabs>
          <w:tab w:val="left" w:pos="993"/>
        </w:tabs>
        <w:spacing w:before="0" w:line="276" w:lineRule="auto"/>
        <w:ind w:firstLine="709"/>
        <w:jc w:val="both"/>
        <w:rPr>
          <w:sz w:val="26"/>
          <w:szCs w:val="26"/>
        </w:rPr>
      </w:pPr>
      <w:r w:rsidRPr="00F31452">
        <w:rPr>
          <w:sz w:val="26"/>
          <w:szCs w:val="26"/>
        </w:rPr>
        <w:t>- пешеходные коммуникации - тротуары, аллеи, дорожки, обеспечивающие безопасное передвижение пешеходов, освещенные, обособленные от проезжей части и обустроенные с учетом особых потребностей инвалидов и других маломобильных групп населения.</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В статье 4 Закона Московской области от 30.12.2014 № 191/2014-ОЗ «О регулировании дополнительных вопросов в сфере благоустройства в Московской области» даны определения следующим понятиям:</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объекты благоустройства - территории муниципальных образований, на которых осуществляется деятельность по благоустройству: площадки, дворы, кварталы, функционально-планировочные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муниципальных образований;</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В соответствии с пунктом 3.2 свода правил «СП 82.13330.2016. Свод правил. Благоустройство территорий. Актуализированная редакция СНиП III-10-75», утверждённого приказом Министерства строительства и жилищно-коммунального хозяйства Российской Федерации от 16.12.2016 № 972/пр (далее – Свод правил благоустройства), благоустройство территории определено как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w:t>
      </w:r>
      <w:r>
        <w:rPr>
          <w:sz w:val="26"/>
          <w:szCs w:val="26"/>
        </w:rPr>
        <w:t>стетического состояния участка.</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Согласно извещению о проведении Конкурса объектом закупки является выполнение работ по ремонту асфальтового покрытия дворовых территорий в рамках комплексного благоустройства дворовых территорий.</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Описание объекта закупки/Техническое задание на Выполнение работ по ремонту асфальтового покрытия дворовых территорий, в том числе пешеходных дорожек, тротуаров, парковок, проездов, в том числе проездов на дворовые территории, в том числе внутриквартальных проездов муниципальных образований Московской области, нуждающихся в ремонте асфальтового покрытия дворовой территории в рамках комплексного благоустройства дворовых территорий, размещенное в составе документов извещения о проведении Конкурса (далее – Описание объекта закупки/Техническое задание), содержит в том числе следующую информацию в части описания объекта закупки:</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«ОКПД2: 42.99.22.120 – Работы строительные по строительству объектов для отдыха, таких как площадок для игры в гольф, пляжных сооружений, горных убежищ, парковых территорий и парковых сооружений для отдыха</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xml:space="preserve">КОЗ: 03.24.01.01.02.13.01.01.01 - Комплексное благоустройство дворовых территорий </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КОЗ 2: 31.207.01.01.01.01.002 - Комплексное благоустройство дворовых территорий».</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В соответствии Приложением №1 к Описанию объекта закупки «Ведомости объемов работ» выполнению подлежат следующие работы:</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Обустройство нового парковочного пространства (в рамках улучшения существующего внутридворового проезда и въезда во двор)</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Ремонт внутридворового проезда и въезда во двор, парковка (разрушение верхнего слоя, наличие просадок)</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Ремонт тротуара или пешеходной дорожки (полное разрушение)</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Обустройство дорожного бортового камня БР 100.30.15</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Обустройство дорожного бортового камня БР 100.20.8</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Таким образом, работы по ремонту асфальтового покрытия, перечисленные в описании объекта закупки и сметных расчетах, будут выполнены на внутридворовых проездах или въездах во двор, парковках.</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xml:space="preserve">Пункт 1.5 проекта контракта, размещенного в составе документов извещения о проведении Конкурса (далее – Проект контракта), содержит следующую информацию: </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«Закупка осуществляется для достижения целей и реализации мероприятия(ий): 172F20100000000 Ремонт дворовых территорий».</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Согласно пункту 15.6 Проекта контракта неотъемлемыми частями Контракта являются в том числе следующие приложения: приложение № 5 «Описание объекта закупки», приложение № 6 «Смет</w:t>
      </w:r>
      <w:r>
        <w:rPr>
          <w:sz w:val="26"/>
          <w:szCs w:val="26"/>
        </w:rPr>
        <w:t>ная документация».</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Предметом закупки не являются работы, связанные с ремонтом и содержанием автомобильной дороги. Территории, не являющиеся автомобильными дорогами, как правило, подразумевают значительно менее высокую и интенсивную нагрузку на покрытие.</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xml:space="preserve">Предусмотренные виды работ в закупке попадают под категорию «благоустройство» и в отношении данных видов работ следует применять дополнительные требования, предусмотренные позицией 9 раздела II приложения к ППРФ №2571. </w:t>
      </w:r>
    </w:p>
    <w:p w:rsidR="00A23003" w:rsidRDefault="00F31452" w:rsidP="00F31452">
      <w:pPr>
        <w:widowControl/>
        <w:tabs>
          <w:tab w:val="left" w:pos="993"/>
        </w:tabs>
        <w:spacing w:before="0" w:line="276" w:lineRule="auto"/>
        <w:ind w:firstLine="709"/>
        <w:jc w:val="both"/>
        <w:rPr>
          <w:sz w:val="26"/>
          <w:szCs w:val="26"/>
        </w:rPr>
      </w:pPr>
      <w:r w:rsidRPr="00F31452">
        <w:rPr>
          <w:sz w:val="26"/>
          <w:szCs w:val="26"/>
        </w:rPr>
        <w:t>В извещении о проведении Конкурса установлено дополнительное требование к участникам закупки, предусмотренное позицией 9 раздела II приложения к ППРФ №2571 (работы по строительству некапитального строения, сооружения (строений, сооружений), благоустройству территории), и исчерпывающий перечень документов, подтверждающих соответствие участника закупки такому требованию</w:t>
      </w:r>
      <w:r w:rsidR="00A23003">
        <w:rPr>
          <w:sz w:val="26"/>
          <w:szCs w:val="26"/>
        </w:rPr>
        <w:t>»</w:t>
      </w:r>
      <w:r w:rsidR="00A23003" w:rsidRPr="00A23003">
        <w:rPr>
          <w:sz w:val="26"/>
          <w:szCs w:val="26"/>
        </w:rPr>
        <w:t>.</w:t>
      </w:r>
    </w:p>
    <w:p w:rsidR="00886494" w:rsidRDefault="008F77D5" w:rsidP="008F77D5">
      <w:pPr>
        <w:widowControl/>
        <w:tabs>
          <w:tab w:val="left" w:pos="993"/>
        </w:tabs>
        <w:spacing w:before="0" w:line="276" w:lineRule="auto"/>
        <w:ind w:firstLine="709"/>
        <w:jc w:val="both"/>
        <w:rPr>
          <w:sz w:val="26"/>
          <w:szCs w:val="26"/>
        </w:rPr>
      </w:pPr>
      <w:r>
        <w:rPr>
          <w:sz w:val="26"/>
          <w:szCs w:val="26"/>
        </w:rPr>
        <w:t>Изучив документы и сведения</w:t>
      </w:r>
      <w:r w:rsidR="005E024B" w:rsidRPr="005E024B">
        <w:rPr>
          <w:sz w:val="26"/>
          <w:szCs w:val="26"/>
        </w:rPr>
        <w:t>, Комиссия приходит к выводу, что действия Заказчика в части установления дополни</w:t>
      </w:r>
      <w:r>
        <w:rPr>
          <w:sz w:val="26"/>
          <w:szCs w:val="26"/>
        </w:rPr>
        <w:t xml:space="preserve">тельных требований к участникам </w:t>
      </w:r>
      <w:r w:rsidR="005E024B" w:rsidRPr="005E024B">
        <w:rPr>
          <w:sz w:val="26"/>
          <w:szCs w:val="26"/>
        </w:rPr>
        <w:t xml:space="preserve">закупки </w:t>
      </w:r>
      <w:r>
        <w:rPr>
          <w:sz w:val="26"/>
          <w:szCs w:val="26"/>
        </w:rPr>
        <w:t xml:space="preserve">в соответствии с позицией </w:t>
      </w:r>
      <w:r w:rsidR="002E22F8">
        <w:rPr>
          <w:sz w:val="26"/>
          <w:szCs w:val="26"/>
        </w:rPr>
        <w:t>9</w:t>
      </w:r>
      <w:r>
        <w:rPr>
          <w:sz w:val="26"/>
          <w:szCs w:val="26"/>
        </w:rPr>
        <w:t xml:space="preserve"> приложения к Постановлению № 2571 не противоречат нормам Закона о контрактной системе.</w:t>
      </w:r>
    </w:p>
    <w:p w:rsidR="00886494" w:rsidRDefault="008F77D5" w:rsidP="008F77D5">
      <w:pPr>
        <w:widowControl/>
        <w:tabs>
          <w:tab w:val="left" w:pos="709"/>
          <w:tab w:val="left" w:pos="851"/>
        </w:tabs>
        <w:spacing w:before="0" w:line="276" w:lineRule="auto"/>
        <w:ind w:firstLine="709"/>
        <w:jc w:val="both"/>
        <w:rPr>
          <w:rFonts w:eastAsiaTheme="minorHAnsi"/>
          <w:color w:val="auto"/>
          <w:sz w:val="26"/>
          <w:szCs w:val="26"/>
          <w:lang w:eastAsia="en-US"/>
        </w:rPr>
      </w:pPr>
      <w:r w:rsidRPr="00D52ECE">
        <w:rPr>
          <w:rFonts w:eastAsiaTheme="minorHAnsi"/>
          <w:color w:val="auto"/>
          <w:sz w:val="26"/>
          <w:szCs w:val="26"/>
          <w:lang w:eastAsia="en-US"/>
        </w:rPr>
        <w:t>Следовательно, довод жалобы Заявителя не нашел своего подтверждения.</w:t>
      </w:r>
    </w:p>
    <w:p w:rsidR="002E22F8" w:rsidRPr="002E22F8" w:rsidRDefault="002E22F8" w:rsidP="002E22F8">
      <w:pPr>
        <w:pStyle w:val="a4"/>
        <w:numPr>
          <w:ilvl w:val="0"/>
          <w:numId w:val="46"/>
        </w:numPr>
        <w:tabs>
          <w:tab w:val="left" w:pos="993"/>
        </w:tabs>
        <w:spacing w:before="0" w:line="276" w:lineRule="auto"/>
        <w:ind w:left="0" w:firstLine="709"/>
        <w:jc w:val="both"/>
        <w:rPr>
          <w:rFonts w:eastAsiaTheme="minorHAnsi"/>
          <w:color w:val="auto"/>
          <w:sz w:val="26"/>
          <w:szCs w:val="26"/>
          <w:lang w:eastAsia="en-US"/>
        </w:rPr>
      </w:pPr>
      <w:r w:rsidRPr="002E22F8">
        <w:rPr>
          <w:sz w:val="26"/>
          <w:szCs w:val="26"/>
        </w:rPr>
        <w:t>Согласно доводу Заявителя Заказчиком, ненадлежащим образом сформировано описание объекта закупки с указанием на товарный знак без сопровождения словами «или эквивалент».</w:t>
      </w:r>
    </w:p>
    <w:p w:rsidR="002E22F8" w:rsidRDefault="002E22F8" w:rsidP="002E22F8">
      <w:pPr>
        <w:widowControl/>
        <w:tabs>
          <w:tab w:val="left" w:pos="993"/>
        </w:tabs>
        <w:spacing w:before="0" w:line="276" w:lineRule="auto"/>
        <w:ind w:firstLine="709"/>
        <w:jc w:val="both"/>
        <w:rPr>
          <w:color w:val="auto"/>
          <w:sz w:val="26"/>
          <w:szCs w:val="26"/>
        </w:rPr>
      </w:pPr>
      <w:r w:rsidRPr="00132776">
        <w:rPr>
          <w:sz w:val="26"/>
          <w:szCs w:val="26"/>
        </w:rPr>
        <w:t xml:space="preserve">В соответствии </w:t>
      </w:r>
      <w:r w:rsidRPr="00132776">
        <w:rPr>
          <w:color w:val="auto"/>
          <w:sz w:val="26"/>
          <w:szCs w:val="26"/>
        </w:rPr>
        <w:t xml:space="preserve">с </w:t>
      </w:r>
      <w:hyperlink r:id="rId8" w:history="1">
        <w:r w:rsidRPr="00132776">
          <w:rPr>
            <w:rStyle w:val="a3"/>
            <w:color w:val="auto"/>
            <w:sz w:val="26"/>
            <w:szCs w:val="26"/>
            <w:u w:val="none"/>
          </w:rPr>
          <w:t>пунктом 1 части 1 статьи 33</w:t>
        </w:r>
      </w:hyperlink>
      <w:r>
        <w:rPr>
          <w:color w:val="auto"/>
          <w:sz w:val="26"/>
          <w:szCs w:val="26"/>
        </w:rPr>
        <w:t xml:space="preserve"> Закона о контрактной системе в</w:t>
      </w:r>
      <w:r w:rsidRPr="003F18BE">
        <w:rPr>
          <w:color w:val="auto"/>
          <w:sz w:val="26"/>
          <w:szCs w:val="26"/>
        </w:rPr>
        <w:t xml:space="preserve">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w:t>
      </w:r>
      <w:r>
        <w:rPr>
          <w:color w:val="auto"/>
          <w:sz w:val="26"/>
          <w:szCs w:val="26"/>
        </w:rPr>
        <w:t>указанные машины и оборудование.</w:t>
      </w:r>
    </w:p>
    <w:p w:rsidR="002E22F8" w:rsidRPr="00B9602D" w:rsidRDefault="002E22F8" w:rsidP="002E22F8">
      <w:pPr>
        <w:widowControl/>
        <w:tabs>
          <w:tab w:val="left" w:pos="993"/>
        </w:tabs>
        <w:spacing w:before="0" w:line="276" w:lineRule="auto"/>
        <w:ind w:firstLine="709"/>
        <w:jc w:val="both"/>
        <w:rPr>
          <w:color w:val="auto"/>
          <w:sz w:val="26"/>
          <w:szCs w:val="26"/>
        </w:rPr>
      </w:pPr>
      <w:r w:rsidRPr="00132776">
        <w:rPr>
          <w:color w:val="auto"/>
          <w:sz w:val="26"/>
          <w:szCs w:val="26"/>
        </w:rPr>
        <w:t xml:space="preserve">Согласно </w:t>
      </w:r>
      <w:hyperlink r:id="rId9" w:history="1">
        <w:r w:rsidRPr="00132776">
          <w:rPr>
            <w:rStyle w:val="a3"/>
            <w:color w:val="auto"/>
            <w:sz w:val="26"/>
            <w:szCs w:val="26"/>
            <w:u w:val="none"/>
          </w:rPr>
          <w:t>пункту 1 части 2 статьи 42</w:t>
        </w:r>
      </w:hyperlink>
      <w:r w:rsidRPr="00132776">
        <w:rPr>
          <w:color w:val="auto"/>
          <w:sz w:val="26"/>
          <w:szCs w:val="26"/>
        </w:rPr>
        <w:t xml:space="preserve"> Закона о контрактной системе извещение об осуществлении закупки, если иное не предусмотрено </w:t>
      </w:r>
      <w:hyperlink r:id="rId10" w:history="1">
        <w:r w:rsidRPr="00132776">
          <w:rPr>
            <w:rStyle w:val="a3"/>
            <w:color w:val="auto"/>
            <w:sz w:val="26"/>
            <w:szCs w:val="26"/>
            <w:u w:val="none"/>
          </w:rPr>
          <w:t>Законом</w:t>
        </w:r>
      </w:hyperlink>
      <w:r w:rsidRPr="00132776">
        <w:rPr>
          <w:color w:val="auto"/>
          <w:sz w:val="26"/>
          <w:szCs w:val="26"/>
        </w:rPr>
        <w:t xml:space="preserve"> о контрактной системе, должно содержать описание объекта закупки в соответствии со </w:t>
      </w:r>
      <w:hyperlink r:id="rId11" w:history="1">
        <w:r w:rsidRPr="00132776">
          <w:rPr>
            <w:rStyle w:val="a3"/>
            <w:color w:val="auto"/>
            <w:sz w:val="26"/>
            <w:szCs w:val="26"/>
            <w:u w:val="none"/>
          </w:rPr>
          <w:t>статьей 33</w:t>
        </w:r>
      </w:hyperlink>
      <w:r w:rsidRPr="00132776">
        <w:rPr>
          <w:color w:val="auto"/>
          <w:sz w:val="26"/>
          <w:szCs w:val="26"/>
        </w:rPr>
        <w:t xml:space="preserve"> </w:t>
      </w:r>
      <w:r w:rsidRPr="00B9602D">
        <w:rPr>
          <w:color w:val="auto"/>
          <w:sz w:val="26"/>
          <w:szCs w:val="26"/>
        </w:rPr>
        <w:t>Закона о контрактной системе.</w:t>
      </w:r>
    </w:p>
    <w:p w:rsidR="002E22F8" w:rsidRPr="00F45305" w:rsidRDefault="002E22F8" w:rsidP="002E22F8">
      <w:pPr>
        <w:widowControl/>
        <w:tabs>
          <w:tab w:val="left" w:pos="993"/>
        </w:tabs>
        <w:spacing w:before="0" w:line="276" w:lineRule="auto"/>
        <w:ind w:firstLine="709"/>
        <w:jc w:val="both"/>
        <w:rPr>
          <w:sz w:val="26"/>
          <w:szCs w:val="26"/>
        </w:rPr>
      </w:pPr>
      <w:r>
        <w:rPr>
          <w:sz w:val="26"/>
          <w:szCs w:val="26"/>
        </w:rPr>
        <w:t>По мнению Заявителя Заказчиком</w:t>
      </w:r>
      <w:r w:rsidRPr="00B9602D">
        <w:rPr>
          <w:sz w:val="26"/>
          <w:szCs w:val="26"/>
        </w:rPr>
        <w:t xml:space="preserve"> в </w:t>
      </w:r>
      <w:r w:rsidRPr="002E22F8">
        <w:rPr>
          <w:sz w:val="26"/>
          <w:szCs w:val="26"/>
        </w:rPr>
        <w:t>Описани</w:t>
      </w:r>
      <w:r>
        <w:rPr>
          <w:sz w:val="26"/>
          <w:szCs w:val="26"/>
        </w:rPr>
        <w:t>и</w:t>
      </w:r>
      <w:r w:rsidRPr="002E22F8">
        <w:rPr>
          <w:sz w:val="26"/>
          <w:szCs w:val="26"/>
        </w:rPr>
        <w:t xml:space="preserve"> объекта </w:t>
      </w:r>
      <w:r>
        <w:rPr>
          <w:sz w:val="26"/>
          <w:szCs w:val="26"/>
        </w:rPr>
        <w:t>закупки</w:t>
      </w:r>
      <w:r w:rsidRPr="00B9602D">
        <w:rPr>
          <w:sz w:val="26"/>
          <w:szCs w:val="26"/>
        </w:rPr>
        <w:t xml:space="preserve"> содержаться указания на следующие товарные </w:t>
      </w:r>
      <w:r w:rsidRPr="00F45305">
        <w:rPr>
          <w:sz w:val="26"/>
          <w:szCs w:val="26"/>
        </w:rPr>
        <w:t>знаки: «</w:t>
      </w:r>
      <w:r w:rsidRPr="002E22F8">
        <w:rPr>
          <w:sz w:val="26"/>
          <w:szCs w:val="26"/>
        </w:rPr>
        <w:t>Устройство просл</w:t>
      </w:r>
      <w:r>
        <w:rPr>
          <w:sz w:val="26"/>
          <w:szCs w:val="26"/>
        </w:rPr>
        <w:t>оек из «Дорнита</w:t>
      </w:r>
      <w:r w:rsidRPr="00F45305">
        <w:rPr>
          <w:sz w:val="26"/>
          <w:szCs w:val="26"/>
        </w:rPr>
        <w:t>».</w:t>
      </w:r>
    </w:p>
    <w:p w:rsidR="002E22F8" w:rsidRDefault="002E22F8" w:rsidP="002E22F8">
      <w:pPr>
        <w:widowControl/>
        <w:tabs>
          <w:tab w:val="left" w:pos="993"/>
        </w:tabs>
        <w:spacing w:before="0" w:line="276" w:lineRule="auto"/>
        <w:ind w:firstLine="709"/>
        <w:jc w:val="both"/>
        <w:rPr>
          <w:sz w:val="26"/>
          <w:szCs w:val="26"/>
        </w:rPr>
      </w:pPr>
      <w:r>
        <w:rPr>
          <w:sz w:val="26"/>
          <w:szCs w:val="26"/>
        </w:rPr>
        <w:t>На заседании Комиссии представитель Заказчика представил письменные пояснения, согласно которым:</w:t>
      </w:r>
    </w:p>
    <w:p w:rsidR="00F31452" w:rsidRPr="00F31452" w:rsidRDefault="00A23003" w:rsidP="00F31452">
      <w:pPr>
        <w:widowControl/>
        <w:tabs>
          <w:tab w:val="left" w:pos="993"/>
        </w:tabs>
        <w:spacing w:before="0" w:line="276" w:lineRule="auto"/>
        <w:ind w:firstLine="709"/>
        <w:jc w:val="both"/>
        <w:rPr>
          <w:sz w:val="26"/>
          <w:szCs w:val="26"/>
        </w:rPr>
      </w:pPr>
      <w:r>
        <w:rPr>
          <w:sz w:val="26"/>
          <w:szCs w:val="26"/>
        </w:rPr>
        <w:t>«</w:t>
      </w:r>
      <w:r w:rsidR="00F31452" w:rsidRPr="00F31452">
        <w:rPr>
          <w:sz w:val="26"/>
          <w:szCs w:val="26"/>
        </w:rPr>
        <w:t>Термин «дорнит» использован заказчиком в целях определения типа синтетического текстильного материала, используемого в качестве подстилающей основы при строительстве автомобильных дорог на слабых грунтах, геотекстиля. Контекст использования данного термина заказчиком однозначен, от участников закупки запросов разъяснений о его применении не поступало.</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Использование термина «дорнит» в данном значении можно отметить в различных отраслевых документах, в том числе:</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Пособие по проектированию земляного полотна автомобильных дорог на слабых грунтах (к СНиП 2.05.02-85) (одобрено Главтранспроектом Минтрансстроя СССР от 21.05.1986 № 30-04/15-14-178) – п. 5.50;</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ВСН 210-91 «Проектирование, строительство и эксплуатация противоналедных сооружений и устройств» (утв. приказом Министерства транспортного строительства СССР 15.04.1991 № МО49) – п. 2.38;</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ОДМ 218.3.036-2013 «Рекомендации по технологии санации трещин и швов в эксплуатируемых дорожных покрытиях» (утв. распоряжением Федерального дорожного агентства от 23.10.2013 № 1661-р) – пп. 7.3.3.3;</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 СП 32-104-98 «Проектирование земляного полотна железных дорог колеи 1520 мм» (одобрен письмом Минземстроя РФ от 08.09.1998 № 13-498) – таблица К.1.</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Из жалобы Заявителя следует, что сертификаты соответствия, полученные обществом с ограниченной ответственностью «ТехноПласт» (далее – ООО «ТехноПласт») на изделие с наименованием «Дорнит» позволяют утверждать, что в настоящее время в Российской Федерации предоставляется правовая охрана товарному знаку «Дорнит» в отношении нетканных, синтетических, изоляционных материалов, применяемых в том числе при устройстве асфальтового покрытия, свидетельствует о неверном понимании института товарного знака в Российской Федерации.</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В связи с этим следует отметить, что в соответствии с решением Федеральной службы по интеллектуальной собственности (далее – Роспатент) от 10.02.2020 по заявке № 2002723039 признано недействительным предоставление правовой охраны товарному знаку «Дорнит» (номер регистрации свидетельства 253310, правообладатель ООО «ТехноПласт») по свидетельству в отношении товаров 17 класса МКТУ «ткани изоляционные», товаров 19 класса МКТУ «материалы для дорожных покрытий; материалы для строительства дороги и нанесения дорожного покрытия; материалы строительные», товаров 24 класса МКТУ «материалы нетканые текстильные; материалы пластмассовые [заменители тканей]; материалы текстильные».</w:t>
      </w:r>
    </w:p>
    <w:p w:rsidR="00F31452" w:rsidRPr="00F31452" w:rsidRDefault="00F31452" w:rsidP="00F31452">
      <w:pPr>
        <w:widowControl/>
        <w:tabs>
          <w:tab w:val="left" w:pos="993"/>
        </w:tabs>
        <w:spacing w:before="0" w:line="276" w:lineRule="auto"/>
        <w:ind w:firstLine="709"/>
        <w:jc w:val="both"/>
        <w:rPr>
          <w:sz w:val="26"/>
          <w:szCs w:val="26"/>
        </w:rPr>
      </w:pPr>
      <w:r w:rsidRPr="00F31452">
        <w:rPr>
          <w:sz w:val="26"/>
          <w:szCs w:val="26"/>
        </w:rPr>
        <w:t>Данное решение вынесено на основании Решения Суда по интеллектуальным правам (далее – СИП) от 26.04.2019 по делу № СИП-788/2018.</w:t>
      </w:r>
    </w:p>
    <w:p w:rsidR="00A23003" w:rsidRPr="00A23003" w:rsidRDefault="00F31452" w:rsidP="00F31452">
      <w:pPr>
        <w:widowControl/>
        <w:tabs>
          <w:tab w:val="left" w:pos="993"/>
        </w:tabs>
        <w:spacing w:before="0" w:line="276" w:lineRule="auto"/>
        <w:ind w:firstLine="709"/>
        <w:jc w:val="both"/>
        <w:rPr>
          <w:sz w:val="26"/>
          <w:szCs w:val="26"/>
        </w:rPr>
      </w:pPr>
      <w:r w:rsidRPr="00F31452">
        <w:rPr>
          <w:sz w:val="26"/>
          <w:szCs w:val="26"/>
        </w:rPr>
        <w:t xml:space="preserve">Из упомянутых решений СИП и Роспатента следует, что термин «Дорнит» в Российской Федерации имеет словарную фиксацию в качестве лексической единицы русского языка, указывающей на название синтетического текстильного материала, употребляемого в дорожном строительстве, и одноименный товарный знак не имеет правовой охраны </w:t>
      </w:r>
      <w:r>
        <w:rPr>
          <w:sz w:val="26"/>
          <w:szCs w:val="26"/>
        </w:rPr>
        <w:t>в отношении подобных материалов</w:t>
      </w:r>
      <w:r w:rsidR="00A23003">
        <w:rPr>
          <w:sz w:val="26"/>
          <w:szCs w:val="26"/>
        </w:rPr>
        <w:t>».</w:t>
      </w:r>
    </w:p>
    <w:p w:rsidR="002E22F8" w:rsidRPr="002606CF" w:rsidRDefault="002E22F8" w:rsidP="002E22F8">
      <w:pPr>
        <w:widowControl/>
        <w:tabs>
          <w:tab w:val="left" w:pos="993"/>
        </w:tabs>
        <w:spacing w:before="0" w:line="276" w:lineRule="auto"/>
        <w:ind w:firstLine="709"/>
        <w:jc w:val="both"/>
        <w:rPr>
          <w:sz w:val="26"/>
          <w:szCs w:val="26"/>
        </w:rPr>
      </w:pPr>
      <w:r w:rsidRPr="002606CF">
        <w:rPr>
          <w:sz w:val="26"/>
          <w:szCs w:val="26"/>
        </w:rPr>
        <w:t xml:space="preserve">Изучив документы и сведения, </w:t>
      </w:r>
      <w:r w:rsidR="00A23003">
        <w:rPr>
          <w:sz w:val="26"/>
          <w:szCs w:val="26"/>
        </w:rPr>
        <w:t xml:space="preserve">представленные на заседании Комиссии, </w:t>
      </w:r>
      <w:r w:rsidRPr="002606CF">
        <w:rPr>
          <w:sz w:val="26"/>
          <w:szCs w:val="26"/>
        </w:rPr>
        <w:t>Комиссия приходит к выводу, что действия Заказчика в части формирования описания объекта не противоречат требования Закона о контрактной системе.</w:t>
      </w:r>
    </w:p>
    <w:p w:rsidR="002E22F8" w:rsidRDefault="002E22F8" w:rsidP="002E22F8">
      <w:pPr>
        <w:widowControl/>
        <w:tabs>
          <w:tab w:val="left" w:pos="993"/>
        </w:tabs>
        <w:spacing w:before="0" w:line="276" w:lineRule="auto"/>
        <w:ind w:firstLine="709"/>
        <w:jc w:val="both"/>
        <w:rPr>
          <w:sz w:val="26"/>
          <w:szCs w:val="26"/>
        </w:rPr>
      </w:pPr>
      <w:r w:rsidRPr="002606CF">
        <w:rPr>
          <w:sz w:val="26"/>
          <w:szCs w:val="26"/>
        </w:rPr>
        <w:t>Таким образом, довод жалобы Заявителя является необоснованным.</w:t>
      </w:r>
    </w:p>
    <w:p w:rsidR="00565785" w:rsidRDefault="00565785" w:rsidP="008F77D5">
      <w:pPr>
        <w:widowControl/>
        <w:spacing w:before="0" w:line="276" w:lineRule="auto"/>
        <w:ind w:firstLine="709"/>
        <w:jc w:val="both"/>
        <w:rPr>
          <w:sz w:val="26"/>
          <w:szCs w:val="26"/>
        </w:rPr>
      </w:pPr>
      <w:r w:rsidRPr="00565785">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E3400D" w:rsidRDefault="00E3400D" w:rsidP="008F77D5">
      <w:pPr>
        <w:spacing w:before="0" w:line="276" w:lineRule="auto"/>
        <w:ind w:firstLine="709"/>
        <w:jc w:val="center"/>
        <w:rPr>
          <w:b/>
          <w:sz w:val="26"/>
          <w:szCs w:val="26"/>
        </w:rPr>
      </w:pPr>
    </w:p>
    <w:p w:rsidR="00CB4697" w:rsidRDefault="00CC48D4" w:rsidP="008F77D5">
      <w:pPr>
        <w:spacing w:before="0" w:line="276" w:lineRule="auto"/>
        <w:ind w:firstLine="709"/>
        <w:jc w:val="center"/>
        <w:rPr>
          <w:b/>
          <w:sz w:val="26"/>
          <w:szCs w:val="26"/>
        </w:rPr>
      </w:pPr>
      <w:r w:rsidRPr="00CB4697">
        <w:rPr>
          <w:b/>
          <w:sz w:val="26"/>
          <w:szCs w:val="26"/>
        </w:rPr>
        <w:t>РЕШИЛА:</w:t>
      </w:r>
    </w:p>
    <w:p w:rsidR="00E3400D" w:rsidRPr="00CB4697" w:rsidRDefault="00E3400D" w:rsidP="008F77D5">
      <w:pPr>
        <w:spacing w:before="0" w:line="276" w:lineRule="auto"/>
        <w:ind w:firstLine="709"/>
        <w:jc w:val="center"/>
        <w:rPr>
          <w:b/>
          <w:sz w:val="26"/>
          <w:szCs w:val="26"/>
        </w:rPr>
      </w:pPr>
    </w:p>
    <w:p w:rsidR="0050683F" w:rsidRDefault="003E1CB0" w:rsidP="00E3400D">
      <w:pPr>
        <w:pStyle w:val="a4"/>
        <w:numPr>
          <w:ilvl w:val="0"/>
          <w:numId w:val="2"/>
        </w:numPr>
        <w:tabs>
          <w:tab w:val="left" w:pos="851"/>
          <w:tab w:val="left" w:pos="993"/>
          <w:tab w:val="left" w:pos="1276"/>
        </w:tabs>
        <w:spacing w:before="0" w:line="276" w:lineRule="auto"/>
        <w:contextualSpacing w:val="0"/>
        <w:jc w:val="both"/>
        <w:rPr>
          <w:sz w:val="26"/>
          <w:szCs w:val="26"/>
        </w:rPr>
      </w:pPr>
      <w:r w:rsidRPr="00CB4697">
        <w:rPr>
          <w:sz w:val="26"/>
          <w:szCs w:val="26"/>
        </w:rPr>
        <w:t>Признать жалобу</w:t>
      </w:r>
      <w:r w:rsidR="007925D0" w:rsidRPr="00CB4697">
        <w:rPr>
          <w:sz w:val="26"/>
          <w:szCs w:val="26"/>
        </w:rPr>
        <w:t xml:space="preserve"> </w:t>
      </w:r>
      <w:r w:rsidR="0050683F" w:rsidRPr="0050683F">
        <w:rPr>
          <w:bCs/>
          <w:sz w:val="26"/>
          <w:szCs w:val="26"/>
        </w:rPr>
        <w:t>ООО «</w:t>
      </w:r>
      <w:r w:rsidR="00E3400D" w:rsidRPr="00E3400D">
        <w:rPr>
          <w:bCs/>
          <w:sz w:val="26"/>
          <w:szCs w:val="26"/>
        </w:rPr>
        <w:t>РЕПУТАЦИЯ ПРАВА</w:t>
      </w:r>
      <w:r w:rsidR="007B6066" w:rsidRPr="007B6066">
        <w:rPr>
          <w:bCs/>
          <w:sz w:val="26"/>
          <w:szCs w:val="26"/>
        </w:rPr>
        <w:t>»</w:t>
      </w:r>
      <w:r w:rsidR="00A918EA">
        <w:rPr>
          <w:bCs/>
          <w:sz w:val="26"/>
          <w:szCs w:val="26"/>
        </w:rPr>
        <w:t xml:space="preserve"> </w:t>
      </w:r>
      <w:r w:rsidR="0050683F">
        <w:rPr>
          <w:bCs/>
          <w:sz w:val="26"/>
          <w:szCs w:val="26"/>
        </w:rPr>
        <w:t>не</w:t>
      </w:r>
      <w:r w:rsidR="00CC48D4" w:rsidRPr="00CB4697">
        <w:rPr>
          <w:sz w:val="26"/>
          <w:szCs w:val="26"/>
        </w:rPr>
        <w:t>обоснованной.</w:t>
      </w:r>
    </w:p>
    <w:p w:rsidR="0050683F" w:rsidRPr="0050683F" w:rsidRDefault="0050683F" w:rsidP="0050683F">
      <w:pPr>
        <w:pStyle w:val="a4"/>
        <w:numPr>
          <w:ilvl w:val="0"/>
          <w:numId w:val="2"/>
        </w:numPr>
        <w:tabs>
          <w:tab w:val="left" w:pos="851"/>
          <w:tab w:val="left" w:pos="993"/>
          <w:tab w:val="left" w:pos="1276"/>
        </w:tabs>
        <w:spacing w:before="0" w:line="276" w:lineRule="auto"/>
        <w:ind w:left="0" w:firstLine="709"/>
        <w:contextualSpacing w:val="0"/>
        <w:jc w:val="both"/>
        <w:rPr>
          <w:sz w:val="26"/>
          <w:szCs w:val="26"/>
        </w:rPr>
      </w:pPr>
      <w:r w:rsidRPr="0050683F">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A77DB8" w:rsidRPr="00CB4697" w:rsidRDefault="0050683F" w:rsidP="0050683F">
      <w:pPr>
        <w:widowControl/>
        <w:tabs>
          <w:tab w:val="left" w:pos="851"/>
        </w:tabs>
        <w:spacing w:before="0" w:line="276" w:lineRule="auto"/>
        <w:ind w:firstLine="709"/>
        <w:jc w:val="both"/>
        <w:rPr>
          <w:bCs/>
          <w:sz w:val="26"/>
          <w:szCs w:val="26"/>
        </w:rPr>
      </w:pPr>
      <w:r w:rsidRPr="0050683F">
        <w:rPr>
          <w:bCs/>
          <w:sz w:val="26"/>
          <w:szCs w:val="26"/>
        </w:rPr>
        <w:tab/>
        <w:t>Настоящее решение может быть обжаловано в суде, арбитражном суде в течение трех месяцев в установленном законом порядке.</w:t>
      </w:r>
    </w:p>
    <w:p w:rsidR="0050683F" w:rsidRDefault="0050683F" w:rsidP="00CB4697">
      <w:pPr>
        <w:widowControl/>
        <w:autoSpaceDE/>
        <w:adjustRightInd/>
        <w:spacing w:before="0" w:line="276" w:lineRule="auto"/>
        <w:ind w:firstLine="0"/>
        <w:jc w:val="both"/>
        <w:rPr>
          <w:rFonts w:ascii="Times New Roman CYR" w:eastAsia="Calibri" w:hAnsi="Times New Roman CYR" w:cs="Times New Roman CYR"/>
          <w:color w:val="auto"/>
          <w:sz w:val="26"/>
          <w:szCs w:val="26"/>
          <w:lang w:eastAsia="en-US"/>
        </w:rPr>
      </w:pPr>
    </w:p>
    <w:p w:rsidR="00F30CC0" w:rsidRPr="007B6066" w:rsidRDefault="00F30CC0" w:rsidP="00CB4697">
      <w:pPr>
        <w:spacing w:before="0" w:line="276" w:lineRule="auto"/>
        <w:ind w:firstLine="0"/>
        <w:rPr>
          <w:rFonts w:ascii="Times New Roman CYR" w:eastAsia="Calibri" w:hAnsi="Times New Roman CYR" w:cs="Times New Roman CYR"/>
          <w:color w:val="auto"/>
          <w:sz w:val="24"/>
          <w:szCs w:val="24"/>
          <w:lang w:eastAsia="en-US"/>
        </w:rPr>
      </w:pPr>
      <w:bookmarkStart w:id="0" w:name="_GoBack"/>
      <w:bookmarkEnd w:id="0"/>
    </w:p>
    <w:sectPr w:rsidR="00F30CC0" w:rsidRPr="007B6066" w:rsidSect="00D12133">
      <w:headerReference w:type="even" r:id="rId12"/>
      <w:headerReference w:type="default" r:id="rId13"/>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04255">
          <w:rPr>
            <w:noProof/>
          </w:rPr>
          <w:t>10</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04255">
          <w:rPr>
            <w:noProof/>
            <w:sz w:val="26"/>
            <w:szCs w:val="26"/>
          </w:rPr>
          <w:t>11</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E8F459F"/>
    <w:multiLevelType w:val="hybridMultilevel"/>
    <w:tmpl w:val="5FE67356"/>
    <w:lvl w:ilvl="0" w:tplc="E00CEBA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4D527D8E"/>
    <w:multiLevelType w:val="hybridMultilevel"/>
    <w:tmpl w:val="042699DC"/>
    <w:lvl w:ilvl="0" w:tplc="1E76D6DC">
      <w:start w:val="1"/>
      <w:numFmt w:val="decimal"/>
      <w:lvlText w:val="%1."/>
      <w:lvlJc w:val="righ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3"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4"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5"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9"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19977B8"/>
    <w:multiLevelType w:val="hybridMultilevel"/>
    <w:tmpl w:val="A3940B76"/>
    <w:lvl w:ilvl="0" w:tplc="599ACA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9" w15:restartNumberingAfterBreak="0">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DC65B8C"/>
    <w:multiLevelType w:val="hybridMultilevel"/>
    <w:tmpl w:val="6AEA2E56"/>
    <w:lvl w:ilvl="0" w:tplc="CD54CA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0"/>
  </w:num>
  <w:num w:numId="4">
    <w:abstractNumId w:val="16"/>
  </w:num>
  <w:num w:numId="5">
    <w:abstractNumId w:val="34"/>
  </w:num>
  <w:num w:numId="6">
    <w:abstractNumId w:val="41"/>
  </w:num>
  <w:num w:numId="7">
    <w:abstractNumId w:val="36"/>
  </w:num>
  <w:num w:numId="8">
    <w:abstractNumId w:val="5"/>
  </w:num>
  <w:num w:numId="9">
    <w:abstractNumId w:val="29"/>
  </w:num>
  <w:num w:numId="10">
    <w:abstractNumId w:val="30"/>
  </w:num>
  <w:num w:numId="11">
    <w:abstractNumId w:val="8"/>
  </w:num>
  <w:num w:numId="12">
    <w:abstractNumId w:val="25"/>
  </w:num>
  <w:num w:numId="13">
    <w:abstractNumId w:val="23"/>
  </w:num>
  <w:num w:numId="14">
    <w:abstractNumId w:val="17"/>
  </w:num>
  <w:num w:numId="15">
    <w:abstractNumId w:val="11"/>
  </w:num>
  <w:num w:numId="16">
    <w:abstractNumId w:val="14"/>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7"/>
  </w:num>
  <w:num w:numId="20">
    <w:abstractNumId w:val="26"/>
  </w:num>
  <w:num w:numId="21">
    <w:abstractNumId w:val="31"/>
  </w:num>
  <w:num w:numId="22">
    <w:abstractNumId w:val="7"/>
  </w:num>
  <w:num w:numId="23">
    <w:abstractNumId w:val="18"/>
  </w:num>
  <w:num w:numId="24">
    <w:abstractNumId w:val="4"/>
  </w:num>
  <w:num w:numId="25">
    <w:abstractNumId w:val="6"/>
  </w:num>
  <w:num w:numId="26">
    <w:abstractNumId w:val="3"/>
  </w:num>
  <w:num w:numId="27">
    <w:abstractNumId w:val="35"/>
  </w:num>
  <w:num w:numId="28">
    <w:abstractNumId w:val="27"/>
  </w:num>
  <w:num w:numId="29">
    <w:abstractNumId w:val="0"/>
  </w:num>
  <w:num w:numId="30">
    <w:abstractNumId w:val="2"/>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12"/>
  </w:num>
  <w:num w:numId="36">
    <w:abstractNumId w:val="43"/>
  </w:num>
  <w:num w:numId="37">
    <w:abstractNumId w:val="42"/>
  </w:num>
  <w:num w:numId="38">
    <w:abstractNumId w:val="10"/>
  </w:num>
  <w:num w:numId="39">
    <w:abstractNumId w:val="39"/>
  </w:num>
  <w:num w:numId="40">
    <w:abstractNumId w:val="40"/>
  </w:num>
  <w:num w:numId="41">
    <w:abstractNumId w:val="1"/>
  </w:num>
  <w:num w:numId="42">
    <w:abstractNumId w:val="38"/>
  </w:num>
  <w:num w:numId="43">
    <w:abstractNumId w:val="22"/>
  </w:num>
  <w:num w:numId="44">
    <w:abstractNumId w:val="44"/>
  </w:num>
  <w:num w:numId="45">
    <w:abstractNumId w:val="19"/>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483"/>
    <w:rsid w:val="00066914"/>
    <w:rsid w:val="00070CA0"/>
    <w:rsid w:val="00071804"/>
    <w:rsid w:val="00071E67"/>
    <w:rsid w:val="0007311F"/>
    <w:rsid w:val="000731DC"/>
    <w:rsid w:val="000733A7"/>
    <w:rsid w:val="00073B48"/>
    <w:rsid w:val="00073B74"/>
    <w:rsid w:val="00074340"/>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4E72"/>
    <w:rsid w:val="000A61D1"/>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2F0B"/>
    <w:rsid w:val="000E40B2"/>
    <w:rsid w:val="000E469A"/>
    <w:rsid w:val="000E5E91"/>
    <w:rsid w:val="000E7D36"/>
    <w:rsid w:val="000F0952"/>
    <w:rsid w:val="000F136C"/>
    <w:rsid w:val="000F34F1"/>
    <w:rsid w:val="000F430B"/>
    <w:rsid w:val="000F5EE8"/>
    <w:rsid w:val="000F7C3D"/>
    <w:rsid w:val="00101069"/>
    <w:rsid w:val="001010A7"/>
    <w:rsid w:val="001010D8"/>
    <w:rsid w:val="0010183C"/>
    <w:rsid w:val="00101B5C"/>
    <w:rsid w:val="0010244B"/>
    <w:rsid w:val="001029ED"/>
    <w:rsid w:val="00102FA4"/>
    <w:rsid w:val="001030D6"/>
    <w:rsid w:val="001116E2"/>
    <w:rsid w:val="00111F19"/>
    <w:rsid w:val="00112B09"/>
    <w:rsid w:val="0011357B"/>
    <w:rsid w:val="00113827"/>
    <w:rsid w:val="0011394F"/>
    <w:rsid w:val="001155F5"/>
    <w:rsid w:val="0011670D"/>
    <w:rsid w:val="0011700A"/>
    <w:rsid w:val="00117BB0"/>
    <w:rsid w:val="00117F6C"/>
    <w:rsid w:val="0012064C"/>
    <w:rsid w:val="001219F5"/>
    <w:rsid w:val="001223DB"/>
    <w:rsid w:val="00122BB3"/>
    <w:rsid w:val="00123062"/>
    <w:rsid w:val="00123301"/>
    <w:rsid w:val="00124C7A"/>
    <w:rsid w:val="00124D50"/>
    <w:rsid w:val="00124EAA"/>
    <w:rsid w:val="001322A3"/>
    <w:rsid w:val="00132473"/>
    <w:rsid w:val="00133BCC"/>
    <w:rsid w:val="00134858"/>
    <w:rsid w:val="00135AFC"/>
    <w:rsid w:val="00135C19"/>
    <w:rsid w:val="00136849"/>
    <w:rsid w:val="0014142A"/>
    <w:rsid w:val="00141666"/>
    <w:rsid w:val="00141D3F"/>
    <w:rsid w:val="00143DA6"/>
    <w:rsid w:val="00147A2C"/>
    <w:rsid w:val="00153F74"/>
    <w:rsid w:val="0015451B"/>
    <w:rsid w:val="00154994"/>
    <w:rsid w:val="001563B4"/>
    <w:rsid w:val="001601E1"/>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867"/>
    <w:rsid w:val="00176F8D"/>
    <w:rsid w:val="00177E51"/>
    <w:rsid w:val="00180ADC"/>
    <w:rsid w:val="00181776"/>
    <w:rsid w:val="001834CE"/>
    <w:rsid w:val="00183821"/>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7CB8"/>
    <w:rsid w:val="001C1A25"/>
    <w:rsid w:val="001C2DE2"/>
    <w:rsid w:val="001C2F47"/>
    <w:rsid w:val="001C4A0D"/>
    <w:rsid w:val="001C650C"/>
    <w:rsid w:val="001C65AF"/>
    <w:rsid w:val="001C7BDE"/>
    <w:rsid w:val="001D0759"/>
    <w:rsid w:val="001D0DB2"/>
    <w:rsid w:val="001D255C"/>
    <w:rsid w:val="001D358C"/>
    <w:rsid w:val="001D3836"/>
    <w:rsid w:val="001D3998"/>
    <w:rsid w:val="001D57CA"/>
    <w:rsid w:val="001D5D25"/>
    <w:rsid w:val="001D6571"/>
    <w:rsid w:val="001E06F9"/>
    <w:rsid w:val="001E111F"/>
    <w:rsid w:val="001E17FE"/>
    <w:rsid w:val="001E201D"/>
    <w:rsid w:val="001E2CA4"/>
    <w:rsid w:val="001E6869"/>
    <w:rsid w:val="001E70FE"/>
    <w:rsid w:val="001F024C"/>
    <w:rsid w:val="001F0AE6"/>
    <w:rsid w:val="001F0C6A"/>
    <w:rsid w:val="001F34C0"/>
    <w:rsid w:val="001F5665"/>
    <w:rsid w:val="001F57B8"/>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01C"/>
    <w:rsid w:val="002454F5"/>
    <w:rsid w:val="00245D0A"/>
    <w:rsid w:val="00245EE5"/>
    <w:rsid w:val="002469A9"/>
    <w:rsid w:val="00246BA2"/>
    <w:rsid w:val="00247229"/>
    <w:rsid w:val="00250B23"/>
    <w:rsid w:val="0025147F"/>
    <w:rsid w:val="00253DB5"/>
    <w:rsid w:val="002549B4"/>
    <w:rsid w:val="00254D28"/>
    <w:rsid w:val="0025755A"/>
    <w:rsid w:val="00257B7D"/>
    <w:rsid w:val="00260078"/>
    <w:rsid w:val="00262170"/>
    <w:rsid w:val="0026239F"/>
    <w:rsid w:val="0026402D"/>
    <w:rsid w:val="002651EE"/>
    <w:rsid w:val="00265709"/>
    <w:rsid w:val="00265F7E"/>
    <w:rsid w:val="002661F1"/>
    <w:rsid w:val="002705E0"/>
    <w:rsid w:val="00271B95"/>
    <w:rsid w:val="00272C6D"/>
    <w:rsid w:val="002752F6"/>
    <w:rsid w:val="0027697F"/>
    <w:rsid w:val="002806F4"/>
    <w:rsid w:val="00282100"/>
    <w:rsid w:val="0028312F"/>
    <w:rsid w:val="0028363A"/>
    <w:rsid w:val="00283CB8"/>
    <w:rsid w:val="00286ED1"/>
    <w:rsid w:val="00290B4F"/>
    <w:rsid w:val="00290FC2"/>
    <w:rsid w:val="00291BC3"/>
    <w:rsid w:val="00292059"/>
    <w:rsid w:val="00292B41"/>
    <w:rsid w:val="00294D6E"/>
    <w:rsid w:val="00296C2D"/>
    <w:rsid w:val="002A0095"/>
    <w:rsid w:val="002A14DF"/>
    <w:rsid w:val="002A14E6"/>
    <w:rsid w:val="002A20A0"/>
    <w:rsid w:val="002A409E"/>
    <w:rsid w:val="002A4220"/>
    <w:rsid w:val="002A720D"/>
    <w:rsid w:val="002A7D9A"/>
    <w:rsid w:val="002B10D6"/>
    <w:rsid w:val="002B24AF"/>
    <w:rsid w:val="002B5445"/>
    <w:rsid w:val="002B7735"/>
    <w:rsid w:val="002C0054"/>
    <w:rsid w:val="002C1284"/>
    <w:rsid w:val="002C22B5"/>
    <w:rsid w:val="002C3F15"/>
    <w:rsid w:val="002C45FC"/>
    <w:rsid w:val="002C5040"/>
    <w:rsid w:val="002C6331"/>
    <w:rsid w:val="002C701D"/>
    <w:rsid w:val="002D19DA"/>
    <w:rsid w:val="002D2A0D"/>
    <w:rsid w:val="002D33F5"/>
    <w:rsid w:val="002D38D6"/>
    <w:rsid w:val="002D3954"/>
    <w:rsid w:val="002D4828"/>
    <w:rsid w:val="002D48CF"/>
    <w:rsid w:val="002D5D20"/>
    <w:rsid w:val="002E22F8"/>
    <w:rsid w:val="002E511B"/>
    <w:rsid w:val="002E59D7"/>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55D8"/>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6CA"/>
    <w:rsid w:val="00325A6F"/>
    <w:rsid w:val="0032645B"/>
    <w:rsid w:val="0032671B"/>
    <w:rsid w:val="0032756D"/>
    <w:rsid w:val="00327976"/>
    <w:rsid w:val="00331F15"/>
    <w:rsid w:val="003320A9"/>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4F57"/>
    <w:rsid w:val="003556DB"/>
    <w:rsid w:val="0035576C"/>
    <w:rsid w:val="00356066"/>
    <w:rsid w:val="00357622"/>
    <w:rsid w:val="00362A71"/>
    <w:rsid w:val="0036560F"/>
    <w:rsid w:val="00365D71"/>
    <w:rsid w:val="00365FC4"/>
    <w:rsid w:val="003661BD"/>
    <w:rsid w:val="003668BC"/>
    <w:rsid w:val="00367234"/>
    <w:rsid w:val="0037154C"/>
    <w:rsid w:val="00371F86"/>
    <w:rsid w:val="00372928"/>
    <w:rsid w:val="00373466"/>
    <w:rsid w:val="00373552"/>
    <w:rsid w:val="00374202"/>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360C"/>
    <w:rsid w:val="003A5723"/>
    <w:rsid w:val="003B07D1"/>
    <w:rsid w:val="003B0CAB"/>
    <w:rsid w:val="003B0F88"/>
    <w:rsid w:val="003B1991"/>
    <w:rsid w:val="003B2964"/>
    <w:rsid w:val="003B3EA4"/>
    <w:rsid w:val="003B533D"/>
    <w:rsid w:val="003B598F"/>
    <w:rsid w:val="003B5FC5"/>
    <w:rsid w:val="003B68D7"/>
    <w:rsid w:val="003B6E1D"/>
    <w:rsid w:val="003C0006"/>
    <w:rsid w:val="003C0F83"/>
    <w:rsid w:val="003C1DF1"/>
    <w:rsid w:val="003C2EE6"/>
    <w:rsid w:val="003C468D"/>
    <w:rsid w:val="003C5128"/>
    <w:rsid w:val="003C53A3"/>
    <w:rsid w:val="003C688E"/>
    <w:rsid w:val="003C71D6"/>
    <w:rsid w:val="003C7374"/>
    <w:rsid w:val="003D2A06"/>
    <w:rsid w:val="003D4E40"/>
    <w:rsid w:val="003D6248"/>
    <w:rsid w:val="003E1CB0"/>
    <w:rsid w:val="003E4EB3"/>
    <w:rsid w:val="003E5205"/>
    <w:rsid w:val="003E5B2A"/>
    <w:rsid w:val="003E656E"/>
    <w:rsid w:val="003F0DEB"/>
    <w:rsid w:val="003F1CEF"/>
    <w:rsid w:val="003F41AF"/>
    <w:rsid w:val="003F5CD1"/>
    <w:rsid w:val="003F71E8"/>
    <w:rsid w:val="00400526"/>
    <w:rsid w:val="00401B5D"/>
    <w:rsid w:val="0040346C"/>
    <w:rsid w:val="004049AB"/>
    <w:rsid w:val="00405411"/>
    <w:rsid w:val="004065BB"/>
    <w:rsid w:val="00406949"/>
    <w:rsid w:val="00407DEF"/>
    <w:rsid w:val="0041090D"/>
    <w:rsid w:val="00411AF4"/>
    <w:rsid w:val="00414492"/>
    <w:rsid w:val="00414F65"/>
    <w:rsid w:val="00415417"/>
    <w:rsid w:val="0041541B"/>
    <w:rsid w:val="0041561B"/>
    <w:rsid w:val="00415B94"/>
    <w:rsid w:val="00417C6E"/>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422F"/>
    <w:rsid w:val="0045524D"/>
    <w:rsid w:val="00455632"/>
    <w:rsid w:val="0045574E"/>
    <w:rsid w:val="00455B36"/>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8F4"/>
    <w:rsid w:val="00477CD7"/>
    <w:rsid w:val="00480EC4"/>
    <w:rsid w:val="00481C22"/>
    <w:rsid w:val="0048364D"/>
    <w:rsid w:val="00484563"/>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B7BC5"/>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13B4"/>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683F"/>
    <w:rsid w:val="00506915"/>
    <w:rsid w:val="005072DA"/>
    <w:rsid w:val="0050732D"/>
    <w:rsid w:val="00507E98"/>
    <w:rsid w:val="00513BD5"/>
    <w:rsid w:val="00521134"/>
    <w:rsid w:val="00521768"/>
    <w:rsid w:val="00522B7A"/>
    <w:rsid w:val="0052314A"/>
    <w:rsid w:val="0052355C"/>
    <w:rsid w:val="00523C71"/>
    <w:rsid w:val="0052499A"/>
    <w:rsid w:val="00526218"/>
    <w:rsid w:val="00526A5C"/>
    <w:rsid w:val="00526F99"/>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785"/>
    <w:rsid w:val="00565913"/>
    <w:rsid w:val="00566A8A"/>
    <w:rsid w:val="00567F78"/>
    <w:rsid w:val="00571EF3"/>
    <w:rsid w:val="00571FE2"/>
    <w:rsid w:val="005724A1"/>
    <w:rsid w:val="00572F70"/>
    <w:rsid w:val="00575075"/>
    <w:rsid w:val="00576759"/>
    <w:rsid w:val="00577391"/>
    <w:rsid w:val="005779C2"/>
    <w:rsid w:val="00581334"/>
    <w:rsid w:val="00582336"/>
    <w:rsid w:val="00584355"/>
    <w:rsid w:val="00586EF2"/>
    <w:rsid w:val="00591B53"/>
    <w:rsid w:val="00595B81"/>
    <w:rsid w:val="0059764C"/>
    <w:rsid w:val="005A1A1D"/>
    <w:rsid w:val="005A1EAD"/>
    <w:rsid w:val="005A1FD1"/>
    <w:rsid w:val="005A3687"/>
    <w:rsid w:val="005A6EAC"/>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24B"/>
    <w:rsid w:val="005E0769"/>
    <w:rsid w:val="005E1FDE"/>
    <w:rsid w:val="005E2F0C"/>
    <w:rsid w:val="005E3FB8"/>
    <w:rsid w:val="005E4264"/>
    <w:rsid w:val="005E4359"/>
    <w:rsid w:val="005E452D"/>
    <w:rsid w:val="005E5320"/>
    <w:rsid w:val="005F0000"/>
    <w:rsid w:val="005F08B8"/>
    <w:rsid w:val="005F63F6"/>
    <w:rsid w:val="005F68AC"/>
    <w:rsid w:val="005F714F"/>
    <w:rsid w:val="005F7752"/>
    <w:rsid w:val="0060034B"/>
    <w:rsid w:val="00600363"/>
    <w:rsid w:val="006010D2"/>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4BA"/>
    <w:rsid w:val="00637D6D"/>
    <w:rsid w:val="00640F35"/>
    <w:rsid w:val="00641531"/>
    <w:rsid w:val="00644270"/>
    <w:rsid w:val="0064550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5424"/>
    <w:rsid w:val="006C6472"/>
    <w:rsid w:val="006C64DB"/>
    <w:rsid w:val="006C6D5F"/>
    <w:rsid w:val="006D0534"/>
    <w:rsid w:val="006D2B1C"/>
    <w:rsid w:val="006D3D4C"/>
    <w:rsid w:val="006D42E4"/>
    <w:rsid w:val="006D4727"/>
    <w:rsid w:val="006D6433"/>
    <w:rsid w:val="006E2C95"/>
    <w:rsid w:val="006E41DE"/>
    <w:rsid w:val="006E70C0"/>
    <w:rsid w:val="006E7205"/>
    <w:rsid w:val="006E77EB"/>
    <w:rsid w:val="006E7EC7"/>
    <w:rsid w:val="006F086B"/>
    <w:rsid w:val="006F1855"/>
    <w:rsid w:val="006F2645"/>
    <w:rsid w:val="006F26D2"/>
    <w:rsid w:val="006F32BE"/>
    <w:rsid w:val="006F6CAD"/>
    <w:rsid w:val="00700BEB"/>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52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0FAF"/>
    <w:rsid w:val="007512B7"/>
    <w:rsid w:val="00752059"/>
    <w:rsid w:val="00753B63"/>
    <w:rsid w:val="00754252"/>
    <w:rsid w:val="00754F5C"/>
    <w:rsid w:val="00755ACA"/>
    <w:rsid w:val="00761601"/>
    <w:rsid w:val="007645EB"/>
    <w:rsid w:val="00766325"/>
    <w:rsid w:val="00766433"/>
    <w:rsid w:val="0077102C"/>
    <w:rsid w:val="00772371"/>
    <w:rsid w:val="00772668"/>
    <w:rsid w:val="00773104"/>
    <w:rsid w:val="0077409D"/>
    <w:rsid w:val="00774B4E"/>
    <w:rsid w:val="00776025"/>
    <w:rsid w:val="00777205"/>
    <w:rsid w:val="00781CE6"/>
    <w:rsid w:val="00783183"/>
    <w:rsid w:val="00784000"/>
    <w:rsid w:val="007847D4"/>
    <w:rsid w:val="00784D4B"/>
    <w:rsid w:val="0078507C"/>
    <w:rsid w:val="007911E3"/>
    <w:rsid w:val="00791972"/>
    <w:rsid w:val="007925D0"/>
    <w:rsid w:val="00792E98"/>
    <w:rsid w:val="007940FC"/>
    <w:rsid w:val="007957E0"/>
    <w:rsid w:val="00795CCB"/>
    <w:rsid w:val="00797F15"/>
    <w:rsid w:val="007A2180"/>
    <w:rsid w:val="007A222A"/>
    <w:rsid w:val="007A3317"/>
    <w:rsid w:val="007A4B37"/>
    <w:rsid w:val="007A63C4"/>
    <w:rsid w:val="007A7210"/>
    <w:rsid w:val="007B05C9"/>
    <w:rsid w:val="007B3152"/>
    <w:rsid w:val="007B34AA"/>
    <w:rsid w:val="007B354B"/>
    <w:rsid w:val="007B4662"/>
    <w:rsid w:val="007B6066"/>
    <w:rsid w:val="007B615A"/>
    <w:rsid w:val="007B70B8"/>
    <w:rsid w:val="007B717E"/>
    <w:rsid w:val="007B7395"/>
    <w:rsid w:val="007B78E1"/>
    <w:rsid w:val="007B7B05"/>
    <w:rsid w:val="007C0887"/>
    <w:rsid w:val="007C0D71"/>
    <w:rsid w:val="007C10F6"/>
    <w:rsid w:val="007C17ED"/>
    <w:rsid w:val="007C18E9"/>
    <w:rsid w:val="007C1F79"/>
    <w:rsid w:val="007C284A"/>
    <w:rsid w:val="007C4A1E"/>
    <w:rsid w:val="007C731D"/>
    <w:rsid w:val="007D0351"/>
    <w:rsid w:val="007D3CAC"/>
    <w:rsid w:val="007D453D"/>
    <w:rsid w:val="007D471B"/>
    <w:rsid w:val="007D50BF"/>
    <w:rsid w:val="007D51B2"/>
    <w:rsid w:val="007D53B7"/>
    <w:rsid w:val="007D5736"/>
    <w:rsid w:val="007D7A94"/>
    <w:rsid w:val="007D7FFA"/>
    <w:rsid w:val="007E0358"/>
    <w:rsid w:val="007E0C07"/>
    <w:rsid w:val="007E2288"/>
    <w:rsid w:val="007E29A4"/>
    <w:rsid w:val="007E3818"/>
    <w:rsid w:val="007E769F"/>
    <w:rsid w:val="007E7D95"/>
    <w:rsid w:val="007F0FDD"/>
    <w:rsid w:val="007F24FA"/>
    <w:rsid w:val="007F2CBE"/>
    <w:rsid w:val="007F2E73"/>
    <w:rsid w:val="007F30D4"/>
    <w:rsid w:val="007F732F"/>
    <w:rsid w:val="007F7465"/>
    <w:rsid w:val="0080004C"/>
    <w:rsid w:val="00807C38"/>
    <w:rsid w:val="00810CFB"/>
    <w:rsid w:val="00811616"/>
    <w:rsid w:val="00813D0F"/>
    <w:rsid w:val="00815018"/>
    <w:rsid w:val="00815380"/>
    <w:rsid w:val="00816541"/>
    <w:rsid w:val="008170B7"/>
    <w:rsid w:val="00820ABD"/>
    <w:rsid w:val="00820B1E"/>
    <w:rsid w:val="00821E1C"/>
    <w:rsid w:val="00822D16"/>
    <w:rsid w:val="0082355A"/>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6732"/>
    <w:rsid w:val="00874963"/>
    <w:rsid w:val="00875F4B"/>
    <w:rsid w:val="00876606"/>
    <w:rsid w:val="008777A4"/>
    <w:rsid w:val="008779FD"/>
    <w:rsid w:val="008820D2"/>
    <w:rsid w:val="0088210C"/>
    <w:rsid w:val="00884F35"/>
    <w:rsid w:val="00885613"/>
    <w:rsid w:val="00885D76"/>
    <w:rsid w:val="00886494"/>
    <w:rsid w:val="008866B5"/>
    <w:rsid w:val="008868FE"/>
    <w:rsid w:val="00887343"/>
    <w:rsid w:val="00887F38"/>
    <w:rsid w:val="00890FF3"/>
    <w:rsid w:val="0089230F"/>
    <w:rsid w:val="00893A3E"/>
    <w:rsid w:val="0089422C"/>
    <w:rsid w:val="008952BC"/>
    <w:rsid w:val="0089573D"/>
    <w:rsid w:val="0089697F"/>
    <w:rsid w:val="008971B9"/>
    <w:rsid w:val="008A3E7D"/>
    <w:rsid w:val="008B00BD"/>
    <w:rsid w:val="008B139E"/>
    <w:rsid w:val="008B2626"/>
    <w:rsid w:val="008B728A"/>
    <w:rsid w:val="008B76FE"/>
    <w:rsid w:val="008C1240"/>
    <w:rsid w:val="008C16BF"/>
    <w:rsid w:val="008C21A1"/>
    <w:rsid w:val="008C31C7"/>
    <w:rsid w:val="008C3A8B"/>
    <w:rsid w:val="008C54A3"/>
    <w:rsid w:val="008C59D9"/>
    <w:rsid w:val="008C5AC5"/>
    <w:rsid w:val="008C6F69"/>
    <w:rsid w:val="008D0BE5"/>
    <w:rsid w:val="008D14E5"/>
    <w:rsid w:val="008D15CD"/>
    <w:rsid w:val="008D1A86"/>
    <w:rsid w:val="008D2CA9"/>
    <w:rsid w:val="008D351A"/>
    <w:rsid w:val="008D5E46"/>
    <w:rsid w:val="008D7D07"/>
    <w:rsid w:val="008D7D17"/>
    <w:rsid w:val="008E09D8"/>
    <w:rsid w:val="008E0F52"/>
    <w:rsid w:val="008E197C"/>
    <w:rsid w:val="008E2367"/>
    <w:rsid w:val="008E5029"/>
    <w:rsid w:val="008E5E80"/>
    <w:rsid w:val="008F28C6"/>
    <w:rsid w:val="008F46E4"/>
    <w:rsid w:val="008F6384"/>
    <w:rsid w:val="008F668E"/>
    <w:rsid w:val="008F77D5"/>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038B"/>
    <w:rsid w:val="00931B22"/>
    <w:rsid w:val="00931C9B"/>
    <w:rsid w:val="00931DD3"/>
    <w:rsid w:val="00932BD9"/>
    <w:rsid w:val="009333FA"/>
    <w:rsid w:val="00935A5A"/>
    <w:rsid w:val="00940F2A"/>
    <w:rsid w:val="00941C1B"/>
    <w:rsid w:val="00951E41"/>
    <w:rsid w:val="009531B2"/>
    <w:rsid w:val="00953DC5"/>
    <w:rsid w:val="0095495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14A"/>
    <w:rsid w:val="00977FC8"/>
    <w:rsid w:val="00980927"/>
    <w:rsid w:val="009816C1"/>
    <w:rsid w:val="00982336"/>
    <w:rsid w:val="00985BB0"/>
    <w:rsid w:val="009912AF"/>
    <w:rsid w:val="00991E4B"/>
    <w:rsid w:val="009932C5"/>
    <w:rsid w:val="00993741"/>
    <w:rsid w:val="009947C9"/>
    <w:rsid w:val="00994E37"/>
    <w:rsid w:val="00997E80"/>
    <w:rsid w:val="009A0E12"/>
    <w:rsid w:val="009A33C4"/>
    <w:rsid w:val="009A348B"/>
    <w:rsid w:val="009A4590"/>
    <w:rsid w:val="009A56EF"/>
    <w:rsid w:val="009A71BB"/>
    <w:rsid w:val="009B0443"/>
    <w:rsid w:val="009B1237"/>
    <w:rsid w:val="009B13AD"/>
    <w:rsid w:val="009B1BB5"/>
    <w:rsid w:val="009B29F8"/>
    <w:rsid w:val="009B2A1E"/>
    <w:rsid w:val="009B4262"/>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5E17"/>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3003"/>
    <w:rsid w:val="00A26675"/>
    <w:rsid w:val="00A30680"/>
    <w:rsid w:val="00A31971"/>
    <w:rsid w:val="00A33494"/>
    <w:rsid w:val="00A33D99"/>
    <w:rsid w:val="00A34248"/>
    <w:rsid w:val="00A36243"/>
    <w:rsid w:val="00A36AD4"/>
    <w:rsid w:val="00A36D70"/>
    <w:rsid w:val="00A40D7D"/>
    <w:rsid w:val="00A4112E"/>
    <w:rsid w:val="00A417A5"/>
    <w:rsid w:val="00A4299A"/>
    <w:rsid w:val="00A4670F"/>
    <w:rsid w:val="00A4796B"/>
    <w:rsid w:val="00A5075B"/>
    <w:rsid w:val="00A512FF"/>
    <w:rsid w:val="00A52177"/>
    <w:rsid w:val="00A52B7E"/>
    <w:rsid w:val="00A544D5"/>
    <w:rsid w:val="00A54645"/>
    <w:rsid w:val="00A546B1"/>
    <w:rsid w:val="00A55247"/>
    <w:rsid w:val="00A56302"/>
    <w:rsid w:val="00A60708"/>
    <w:rsid w:val="00A6255E"/>
    <w:rsid w:val="00A67471"/>
    <w:rsid w:val="00A6785D"/>
    <w:rsid w:val="00A67D86"/>
    <w:rsid w:val="00A67F33"/>
    <w:rsid w:val="00A71046"/>
    <w:rsid w:val="00A71347"/>
    <w:rsid w:val="00A71C38"/>
    <w:rsid w:val="00A721F7"/>
    <w:rsid w:val="00A72528"/>
    <w:rsid w:val="00A72C5E"/>
    <w:rsid w:val="00A73A67"/>
    <w:rsid w:val="00A73AA1"/>
    <w:rsid w:val="00A74900"/>
    <w:rsid w:val="00A76F09"/>
    <w:rsid w:val="00A77306"/>
    <w:rsid w:val="00A77DB8"/>
    <w:rsid w:val="00A80A81"/>
    <w:rsid w:val="00A82FC9"/>
    <w:rsid w:val="00A83C13"/>
    <w:rsid w:val="00A83F55"/>
    <w:rsid w:val="00A85D2B"/>
    <w:rsid w:val="00A85D60"/>
    <w:rsid w:val="00A86389"/>
    <w:rsid w:val="00A86A6B"/>
    <w:rsid w:val="00A90E71"/>
    <w:rsid w:val="00A918EA"/>
    <w:rsid w:val="00A91F75"/>
    <w:rsid w:val="00A92EC2"/>
    <w:rsid w:val="00A935BA"/>
    <w:rsid w:val="00A939D7"/>
    <w:rsid w:val="00A94EE1"/>
    <w:rsid w:val="00A950B0"/>
    <w:rsid w:val="00A960DF"/>
    <w:rsid w:val="00A96AA1"/>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9F2"/>
    <w:rsid w:val="00AC1A9A"/>
    <w:rsid w:val="00AC2401"/>
    <w:rsid w:val="00AC2E99"/>
    <w:rsid w:val="00AC309A"/>
    <w:rsid w:val="00AC3832"/>
    <w:rsid w:val="00AC4C6F"/>
    <w:rsid w:val="00AC701D"/>
    <w:rsid w:val="00AD1B47"/>
    <w:rsid w:val="00AD1DF0"/>
    <w:rsid w:val="00AD20A5"/>
    <w:rsid w:val="00AD2199"/>
    <w:rsid w:val="00AD29B3"/>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B03A02"/>
    <w:rsid w:val="00B04D20"/>
    <w:rsid w:val="00B0599E"/>
    <w:rsid w:val="00B05B19"/>
    <w:rsid w:val="00B10A80"/>
    <w:rsid w:val="00B113C3"/>
    <w:rsid w:val="00B115A4"/>
    <w:rsid w:val="00B11BFA"/>
    <w:rsid w:val="00B11C86"/>
    <w:rsid w:val="00B123C4"/>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1146"/>
    <w:rsid w:val="00B42341"/>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60185"/>
    <w:rsid w:val="00B66F1E"/>
    <w:rsid w:val="00B67056"/>
    <w:rsid w:val="00B67266"/>
    <w:rsid w:val="00B67E18"/>
    <w:rsid w:val="00B7174A"/>
    <w:rsid w:val="00B738FB"/>
    <w:rsid w:val="00B73B53"/>
    <w:rsid w:val="00B7621F"/>
    <w:rsid w:val="00B76B2C"/>
    <w:rsid w:val="00B82E2A"/>
    <w:rsid w:val="00B858E2"/>
    <w:rsid w:val="00B90537"/>
    <w:rsid w:val="00B90AC9"/>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B7D2B"/>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460"/>
    <w:rsid w:val="00BF2A80"/>
    <w:rsid w:val="00BF321E"/>
    <w:rsid w:val="00BF40FD"/>
    <w:rsid w:val="00BF438A"/>
    <w:rsid w:val="00BF45F2"/>
    <w:rsid w:val="00BF4BA8"/>
    <w:rsid w:val="00BF62D9"/>
    <w:rsid w:val="00C00213"/>
    <w:rsid w:val="00C01F05"/>
    <w:rsid w:val="00C022B6"/>
    <w:rsid w:val="00C02C6F"/>
    <w:rsid w:val="00C04264"/>
    <w:rsid w:val="00C05B8E"/>
    <w:rsid w:val="00C060C4"/>
    <w:rsid w:val="00C10182"/>
    <w:rsid w:val="00C16CB2"/>
    <w:rsid w:val="00C16E41"/>
    <w:rsid w:val="00C17FDB"/>
    <w:rsid w:val="00C20B0E"/>
    <w:rsid w:val="00C21C9F"/>
    <w:rsid w:val="00C2217A"/>
    <w:rsid w:val="00C2341A"/>
    <w:rsid w:val="00C24A17"/>
    <w:rsid w:val="00C24AD5"/>
    <w:rsid w:val="00C25C6A"/>
    <w:rsid w:val="00C36264"/>
    <w:rsid w:val="00C36B70"/>
    <w:rsid w:val="00C36F94"/>
    <w:rsid w:val="00C37E92"/>
    <w:rsid w:val="00C410AC"/>
    <w:rsid w:val="00C41C93"/>
    <w:rsid w:val="00C46259"/>
    <w:rsid w:val="00C471D4"/>
    <w:rsid w:val="00C53069"/>
    <w:rsid w:val="00C533BC"/>
    <w:rsid w:val="00C55C20"/>
    <w:rsid w:val="00C565BB"/>
    <w:rsid w:val="00C56AB2"/>
    <w:rsid w:val="00C57ACE"/>
    <w:rsid w:val="00C605E6"/>
    <w:rsid w:val="00C6105B"/>
    <w:rsid w:val="00C63386"/>
    <w:rsid w:val="00C646BD"/>
    <w:rsid w:val="00C67B78"/>
    <w:rsid w:val="00C67FCC"/>
    <w:rsid w:val="00C71812"/>
    <w:rsid w:val="00C722F6"/>
    <w:rsid w:val="00C72820"/>
    <w:rsid w:val="00C74D58"/>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36DF"/>
    <w:rsid w:val="00CB40DD"/>
    <w:rsid w:val="00CB4663"/>
    <w:rsid w:val="00CB4697"/>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109"/>
    <w:rsid w:val="00CD1729"/>
    <w:rsid w:val="00CD238A"/>
    <w:rsid w:val="00CD4096"/>
    <w:rsid w:val="00CD455C"/>
    <w:rsid w:val="00CD6AF3"/>
    <w:rsid w:val="00CD6E74"/>
    <w:rsid w:val="00CD782A"/>
    <w:rsid w:val="00CD79F0"/>
    <w:rsid w:val="00CE05FD"/>
    <w:rsid w:val="00CE1181"/>
    <w:rsid w:val="00CE13A9"/>
    <w:rsid w:val="00CE1753"/>
    <w:rsid w:val="00CE346D"/>
    <w:rsid w:val="00CE423E"/>
    <w:rsid w:val="00CE4548"/>
    <w:rsid w:val="00CE4A7E"/>
    <w:rsid w:val="00CE5818"/>
    <w:rsid w:val="00CE58B8"/>
    <w:rsid w:val="00CE633F"/>
    <w:rsid w:val="00CE7F3A"/>
    <w:rsid w:val="00CF0431"/>
    <w:rsid w:val="00CF09FB"/>
    <w:rsid w:val="00CF118D"/>
    <w:rsid w:val="00CF3685"/>
    <w:rsid w:val="00D00D93"/>
    <w:rsid w:val="00D030D5"/>
    <w:rsid w:val="00D03432"/>
    <w:rsid w:val="00D04255"/>
    <w:rsid w:val="00D057D2"/>
    <w:rsid w:val="00D06FF3"/>
    <w:rsid w:val="00D10A61"/>
    <w:rsid w:val="00D1140A"/>
    <w:rsid w:val="00D12133"/>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377A"/>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1857"/>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286"/>
    <w:rsid w:val="00DD74CD"/>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CC3"/>
    <w:rsid w:val="00E01AA2"/>
    <w:rsid w:val="00E02053"/>
    <w:rsid w:val="00E0324E"/>
    <w:rsid w:val="00E04C19"/>
    <w:rsid w:val="00E11A49"/>
    <w:rsid w:val="00E127A2"/>
    <w:rsid w:val="00E13915"/>
    <w:rsid w:val="00E15160"/>
    <w:rsid w:val="00E161F9"/>
    <w:rsid w:val="00E2002F"/>
    <w:rsid w:val="00E21C55"/>
    <w:rsid w:val="00E2200E"/>
    <w:rsid w:val="00E24468"/>
    <w:rsid w:val="00E246B7"/>
    <w:rsid w:val="00E251D5"/>
    <w:rsid w:val="00E252CE"/>
    <w:rsid w:val="00E26518"/>
    <w:rsid w:val="00E26D31"/>
    <w:rsid w:val="00E279F0"/>
    <w:rsid w:val="00E30C94"/>
    <w:rsid w:val="00E328EC"/>
    <w:rsid w:val="00E3400D"/>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57B6B"/>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4A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3B3D"/>
    <w:rsid w:val="00EB4EE1"/>
    <w:rsid w:val="00EB58DC"/>
    <w:rsid w:val="00EB5C61"/>
    <w:rsid w:val="00EB706A"/>
    <w:rsid w:val="00EC0C44"/>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6C98"/>
    <w:rsid w:val="00EE797C"/>
    <w:rsid w:val="00EF2183"/>
    <w:rsid w:val="00EF369D"/>
    <w:rsid w:val="00EF3EBD"/>
    <w:rsid w:val="00EF6D23"/>
    <w:rsid w:val="00EF7692"/>
    <w:rsid w:val="00F012B3"/>
    <w:rsid w:val="00F012C2"/>
    <w:rsid w:val="00F0155B"/>
    <w:rsid w:val="00F01685"/>
    <w:rsid w:val="00F0481A"/>
    <w:rsid w:val="00F06851"/>
    <w:rsid w:val="00F07529"/>
    <w:rsid w:val="00F1303E"/>
    <w:rsid w:val="00F13672"/>
    <w:rsid w:val="00F14053"/>
    <w:rsid w:val="00F1676C"/>
    <w:rsid w:val="00F173D0"/>
    <w:rsid w:val="00F1799E"/>
    <w:rsid w:val="00F2358F"/>
    <w:rsid w:val="00F237BE"/>
    <w:rsid w:val="00F2505B"/>
    <w:rsid w:val="00F25F16"/>
    <w:rsid w:val="00F278A6"/>
    <w:rsid w:val="00F300D0"/>
    <w:rsid w:val="00F30C47"/>
    <w:rsid w:val="00F30CC0"/>
    <w:rsid w:val="00F30E43"/>
    <w:rsid w:val="00F3108F"/>
    <w:rsid w:val="00F31452"/>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45E7B"/>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67A05"/>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3D4B"/>
    <w:rsid w:val="00F94409"/>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19BE"/>
    <w:rsid w:val="00FB2C40"/>
    <w:rsid w:val="00FB3124"/>
    <w:rsid w:val="00FB3266"/>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C7BFF"/>
    <w:rsid w:val="00FD1646"/>
    <w:rsid w:val="00FD202D"/>
    <w:rsid w:val="00FD249E"/>
    <w:rsid w:val="00FD5E85"/>
    <w:rsid w:val="00FE23A6"/>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C036B-D578-4E20-859F-434AC7A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table" w:customStyle="1" w:styleId="13">
    <w:name w:val="Сетка таблицы1"/>
    <w:basedOn w:val="a1"/>
    <w:next w:val="af4"/>
    <w:rsid w:val="0056578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2701791">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55458025">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2949726">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94E895CA82F16FE72539EC8F292FDDAB11ED9C44070F853CB2DC0267A2EA5648A39127F5C8651146176849697CF867EA28A4B9E1u7o7H"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794E895CA82F16FE72539EC8F292FDDAB11ED9C44070F853CB2DC0267A2EA5648A39125F6CD6D4D115869152F2FEB65E428A6B1FD775188u7oB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794E895CA82F16FE72539EC8F292FDDAB11ED9C44070F853CB2DC0267A2EA565AA3C929F4CB70451F4D3F4469u7o8H" TargetMode="External"/><Relationship Id="rId4" Type="http://schemas.openxmlformats.org/officeDocument/2006/relationships/settings" Target="settings.xml"/><Relationship Id="rId9" Type="http://schemas.openxmlformats.org/officeDocument/2006/relationships/hyperlink" Target="consultantplus://offline/ref=0794E895CA82F16FE72539EC8F292FDDAB11ED9C44070F853CB2DC0267A2EA5648A39126F5CD6A4E430279116678E079E23EB8BBE377u5o3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F531E-9B47-49B9-9A6C-227B58228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11</Pages>
  <Words>4087</Words>
  <Characters>23302</Characters>
  <Application>Microsoft Office Word</Application>
  <DocSecurity>0</DocSecurity>
  <Lines>194</Lines>
  <Paragraphs>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27335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11</cp:revision>
  <cp:lastPrinted>2022-06-07T08:52:00Z</cp:lastPrinted>
  <dcterms:created xsi:type="dcterms:W3CDTF">2022-12-16T15:49:00Z</dcterms:created>
  <dcterms:modified xsi:type="dcterms:W3CDTF">2023-05-05T23:15:00Z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