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46C" w:rsidRPr="00A761C9" w:rsidRDefault="00FB246C" w:rsidP="00F0577D">
      <w:pPr>
        <w:widowControl w:val="0"/>
        <w:spacing w:after="0" w:line="240" w:lineRule="auto"/>
        <w:jc w:val="both"/>
        <w:rPr>
          <w:rFonts w:ascii="Times New Roman" w:eastAsia="Times New Roman" w:hAnsi="Times New Roman" w:cs="Times New Roman"/>
          <w:b/>
          <w:sz w:val="24"/>
          <w:szCs w:val="24"/>
          <w:lang w:eastAsia="ru-RU"/>
        </w:rPr>
      </w:pPr>
    </w:p>
    <w:p w:rsidR="00881B29" w:rsidRPr="00440585"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440585">
        <w:rPr>
          <w:rFonts w:ascii="Times New Roman" w:eastAsia="Times New Roman" w:hAnsi="Times New Roman" w:cs="Times New Roman"/>
          <w:b/>
          <w:sz w:val="24"/>
          <w:szCs w:val="24"/>
          <w:lang w:eastAsia="ru-RU"/>
        </w:rPr>
        <w:t xml:space="preserve"> № 05-6/1-</w:t>
      </w:r>
      <w:r w:rsidR="00A761C9">
        <w:rPr>
          <w:rFonts w:ascii="Times New Roman" w:eastAsia="Times New Roman" w:hAnsi="Times New Roman" w:cs="Times New Roman"/>
          <w:b/>
          <w:sz w:val="24"/>
          <w:szCs w:val="24"/>
          <w:lang w:eastAsia="ru-RU"/>
        </w:rPr>
        <w:t>74</w:t>
      </w:r>
      <w:r w:rsidR="00D05D49" w:rsidRPr="00440585">
        <w:rPr>
          <w:rFonts w:ascii="Times New Roman" w:eastAsia="Times New Roman" w:hAnsi="Times New Roman" w:cs="Times New Roman"/>
          <w:b/>
          <w:sz w:val="24"/>
          <w:szCs w:val="24"/>
          <w:lang w:eastAsia="ru-RU"/>
        </w:rPr>
        <w:t>-202</w:t>
      </w:r>
      <w:r w:rsidR="008556D3" w:rsidRPr="00440585">
        <w:rPr>
          <w:rFonts w:ascii="Times New Roman" w:eastAsia="Times New Roman" w:hAnsi="Times New Roman" w:cs="Times New Roman"/>
          <w:b/>
          <w:sz w:val="24"/>
          <w:szCs w:val="24"/>
          <w:lang w:eastAsia="ru-RU"/>
        </w:rPr>
        <w:t>3</w:t>
      </w:r>
    </w:p>
    <w:p w:rsidR="003D554B" w:rsidRPr="00440585" w:rsidRDefault="003D554B" w:rsidP="00A76B98">
      <w:pPr>
        <w:spacing w:after="0" w:line="240" w:lineRule="auto"/>
        <w:ind w:firstLine="709"/>
        <w:jc w:val="both"/>
        <w:rPr>
          <w:rFonts w:ascii="Times New Roman" w:eastAsia="Times New Roman" w:hAnsi="Times New Roman" w:cs="Times New Roman"/>
          <w:sz w:val="24"/>
          <w:szCs w:val="24"/>
          <w:lang w:eastAsia="ru-RU"/>
        </w:rPr>
      </w:pPr>
    </w:p>
    <w:p w:rsidR="00BD7CE2" w:rsidRPr="00A76B98" w:rsidRDefault="00A761C9" w:rsidP="00851EC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A17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апреля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202</w:t>
      </w:r>
      <w:r w:rsidR="008556D3">
        <w:rPr>
          <w:rFonts w:ascii="Times New Roman" w:eastAsia="Times New Roman" w:hAnsi="Times New Roman" w:cs="Times New Roman"/>
          <w:sz w:val="24"/>
          <w:szCs w:val="24"/>
          <w:lang w:eastAsia="ru-RU"/>
        </w:rPr>
        <w:t>3</w:t>
      </w:r>
      <w:r w:rsidR="00D05D49">
        <w:rPr>
          <w:rFonts w:ascii="Times New Roman" w:eastAsia="Times New Roman" w:hAnsi="Times New Roman" w:cs="Times New Roman"/>
          <w:sz w:val="24"/>
          <w:szCs w:val="24"/>
          <w:lang w:eastAsia="ru-RU"/>
        </w:rPr>
        <w:t xml:space="preserve"> года </w:t>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3959E5" w:rsidRPr="003959E5" w:rsidRDefault="00EC50ED" w:rsidP="00F0577D">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A761C9" w:rsidRPr="00A761C9" w:rsidRDefault="00EC237F" w:rsidP="0025326C">
      <w:pPr>
        <w:spacing w:after="0" w:line="240" w:lineRule="auto"/>
        <w:ind w:firstLine="709"/>
        <w:jc w:val="both"/>
        <w:rPr>
          <w:rFonts w:ascii="Times New Roman" w:eastAsia="Times New Roman" w:hAnsi="Times New Roman" w:cs="Times New Roman"/>
          <w:sz w:val="24"/>
          <w:szCs w:val="24"/>
          <w:lang w:eastAsia="ru-RU"/>
        </w:rPr>
      </w:pPr>
      <w:r w:rsidRPr="00A761C9">
        <w:rPr>
          <w:rFonts w:ascii="Times New Roman" w:eastAsia="Times New Roman" w:hAnsi="Times New Roman" w:cs="Times New Roman"/>
          <w:sz w:val="24"/>
          <w:szCs w:val="24"/>
          <w:lang w:eastAsia="ru-RU"/>
        </w:rPr>
        <w:t>при участии посредством видеооконференц-связи представител</w:t>
      </w:r>
      <w:r w:rsidR="00A761C9" w:rsidRPr="00A761C9">
        <w:rPr>
          <w:rFonts w:ascii="Times New Roman" w:eastAsia="Times New Roman" w:hAnsi="Times New Roman" w:cs="Times New Roman"/>
          <w:sz w:val="24"/>
          <w:szCs w:val="24"/>
          <w:lang w:eastAsia="ru-RU"/>
        </w:rPr>
        <w:t>ей:</w:t>
      </w:r>
    </w:p>
    <w:p w:rsidR="00464A99" w:rsidRPr="00A761C9" w:rsidRDefault="004F34DD" w:rsidP="0025326C">
      <w:pPr>
        <w:spacing w:after="0" w:line="240" w:lineRule="auto"/>
        <w:ind w:firstLine="709"/>
        <w:jc w:val="both"/>
        <w:rPr>
          <w:rFonts w:ascii="Times New Roman" w:eastAsia="Times New Roman" w:hAnsi="Times New Roman" w:cs="Times New Roman"/>
          <w:sz w:val="24"/>
          <w:szCs w:val="24"/>
          <w:lang w:eastAsia="ru-RU"/>
        </w:rPr>
      </w:pPr>
      <w:r w:rsidRPr="00A761C9">
        <w:rPr>
          <w:rFonts w:ascii="Times New Roman" w:eastAsia="Times New Roman" w:hAnsi="Times New Roman" w:cs="Times New Roman"/>
          <w:sz w:val="24"/>
          <w:szCs w:val="24"/>
          <w:lang w:eastAsia="ru-RU"/>
        </w:rPr>
        <w:t>Отделени</w:t>
      </w:r>
      <w:r w:rsidR="00EE5B2B" w:rsidRPr="00A761C9">
        <w:rPr>
          <w:rFonts w:ascii="Times New Roman" w:eastAsia="Times New Roman" w:hAnsi="Times New Roman" w:cs="Times New Roman"/>
          <w:sz w:val="24"/>
          <w:szCs w:val="24"/>
          <w:lang w:eastAsia="ru-RU"/>
        </w:rPr>
        <w:t>я</w:t>
      </w:r>
      <w:r w:rsidRPr="00A761C9">
        <w:rPr>
          <w:rFonts w:ascii="Times New Roman" w:eastAsia="Times New Roman" w:hAnsi="Times New Roman" w:cs="Times New Roman"/>
          <w:sz w:val="24"/>
          <w:szCs w:val="24"/>
          <w:lang w:eastAsia="ru-RU"/>
        </w:rPr>
        <w:t xml:space="preserve"> фонда пенсионного страхования РФ по Тверской области</w:t>
      </w:r>
      <w:r w:rsidR="004A17FB" w:rsidRPr="00A761C9">
        <w:rPr>
          <w:rFonts w:ascii="Times New Roman" w:eastAsia="Times New Roman" w:hAnsi="Times New Roman" w:cs="Times New Roman"/>
          <w:sz w:val="24"/>
          <w:szCs w:val="24"/>
          <w:lang w:eastAsia="ru-RU"/>
        </w:rPr>
        <w:t xml:space="preserve"> </w:t>
      </w:r>
      <w:r w:rsidR="00B522E3" w:rsidRPr="00A761C9">
        <w:rPr>
          <w:rFonts w:ascii="Times New Roman" w:eastAsia="Times New Roman" w:hAnsi="Times New Roman" w:cs="Times New Roman"/>
          <w:sz w:val="24"/>
          <w:szCs w:val="24"/>
          <w:lang w:eastAsia="ru-RU"/>
        </w:rPr>
        <w:t xml:space="preserve">(далее – </w:t>
      </w:r>
      <w:r w:rsidR="0025326C" w:rsidRPr="00A761C9">
        <w:rPr>
          <w:rFonts w:ascii="Times New Roman" w:eastAsia="Times New Roman" w:hAnsi="Times New Roman" w:cs="Times New Roman"/>
          <w:sz w:val="24"/>
          <w:szCs w:val="24"/>
          <w:lang w:eastAsia="ru-RU"/>
        </w:rPr>
        <w:t>Заказчик</w:t>
      </w:r>
      <w:r w:rsidR="00B522E3" w:rsidRPr="00A761C9">
        <w:rPr>
          <w:rFonts w:ascii="Times New Roman" w:eastAsia="Times New Roman" w:hAnsi="Times New Roman" w:cs="Times New Roman"/>
          <w:sz w:val="24"/>
          <w:szCs w:val="24"/>
          <w:lang w:eastAsia="ru-RU"/>
        </w:rPr>
        <w:t xml:space="preserve">): </w:t>
      </w:r>
      <w:r w:rsidR="00F0577D">
        <w:rPr>
          <w:rFonts w:ascii="Times New Roman" w:eastAsia="Times New Roman" w:hAnsi="Times New Roman" w:cs="Times New Roman"/>
          <w:sz w:val="24"/>
          <w:szCs w:val="24"/>
          <w:lang w:eastAsia="ru-RU"/>
        </w:rPr>
        <w:t>***</w:t>
      </w:r>
      <w:r w:rsidR="00B522E3" w:rsidRPr="00A761C9">
        <w:rPr>
          <w:rFonts w:ascii="Times New Roman" w:eastAsia="Times New Roman" w:hAnsi="Times New Roman" w:cs="Times New Roman"/>
          <w:sz w:val="24"/>
          <w:szCs w:val="24"/>
          <w:lang w:eastAsia="ru-RU"/>
        </w:rPr>
        <w:t xml:space="preserve"> (по доверенности)</w:t>
      </w:r>
      <w:r w:rsidR="00912C8C" w:rsidRPr="00A761C9">
        <w:rPr>
          <w:rFonts w:ascii="Times New Roman" w:eastAsia="Times New Roman" w:hAnsi="Times New Roman" w:cs="Times New Roman"/>
          <w:sz w:val="24"/>
          <w:szCs w:val="24"/>
          <w:lang w:eastAsia="ru-RU"/>
        </w:rPr>
        <w:t xml:space="preserve">, </w:t>
      </w:r>
      <w:r w:rsidR="00F0577D">
        <w:rPr>
          <w:rFonts w:ascii="Times New Roman" w:eastAsia="Times New Roman" w:hAnsi="Times New Roman" w:cs="Times New Roman"/>
          <w:sz w:val="24"/>
          <w:szCs w:val="24"/>
          <w:lang w:eastAsia="ru-RU"/>
        </w:rPr>
        <w:t>***</w:t>
      </w:r>
      <w:r w:rsidR="00A761C9" w:rsidRPr="00A761C9">
        <w:rPr>
          <w:rFonts w:ascii="Times New Roman" w:eastAsia="Times New Roman" w:hAnsi="Times New Roman" w:cs="Times New Roman"/>
          <w:sz w:val="24"/>
          <w:szCs w:val="24"/>
          <w:lang w:eastAsia="ru-RU"/>
        </w:rPr>
        <w:t xml:space="preserve"> (по доверенности),</w:t>
      </w:r>
    </w:p>
    <w:p w:rsidR="00A761C9" w:rsidRPr="00A761C9" w:rsidRDefault="00A761C9" w:rsidP="0025326C">
      <w:pPr>
        <w:spacing w:after="0" w:line="240" w:lineRule="auto"/>
        <w:ind w:firstLine="709"/>
        <w:jc w:val="both"/>
        <w:rPr>
          <w:rFonts w:ascii="Times New Roman" w:eastAsia="Times New Roman" w:hAnsi="Times New Roman" w:cs="Times New Roman"/>
          <w:sz w:val="24"/>
          <w:szCs w:val="24"/>
          <w:highlight w:val="yellow"/>
          <w:lang w:eastAsia="ru-RU"/>
        </w:rPr>
      </w:pPr>
      <w:r w:rsidRPr="00A761C9">
        <w:rPr>
          <w:rFonts w:ascii="Times New Roman" w:eastAsia="Times New Roman" w:hAnsi="Times New Roman" w:cs="Times New Roman"/>
          <w:sz w:val="24"/>
          <w:szCs w:val="24"/>
          <w:lang w:eastAsia="ru-RU"/>
        </w:rPr>
        <w:t>Филиала «Тверской» АО «Московское протезно-ортопедическое предприятие»</w:t>
      </w:r>
      <w:r w:rsidRPr="00A761C9">
        <w:t xml:space="preserve"> </w:t>
      </w:r>
      <w:r w:rsidRPr="00A761C9">
        <w:rPr>
          <w:rFonts w:ascii="Times New Roman" w:eastAsia="Times New Roman" w:hAnsi="Times New Roman" w:cs="Times New Roman"/>
          <w:sz w:val="24"/>
          <w:szCs w:val="24"/>
          <w:lang w:eastAsia="ru-RU"/>
        </w:rPr>
        <w:t>(далее – Заявитель)</w:t>
      </w:r>
      <w:r>
        <w:rPr>
          <w:rFonts w:ascii="Times New Roman" w:eastAsia="Times New Roman" w:hAnsi="Times New Roman" w:cs="Times New Roman"/>
          <w:sz w:val="24"/>
          <w:szCs w:val="24"/>
          <w:lang w:eastAsia="ru-RU"/>
        </w:rPr>
        <w:t xml:space="preserve">: </w:t>
      </w:r>
      <w:r w:rsidR="00F0577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(по доверенности),</w:t>
      </w:r>
    </w:p>
    <w:p w:rsidR="00BF137F" w:rsidRPr="00A76B98" w:rsidRDefault="00FF7F3A" w:rsidP="00B522E3">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B95196" w:rsidRPr="00A76B98" w:rsidRDefault="00B95196" w:rsidP="00A76B98">
      <w:pPr>
        <w:spacing w:after="0" w:line="240" w:lineRule="auto"/>
        <w:ind w:firstLine="709"/>
        <w:jc w:val="both"/>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355260">
      <w:pPr>
        <w:spacing w:after="0" w:line="240" w:lineRule="auto"/>
        <w:ind w:firstLine="709"/>
        <w:contextualSpacing/>
        <w:jc w:val="both"/>
        <w:rPr>
          <w:rFonts w:ascii="Times New Roman" w:eastAsia="Times New Roman" w:hAnsi="Times New Roman" w:cs="Times New Roman"/>
          <w:b/>
          <w:sz w:val="24"/>
          <w:szCs w:val="24"/>
          <w:lang w:eastAsia="ru-RU"/>
        </w:rPr>
      </w:pPr>
    </w:p>
    <w:p w:rsidR="00355260" w:rsidRDefault="00355260" w:rsidP="00355260">
      <w:pPr>
        <w:pStyle w:val="af0"/>
        <w:spacing w:before="0" w:beforeAutospacing="0" w:after="0" w:afterAutospacing="0"/>
        <w:ind w:firstLine="709"/>
        <w:contextualSpacing/>
        <w:jc w:val="both"/>
      </w:pPr>
      <w:r>
        <w:t xml:space="preserve">В Тверское УФАС России 21.04.2023 поступила жалоба Заявителя на действия/бездействие Заказчика при проведении открытого конкурса на выполнение работ по изготовлению протезов нижних конечностей для инвалидов в 2023 году (извещение от 20.02.2023 № 0236100001423000020 на официальном сайте Единой информационной системы в сфере закупок – www.zakupki.gov.ru) (далее – Конкурс). </w:t>
      </w:r>
    </w:p>
    <w:p w:rsidR="00355260" w:rsidRDefault="00355260" w:rsidP="00355260">
      <w:pPr>
        <w:pStyle w:val="af0"/>
        <w:spacing w:before="0" w:beforeAutospacing="0" w:after="0" w:afterAutospacing="0"/>
        <w:ind w:firstLine="709"/>
        <w:contextualSpacing/>
        <w:jc w:val="both"/>
      </w:pPr>
      <w:r>
        <w:t>Согласно доводу Заявителя, отклонение заявки Заявителя является неправомерным по причине несоблюдения Заказчиком требования пункта 2 Постановления № 617 о наличии двух заявок с товарами российского/евразийского происхождения. Заказчик не вправе отклонить заявки, не содержащие информацию о нахождении предлагаемых участником товаров в Реестре российской промышленной продукции (далее - Реестр), так как положения Постановления № 617 к такой закупке не применяются. Пункт 2 изменен с 1 марта 2023 г. - Постановление Правительства России от 28 февраля 2023 г. № 318.</w:t>
      </w:r>
    </w:p>
    <w:p w:rsidR="00355260" w:rsidRDefault="00355260" w:rsidP="00355260">
      <w:pPr>
        <w:pStyle w:val="af0"/>
        <w:spacing w:before="0" w:beforeAutospacing="0" w:after="0" w:afterAutospacing="0"/>
        <w:contextualSpacing/>
        <w:jc w:val="both"/>
      </w:pPr>
    </w:p>
    <w:p w:rsidR="00355260" w:rsidRDefault="00355260" w:rsidP="00355260">
      <w:pPr>
        <w:pStyle w:val="af0"/>
        <w:spacing w:before="0" w:beforeAutospacing="0" w:after="0" w:afterAutospacing="0"/>
        <w:ind w:firstLine="709"/>
        <w:contextualSpacing/>
        <w:jc w:val="both"/>
      </w:pPr>
      <w:r>
        <w:t>В результате изучения представленных документов и пояснений, рассмотрения доводов жалобы, Комиссия установила следующее:</w:t>
      </w:r>
    </w:p>
    <w:p w:rsidR="00355260" w:rsidRDefault="00355260" w:rsidP="00355260">
      <w:pPr>
        <w:pStyle w:val="af0"/>
        <w:spacing w:before="0" w:beforeAutospacing="0" w:after="0" w:afterAutospacing="0"/>
        <w:ind w:firstLine="709"/>
        <w:contextualSpacing/>
        <w:jc w:val="both"/>
      </w:pPr>
      <w:r>
        <w:t xml:space="preserve">1) извещение о проведении Конкурса размещено на Официальном сайте 20.02.2023; </w:t>
      </w:r>
    </w:p>
    <w:p w:rsidR="00355260" w:rsidRDefault="00355260" w:rsidP="00355260">
      <w:pPr>
        <w:pStyle w:val="af0"/>
        <w:spacing w:before="0" w:beforeAutospacing="0" w:after="0" w:afterAutospacing="0"/>
        <w:ind w:firstLine="709"/>
        <w:contextualSpacing/>
        <w:jc w:val="both"/>
      </w:pPr>
      <w:r>
        <w:t xml:space="preserve">2) начальная (максимальная) цена контракта – 6 000 000,00 рублей; </w:t>
      </w:r>
    </w:p>
    <w:p w:rsidR="00355260" w:rsidRDefault="00355260" w:rsidP="00355260">
      <w:pPr>
        <w:pStyle w:val="af0"/>
        <w:spacing w:before="0" w:beforeAutospacing="0" w:after="0" w:afterAutospacing="0"/>
        <w:ind w:firstLine="709"/>
        <w:contextualSpacing/>
        <w:jc w:val="both"/>
      </w:pPr>
      <w:r>
        <w:t>3) дата окончания подачи заявок – 13.04.2023;</w:t>
      </w:r>
    </w:p>
    <w:p w:rsidR="00355260" w:rsidRDefault="00355260" w:rsidP="00355260">
      <w:pPr>
        <w:pStyle w:val="af0"/>
        <w:spacing w:before="0" w:beforeAutospacing="0" w:after="0" w:afterAutospacing="0"/>
        <w:ind w:firstLine="709"/>
        <w:contextualSpacing/>
        <w:jc w:val="both"/>
      </w:pPr>
      <w:r>
        <w:t>4) дата рассмотрения и оценки вторых частей заявок на участие в открытом конкурсе в электронной форме от 14.04.2023 №ПРОII2 – 14.04.2023, подано 3 заявки, по результатам рассмотрения заявок принято решение о признании только одной заявки соответствующей требованиям.</w:t>
      </w:r>
    </w:p>
    <w:p w:rsidR="00355260" w:rsidRDefault="00355260" w:rsidP="00355260">
      <w:pPr>
        <w:pStyle w:val="af0"/>
        <w:spacing w:before="0" w:beforeAutospacing="0" w:after="0" w:afterAutospacing="0"/>
        <w:ind w:firstLine="709"/>
        <w:contextualSpacing/>
        <w:jc w:val="both"/>
      </w:pPr>
    </w:p>
    <w:p w:rsidR="00355260" w:rsidRDefault="00355260" w:rsidP="00355260">
      <w:pPr>
        <w:pStyle w:val="af0"/>
        <w:spacing w:before="0" w:beforeAutospacing="0" w:after="0" w:afterAutospacing="0"/>
        <w:ind w:firstLine="709"/>
        <w:contextualSpacing/>
        <w:jc w:val="both"/>
      </w:pPr>
      <w:r>
        <w:t>В соответствии с пунктом 15 части 1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355260" w:rsidRDefault="00355260" w:rsidP="00355260">
      <w:pPr>
        <w:pStyle w:val="af0"/>
        <w:spacing w:before="0" w:beforeAutospacing="0" w:after="0" w:afterAutospacing="0"/>
        <w:ind w:firstLine="709"/>
        <w:contextualSpacing/>
        <w:jc w:val="both"/>
      </w:pPr>
      <w:r>
        <w:t>Пунктом 5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статьей 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55260" w:rsidRDefault="00355260" w:rsidP="00355260">
      <w:pPr>
        <w:pStyle w:val="af0"/>
        <w:spacing w:before="0" w:beforeAutospacing="0" w:after="0" w:afterAutospacing="0"/>
        <w:ind w:firstLine="709"/>
        <w:contextualSpacing/>
        <w:jc w:val="both"/>
      </w:pPr>
      <w:r>
        <w:t>Согласно подпункту «а» пункта 1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55260" w:rsidRDefault="00355260" w:rsidP="00355260">
      <w:pPr>
        <w:pStyle w:val="af0"/>
        <w:spacing w:before="0" w:beforeAutospacing="0" w:after="0" w:afterAutospacing="0"/>
        <w:ind w:firstLine="709"/>
        <w:contextualSpacing/>
        <w:jc w:val="both"/>
      </w:pPr>
      <w:r>
        <w:t>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355260" w:rsidRDefault="00355260" w:rsidP="00355260">
      <w:pPr>
        <w:pStyle w:val="af0"/>
        <w:spacing w:before="0" w:beforeAutospacing="0" w:after="0" w:afterAutospacing="0"/>
        <w:ind w:firstLine="709"/>
        <w:contextualSpacing/>
        <w:jc w:val="both"/>
      </w:pPr>
      <w: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355260" w:rsidRDefault="00355260" w:rsidP="00355260">
      <w:pPr>
        <w:pStyle w:val="af0"/>
        <w:spacing w:before="0" w:beforeAutospacing="0" w:after="0" w:afterAutospacing="0"/>
        <w:ind w:firstLine="709"/>
        <w:contextualSpacing/>
        <w:jc w:val="both"/>
      </w:pPr>
      <w:r>
        <w:t>Извещением о проведении Конкурса установлено ограничение допуска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p w:rsidR="00355260" w:rsidRDefault="00355260" w:rsidP="00355260">
      <w:pPr>
        <w:pStyle w:val="af0"/>
        <w:spacing w:before="0" w:beforeAutospacing="0" w:after="0" w:afterAutospacing="0"/>
        <w:ind w:firstLine="709"/>
        <w:contextualSpacing/>
        <w:jc w:val="both"/>
      </w:pPr>
      <w:r>
        <w:t>Согласно пункту 2 Постановления № 617, в редакции действующей на 20.02.2023,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355260" w:rsidRDefault="00355260" w:rsidP="00355260">
      <w:pPr>
        <w:pStyle w:val="af0"/>
        <w:spacing w:before="0" w:beforeAutospacing="0" w:after="0" w:afterAutospacing="0"/>
        <w:ind w:firstLine="709"/>
        <w:contextualSpacing/>
        <w:jc w:val="both"/>
      </w:pPr>
      <w: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355260" w:rsidRDefault="00355260" w:rsidP="00355260">
      <w:pPr>
        <w:pStyle w:val="af0"/>
        <w:spacing w:before="0" w:beforeAutospacing="0" w:after="0" w:afterAutospacing="0"/>
        <w:ind w:firstLine="709"/>
        <w:contextualSpacing/>
        <w:jc w:val="both"/>
      </w:pPr>
      <w: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355260" w:rsidRDefault="00355260" w:rsidP="00355260">
      <w:pPr>
        <w:pStyle w:val="af0"/>
        <w:spacing w:before="0" w:beforeAutospacing="0" w:after="0" w:afterAutospacing="0"/>
        <w:ind w:firstLine="709"/>
        <w:contextualSpacing/>
        <w:jc w:val="both"/>
      </w:pPr>
      <w:r>
        <w:t>Согласно пункту 7 Постановления № 617, в редакции действующей на 20.02.2023,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355260" w:rsidRDefault="00355260" w:rsidP="00355260">
      <w:pPr>
        <w:pStyle w:val="af0"/>
        <w:spacing w:before="0" w:beforeAutospacing="0" w:after="0" w:afterAutospacing="0"/>
        <w:ind w:firstLine="709"/>
        <w:contextualSpacing/>
        <w:jc w:val="both"/>
      </w:pPr>
      <w: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355260" w:rsidRDefault="00355260" w:rsidP="00355260">
      <w:pPr>
        <w:pStyle w:val="af0"/>
        <w:spacing w:before="0" w:beforeAutospacing="0" w:after="0" w:afterAutospacing="0"/>
        <w:ind w:firstLine="709"/>
        <w:contextualSpacing/>
        <w:jc w:val="both"/>
      </w:pPr>
      <w: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355260" w:rsidRDefault="00355260" w:rsidP="00355260">
      <w:pPr>
        <w:pStyle w:val="af0"/>
        <w:spacing w:before="0" w:beforeAutospacing="0" w:after="0" w:afterAutospacing="0"/>
        <w:ind w:firstLine="709"/>
        <w:contextualSpacing/>
        <w:jc w:val="both"/>
      </w:pPr>
      <w: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rsidR="00355260" w:rsidRDefault="00355260" w:rsidP="00355260">
      <w:pPr>
        <w:pStyle w:val="af0"/>
        <w:spacing w:before="0" w:beforeAutospacing="0" w:after="0" w:afterAutospacing="0"/>
        <w:ind w:firstLine="709"/>
        <w:contextualSpacing/>
        <w:jc w:val="both"/>
      </w:pPr>
      <w:r>
        <w:t>г) 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rsidR="00355260" w:rsidRDefault="00355260" w:rsidP="00355260">
      <w:pPr>
        <w:pStyle w:val="af0"/>
        <w:spacing w:before="0" w:beforeAutospacing="0" w:after="0" w:afterAutospacing="0"/>
        <w:ind w:firstLine="709"/>
        <w:contextualSpacing/>
        <w:jc w:val="both"/>
      </w:pPr>
      <w:r>
        <w:t>Пунктом 3 изменений, которые вносятся в акты Правительства Российской Федерации, утвержденных Постановлением Правительства РФ от 28.02.2023 № 318 «Об изменении и признании утратившими силу отдельных положений некоторых актов Правительства Российской Федерации» (далее – Постановление №318), определено Постановлении № 617 в абзаце первом пункта 2 слова «подано не менее 2 заявок, удовлетворяющих» заменить словами «подана одна (или более) заявка, удовлетворяющая»; слово «которые» заменить словом «которая».</w:t>
      </w:r>
    </w:p>
    <w:p w:rsidR="00355260" w:rsidRDefault="00355260" w:rsidP="00355260">
      <w:pPr>
        <w:pStyle w:val="af0"/>
        <w:spacing w:before="0" w:beforeAutospacing="0" w:after="0" w:afterAutospacing="0"/>
        <w:ind w:firstLine="709"/>
        <w:contextualSpacing/>
        <w:jc w:val="both"/>
      </w:pPr>
      <w:r>
        <w:t>Согласно протоколу рассмотрения и оценки вторых частей заявок на участие в открытом конкурсе в электронной форме от 14.04.2023 №ПРОII2, заявки с идентификационными номерами заявки 113671477 и 113630357 отклонены по следующему основанию:</w:t>
      </w:r>
    </w:p>
    <w:p w:rsidR="00355260" w:rsidRDefault="00355260" w:rsidP="00355260">
      <w:pPr>
        <w:pStyle w:val="af0"/>
        <w:spacing w:before="0" w:beforeAutospacing="0" w:after="0" w:afterAutospacing="0"/>
        <w:ind w:firstLine="709"/>
        <w:contextualSpacing/>
        <w:jc w:val="both"/>
      </w:pPr>
      <w:r>
        <w:rPr>
          <w:i/>
          <w:iCs/>
        </w:rPr>
        <w:t>«Несоответствие требованиям нормативных правовых актов, принятых в соответствии с ст. 14 Закона № 44-ФЗ (Отклонение по п. 4 ч. 12 ст. 48 Закона № 44-ФЗ) в извещении о проведении настоящей закупки заказчиком установлены ограничения допуска отдельных видов промышленных товаров, происходящих из иностранных государств в соответствии с постановлением Правительства Российской Федерации от 30.04.2020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соответствии с п.2 указанного постановления Правительства Российской Федерации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при условии, что на участие в закупке подана одна (или более) заявка, удовлетворяющая требованиям извещения об осуществлении закупки, которая одновременно: 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Одна заявка, поданная на участие в настоящей закупке, содержит документы, подтверждающие, что страной происхождения товара, поставляемого заказчику при выполнении закупаемых работ является Российская Федерация».</w:t>
      </w:r>
    </w:p>
    <w:p w:rsidR="00355260" w:rsidRDefault="00355260" w:rsidP="00355260">
      <w:pPr>
        <w:pStyle w:val="af0"/>
        <w:spacing w:before="0" w:beforeAutospacing="0" w:after="0" w:afterAutospacing="0"/>
        <w:ind w:firstLine="709"/>
        <w:contextualSpacing/>
        <w:jc w:val="both"/>
      </w:pPr>
      <w:r>
        <w:t>Представители Заказчика пояснили, что 15 марта 2023 Тверским УФАС России вынесено предписание № 05-6/1-45-2023, которым, в числе прочего, предписано вернуть (при наличии) участникам закупки ранее поданные заявки, уведомить участников закупки, подавших заявки на участие в Конкурсе (при наличии), в том числе Заявителя, о прекращении действия заявок, поданных на участие в Конкурсе, и о возможности подать новые заявки на участие в Конкурсе, привести извещение о проведении Конкурса, в том числе, Порядок рассмотрения и оценки заявок участников, в соответствие с требованиями Закона о контрактной системе, назначить новую дату окончания срока подачи заявок на участие в Конкурсе, дату проведения Конкурса. По мнению Заказчика, поскольку в результате исполнения предписания № 05-6/1-45-2023 от 15 марта 2023 извещение об осуществлении закупки (редакция 2) было размещено в ЕИС 28 марта 2023, приглашения принять участие в закупке направлены оператором электронной площадки участникам не позднее 1 рабочего дня с даты размещения извещения в редакции 2, т.е. после 01 марта 2023, Заказчик при рассмотрении заявок участников и подведении итогов правомерно руководствовался нормами Постановления 617 в редакции Постановления 318.</w:t>
      </w:r>
    </w:p>
    <w:p w:rsidR="00355260" w:rsidRDefault="00355260" w:rsidP="00355260">
      <w:pPr>
        <w:pStyle w:val="af0"/>
        <w:spacing w:before="0" w:beforeAutospacing="0" w:after="0" w:afterAutospacing="0"/>
        <w:ind w:firstLine="709"/>
        <w:contextualSpacing/>
        <w:jc w:val="both"/>
      </w:pPr>
      <w:r>
        <w:t>Вместе с тем, согласно пункту 3 Постановления № 318 настоящее постановление вступает в силу со дня его официального опубликования и не применяется к отношениям, связанным с осуществлением закупок, извещения об осуществлении которых размещены в единой информационной системе в сфере закупок, приглашения принять участие в которых направлены до дня вступления в силу положений настоящего постановления, в том числе к контрактам, информация о которых включена в реестр контрактов, заключенных заказчиками, до дня вступления в силу положений настоящего постановления.</w:t>
      </w:r>
    </w:p>
    <w:p w:rsidR="00355260" w:rsidRDefault="00355260" w:rsidP="00355260">
      <w:pPr>
        <w:pStyle w:val="af0"/>
        <w:spacing w:before="0" w:beforeAutospacing="0" w:after="0" w:afterAutospacing="0"/>
        <w:ind w:firstLine="709"/>
        <w:contextualSpacing/>
        <w:jc w:val="both"/>
      </w:pPr>
      <w:r>
        <w:t>Извещение об осуществлении Конкурса размещено на Официальном сайте 20.02.2023.</w:t>
      </w:r>
    </w:p>
    <w:p w:rsidR="00355260" w:rsidRDefault="00355260" w:rsidP="00355260">
      <w:pPr>
        <w:pStyle w:val="af0"/>
        <w:spacing w:before="0" w:beforeAutospacing="0" w:after="0" w:afterAutospacing="0"/>
        <w:ind w:firstLine="709"/>
        <w:contextualSpacing/>
        <w:jc w:val="both"/>
      </w:pPr>
      <w:r>
        <w:t>При этом, Комиссия отмечает, что при исполнении предписания № 05-6/1-45-2023 от 15.03.2023 Заказчиком было приведено извещение о проведении Конкурса, в том числе, Порядок рассмотрения и оценки заявок участников, в соответствие с требованиями Закона о контрактной системе, то есть были внесены изменение в уже существующее извещение о проведении Конкурса, при этом сама закупка аннулирована не была.</w:t>
      </w:r>
    </w:p>
    <w:p w:rsidR="00355260" w:rsidRDefault="00355260" w:rsidP="00355260">
      <w:pPr>
        <w:pStyle w:val="af0"/>
        <w:spacing w:before="0" w:beforeAutospacing="0" w:after="0" w:afterAutospacing="0"/>
        <w:ind w:firstLine="709"/>
        <w:contextualSpacing/>
        <w:jc w:val="both"/>
      </w:pPr>
      <w:r>
        <w:t>Таким образом, заказчиком неправомерны отклонены заявки участников, что не соответствует подпункту «а» пункта 1 части 11 статьи 48 Закона о контрактной системе, содержит признаки административного правонарушения, ответственность за совершение которого предусмотрена частью 2 статьи 7.30 КоАП РФ.</w:t>
      </w:r>
    </w:p>
    <w:p w:rsidR="00355260" w:rsidRDefault="00355260" w:rsidP="00355260">
      <w:pPr>
        <w:pStyle w:val="af0"/>
        <w:spacing w:after="0" w:afterAutospacing="0"/>
        <w:ind w:firstLine="709"/>
        <w:contextualSpacing/>
        <w:jc w:val="both"/>
      </w:pPr>
    </w:p>
    <w:p w:rsidR="00355260" w:rsidRDefault="00355260" w:rsidP="00355260">
      <w:pPr>
        <w:pStyle w:val="af0"/>
        <w:spacing w:after="0" w:afterAutospacing="0"/>
        <w:ind w:firstLine="709"/>
        <w:contextualSpacing/>
        <w:jc w:val="both"/>
      </w:pPr>
      <w:r>
        <w:t>На основании изложенного и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355260" w:rsidRDefault="00355260" w:rsidP="00355260">
      <w:pPr>
        <w:pStyle w:val="af0"/>
        <w:spacing w:after="0"/>
        <w:ind w:firstLine="709"/>
        <w:jc w:val="center"/>
      </w:pPr>
      <w:r>
        <w:rPr>
          <w:b/>
          <w:bCs/>
        </w:rPr>
        <w:t>РЕШИЛА:</w:t>
      </w:r>
    </w:p>
    <w:p w:rsidR="00355260" w:rsidRDefault="00355260" w:rsidP="00355260">
      <w:pPr>
        <w:pStyle w:val="af0"/>
        <w:spacing w:before="0" w:beforeAutospacing="0" w:after="0" w:afterAutospacing="0"/>
        <w:ind w:firstLine="709"/>
        <w:contextualSpacing/>
        <w:jc w:val="both"/>
      </w:pPr>
      <w:r>
        <w:t>1. Признать жалобу Филиала «Тверской» АО «Московское протезно-ортопедическое предприятие» обоснованной.</w:t>
      </w:r>
    </w:p>
    <w:p w:rsidR="00355260" w:rsidRDefault="00355260" w:rsidP="00355260">
      <w:pPr>
        <w:pStyle w:val="af0"/>
        <w:spacing w:before="0" w:beforeAutospacing="0" w:after="0" w:afterAutospacing="0"/>
        <w:ind w:firstLine="709"/>
        <w:contextualSpacing/>
        <w:jc w:val="both"/>
      </w:pPr>
      <w:r>
        <w:t>2. Признать Заказчика нарушившим требования подпункт</w:t>
      </w:r>
      <w:r w:rsidRPr="00355260">
        <w:t>f</w:t>
      </w:r>
      <w:r>
        <w:t xml:space="preserve"> «а» пункта 1 части 11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55260" w:rsidRDefault="00355260" w:rsidP="00355260">
      <w:pPr>
        <w:pStyle w:val="af0"/>
        <w:spacing w:before="0" w:beforeAutospacing="0" w:after="0" w:afterAutospacing="0"/>
        <w:ind w:firstLine="709"/>
        <w:contextualSpacing/>
        <w:jc w:val="both"/>
      </w:pPr>
      <w:r>
        <w:t>3. Заказчику, Конкурсной комиссии, Оператору электронной площадки выдать обязательное для исполнения предписание об устранении нарушений законодательства Российской Федерации о контрактной системе.</w:t>
      </w:r>
    </w:p>
    <w:p w:rsidR="00355260" w:rsidRDefault="00355260" w:rsidP="00355260">
      <w:pPr>
        <w:pStyle w:val="af0"/>
        <w:spacing w:before="0" w:beforeAutospacing="0" w:after="0" w:afterAutospacing="0"/>
        <w:ind w:firstLine="709"/>
        <w:contextualSpacing/>
        <w:jc w:val="both"/>
      </w:pPr>
      <w:r>
        <w:t>4. Передать материалы дела 05-6/1-74-2023 должностному лицу для рассмотрения вопроса о возбуждении дела об административном правонарушении.</w:t>
      </w:r>
    </w:p>
    <w:p w:rsidR="00355260" w:rsidRDefault="00355260" w:rsidP="00355260">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7B140E" w:rsidRDefault="007B140E" w:rsidP="00E76A6F">
      <w:pPr>
        <w:spacing w:after="0" w:line="240" w:lineRule="auto"/>
        <w:jc w:val="both"/>
        <w:rPr>
          <w:rFonts w:ascii="Times New Roman" w:eastAsia="Times New Roman" w:hAnsi="Times New Roman" w:cs="Times New Roman"/>
          <w:bCs/>
          <w:sz w:val="16"/>
          <w:szCs w:val="24"/>
          <w:lang w:eastAsia="ru-RU"/>
        </w:rPr>
      </w:pPr>
    </w:p>
    <w:p w:rsidR="007B140E" w:rsidRDefault="007B140E" w:rsidP="00F44522">
      <w:pPr>
        <w:spacing w:after="0" w:line="240" w:lineRule="auto"/>
        <w:ind w:firstLine="709"/>
        <w:jc w:val="both"/>
        <w:rPr>
          <w:rFonts w:ascii="Times New Roman" w:eastAsia="Times New Roman" w:hAnsi="Times New Roman" w:cs="Times New Roman"/>
          <w:bCs/>
          <w:sz w:val="16"/>
          <w:szCs w:val="24"/>
          <w:lang w:eastAsia="ru-RU"/>
        </w:rPr>
      </w:pPr>
    </w:p>
    <w:p w:rsidR="00F44522" w:rsidRPr="007B140E" w:rsidRDefault="00F44522" w:rsidP="00F44522">
      <w:pPr>
        <w:spacing w:after="0" w:line="240" w:lineRule="auto"/>
        <w:ind w:firstLine="709"/>
        <w:jc w:val="both"/>
        <w:rPr>
          <w:rFonts w:ascii="Times New Roman" w:eastAsia="Times New Roman" w:hAnsi="Times New Roman" w:cs="Times New Roman"/>
          <w:bCs/>
          <w:sz w:val="16"/>
          <w:szCs w:val="24"/>
          <w:lang w:eastAsia="ru-RU"/>
        </w:rPr>
      </w:pPr>
      <w:bookmarkStart w:id="0" w:name="_GoBack"/>
      <w:bookmarkEnd w:id="0"/>
    </w:p>
    <w:sectPr w:rsidR="00F44522" w:rsidRPr="007B140E" w:rsidSect="006D69FB">
      <w:footerReference w:type="default" r:id="rId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50184A">
        <w:pPr>
          <w:pStyle w:val="a6"/>
          <w:tabs>
            <w:tab w:val="left" w:pos="3231"/>
            <w:tab w:val="right" w:pos="8931"/>
          </w:tabs>
        </w:pPr>
        <w:r>
          <w:tab/>
        </w:r>
        <w:r>
          <w:tab/>
        </w:r>
        <w:r>
          <w:tab/>
        </w:r>
        <w:r>
          <w:tab/>
        </w:r>
        <w:r>
          <w:fldChar w:fldCharType="begin"/>
        </w:r>
        <w:r>
          <w:instrText>PAGE   \* MERGEFORMAT</w:instrText>
        </w:r>
        <w:r>
          <w:fldChar w:fldCharType="separate"/>
        </w:r>
        <w:r w:rsidR="00355260">
          <w:rPr>
            <w:noProof/>
          </w:rPr>
          <w:t>5</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7"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6"/>
  </w:num>
  <w:num w:numId="5">
    <w:abstractNumId w:val="5"/>
  </w:num>
  <w:num w:numId="6">
    <w:abstractNumId w:val="7"/>
  </w:num>
  <w:num w:numId="7">
    <w:abstractNumId w:val="2"/>
  </w:num>
  <w:num w:numId="8">
    <w:abstractNumId w:val="10"/>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896"/>
    <w:rsid w:val="000013ED"/>
    <w:rsid w:val="00002BE3"/>
    <w:rsid w:val="0001390A"/>
    <w:rsid w:val="00017D08"/>
    <w:rsid w:val="00020E98"/>
    <w:rsid w:val="0002249B"/>
    <w:rsid w:val="00032586"/>
    <w:rsid w:val="00036284"/>
    <w:rsid w:val="000411ED"/>
    <w:rsid w:val="00043ED0"/>
    <w:rsid w:val="00046F2F"/>
    <w:rsid w:val="00046F72"/>
    <w:rsid w:val="00050C11"/>
    <w:rsid w:val="000512EB"/>
    <w:rsid w:val="00051B99"/>
    <w:rsid w:val="0005657D"/>
    <w:rsid w:val="00061A46"/>
    <w:rsid w:val="00062DBC"/>
    <w:rsid w:val="000667D1"/>
    <w:rsid w:val="00066CFE"/>
    <w:rsid w:val="00067501"/>
    <w:rsid w:val="00091744"/>
    <w:rsid w:val="00093B44"/>
    <w:rsid w:val="000A357C"/>
    <w:rsid w:val="000A3596"/>
    <w:rsid w:val="000A40EA"/>
    <w:rsid w:val="000B1A9A"/>
    <w:rsid w:val="000C0B6C"/>
    <w:rsid w:val="000C0D9F"/>
    <w:rsid w:val="000C677E"/>
    <w:rsid w:val="000D340E"/>
    <w:rsid w:val="000E0114"/>
    <w:rsid w:val="000F3BF3"/>
    <w:rsid w:val="000F5521"/>
    <w:rsid w:val="00102EF6"/>
    <w:rsid w:val="0010364D"/>
    <w:rsid w:val="001039D2"/>
    <w:rsid w:val="0010783B"/>
    <w:rsid w:val="001136C1"/>
    <w:rsid w:val="001200F9"/>
    <w:rsid w:val="00123740"/>
    <w:rsid w:val="001301EC"/>
    <w:rsid w:val="00145D59"/>
    <w:rsid w:val="00151D07"/>
    <w:rsid w:val="00157C2A"/>
    <w:rsid w:val="00163AE8"/>
    <w:rsid w:val="00164070"/>
    <w:rsid w:val="001679B1"/>
    <w:rsid w:val="00175BA8"/>
    <w:rsid w:val="00184DD1"/>
    <w:rsid w:val="0018500A"/>
    <w:rsid w:val="001901D0"/>
    <w:rsid w:val="001927C9"/>
    <w:rsid w:val="00195402"/>
    <w:rsid w:val="001A6347"/>
    <w:rsid w:val="001B69F2"/>
    <w:rsid w:val="001B7571"/>
    <w:rsid w:val="001C11F0"/>
    <w:rsid w:val="001C78AC"/>
    <w:rsid w:val="001D7A8F"/>
    <w:rsid w:val="001E55C8"/>
    <w:rsid w:val="001F082C"/>
    <w:rsid w:val="00200634"/>
    <w:rsid w:val="002012C3"/>
    <w:rsid w:val="00205F0F"/>
    <w:rsid w:val="00207426"/>
    <w:rsid w:val="002261CE"/>
    <w:rsid w:val="0023234A"/>
    <w:rsid w:val="00232B1D"/>
    <w:rsid w:val="0023422B"/>
    <w:rsid w:val="00244B2D"/>
    <w:rsid w:val="0025326C"/>
    <w:rsid w:val="002629C8"/>
    <w:rsid w:val="0027174B"/>
    <w:rsid w:val="00277402"/>
    <w:rsid w:val="00283C11"/>
    <w:rsid w:val="00290A5E"/>
    <w:rsid w:val="002A165B"/>
    <w:rsid w:val="002A44DF"/>
    <w:rsid w:val="002A6614"/>
    <w:rsid w:val="002B4AB4"/>
    <w:rsid w:val="002B6DD9"/>
    <w:rsid w:val="002C2EF3"/>
    <w:rsid w:val="002C44B3"/>
    <w:rsid w:val="002C5C4D"/>
    <w:rsid w:val="002C7453"/>
    <w:rsid w:val="002C7C6A"/>
    <w:rsid w:val="002D1072"/>
    <w:rsid w:val="002E6E9B"/>
    <w:rsid w:val="002F0FE9"/>
    <w:rsid w:val="00307228"/>
    <w:rsid w:val="003114A2"/>
    <w:rsid w:val="00334520"/>
    <w:rsid w:val="0034517B"/>
    <w:rsid w:val="0034555F"/>
    <w:rsid w:val="00355260"/>
    <w:rsid w:val="003623BD"/>
    <w:rsid w:val="00362646"/>
    <w:rsid w:val="00363D55"/>
    <w:rsid w:val="00373A2D"/>
    <w:rsid w:val="00375529"/>
    <w:rsid w:val="0037566C"/>
    <w:rsid w:val="00382A38"/>
    <w:rsid w:val="003959E5"/>
    <w:rsid w:val="00396CC9"/>
    <w:rsid w:val="00397635"/>
    <w:rsid w:val="003B15B3"/>
    <w:rsid w:val="003B2E1C"/>
    <w:rsid w:val="003B3854"/>
    <w:rsid w:val="003B6231"/>
    <w:rsid w:val="003C44E6"/>
    <w:rsid w:val="003D0248"/>
    <w:rsid w:val="003D0B36"/>
    <w:rsid w:val="003D2FB5"/>
    <w:rsid w:val="003D554B"/>
    <w:rsid w:val="003E06A4"/>
    <w:rsid w:val="003E5CB2"/>
    <w:rsid w:val="003F6EA0"/>
    <w:rsid w:val="003F7AA4"/>
    <w:rsid w:val="00402539"/>
    <w:rsid w:val="00417F37"/>
    <w:rsid w:val="00423697"/>
    <w:rsid w:val="00430DC4"/>
    <w:rsid w:val="00440585"/>
    <w:rsid w:val="00441642"/>
    <w:rsid w:val="00447D43"/>
    <w:rsid w:val="00457A78"/>
    <w:rsid w:val="00463257"/>
    <w:rsid w:val="00464A99"/>
    <w:rsid w:val="00464FAC"/>
    <w:rsid w:val="004716E3"/>
    <w:rsid w:val="0047279E"/>
    <w:rsid w:val="0047463B"/>
    <w:rsid w:val="00484A3B"/>
    <w:rsid w:val="00485444"/>
    <w:rsid w:val="004A17FB"/>
    <w:rsid w:val="004B35F7"/>
    <w:rsid w:val="004B6421"/>
    <w:rsid w:val="004D7896"/>
    <w:rsid w:val="004F0BA6"/>
    <w:rsid w:val="004F0EC4"/>
    <w:rsid w:val="004F34DD"/>
    <w:rsid w:val="004F4425"/>
    <w:rsid w:val="0050184A"/>
    <w:rsid w:val="00505217"/>
    <w:rsid w:val="00512F0C"/>
    <w:rsid w:val="005156A7"/>
    <w:rsid w:val="0051598B"/>
    <w:rsid w:val="00522F1C"/>
    <w:rsid w:val="005275B8"/>
    <w:rsid w:val="005432D7"/>
    <w:rsid w:val="00545BA2"/>
    <w:rsid w:val="005517D0"/>
    <w:rsid w:val="005519B9"/>
    <w:rsid w:val="00552FC6"/>
    <w:rsid w:val="005616E3"/>
    <w:rsid w:val="005661CE"/>
    <w:rsid w:val="00571133"/>
    <w:rsid w:val="00572AC6"/>
    <w:rsid w:val="00583451"/>
    <w:rsid w:val="00583679"/>
    <w:rsid w:val="00585AEB"/>
    <w:rsid w:val="0058707E"/>
    <w:rsid w:val="00592720"/>
    <w:rsid w:val="005A325C"/>
    <w:rsid w:val="005B2DC7"/>
    <w:rsid w:val="005B3CC4"/>
    <w:rsid w:val="005C50F8"/>
    <w:rsid w:val="005D0375"/>
    <w:rsid w:val="005D49AE"/>
    <w:rsid w:val="005D62FE"/>
    <w:rsid w:val="005E0BCC"/>
    <w:rsid w:val="005E3650"/>
    <w:rsid w:val="005F3BC4"/>
    <w:rsid w:val="005F6521"/>
    <w:rsid w:val="005F6E35"/>
    <w:rsid w:val="006061E6"/>
    <w:rsid w:val="006136DF"/>
    <w:rsid w:val="00615C99"/>
    <w:rsid w:val="006176A1"/>
    <w:rsid w:val="0062206A"/>
    <w:rsid w:val="00625855"/>
    <w:rsid w:val="006272BF"/>
    <w:rsid w:val="00627A3F"/>
    <w:rsid w:val="006315DE"/>
    <w:rsid w:val="006318A9"/>
    <w:rsid w:val="0063606E"/>
    <w:rsid w:val="00637B20"/>
    <w:rsid w:val="00652584"/>
    <w:rsid w:val="00654A16"/>
    <w:rsid w:val="006653B6"/>
    <w:rsid w:val="00672E99"/>
    <w:rsid w:val="0067777C"/>
    <w:rsid w:val="0069788C"/>
    <w:rsid w:val="006A5D8B"/>
    <w:rsid w:val="006B212A"/>
    <w:rsid w:val="006C1AD6"/>
    <w:rsid w:val="006D0261"/>
    <w:rsid w:val="006D69FB"/>
    <w:rsid w:val="006F136D"/>
    <w:rsid w:val="006F5024"/>
    <w:rsid w:val="006F6655"/>
    <w:rsid w:val="006F696A"/>
    <w:rsid w:val="00706FA9"/>
    <w:rsid w:val="007214A8"/>
    <w:rsid w:val="00722EB1"/>
    <w:rsid w:val="007254A1"/>
    <w:rsid w:val="0072699E"/>
    <w:rsid w:val="007445CB"/>
    <w:rsid w:val="00752CFE"/>
    <w:rsid w:val="007539F6"/>
    <w:rsid w:val="00754BB2"/>
    <w:rsid w:val="00755DBC"/>
    <w:rsid w:val="00775FD9"/>
    <w:rsid w:val="00781D27"/>
    <w:rsid w:val="00783F85"/>
    <w:rsid w:val="007976F9"/>
    <w:rsid w:val="007A00C7"/>
    <w:rsid w:val="007A30E1"/>
    <w:rsid w:val="007A36D6"/>
    <w:rsid w:val="007B140E"/>
    <w:rsid w:val="007C0C48"/>
    <w:rsid w:val="007C4E0B"/>
    <w:rsid w:val="007C7B48"/>
    <w:rsid w:val="007E1091"/>
    <w:rsid w:val="007E6040"/>
    <w:rsid w:val="007E736C"/>
    <w:rsid w:val="00807F57"/>
    <w:rsid w:val="008209E8"/>
    <w:rsid w:val="008231DA"/>
    <w:rsid w:val="00831448"/>
    <w:rsid w:val="008334AF"/>
    <w:rsid w:val="00851EC7"/>
    <w:rsid w:val="008556D3"/>
    <w:rsid w:val="008570F0"/>
    <w:rsid w:val="00857C3C"/>
    <w:rsid w:val="00864519"/>
    <w:rsid w:val="00864BE6"/>
    <w:rsid w:val="00877F9B"/>
    <w:rsid w:val="0088027D"/>
    <w:rsid w:val="00881B29"/>
    <w:rsid w:val="00881CE8"/>
    <w:rsid w:val="00882C95"/>
    <w:rsid w:val="008B571C"/>
    <w:rsid w:val="008B593C"/>
    <w:rsid w:val="008C09BE"/>
    <w:rsid w:val="008C0CFF"/>
    <w:rsid w:val="008C5CDA"/>
    <w:rsid w:val="008D0E7A"/>
    <w:rsid w:val="008E1C47"/>
    <w:rsid w:val="008E6691"/>
    <w:rsid w:val="008E7255"/>
    <w:rsid w:val="008E740C"/>
    <w:rsid w:val="008F5449"/>
    <w:rsid w:val="00904FCA"/>
    <w:rsid w:val="00912384"/>
    <w:rsid w:val="00912C8C"/>
    <w:rsid w:val="009212DD"/>
    <w:rsid w:val="00923A70"/>
    <w:rsid w:val="00924740"/>
    <w:rsid w:val="009262EF"/>
    <w:rsid w:val="00927F4B"/>
    <w:rsid w:val="0093648D"/>
    <w:rsid w:val="009431CF"/>
    <w:rsid w:val="009450DD"/>
    <w:rsid w:val="0095492F"/>
    <w:rsid w:val="009604C3"/>
    <w:rsid w:val="0096177C"/>
    <w:rsid w:val="0097388C"/>
    <w:rsid w:val="009A0625"/>
    <w:rsid w:val="009A7501"/>
    <w:rsid w:val="009D2D13"/>
    <w:rsid w:val="009E13B8"/>
    <w:rsid w:val="009E291D"/>
    <w:rsid w:val="00A02FB8"/>
    <w:rsid w:val="00A0386D"/>
    <w:rsid w:val="00A162B2"/>
    <w:rsid w:val="00A259E5"/>
    <w:rsid w:val="00A265DE"/>
    <w:rsid w:val="00A41C6D"/>
    <w:rsid w:val="00A539F3"/>
    <w:rsid w:val="00A57681"/>
    <w:rsid w:val="00A631B9"/>
    <w:rsid w:val="00A66FA1"/>
    <w:rsid w:val="00A716F9"/>
    <w:rsid w:val="00A761C9"/>
    <w:rsid w:val="00A76AE8"/>
    <w:rsid w:val="00A76B98"/>
    <w:rsid w:val="00A76DB8"/>
    <w:rsid w:val="00A80AA9"/>
    <w:rsid w:val="00A85BF0"/>
    <w:rsid w:val="00A900C2"/>
    <w:rsid w:val="00A93CF8"/>
    <w:rsid w:val="00AA07C0"/>
    <w:rsid w:val="00AA40D6"/>
    <w:rsid w:val="00AA5E32"/>
    <w:rsid w:val="00AB3B60"/>
    <w:rsid w:val="00AB50FD"/>
    <w:rsid w:val="00AB737A"/>
    <w:rsid w:val="00AC6D9B"/>
    <w:rsid w:val="00AD6D7B"/>
    <w:rsid w:val="00AF3A29"/>
    <w:rsid w:val="00B03E21"/>
    <w:rsid w:val="00B1576E"/>
    <w:rsid w:val="00B36229"/>
    <w:rsid w:val="00B41C2E"/>
    <w:rsid w:val="00B447CF"/>
    <w:rsid w:val="00B522E3"/>
    <w:rsid w:val="00B60C95"/>
    <w:rsid w:val="00B6765F"/>
    <w:rsid w:val="00B71D29"/>
    <w:rsid w:val="00B74FB9"/>
    <w:rsid w:val="00B77044"/>
    <w:rsid w:val="00B95196"/>
    <w:rsid w:val="00B95C57"/>
    <w:rsid w:val="00BB2318"/>
    <w:rsid w:val="00BB31A7"/>
    <w:rsid w:val="00BC5AE8"/>
    <w:rsid w:val="00BC5D0D"/>
    <w:rsid w:val="00BD33D4"/>
    <w:rsid w:val="00BD3C25"/>
    <w:rsid w:val="00BD7CE2"/>
    <w:rsid w:val="00BE394E"/>
    <w:rsid w:val="00BE4205"/>
    <w:rsid w:val="00BE675B"/>
    <w:rsid w:val="00BE7B04"/>
    <w:rsid w:val="00BF137F"/>
    <w:rsid w:val="00BF3BA3"/>
    <w:rsid w:val="00BF4C8C"/>
    <w:rsid w:val="00BF52C4"/>
    <w:rsid w:val="00C03DA4"/>
    <w:rsid w:val="00C12A3D"/>
    <w:rsid w:val="00C13CC9"/>
    <w:rsid w:val="00C213D3"/>
    <w:rsid w:val="00C31A55"/>
    <w:rsid w:val="00C416D2"/>
    <w:rsid w:val="00C43805"/>
    <w:rsid w:val="00C508E7"/>
    <w:rsid w:val="00C56BDA"/>
    <w:rsid w:val="00C630CA"/>
    <w:rsid w:val="00C658F9"/>
    <w:rsid w:val="00C779E4"/>
    <w:rsid w:val="00C8227F"/>
    <w:rsid w:val="00C85145"/>
    <w:rsid w:val="00C930A2"/>
    <w:rsid w:val="00C9580F"/>
    <w:rsid w:val="00CB7EC7"/>
    <w:rsid w:val="00CD5EB0"/>
    <w:rsid w:val="00CD6E10"/>
    <w:rsid w:val="00CF57C9"/>
    <w:rsid w:val="00D05D49"/>
    <w:rsid w:val="00D16C2C"/>
    <w:rsid w:val="00D1785C"/>
    <w:rsid w:val="00D358A5"/>
    <w:rsid w:val="00D4375B"/>
    <w:rsid w:val="00D45A77"/>
    <w:rsid w:val="00D567E3"/>
    <w:rsid w:val="00D57219"/>
    <w:rsid w:val="00D57D2C"/>
    <w:rsid w:val="00D64945"/>
    <w:rsid w:val="00D72638"/>
    <w:rsid w:val="00D82F7D"/>
    <w:rsid w:val="00D8750B"/>
    <w:rsid w:val="00D9753D"/>
    <w:rsid w:val="00DA0227"/>
    <w:rsid w:val="00DA355D"/>
    <w:rsid w:val="00DA6A64"/>
    <w:rsid w:val="00DE5F5A"/>
    <w:rsid w:val="00DF3E5C"/>
    <w:rsid w:val="00DF402A"/>
    <w:rsid w:val="00E06107"/>
    <w:rsid w:val="00E17C92"/>
    <w:rsid w:val="00E219E4"/>
    <w:rsid w:val="00E414CE"/>
    <w:rsid w:val="00E54518"/>
    <w:rsid w:val="00E7111A"/>
    <w:rsid w:val="00E76A6F"/>
    <w:rsid w:val="00E94640"/>
    <w:rsid w:val="00EA23A6"/>
    <w:rsid w:val="00EB2BE5"/>
    <w:rsid w:val="00EC0794"/>
    <w:rsid w:val="00EC115D"/>
    <w:rsid w:val="00EC237F"/>
    <w:rsid w:val="00EC4B97"/>
    <w:rsid w:val="00EC50ED"/>
    <w:rsid w:val="00EC656D"/>
    <w:rsid w:val="00EC7033"/>
    <w:rsid w:val="00ED0254"/>
    <w:rsid w:val="00EE5B2B"/>
    <w:rsid w:val="00EF0F5B"/>
    <w:rsid w:val="00EF2C8F"/>
    <w:rsid w:val="00EF6ED7"/>
    <w:rsid w:val="00F0577D"/>
    <w:rsid w:val="00F10C2E"/>
    <w:rsid w:val="00F12541"/>
    <w:rsid w:val="00F20059"/>
    <w:rsid w:val="00F2327E"/>
    <w:rsid w:val="00F33DFF"/>
    <w:rsid w:val="00F44522"/>
    <w:rsid w:val="00F50FFB"/>
    <w:rsid w:val="00F54CD0"/>
    <w:rsid w:val="00F649A9"/>
    <w:rsid w:val="00F65516"/>
    <w:rsid w:val="00F734A3"/>
    <w:rsid w:val="00F77502"/>
    <w:rsid w:val="00F8103E"/>
    <w:rsid w:val="00F82A75"/>
    <w:rsid w:val="00F844A4"/>
    <w:rsid w:val="00F853DD"/>
    <w:rsid w:val="00F90603"/>
    <w:rsid w:val="00FA2617"/>
    <w:rsid w:val="00FB246C"/>
    <w:rsid w:val="00FC06FB"/>
    <w:rsid w:val="00FC2BC9"/>
    <w:rsid w:val="00FC465A"/>
    <w:rsid w:val="00FC6B81"/>
    <w:rsid w:val="00FD614F"/>
    <w:rsid w:val="00FD7654"/>
    <w:rsid w:val="00FE31AD"/>
    <w:rsid w:val="00FE37CB"/>
    <w:rsid w:val="00FE4275"/>
    <w:rsid w:val="00FE7916"/>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5:docId w15:val="{EDC46A8B-5F4D-48F5-B9D1-0D53AD13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8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uiPriority w:val="99"/>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uiPriority w:val="99"/>
    <w:qFormat/>
    <w:rsid w:val="00585AEB"/>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95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DAD28-A926-4B79-9168-A0C0DC2D9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2709</TotalTime>
  <Pages>5</Pages>
  <Words>2537</Words>
  <Characters>14466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Н.С Гаврылив</dc:creator>
  <cp:keywords/>
  <dc:description/>
  <cp:lastModifiedBy>Винницкая Полина Дмитриевна</cp:lastModifiedBy>
  <cp:revision>19</cp:revision>
  <cp:lastPrinted>2022-02-22T12:06:00Z</cp:lastPrinted>
  <dcterms:created xsi:type="dcterms:W3CDTF">2020-07-08T17:37:00Z</dcterms:created>
  <dcterms:modified xsi:type="dcterms:W3CDTF">2023-05-03T16:20:00Z</dcterms:modified>
</cp:coreProperties>
</file>