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Заказчик:</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ГКУ «</w:t>
      </w:r>
      <w:proofErr w:type="spellStart"/>
      <w:r w:rsidRPr="00D54A00">
        <w:rPr>
          <w:rFonts w:ascii="Times New Roman" w:hAnsi="Times New Roman" w:cs="Times New Roman"/>
          <w:iCs/>
          <w:color w:val="000000" w:themeColor="text1"/>
          <w:sz w:val="26"/>
          <w:szCs w:val="26"/>
        </w:rPr>
        <w:t>Ленавтодор</w:t>
      </w:r>
      <w:proofErr w:type="spellEnd"/>
      <w:r w:rsidRPr="00D54A00">
        <w:rPr>
          <w:rFonts w:ascii="Times New Roman" w:hAnsi="Times New Roman" w:cs="Times New Roman"/>
          <w:iCs/>
          <w:color w:val="000000" w:themeColor="text1"/>
          <w:sz w:val="26"/>
          <w:szCs w:val="26"/>
        </w:rPr>
        <w:t>»</w:t>
      </w:r>
    </w:p>
    <w:p w:rsid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Российская Ф</w:t>
      </w:r>
      <w:r>
        <w:rPr>
          <w:rFonts w:ascii="Times New Roman" w:hAnsi="Times New Roman" w:cs="Times New Roman"/>
          <w:iCs/>
          <w:color w:val="000000" w:themeColor="text1"/>
          <w:sz w:val="26"/>
          <w:szCs w:val="26"/>
        </w:rPr>
        <w:t xml:space="preserve">едерация, 187000, </w:t>
      </w:r>
      <w:proofErr w:type="spellStart"/>
      <w:r>
        <w:rPr>
          <w:rFonts w:ascii="Times New Roman" w:hAnsi="Times New Roman" w:cs="Times New Roman"/>
          <w:iCs/>
          <w:color w:val="000000" w:themeColor="text1"/>
          <w:sz w:val="26"/>
          <w:szCs w:val="26"/>
        </w:rPr>
        <w:t>Ленинградская</w:t>
      </w:r>
      <w:r w:rsidRPr="00D54A00">
        <w:rPr>
          <w:rFonts w:ascii="Times New Roman" w:hAnsi="Times New Roman" w:cs="Times New Roman"/>
          <w:iCs/>
          <w:color w:val="000000" w:themeColor="text1"/>
          <w:sz w:val="26"/>
          <w:szCs w:val="26"/>
        </w:rPr>
        <w:t>обл</w:t>
      </w:r>
      <w:proofErr w:type="spellEnd"/>
      <w:r w:rsidRPr="00D54A00">
        <w:rPr>
          <w:rFonts w:ascii="Times New Roman" w:hAnsi="Times New Roman" w:cs="Times New Roman"/>
          <w:iCs/>
          <w:color w:val="000000" w:themeColor="text1"/>
          <w:sz w:val="26"/>
          <w:szCs w:val="26"/>
        </w:rPr>
        <w:t xml:space="preserve">, </w:t>
      </w:r>
      <w:proofErr w:type="spellStart"/>
      <w:r w:rsidRPr="00D54A00">
        <w:rPr>
          <w:rFonts w:ascii="Times New Roman" w:hAnsi="Times New Roman" w:cs="Times New Roman"/>
          <w:iCs/>
          <w:color w:val="000000" w:themeColor="text1"/>
          <w:sz w:val="26"/>
          <w:szCs w:val="26"/>
        </w:rPr>
        <w:t>Тосненски</w:t>
      </w:r>
      <w:r>
        <w:rPr>
          <w:rFonts w:ascii="Times New Roman" w:hAnsi="Times New Roman" w:cs="Times New Roman"/>
          <w:iCs/>
          <w:color w:val="000000" w:themeColor="text1"/>
          <w:sz w:val="26"/>
          <w:szCs w:val="26"/>
        </w:rPr>
        <w:t>й</w:t>
      </w:r>
      <w:proofErr w:type="spellEnd"/>
      <w:r>
        <w:rPr>
          <w:rFonts w:ascii="Times New Roman" w:hAnsi="Times New Roman" w:cs="Times New Roman"/>
          <w:iCs/>
          <w:color w:val="000000" w:themeColor="text1"/>
          <w:sz w:val="26"/>
          <w:szCs w:val="26"/>
        </w:rPr>
        <w:t xml:space="preserve"> р-н, Тосно г, шоссе Барыбина,29ж </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dorzakaz@yandex.ru</w:t>
      </w:r>
    </w:p>
    <w:p w:rsid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Уполномоченный орган:</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 xml:space="preserve">Комитет государственного заказа </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Ленинградской области</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konkurs@lenreg.ru</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di_kozlova@lenreg.ru</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sv_mastriukova@lenreg.ru</w:t>
      </w:r>
    </w:p>
    <w:p w:rsid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Заявитель:</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 xml:space="preserve">ИП </w:t>
      </w:r>
      <w:proofErr w:type="spellStart"/>
      <w:r w:rsidRPr="00D54A00">
        <w:rPr>
          <w:rFonts w:ascii="Times New Roman" w:hAnsi="Times New Roman" w:cs="Times New Roman"/>
          <w:iCs/>
          <w:color w:val="000000" w:themeColor="text1"/>
          <w:sz w:val="26"/>
          <w:szCs w:val="26"/>
        </w:rPr>
        <w:t>Блинова</w:t>
      </w:r>
      <w:proofErr w:type="spellEnd"/>
      <w:r w:rsidRPr="00D54A00">
        <w:rPr>
          <w:rFonts w:ascii="Times New Roman" w:hAnsi="Times New Roman" w:cs="Times New Roman"/>
          <w:iCs/>
          <w:color w:val="000000" w:themeColor="text1"/>
          <w:sz w:val="26"/>
          <w:szCs w:val="26"/>
        </w:rPr>
        <w:t xml:space="preserve"> Н.А.</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 xml:space="preserve"> nadya.blinova.00@internet.ru</w:t>
      </w:r>
    </w:p>
    <w:p w:rsid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Оператор электронной площадки:</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ООО АГЗ РТ</w:t>
      </w:r>
    </w:p>
    <w:p w:rsidR="00D54A00" w:rsidRP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agzrt@tatar.ru</w:t>
      </w:r>
    </w:p>
    <w:p w:rsid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rsidR="00D54A00" w:rsidRDefault="00D54A00" w:rsidP="00D54A0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D54A00">
        <w:rPr>
          <w:rFonts w:ascii="Times New Roman" w:hAnsi="Times New Roman" w:cs="Times New Roman"/>
          <w:iCs/>
          <w:color w:val="000000" w:themeColor="text1"/>
          <w:sz w:val="26"/>
          <w:szCs w:val="26"/>
        </w:rPr>
        <w:t xml:space="preserve">Извещение № </w:t>
      </w:r>
      <w:r w:rsidR="00B11610" w:rsidRPr="00B11610">
        <w:rPr>
          <w:rFonts w:ascii="Times New Roman" w:hAnsi="Times New Roman" w:cs="Times New Roman"/>
          <w:iCs/>
          <w:color w:val="000000" w:themeColor="text1"/>
          <w:sz w:val="26"/>
          <w:szCs w:val="26"/>
        </w:rPr>
        <w:t>0145200000423000457</w:t>
      </w:r>
    </w:p>
    <w:p w:rsidR="00D54A00" w:rsidRDefault="00D54A00" w:rsidP="00F70676">
      <w:pPr>
        <w:widowControl w:val="0"/>
        <w:autoSpaceDE w:val="0"/>
        <w:autoSpaceDN w:val="0"/>
        <w:adjustRightInd w:val="0"/>
        <w:spacing w:after="0" w:line="240" w:lineRule="auto"/>
        <w:ind w:firstLine="709"/>
        <w:jc w:val="center"/>
        <w:rPr>
          <w:rFonts w:ascii="Times New Roman" w:hAnsi="Times New Roman" w:cs="Times New Roman"/>
          <w:iCs/>
          <w:color w:val="000000" w:themeColor="text1"/>
          <w:sz w:val="26"/>
          <w:szCs w:val="26"/>
        </w:rPr>
      </w:pPr>
    </w:p>
    <w:p w:rsidR="007A0CF7" w:rsidRDefault="007A0CF7" w:rsidP="00F70676">
      <w:pPr>
        <w:widowControl w:val="0"/>
        <w:autoSpaceDE w:val="0"/>
        <w:autoSpaceDN w:val="0"/>
        <w:adjustRightInd w:val="0"/>
        <w:spacing w:after="0" w:line="240" w:lineRule="auto"/>
        <w:ind w:firstLine="709"/>
        <w:jc w:val="center"/>
        <w:rPr>
          <w:rFonts w:ascii="Times New Roman" w:hAnsi="Times New Roman" w:cs="Times New Roman"/>
          <w:iCs/>
          <w:color w:val="000000" w:themeColor="text1"/>
          <w:sz w:val="26"/>
          <w:szCs w:val="26"/>
        </w:rPr>
      </w:pPr>
    </w:p>
    <w:p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Комиссии </w:t>
      </w:r>
      <w:proofErr w:type="gramStart"/>
      <w:r>
        <w:rPr>
          <w:rFonts w:ascii="Times New Roman" w:hAnsi="Times New Roman" w:cs="Times New Roman"/>
          <w:bCs/>
          <w:sz w:val="26"/>
          <w:szCs w:val="26"/>
        </w:rPr>
        <w:t>Ленинградского</w:t>
      </w:r>
      <w:proofErr w:type="gramEnd"/>
      <w:r>
        <w:rPr>
          <w:rFonts w:ascii="Times New Roman" w:hAnsi="Times New Roman" w:cs="Times New Roman"/>
          <w:bCs/>
          <w:sz w:val="26"/>
          <w:szCs w:val="26"/>
        </w:rPr>
        <w:t xml:space="preserve"> УФАС России</w:t>
      </w:r>
    </w:p>
    <w:p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bCs/>
          <w:sz w:val="26"/>
          <w:szCs w:val="26"/>
        </w:rPr>
        <w:t>№</w:t>
      </w:r>
      <w:r>
        <w:t xml:space="preserve"> </w:t>
      </w:r>
      <w:r w:rsidR="00DE5EB0" w:rsidRPr="00DE5EB0">
        <w:rPr>
          <w:rFonts w:ascii="Times New Roman" w:hAnsi="Times New Roman" w:cs="Times New Roman"/>
          <w:bCs/>
          <w:sz w:val="26"/>
          <w:szCs w:val="26"/>
        </w:rPr>
        <w:t>047/06/42-</w:t>
      </w:r>
      <w:r w:rsidR="00B11610">
        <w:rPr>
          <w:rFonts w:ascii="Times New Roman" w:hAnsi="Times New Roman" w:cs="Times New Roman"/>
          <w:bCs/>
          <w:sz w:val="26"/>
          <w:szCs w:val="26"/>
          <w:lang w:val="en-US"/>
        </w:rPr>
        <w:t>893</w:t>
      </w:r>
      <w:r w:rsidR="00DE5EB0" w:rsidRPr="00DE5EB0">
        <w:rPr>
          <w:rFonts w:ascii="Times New Roman" w:hAnsi="Times New Roman" w:cs="Times New Roman"/>
          <w:bCs/>
          <w:sz w:val="26"/>
          <w:szCs w:val="26"/>
        </w:rPr>
        <w:t>/20</w:t>
      </w:r>
      <w:r w:rsidR="008B10CE">
        <w:rPr>
          <w:rFonts w:ascii="Times New Roman" w:hAnsi="Times New Roman" w:cs="Times New Roman"/>
          <w:bCs/>
          <w:sz w:val="26"/>
          <w:szCs w:val="26"/>
        </w:rPr>
        <w:t>23</w:t>
      </w:r>
    </w:p>
    <w:p w:rsidR="00AD0F5C" w:rsidRDefault="00AD0F5C" w:rsidP="00AD0F5C">
      <w:pPr>
        <w:pStyle w:val="HTML"/>
        <w:jc w:val="both"/>
        <w:rPr>
          <w:rFonts w:ascii="Times New Roman" w:eastAsiaTheme="minorEastAsia" w:hAnsi="Times New Roman" w:cs="Times New Roman"/>
          <w:sz w:val="26"/>
          <w:szCs w:val="26"/>
        </w:rPr>
      </w:pPr>
    </w:p>
    <w:p w:rsidR="00AD0F5C" w:rsidRPr="00AD0F5C" w:rsidRDefault="00D54A00" w:rsidP="00AD0F5C">
      <w:pPr>
        <w:pStyle w:val="HTML"/>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02</w:t>
      </w:r>
      <w:r w:rsidR="00AD0F5C" w:rsidRPr="00AD0F5C">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мая</w:t>
      </w:r>
      <w:r w:rsidR="00F35617" w:rsidRPr="00AD0F5C">
        <w:rPr>
          <w:rFonts w:ascii="Times New Roman" w:eastAsiaTheme="minorEastAsia" w:hAnsi="Times New Roman" w:cs="Times New Roman"/>
          <w:sz w:val="26"/>
          <w:szCs w:val="26"/>
        </w:rPr>
        <w:t xml:space="preserve"> </w:t>
      </w:r>
      <w:r w:rsidR="00AD0F5C" w:rsidRPr="00AD0F5C">
        <w:rPr>
          <w:rFonts w:ascii="Times New Roman" w:eastAsiaTheme="minorEastAsia" w:hAnsi="Times New Roman" w:cs="Times New Roman"/>
          <w:sz w:val="26"/>
          <w:szCs w:val="26"/>
        </w:rPr>
        <w:t>202</w:t>
      </w:r>
      <w:r w:rsidR="008B10CE">
        <w:rPr>
          <w:rFonts w:ascii="Times New Roman" w:eastAsiaTheme="minorEastAsia" w:hAnsi="Times New Roman" w:cs="Times New Roman"/>
          <w:sz w:val="26"/>
          <w:szCs w:val="26"/>
        </w:rPr>
        <w:t>3</w:t>
      </w:r>
      <w:r w:rsidR="00AD0F5C" w:rsidRPr="00AD0F5C">
        <w:rPr>
          <w:rFonts w:ascii="Times New Roman" w:eastAsiaTheme="minorEastAsia" w:hAnsi="Times New Roman" w:cs="Times New Roman"/>
          <w:sz w:val="26"/>
          <w:szCs w:val="26"/>
        </w:rPr>
        <w:t xml:space="preserve"> года </w:t>
      </w:r>
      <w:r w:rsidR="00AD0F5C" w:rsidRPr="00AD0F5C">
        <w:rPr>
          <w:rFonts w:ascii="Times New Roman" w:eastAsiaTheme="minorEastAsia" w:hAnsi="Times New Roman" w:cs="Times New Roman"/>
          <w:sz w:val="26"/>
          <w:szCs w:val="26"/>
        </w:rPr>
        <w:tab/>
      </w:r>
      <w:r w:rsidR="00AD0F5C" w:rsidRPr="00AD0F5C">
        <w:rPr>
          <w:rFonts w:ascii="Times New Roman" w:eastAsiaTheme="minorEastAsia" w:hAnsi="Times New Roman" w:cs="Times New Roman"/>
          <w:sz w:val="26"/>
          <w:szCs w:val="26"/>
        </w:rPr>
        <w:tab/>
        <w:t xml:space="preserve">                                     </w:t>
      </w:r>
      <w:r w:rsidR="00AD0F5C">
        <w:rPr>
          <w:rFonts w:ascii="Times New Roman" w:eastAsiaTheme="minorEastAsia" w:hAnsi="Times New Roman" w:cs="Times New Roman"/>
          <w:sz w:val="26"/>
          <w:szCs w:val="26"/>
        </w:rPr>
        <w:t xml:space="preserve">                            </w:t>
      </w:r>
      <w:r w:rsidR="00AD0F5C" w:rsidRPr="00AD0F5C">
        <w:rPr>
          <w:rFonts w:ascii="Times New Roman" w:eastAsiaTheme="minorEastAsia" w:hAnsi="Times New Roman" w:cs="Times New Roman"/>
          <w:sz w:val="26"/>
          <w:szCs w:val="26"/>
        </w:rPr>
        <w:t xml:space="preserve"> Санкт-Петербург</w:t>
      </w:r>
    </w:p>
    <w:p w:rsidR="00AD0F5C" w:rsidRPr="00AD0F5C" w:rsidRDefault="00AD0F5C" w:rsidP="00AD0F5C">
      <w:pPr>
        <w:pStyle w:val="HTML"/>
        <w:ind w:firstLine="709"/>
        <w:jc w:val="both"/>
        <w:rPr>
          <w:rFonts w:ascii="Times New Roman" w:eastAsiaTheme="minorEastAsia" w:hAnsi="Times New Roman" w:cs="Times New Roman"/>
          <w:sz w:val="26"/>
          <w:szCs w:val="26"/>
        </w:rPr>
      </w:pPr>
    </w:p>
    <w:p w:rsidR="00AD0F5C" w:rsidRDefault="00AD0F5C" w:rsidP="00AD0F5C">
      <w:pPr>
        <w:pStyle w:val="HTML"/>
        <w:ind w:firstLine="709"/>
        <w:jc w:val="both"/>
        <w:rPr>
          <w:rFonts w:ascii="Times New Roman" w:eastAsiaTheme="minorEastAsia" w:hAnsi="Times New Roman" w:cs="Times New Roman"/>
          <w:sz w:val="26"/>
          <w:szCs w:val="26"/>
        </w:rPr>
      </w:pPr>
      <w:r w:rsidRPr="00AD0F5C">
        <w:rPr>
          <w:rFonts w:ascii="Times New Roman" w:eastAsiaTheme="minorEastAsia" w:hAnsi="Times New Roman" w:cs="Times New Roman"/>
          <w:sz w:val="26"/>
          <w:szCs w:val="26"/>
        </w:rPr>
        <w:t xml:space="preserve">Комиссия </w:t>
      </w:r>
      <w:proofErr w:type="gramStart"/>
      <w:r w:rsidRPr="00AD0F5C">
        <w:rPr>
          <w:rFonts w:ascii="Times New Roman" w:eastAsiaTheme="minorEastAsia" w:hAnsi="Times New Roman" w:cs="Times New Roman"/>
          <w:sz w:val="26"/>
          <w:szCs w:val="26"/>
        </w:rPr>
        <w:t>Ленинградского</w:t>
      </w:r>
      <w:proofErr w:type="gramEnd"/>
      <w:r w:rsidRPr="00AD0F5C">
        <w:rPr>
          <w:rFonts w:ascii="Times New Roman" w:eastAsiaTheme="minorEastAsia" w:hAnsi="Times New Roman" w:cs="Times New Roman"/>
          <w:sz w:val="26"/>
          <w:szCs w:val="26"/>
        </w:rPr>
        <w:t xml:space="preserve"> УФАС России по контролю в сфере закупок (далее – Комиссия) в составе:</w:t>
      </w:r>
    </w:p>
    <w:p w:rsidR="001E7B05" w:rsidRDefault="001E7B05" w:rsidP="00D1095E">
      <w:pPr>
        <w:pStyle w:val="HTML"/>
        <w:ind w:firstLine="709"/>
        <w:jc w:val="both"/>
        <w:rPr>
          <w:rFonts w:ascii="Times New Roman" w:eastAsiaTheme="minorEastAsia" w:hAnsi="Times New Roman" w:cs="Times New Roman"/>
          <w:sz w:val="26"/>
          <w:szCs w:val="26"/>
        </w:rPr>
      </w:pPr>
    </w:p>
    <w:p w:rsidR="00F70676" w:rsidRPr="007E3E1A" w:rsidRDefault="00F70676" w:rsidP="00D1095E">
      <w:pPr>
        <w:pStyle w:val="HTML"/>
        <w:ind w:firstLine="709"/>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r w:rsidR="006126A6">
        <w:rPr>
          <w:rFonts w:ascii="Times New Roman" w:eastAsiaTheme="minorHAnsi" w:hAnsi="Times New Roman" w:cs="Times New Roman"/>
          <w:sz w:val="26"/>
          <w:szCs w:val="26"/>
          <w:lang w:eastAsia="en-US"/>
        </w:rPr>
        <w:t xml:space="preserve"> </w:t>
      </w:r>
      <w:r>
        <w:rPr>
          <w:rFonts w:ascii="Times New Roman" w:hAnsi="Times New Roman" w:cs="Times New Roman"/>
          <w:sz w:val="26"/>
          <w:szCs w:val="26"/>
        </w:rPr>
        <w:t>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w:t>
      </w:r>
      <w:r>
        <w:rPr>
          <w:rFonts w:ascii="Times New Roman" w:hAnsi="Times New Roman" w:cs="Times New Roman"/>
          <w:sz w:val="26"/>
          <w:szCs w:val="26"/>
        </w:rPr>
        <w:lastRenderedPageBreak/>
        <w:t>России от 19.11.2014 № 727/14, п.п. 6.4-6.6</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roofErr w:type="gramEnd"/>
    </w:p>
    <w:p w:rsidR="00F70676" w:rsidRDefault="00F70676" w:rsidP="00F70676">
      <w:pPr>
        <w:spacing w:after="0" w:line="240" w:lineRule="auto"/>
        <w:jc w:val="both"/>
        <w:rPr>
          <w:rFonts w:ascii="Times New Roman" w:hAnsi="Times New Roman" w:cs="Times New Roman"/>
          <w:sz w:val="26"/>
          <w:szCs w:val="26"/>
        </w:rPr>
      </w:pPr>
    </w:p>
    <w:p w:rsidR="00F70676" w:rsidRDefault="00F70676" w:rsidP="00F70676">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F70676" w:rsidRDefault="00F70676" w:rsidP="00F70676">
      <w:pPr>
        <w:spacing w:after="0" w:line="240" w:lineRule="auto"/>
        <w:ind w:firstLine="709"/>
        <w:jc w:val="center"/>
        <w:rPr>
          <w:rFonts w:ascii="Times New Roman" w:hAnsi="Times New Roman" w:cs="Times New Roman"/>
          <w:sz w:val="26"/>
          <w:szCs w:val="26"/>
        </w:rPr>
      </w:pPr>
    </w:p>
    <w:p w:rsidR="00B11610" w:rsidRPr="00B11610" w:rsidRDefault="00F70676" w:rsidP="00B11610">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Ленинградское УФАС России поступ</w:t>
      </w:r>
      <w:r w:rsidR="00EF3739">
        <w:rPr>
          <w:rFonts w:ascii="Times New Roman" w:hAnsi="Times New Roman" w:cs="Times New Roman"/>
          <w:sz w:val="26"/>
          <w:szCs w:val="26"/>
        </w:rPr>
        <w:t>ила жалоба Заявителя</w:t>
      </w:r>
      <w:r w:rsidR="007A0CF7">
        <w:rPr>
          <w:rFonts w:ascii="Times New Roman" w:hAnsi="Times New Roman" w:cs="Times New Roman"/>
          <w:sz w:val="26"/>
          <w:szCs w:val="26"/>
        </w:rPr>
        <w:t xml:space="preserve"> </w:t>
      </w:r>
      <w:r w:rsidR="007A0CF7" w:rsidRPr="007A0CF7">
        <w:rPr>
          <w:rFonts w:ascii="Times New Roman" w:hAnsi="Times New Roman" w:cs="Times New Roman"/>
          <w:sz w:val="26"/>
          <w:szCs w:val="26"/>
        </w:rPr>
        <w:t>(</w:t>
      </w:r>
      <w:proofErr w:type="spellStart"/>
      <w:r w:rsidR="007A0CF7" w:rsidRPr="007A0CF7">
        <w:rPr>
          <w:rFonts w:ascii="Times New Roman" w:hAnsi="Times New Roman" w:cs="Times New Roman"/>
          <w:sz w:val="26"/>
          <w:szCs w:val="26"/>
        </w:rPr>
        <w:t>вх</w:t>
      </w:r>
      <w:proofErr w:type="spellEnd"/>
      <w:r w:rsidR="007A0CF7" w:rsidRPr="007A0CF7">
        <w:rPr>
          <w:rFonts w:ascii="Times New Roman" w:hAnsi="Times New Roman" w:cs="Times New Roman"/>
          <w:sz w:val="26"/>
          <w:szCs w:val="26"/>
        </w:rPr>
        <w:t xml:space="preserve">. № </w:t>
      </w:r>
      <w:r w:rsidR="00B11610" w:rsidRPr="00B11610">
        <w:rPr>
          <w:rFonts w:ascii="Times New Roman" w:hAnsi="Times New Roman" w:cs="Times New Roman"/>
          <w:sz w:val="26"/>
          <w:szCs w:val="26"/>
        </w:rPr>
        <w:t>4220</w:t>
      </w:r>
      <w:r w:rsidR="007A0CF7" w:rsidRPr="007A0CF7">
        <w:rPr>
          <w:rFonts w:ascii="Times New Roman" w:hAnsi="Times New Roman" w:cs="Times New Roman"/>
          <w:sz w:val="26"/>
          <w:szCs w:val="26"/>
        </w:rPr>
        <w:t xml:space="preserve">-ИП/23 от </w:t>
      </w:r>
      <w:r w:rsidR="00D54A00">
        <w:rPr>
          <w:rFonts w:ascii="Times New Roman" w:hAnsi="Times New Roman" w:cs="Times New Roman"/>
          <w:sz w:val="26"/>
          <w:szCs w:val="26"/>
        </w:rPr>
        <w:t>24</w:t>
      </w:r>
      <w:r w:rsidR="007A0CF7" w:rsidRPr="007A0CF7">
        <w:rPr>
          <w:rFonts w:ascii="Times New Roman" w:hAnsi="Times New Roman" w:cs="Times New Roman"/>
          <w:sz w:val="26"/>
          <w:szCs w:val="26"/>
        </w:rPr>
        <w:t xml:space="preserve">.04.2023) на положения извещения при проведении открытого конкурса в электронной форме </w:t>
      </w:r>
      <w:r w:rsidR="00B11610">
        <w:rPr>
          <w:rFonts w:ascii="Times New Roman" w:hAnsi="Times New Roman" w:cs="Times New Roman"/>
          <w:sz w:val="26"/>
          <w:szCs w:val="26"/>
        </w:rPr>
        <w:t>на</w:t>
      </w:r>
      <w:r w:rsidR="00B11610" w:rsidRPr="00B11610">
        <w:rPr>
          <w:rFonts w:ascii="Times New Roman" w:hAnsi="Times New Roman" w:cs="Times New Roman"/>
          <w:sz w:val="26"/>
          <w:szCs w:val="26"/>
        </w:rPr>
        <w:t xml:space="preserve"> </w:t>
      </w:r>
      <w:r w:rsidR="00B11610">
        <w:rPr>
          <w:rFonts w:ascii="Times New Roman" w:hAnsi="Times New Roman" w:cs="Times New Roman"/>
          <w:sz w:val="26"/>
          <w:szCs w:val="26"/>
        </w:rPr>
        <w:t>в</w:t>
      </w:r>
      <w:r w:rsidR="00B11610" w:rsidRPr="00B11610">
        <w:rPr>
          <w:rFonts w:ascii="Times New Roman" w:hAnsi="Times New Roman" w:cs="Times New Roman"/>
          <w:sz w:val="26"/>
          <w:szCs w:val="26"/>
        </w:rPr>
        <w:t>ыполнение проектно-изыскательских работ по объекту:</w:t>
      </w:r>
      <w:proofErr w:type="gramEnd"/>
      <w:r w:rsidR="00B11610" w:rsidRPr="00B11610">
        <w:rPr>
          <w:rFonts w:ascii="Times New Roman" w:hAnsi="Times New Roman" w:cs="Times New Roman"/>
          <w:sz w:val="26"/>
          <w:szCs w:val="26"/>
        </w:rPr>
        <w:t xml:space="preserve"> «Капитальный ремонт (устройство элементов обустройства) автомобильных дорог общего пользования регионального значения в </w:t>
      </w:r>
      <w:proofErr w:type="spellStart"/>
      <w:r w:rsidR="00B11610" w:rsidRPr="00B11610">
        <w:rPr>
          <w:rFonts w:ascii="Times New Roman" w:hAnsi="Times New Roman" w:cs="Times New Roman"/>
          <w:sz w:val="26"/>
          <w:szCs w:val="26"/>
        </w:rPr>
        <w:t>Волосовском</w:t>
      </w:r>
      <w:proofErr w:type="spellEnd"/>
      <w:r w:rsidR="00B11610" w:rsidRPr="00B11610">
        <w:rPr>
          <w:rFonts w:ascii="Times New Roman" w:hAnsi="Times New Roman" w:cs="Times New Roman"/>
          <w:sz w:val="26"/>
          <w:szCs w:val="26"/>
        </w:rPr>
        <w:t xml:space="preserve"> районе Ленинградской области на участках прохождения в населенных пунктах»</w:t>
      </w:r>
      <w:r w:rsidR="00B11610">
        <w:rPr>
          <w:rFonts w:ascii="Times New Roman" w:hAnsi="Times New Roman" w:cs="Times New Roman"/>
          <w:sz w:val="26"/>
          <w:szCs w:val="26"/>
        </w:rPr>
        <w:t>.</w:t>
      </w:r>
    </w:p>
    <w:p w:rsidR="0047331F" w:rsidRPr="00F35617" w:rsidRDefault="0047331F" w:rsidP="00A44806">
      <w:pPr>
        <w:spacing w:after="0" w:line="240" w:lineRule="auto"/>
        <w:ind w:firstLine="709"/>
        <w:jc w:val="both"/>
        <w:rPr>
          <w:rFonts w:ascii="Times New Roman" w:hAnsi="Times New Roman" w:cs="Times New Roman"/>
          <w:sz w:val="26"/>
          <w:szCs w:val="26"/>
        </w:rPr>
      </w:pPr>
    </w:p>
    <w:p w:rsidR="00F70676" w:rsidRPr="00F35617" w:rsidRDefault="00F70676" w:rsidP="00F70676">
      <w:pPr>
        <w:spacing w:after="0" w:line="240" w:lineRule="auto"/>
        <w:ind w:firstLine="709"/>
        <w:jc w:val="both"/>
        <w:rPr>
          <w:rFonts w:ascii="Times New Roman" w:hAnsi="Times New Roman" w:cs="Times New Roman"/>
          <w:sz w:val="26"/>
          <w:szCs w:val="26"/>
        </w:rPr>
      </w:pPr>
      <w:r w:rsidRPr="00F35617">
        <w:rPr>
          <w:rFonts w:ascii="Times New Roman" w:hAnsi="Times New Roman" w:cs="Times New Roman"/>
          <w:sz w:val="26"/>
          <w:szCs w:val="26"/>
        </w:rPr>
        <w:t xml:space="preserve">Извещение о проведении </w:t>
      </w:r>
      <w:r w:rsidR="00F35617" w:rsidRPr="00F35617">
        <w:rPr>
          <w:rFonts w:ascii="Times New Roman" w:hAnsi="Times New Roman" w:cs="Times New Roman"/>
          <w:sz w:val="26"/>
          <w:szCs w:val="26"/>
        </w:rPr>
        <w:t>открытого конкурса в электронной форме</w:t>
      </w:r>
      <w:r w:rsidR="00F35617">
        <w:rPr>
          <w:rFonts w:ascii="Times New Roman" w:hAnsi="Times New Roman" w:cs="Times New Roman"/>
          <w:sz w:val="26"/>
          <w:szCs w:val="26"/>
        </w:rPr>
        <w:t xml:space="preserve"> </w:t>
      </w:r>
      <w:r w:rsidR="00E86705" w:rsidRPr="00F35617">
        <w:rPr>
          <w:rFonts w:ascii="Times New Roman" w:hAnsi="Times New Roman" w:cs="Times New Roman"/>
          <w:sz w:val="26"/>
          <w:szCs w:val="26"/>
        </w:rPr>
        <w:t xml:space="preserve">размещено </w:t>
      </w:r>
      <w:r w:rsidR="00D54A00">
        <w:rPr>
          <w:rFonts w:ascii="Times New Roman" w:hAnsi="Times New Roman" w:cs="Times New Roman"/>
          <w:sz w:val="26"/>
          <w:szCs w:val="26"/>
        </w:rPr>
        <w:t>06</w:t>
      </w:r>
      <w:r w:rsidRPr="00F35617">
        <w:rPr>
          <w:rFonts w:ascii="Times New Roman" w:hAnsi="Times New Roman" w:cs="Times New Roman"/>
          <w:sz w:val="26"/>
          <w:szCs w:val="26"/>
        </w:rPr>
        <w:t>.</w:t>
      </w:r>
      <w:r w:rsidR="00D54A00">
        <w:rPr>
          <w:rFonts w:ascii="Times New Roman" w:hAnsi="Times New Roman" w:cs="Times New Roman"/>
          <w:sz w:val="26"/>
          <w:szCs w:val="26"/>
        </w:rPr>
        <w:t>04</w:t>
      </w:r>
      <w:r w:rsidRPr="00F35617">
        <w:rPr>
          <w:rFonts w:ascii="Times New Roman" w:hAnsi="Times New Roman" w:cs="Times New Roman"/>
          <w:sz w:val="26"/>
          <w:szCs w:val="26"/>
        </w:rPr>
        <w:t>.</w:t>
      </w:r>
      <w:r w:rsidR="00E673B8" w:rsidRPr="00F35617">
        <w:rPr>
          <w:rFonts w:ascii="Times New Roman" w:hAnsi="Times New Roman" w:cs="Times New Roman"/>
          <w:sz w:val="26"/>
          <w:szCs w:val="26"/>
        </w:rPr>
        <w:t>2023</w:t>
      </w:r>
      <w:r w:rsidRPr="00F35617">
        <w:rPr>
          <w:rFonts w:ascii="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rsidR="00F70676" w:rsidRPr="00F35617" w:rsidRDefault="00F70676" w:rsidP="00F70676">
      <w:pPr>
        <w:spacing w:after="0" w:line="240" w:lineRule="auto"/>
        <w:ind w:firstLine="709"/>
        <w:jc w:val="both"/>
        <w:rPr>
          <w:rFonts w:ascii="Times New Roman" w:hAnsi="Times New Roman" w:cs="Times New Roman"/>
          <w:sz w:val="26"/>
          <w:szCs w:val="26"/>
        </w:rPr>
      </w:pPr>
    </w:p>
    <w:p w:rsidR="00F70676" w:rsidRPr="00F35617" w:rsidRDefault="00F70676" w:rsidP="00F70676">
      <w:pPr>
        <w:spacing w:after="0" w:line="240" w:lineRule="auto"/>
        <w:ind w:firstLine="709"/>
        <w:jc w:val="both"/>
        <w:rPr>
          <w:rFonts w:ascii="Times New Roman" w:hAnsi="Times New Roman" w:cs="Times New Roman"/>
          <w:sz w:val="26"/>
          <w:szCs w:val="26"/>
        </w:rPr>
      </w:pPr>
      <w:r w:rsidRPr="00F35617">
        <w:rPr>
          <w:rFonts w:ascii="Times New Roman" w:hAnsi="Times New Roman" w:cs="Times New Roman"/>
          <w:sz w:val="26"/>
          <w:szCs w:val="26"/>
        </w:rPr>
        <w:t xml:space="preserve">Начальная (максимальная) цена контракта -  </w:t>
      </w:r>
      <w:r w:rsidR="00B11610" w:rsidRPr="00B11610">
        <w:rPr>
          <w:rFonts w:ascii="Times New Roman" w:hAnsi="Times New Roman" w:cs="Times New Roman"/>
          <w:sz w:val="26"/>
          <w:szCs w:val="26"/>
        </w:rPr>
        <w:t>34 394 052,32</w:t>
      </w:r>
      <w:r w:rsidR="00B11610">
        <w:rPr>
          <w:rFonts w:ascii="Times New Roman" w:hAnsi="Times New Roman" w:cs="Times New Roman"/>
          <w:sz w:val="26"/>
          <w:szCs w:val="26"/>
        </w:rPr>
        <w:t xml:space="preserve"> </w:t>
      </w:r>
      <w:r w:rsidRPr="00F35617">
        <w:rPr>
          <w:rFonts w:ascii="Times New Roman" w:hAnsi="Times New Roman" w:cs="Times New Roman"/>
          <w:sz w:val="26"/>
          <w:szCs w:val="26"/>
        </w:rPr>
        <w:t>рублей.</w:t>
      </w:r>
    </w:p>
    <w:p w:rsidR="00782767" w:rsidRPr="00F35617" w:rsidRDefault="00782767" w:rsidP="005E3604">
      <w:pPr>
        <w:spacing w:after="0" w:line="240" w:lineRule="auto"/>
        <w:ind w:firstLine="709"/>
        <w:jc w:val="both"/>
        <w:rPr>
          <w:rFonts w:ascii="Times New Roman" w:hAnsi="Times New Roman" w:cs="Times New Roman"/>
          <w:sz w:val="26"/>
          <w:szCs w:val="26"/>
        </w:rPr>
      </w:pPr>
    </w:p>
    <w:p w:rsidR="005E3604" w:rsidRPr="005E3604" w:rsidRDefault="005E3604" w:rsidP="005E3604">
      <w:pPr>
        <w:spacing w:after="0" w:line="240" w:lineRule="auto"/>
        <w:ind w:firstLine="709"/>
        <w:jc w:val="both"/>
        <w:rPr>
          <w:rFonts w:ascii="Times New Roman" w:hAnsi="Times New Roman" w:cs="Times New Roman"/>
          <w:sz w:val="26"/>
          <w:szCs w:val="26"/>
        </w:rPr>
      </w:pPr>
      <w:r w:rsidRPr="00F35617">
        <w:rPr>
          <w:rFonts w:ascii="Times New Roman" w:hAnsi="Times New Roman" w:cs="Times New Roman"/>
          <w:sz w:val="26"/>
          <w:szCs w:val="26"/>
        </w:rPr>
        <w:t>Рассмотрев представленные документы, Комиссия пришла к следующим</w:t>
      </w:r>
      <w:r w:rsidRPr="005E3604">
        <w:rPr>
          <w:rFonts w:ascii="Times New Roman" w:hAnsi="Times New Roman" w:cs="Times New Roman"/>
          <w:sz w:val="26"/>
          <w:szCs w:val="26"/>
        </w:rPr>
        <w:t xml:space="preserve"> выводам.</w:t>
      </w:r>
    </w:p>
    <w:p w:rsidR="00F70676" w:rsidRDefault="00F70676" w:rsidP="00F70676">
      <w:pPr>
        <w:spacing w:after="0" w:line="240" w:lineRule="auto"/>
        <w:ind w:firstLine="709"/>
        <w:jc w:val="both"/>
        <w:rPr>
          <w:rFonts w:ascii="Times New Roman" w:hAnsi="Times New Roman" w:cs="Times New Roman"/>
          <w:sz w:val="26"/>
          <w:szCs w:val="26"/>
        </w:rPr>
      </w:pPr>
    </w:p>
    <w:p w:rsidR="0074023B" w:rsidRDefault="0074023B" w:rsidP="0074023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w:t>
      </w:r>
      <w:proofErr w:type="gramEnd"/>
      <w:r>
        <w:rPr>
          <w:rFonts w:ascii="Times New Roman" w:hAnsi="Times New Roman" w:cs="Times New Roman"/>
          <w:sz w:val="26"/>
          <w:szCs w:val="26"/>
        </w:rPr>
        <w:t xml:space="preserve">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w:t>
      </w:r>
      <w:r>
        <w:rPr>
          <w:rFonts w:ascii="Times New Roman" w:hAnsi="Times New Roman" w:cs="Times New Roman"/>
          <w:sz w:val="26"/>
          <w:szCs w:val="26"/>
        </w:rPr>
        <w:lastRenderedPageBreak/>
        <w:t>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rsidR="0074023B" w:rsidRDefault="0074023B" w:rsidP="0074023B">
      <w:pPr>
        <w:spacing w:after="0" w:line="240" w:lineRule="auto"/>
        <w:ind w:firstLine="709"/>
        <w:jc w:val="both"/>
        <w:rPr>
          <w:rFonts w:ascii="Times New Roman" w:hAnsi="Times New Roman" w:cs="Times New Roman"/>
          <w:sz w:val="26"/>
          <w:szCs w:val="26"/>
        </w:rPr>
      </w:pPr>
      <w:proofErr w:type="gramStart"/>
      <w:r w:rsidRPr="0096118C">
        <w:rPr>
          <w:rFonts w:ascii="Times New Roman" w:hAnsi="Times New Roman" w:cs="Times New Roman"/>
          <w:sz w:val="26"/>
          <w:szCs w:val="26"/>
        </w:rPr>
        <w:t xml:space="preserve">Конкурентными способами определения поставщиков являются, в том числе конкурсы (открытый конкурс в электронной форме (далее </w:t>
      </w:r>
      <w:r>
        <w:rPr>
          <w:rFonts w:ascii="Times New Roman" w:hAnsi="Times New Roman" w:cs="Times New Roman"/>
          <w:sz w:val="26"/>
          <w:szCs w:val="26"/>
        </w:rPr>
        <w:t>–</w:t>
      </w:r>
      <w:r w:rsidRPr="0096118C">
        <w:rPr>
          <w:rFonts w:ascii="Times New Roman" w:hAnsi="Times New Roman" w:cs="Times New Roman"/>
          <w:sz w:val="26"/>
          <w:szCs w:val="26"/>
        </w:rPr>
        <w:t xml:space="preserve"> электронный конкурс), закрытый конкурс, закрытый конкурс в электронной форме (далее </w:t>
      </w:r>
      <w:r>
        <w:rPr>
          <w:rFonts w:ascii="Times New Roman" w:hAnsi="Times New Roman" w:cs="Times New Roman"/>
          <w:sz w:val="26"/>
          <w:szCs w:val="26"/>
        </w:rPr>
        <w:t>–</w:t>
      </w:r>
      <w:r w:rsidRPr="0096118C">
        <w:rPr>
          <w:rFonts w:ascii="Times New Roman" w:hAnsi="Times New Roman" w:cs="Times New Roman"/>
          <w:sz w:val="26"/>
          <w:szCs w:val="26"/>
        </w:rPr>
        <w:t xml:space="preserve"> закрытый электронный конкурс) (часть 2 статьи 24 Закона о контрактной системе). </w:t>
      </w:r>
      <w:proofErr w:type="gramEnd"/>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описание объекта закупки в соответствии со статьей 33 настоящего Федерального закона;</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порядок рассмотрения и оценки заявок на участие в конкурсах в соответствии с настоящим Федеральным законом;</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проект контракта;</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финансирования накопительной пенсии в Российской Федерации»;</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w:t>
      </w:r>
      <w:proofErr w:type="spellStart"/>
      <w:r>
        <w:rPr>
          <w:rFonts w:ascii="Times New Roman" w:hAnsi="Times New Roman" w:cs="Times New Roman"/>
          <w:sz w:val="26"/>
          <w:szCs w:val="26"/>
        </w:rPr>
        <w:t>накопительно</w:t>
      </w:r>
      <w:proofErr w:type="spellEnd"/>
      <w:r>
        <w:rPr>
          <w:rFonts w:ascii="Times New Roman" w:hAnsi="Times New Roman" w:cs="Times New Roman"/>
          <w:sz w:val="26"/>
          <w:szCs w:val="26"/>
        </w:rPr>
        <w:t>-ипотечной системе жилищного обеспечения военнослужащих»;</w:t>
      </w:r>
    </w:p>
    <w:p w:rsidR="0074023B" w:rsidRDefault="0074023B" w:rsidP="0074023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Pr>
          <w:rFonts w:ascii="Times New Roman" w:hAnsi="Times New Roman" w:cs="Times New Roman"/>
          <w:sz w:val="26"/>
          <w:szCs w:val="26"/>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Pr>
          <w:rFonts w:ascii="Times New Roman" w:hAnsi="Times New Roman" w:cs="Times New Roman"/>
          <w:sz w:val="26"/>
          <w:szCs w:val="26"/>
        </w:rPr>
        <w:t xml:space="preserve"> указанные машины и оборудование.  </w:t>
      </w:r>
    </w:p>
    <w:p w:rsidR="0074023B" w:rsidRDefault="0074023B" w:rsidP="007402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2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74023B" w:rsidRDefault="0074023B" w:rsidP="0074023B">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связанных</w:t>
      </w:r>
      <w:proofErr w:type="gramEnd"/>
      <w:r>
        <w:rPr>
          <w:rFonts w:ascii="Times New Roman" w:hAnsi="Times New Roman" w:cs="Times New Roman"/>
          <w:sz w:val="26"/>
          <w:szCs w:val="26"/>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4023B" w:rsidRPr="005D21EC" w:rsidRDefault="0074023B" w:rsidP="0074023B">
      <w:pPr>
        <w:spacing w:after="0" w:line="240" w:lineRule="auto"/>
        <w:ind w:firstLine="709"/>
        <w:jc w:val="both"/>
        <w:rPr>
          <w:rFonts w:ascii="Times New Roman" w:hAnsi="Times New Roman" w:cs="Times New Roman"/>
          <w:sz w:val="26"/>
          <w:szCs w:val="26"/>
        </w:rPr>
      </w:pPr>
      <w:proofErr w:type="gramStart"/>
      <w:r w:rsidRPr="005D21EC">
        <w:rPr>
          <w:rFonts w:ascii="Times New Roman" w:hAnsi="Times New Roman" w:cs="Times New Roman"/>
          <w:sz w:val="26"/>
          <w:szCs w:val="26"/>
        </w:rPr>
        <w:lastRenderedPageBreak/>
        <w:t>Согласно пункту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w:t>
      </w:r>
      <w:proofErr w:type="gramEnd"/>
      <w:r w:rsidRPr="005D21EC">
        <w:rPr>
          <w:rFonts w:ascii="Times New Roman" w:hAnsi="Times New Roman" w:cs="Times New Roman"/>
          <w:sz w:val="26"/>
          <w:szCs w:val="26"/>
        </w:rPr>
        <w:t xml:space="preserve"> </w:t>
      </w:r>
      <w:proofErr w:type="gramStart"/>
      <w:r w:rsidRPr="005D21EC">
        <w:rPr>
          <w:rFonts w:ascii="Times New Roman" w:hAnsi="Times New Roman" w:cs="Times New Roman"/>
          <w:sz w:val="26"/>
          <w:szCs w:val="26"/>
        </w:rPr>
        <w:t>соответствии</w:t>
      </w:r>
      <w:proofErr w:type="gramEnd"/>
      <w:r w:rsidRPr="005D21EC">
        <w:rPr>
          <w:rFonts w:ascii="Times New Roman" w:hAnsi="Times New Roman" w:cs="Times New Roman"/>
          <w:sz w:val="26"/>
          <w:szCs w:val="26"/>
        </w:rPr>
        <w:t xml:space="preserve"> с настоящим Федеральным законом.</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Пунктом 4 части 2 статьи 42 Закона о контрактной системе определено, что извещение об осуществлении закупки, если иное не предусмотрено настоящим Федеральным законом, должно содержать порядок рассмотрения и оценки заявок на участие в конкурсах в соответствии с настоящим Федеральным законом. Порядок рассмотрения и оценки заявок на участие в конкурсе размещается заказчиками в виде электронного документа.</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Согласно части 1 статьи 32 Закона о контрактной системе для оценки заявок участников закупки заказчик использует следующие критерии:</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1) цена контракта, сумма цен единиц товара, работы, услуги;</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2) расходы на эксплуатацию и ремонт товаров, использование результатов работ;</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3) качественные, функциональные и экологические характеристики объекта закупки;</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Частью 8 той же статьи предусмотрено, что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74023B" w:rsidRPr="005D21EC" w:rsidRDefault="0074023B" w:rsidP="0074023B">
      <w:pPr>
        <w:spacing w:after="0" w:line="240" w:lineRule="auto"/>
        <w:ind w:firstLine="709"/>
        <w:jc w:val="both"/>
        <w:rPr>
          <w:rFonts w:ascii="Times New Roman" w:hAnsi="Times New Roman" w:cs="Times New Roman"/>
          <w:sz w:val="26"/>
          <w:szCs w:val="26"/>
        </w:rPr>
      </w:pPr>
      <w:proofErr w:type="gramStart"/>
      <w:r w:rsidRPr="005D21EC">
        <w:rPr>
          <w:rFonts w:ascii="Times New Roman" w:hAnsi="Times New Roman" w:cs="Times New Roman"/>
          <w:sz w:val="26"/>
          <w:szCs w:val="26"/>
        </w:rPr>
        <w:t xml:space="preserve">Постановление Правительства РФ от 31.12.2021 № 2604 </w:t>
      </w:r>
      <w:r>
        <w:rPr>
          <w:rFonts w:ascii="Times New Roman" w:hAnsi="Times New Roman" w:cs="Times New Roman"/>
          <w:sz w:val="26"/>
          <w:szCs w:val="26"/>
        </w:rPr>
        <w:t>«</w:t>
      </w:r>
      <w:r w:rsidRPr="005D21EC">
        <w:rPr>
          <w:rFonts w:ascii="Times New Roman" w:hAnsi="Times New Roman" w:cs="Times New Roman"/>
          <w:sz w:val="26"/>
          <w:szCs w:val="26"/>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Постановление Правительства № 2604) установлен порядок оценки заявок</w:t>
      </w:r>
      <w:proofErr w:type="gramEnd"/>
      <w:r w:rsidRPr="005D21EC">
        <w:rPr>
          <w:rFonts w:ascii="Times New Roman" w:hAnsi="Times New Roman" w:cs="Times New Roman"/>
          <w:sz w:val="26"/>
          <w:szCs w:val="26"/>
        </w:rPr>
        <w:t xml:space="preserve"> участников открытого конкурса в электронной форме.</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Так, следуя пункту 3 Постановления Правительства № 2604, законодателем установлены следующие критерии оценки:</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а) цена контракта, сумма цен единиц товара, работы, услуги;</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б) расходы;</w:t>
      </w:r>
    </w:p>
    <w:p w:rsidR="0074023B" w:rsidRP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в) характеристики объекта закупки;</w:t>
      </w:r>
    </w:p>
    <w:p w:rsidR="005D21EC" w:rsidRDefault="0074023B" w:rsidP="0074023B">
      <w:pPr>
        <w:spacing w:after="0" w:line="240" w:lineRule="auto"/>
        <w:ind w:firstLine="709"/>
        <w:jc w:val="both"/>
        <w:rPr>
          <w:rFonts w:ascii="Times New Roman" w:hAnsi="Times New Roman" w:cs="Times New Roman"/>
          <w:sz w:val="26"/>
          <w:szCs w:val="26"/>
        </w:rPr>
      </w:pPr>
      <w:r w:rsidRPr="005D21EC">
        <w:rPr>
          <w:rFonts w:ascii="Times New Roman" w:hAnsi="Times New Roman" w:cs="Times New Roman"/>
          <w:sz w:val="26"/>
          <w:szCs w:val="26"/>
        </w:rPr>
        <w:t>г) квалификация участников закупки.</w:t>
      </w:r>
    </w:p>
    <w:p w:rsidR="00DC4BB3" w:rsidRDefault="00DC4BB3" w:rsidP="00DC4BB3">
      <w:pPr>
        <w:spacing w:after="0" w:line="240" w:lineRule="auto"/>
        <w:ind w:firstLine="709"/>
        <w:jc w:val="both"/>
        <w:rPr>
          <w:rFonts w:ascii="Times New Roman" w:hAnsi="Times New Roman" w:cs="Times New Roman"/>
          <w:sz w:val="26"/>
          <w:szCs w:val="26"/>
        </w:rPr>
      </w:pPr>
    </w:p>
    <w:p w:rsidR="00DC4BB3" w:rsidRPr="005A065D" w:rsidRDefault="00DC4BB3" w:rsidP="00DC4BB3">
      <w:pPr>
        <w:spacing w:after="0" w:line="240" w:lineRule="auto"/>
        <w:ind w:firstLine="709"/>
        <w:jc w:val="both"/>
        <w:rPr>
          <w:rFonts w:ascii="Times New Roman" w:eastAsia="Times New Roman" w:hAnsi="Times New Roman" w:cs="Times New Roman"/>
          <w:sz w:val="26"/>
          <w:szCs w:val="26"/>
        </w:rPr>
      </w:pPr>
      <w:r w:rsidRPr="005A065D">
        <w:rPr>
          <w:rFonts w:ascii="Times New Roman" w:eastAsia="Times New Roman" w:hAnsi="Times New Roman" w:cs="Times New Roman"/>
          <w:sz w:val="26"/>
          <w:szCs w:val="26"/>
        </w:rPr>
        <w:t xml:space="preserve">Согласно </w:t>
      </w:r>
      <w:r>
        <w:rPr>
          <w:rFonts w:ascii="Times New Roman" w:eastAsia="Times New Roman" w:hAnsi="Times New Roman" w:cs="Times New Roman"/>
          <w:sz w:val="26"/>
          <w:szCs w:val="26"/>
        </w:rPr>
        <w:t xml:space="preserve">доводам </w:t>
      </w:r>
      <w:r w:rsidRPr="005A065D">
        <w:rPr>
          <w:rFonts w:ascii="Times New Roman" w:eastAsia="Times New Roman" w:hAnsi="Times New Roman" w:cs="Times New Roman"/>
          <w:sz w:val="26"/>
          <w:szCs w:val="26"/>
        </w:rPr>
        <w:t xml:space="preserve"> жалобы Заявитель указывает, что, по его мнению, Заказчиком установлены требования к составу заявки на участие в электронном конкурсе, </w:t>
      </w:r>
      <w:r w:rsidRPr="005A065D">
        <w:rPr>
          <w:rFonts w:ascii="Times New Roman" w:eastAsia="Times New Roman" w:hAnsi="Times New Roman" w:cs="Times New Roman"/>
          <w:sz w:val="26"/>
          <w:szCs w:val="26"/>
        </w:rPr>
        <w:lastRenderedPageBreak/>
        <w:t>нарушающие положения Закона о контрактной системе и Постановления Правительства № 2604.</w:t>
      </w:r>
    </w:p>
    <w:p w:rsidR="00B11610" w:rsidRDefault="00DC4BB3" w:rsidP="00B11610">
      <w:pPr>
        <w:spacing w:after="0" w:line="240" w:lineRule="auto"/>
        <w:ind w:firstLine="709"/>
        <w:jc w:val="both"/>
        <w:rPr>
          <w:rFonts w:ascii="Times New Roman" w:hAnsi="Times New Roman" w:cs="Times New Roman"/>
          <w:bCs/>
          <w:sz w:val="26"/>
          <w:szCs w:val="26"/>
          <w:shd w:val="clear" w:color="auto" w:fill="FFFFFF"/>
        </w:rPr>
      </w:pPr>
      <w:r w:rsidRPr="005D21EC">
        <w:rPr>
          <w:rFonts w:ascii="Times New Roman" w:eastAsia="Times New Roman" w:hAnsi="Times New Roman" w:cs="Times New Roman"/>
          <w:sz w:val="26"/>
          <w:szCs w:val="26"/>
        </w:rPr>
        <w:t xml:space="preserve">Комиссией установлено, что порядком рассмотрения и оценки заявок  участников по </w:t>
      </w:r>
      <w:proofErr w:type="spellStart"/>
      <w:r w:rsidRPr="005D21EC">
        <w:rPr>
          <w:rFonts w:ascii="Times New Roman" w:eastAsia="Times New Roman" w:hAnsi="Times New Roman" w:cs="Times New Roman"/>
          <w:sz w:val="26"/>
          <w:szCs w:val="26"/>
        </w:rPr>
        <w:t>нестоимостному</w:t>
      </w:r>
      <w:proofErr w:type="spellEnd"/>
      <w:r w:rsidRPr="005D21EC">
        <w:rPr>
          <w:rFonts w:ascii="Times New Roman" w:eastAsia="Times New Roman" w:hAnsi="Times New Roman" w:cs="Times New Roman"/>
          <w:sz w:val="26"/>
          <w:szCs w:val="26"/>
        </w:rPr>
        <w:t xml:space="preserve"> критерию оценки «</w:t>
      </w:r>
      <w:r w:rsidRPr="00DC4BB3">
        <w:rPr>
          <w:rFonts w:ascii="Times New Roman" w:eastAsia="Times New Roman" w:hAnsi="Times New Roman" w:cs="Times New Roman"/>
          <w:sz w:val="26"/>
          <w:szCs w:val="26"/>
        </w:rPr>
        <w:t>Характеристики объекта закупки</w:t>
      </w:r>
      <w:r w:rsidRPr="005D21EC">
        <w:rPr>
          <w:rFonts w:ascii="Times New Roman" w:eastAsia="Times New Roman" w:hAnsi="Times New Roman" w:cs="Times New Roman"/>
          <w:sz w:val="26"/>
          <w:szCs w:val="26"/>
        </w:rPr>
        <w:t>» предусмотрены</w:t>
      </w:r>
      <w:r w:rsidR="002B203D">
        <w:rPr>
          <w:rFonts w:ascii="Times New Roman" w:eastAsia="Times New Roman" w:hAnsi="Times New Roman" w:cs="Times New Roman"/>
          <w:sz w:val="26"/>
          <w:szCs w:val="26"/>
        </w:rPr>
        <w:t xml:space="preserve">, в том числе </w:t>
      </w:r>
      <w:r w:rsidRPr="005D21EC">
        <w:rPr>
          <w:rFonts w:ascii="Times New Roman" w:eastAsia="Times New Roman" w:hAnsi="Times New Roman" w:cs="Times New Roman"/>
          <w:sz w:val="26"/>
          <w:szCs w:val="26"/>
        </w:rPr>
        <w:t xml:space="preserve"> следующие положения:</w:t>
      </w:r>
      <w:r w:rsidR="00B11610" w:rsidRPr="00B11610">
        <w:rPr>
          <w:rFonts w:ascii="Times New Roman" w:hAnsi="Times New Roman" w:cs="Times New Roman"/>
          <w:bCs/>
          <w:sz w:val="26"/>
          <w:szCs w:val="26"/>
          <w:shd w:val="clear" w:color="auto" w:fill="FFFFFF"/>
        </w:rPr>
        <w:t xml:space="preserve"> </w:t>
      </w:r>
    </w:p>
    <w:p w:rsidR="00B11610" w:rsidRPr="00B11610" w:rsidRDefault="00B11610" w:rsidP="00B11610">
      <w:pPr>
        <w:spacing w:after="0" w:line="240" w:lineRule="auto"/>
        <w:ind w:firstLine="709"/>
        <w:jc w:val="both"/>
        <w:rPr>
          <w:rFonts w:ascii="Times New Roman" w:hAnsi="Times New Roman" w:cs="Times New Roman"/>
          <w:bCs/>
          <w:sz w:val="18"/>
          <w:szCs w:val="26"/>
          <w:shd w:val="clear" w:color="auto" w:fill="FFFFFF"/>
        </w:rPr>
      </w:pPr>
      <w:r w:rsidRPr="00B11610">
        <w:rPr>
          <w:rFonts w:ascii="Times New Roman" w:hAnsi="Times New Roman" w:cs="Times New Roman"/>
          <w:bCs/>
          <w:sz w:val="18"/>
          <w:szCs w:val="26"/>
          <w:shd w:val="clear" w:color="auto" w:fill="FFFFFF"/>
        </w:rPr>
        <w:t>II. Критерии и показатели оценки заявок на участие в закупке</w:t>
      </w:r>
    </w:p>
    <w:tbl>
      <w:tblPr>
        <w:tblpPr w:leftFromText="180" w:rightFromText="180" w:bottomFromText="16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
        <w:gridCol w:w="1132"/>
        <w:gridCol w:w="919"/>
        <w:gridCol w:w="856"/>
        <w:gridCol w:w="991"/>
        <w:gridCol w:w="1134"/>
        <w:gridCol w:w="1277"/>
        <w:gridCol w:w="3490"/>
      </w:tblGrid>
      <w:tr w:rsidR="00B11610" w:rsidRPr="00B11610" w:rsidTr="00B11610">
        <w:tc>
          <w:tcPr>
            <w:tcW w:w="136"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w:t>
            </w:r>
          </w:p>
        </w:tc>
        <w:tc>
          <w:tcPr>
            <w:tcW w:w="562"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Критерий оценки</w:t>
            </w:r>
          </w:p>
        </w:tc>
        <w:tc>
          <w:tcPr>
            <w:tcW w:w="456"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Значимость критерия оценки, процентов</w:t>
            </w:r>
          </w:p>
        </w:tc>
        <w:tc>
          <w:tcPr>
            <w:tcW w:w="425"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Показатель оценки</w:t>
            </w:r>
          </w:p>
        </w:tc>
        <w:tc>
          <w:tcPr>
            <w:tcW w:w="492"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Значимость показателя оценки, процентов</w:t>
            </w:r>
          </w:p>
        </w:tc>
        <w:tc>
          <w:tcPr>
            <w:tcW w:w="563"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Показатель оценки, детализирующий показатель оценки</w:t>
            </w:r>
          </w:p>
        </w:tc>
        <w:tc>
          <w:tcPr>
            <w:tcW w:w="634"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Значимость показателя, детализирующего показатель оценки, процентов</w:t>
            </w:r>
          </w:p>
        </w:tc>
        <w:tc>
          <w:tcPr>
            <w:tcW w:w="1732"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Формула оценки или шкала оценки</w:t>
            </w:r>
          </w:p>
        </w:tc>
      </w:tr>
      <w:tr w:rsidR="00B11610" w:rsidRPr="00B11610" w:rsidTr="00B11610">
        <w:tc>
          <w:tcPr>
            <w:tcW w:w="136"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2</w:t>
            </w:r>
          </w:p>
        </w:tc>
        <w:tc>
          <w:tcPr>
            <w:tcW w:w="562"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участников закупки)</w:t>
            </w:r>
          </w:p>
        </w:tc>
        <w:tc>
          <w:tcPr>
            <w:tcW w:w="456"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40</w:t>
            </w:r>
          </w:p>
        </w:tc>
        <w:tc>
          <w:tcPr>
            <w:tcW w:w="425"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наличие у участников закупки опыта выполнения работы, связанного с предметом контракта</w:t>
            </w:r>
          </w:p>
        </w:tc>
        <w:tc>
          <w:tcPr>
            <w:tcW w:w="492"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70</w:t>
            </w:r>
          </w:p>
        </w:tc>
        <w:tc>
          <w:tcPr>
            <w:tcW w:w="563" w:type="pct"/>
            <w:tcBorders>
              <w:top w:val="single" w:sz="4" w:space="0" w:color="auto"/>
              <w:left w:val="single" w:sz="4" w:space="0" w:color="auto"/>
              <w:bottom w:val="single" w:sz="4" w:space="0" w:color="auto"/>
              <w:right w:val="single" w:sz="4" w:space="0" w:color="auto"/>
            </w:tcBorders>
          </w:tcPr>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 xml:space="preserve">характеристика квалификации участников закупки </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 xml:space="preserve"> N 1</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(Наибольшая цена одного из исполненных участником закупки договоров)</w:t>
            </w:r>
          </w:p>
          <w:p w:rsidR="007C3B62" w:rsidRPr="00B11610" w:rsidRDefault="007C3B62" w:rsidP="00B11610">
            <w:pPr>
              <w:spacing w:after="0" w:line="240" w:lineRule="auto"/>
              <w:jc w:val="both"/>
              <w:rPr>
                <w:rFonts w:ascii="Times New Roman" w:hAnsi="Times New Roman" w:cs="Times New Roman"/>
                <w:b/>
                <w:bCs/>
                <w:i/>
                <w:sz w:val="18"/>
                <w:szCs w:val="18"/>
                <w:u w:val="single"/>
                <w:shd w:val="clear" w:color="auto" w:fill="FFFFFF"/>
              </w:rPr>
            </w:pPr>
          </w:p>
        </w:tc>
        <w:tc>
          <w:tcPr>
            <w:tcW w:w="634" w:type="pct"/>
            <w:tcBorders>
              <w:top w:val="single" w:sz="4" w:space="0" w:color="auto"/>
              <w:left w:val="single" w:sz="4" w:space="0" w:color="auto"/>
              <w:bottom w:val="single" w:sz="4" w:space="0" w:color="auto"/>
              <w:right w:val="single" w:sz="4" w:space="0" w:color="auto"/>
            </w:tcBorders>
          </w:tcPr>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100</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
          <w:p w:rsidR="00B11610" w:rsidRPr="00B11610" w:rsidRDefault="00B11610" w:rsidP="00B11610">
            <w:pPr>
              <w:spacing w:after="0" w:line="240" w:lineRule="auto"/>
              <w:jc w:val="both"/>
              <w:rPr>
                <w:rFonts w:ascii="Times New Roman" w:hAnsi="Times New Roman" w:cs="Times New Roman"/>
                <w:b/>
                <w:bCs/>
                <w:i/>
                <w:sz w:val="18"/>
                <w:szCs w:val="18"/>
                <w:u w:val="single"/>
                <w:shd w:val="clear" w:color="auto" w:fill="FFFFFF"/>
              </w:rPr>
            </w:pP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
          <w:p w:rsidR="007C3B62" w:rsidRPr="00B11610" w:rsidRDefault="007C3B62" w:rsidP="00B11610">
            <w:pPr>
              <w:spacing w:after="0" w:line="240" w:lineRule="auto"/>
              <w:jc w:val="both"/>
              <w:rPr>
                <w:rFonts w:ascii="Times New Roman" w:hAnsi="Times New Roman" w:cs="Times New Roman"/>
                <w:bCs/>
                <w:sz w:val="18"/>
                <w:szCs w:val="18"/>
                <w:shd w:val="clear" w:color="auto" w:fill="FFFFFF"/>
              </w:rPr>
            </w:pPr>
          </w:p>
        </w:tc>
        <w:tc>
          <w:tcPr>
            <w:tcW w:w="1732" w:type="pct"/>
            <w:tcBorders>
              <w:top w:val="single" w:sz="4" w:space="0" w:color="auto"/>
              <w:left w:val="single" w:sz="4" w:space="0" w:color="auto"/>
              <w:bottom w:val="single" w:sz="4" w:space="0" w:color="auto"/>
              <w:right w:val="single" w:sz="4" w:space="0" w:color="auto"/>
            </w:tcBorders>
          </w:tcPr>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Оценка заявок осуществляется по формуле, предусмотренным подпунктом «е» пункта 20  Положения (лучшим является наибольшее значение):</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noProof/>
                <w:sz w:val="18"/>
                <w:szCs w:val="18"/>
                <w:shd w:val="clear" w:color="auto" w:fill="FFFFFF"/>
              </w:rPr>
              <w:drawing>
                <wp:inline distT="0" distB="0" distL="0" distR="0" wp14:anchorId="4B9DBF2A" wp14:editId="7DBB809A">
                  <wp:extent cx="2073825" cy="46920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545" cy="469372"/>
                          </a:xfrm>
                          <a:prstGeom prst="rect">
                            <a:avLst/>
                          </a:prstGeom>
                          <a:noFill/>
                          <a:ln>
                            <a:noFill/>
                          </a:ln>
                        </pic:spPr>
                      </pic:pic>
                    </a:graphicData>
                  </a:graphic>
                </wp:inline>
              </w:drawing>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где:</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roofErr w:type="spellStart"/>
            <w:r w:rsidRPr="00B11610">
              <w:rPr>
                <w:rFonts w:ascii="Times New Roman" w:hAnsi="Times New Roman" w:cs="Times New Roman"/>
                <w:bCs/>
                <w:sz w:val="18"/>
                <w:szCs w:val="18"/>
                <w:shd w:val="clear" w:color="auto" w:fill="FFFFFF"/>
              </w:rPr>
              <w:t>Х</w:t>
            </w:r>
            <w:proofErr w:type="gramStart"/>
            <w:r w:rsidRPr="00B11610">
              <w:rPr>
                <w:rFonts w:ascii="Times New Roman" w:hAnsi="Times New Roman" w:cs="Times New Roman"/>
                <w:bCs/>
                <w:sz w:val="18"/>
                <w:szCs w:val="18"/>
                <w:shd w:val="clear" w:color="auto" w:fill="FFFFFF"/>
              </w:rPr>
              <w:t>i</w:t>
            </w:r>
            <w:proofErr w:type="spellEnd"/>
            <w:proofErr w:type="gramEnd"/>
            <w:r w:rsidRPr="00B11610">
              <w:rPr>
                <w:rFonts w:ascii="Times New Roman" w:hAnsi="Times New Roman" w:cs="Times New Roman"/>
                <w:bCs/>
                <w:sz w:val="18"/>
                <w:szCs w:val="18"/>
                <w:shd w:val="clear" w:color="auto" w:fill="FFFFFF"/>
              </w:rPr>
              <w:t xml:space="preserve"> - значение, содержащееся в предложении участника закупки, заявка (часть заявки) которого подлежит в соответствии с Федеральным </w:t>
            </w:r>
            <w:hyperlink r:id="rId9" w:history="1">
              <w:r w:rsidRPr="00B11610">
                <w:rPr>
                  <w:rStyle w:val="a6"/>
                  <w:rFonts w:ascii="Times New Roman" w:hAnsi="Times New Roman" w:cs="Times New Roman"/>
                  <w:bCs/>
                  <w:sz w:val="18"/>
                  <w:szCs w:val="18"/>
                  <w:shd w:val="clear" w:color="auto" w:fill="FFFFFF"/>
                </w:rPr>
                <w:t>законом</w:t>
              </w:r>
            </w:hyperlink>
            <w:r w:rsidRPr="00B11610">
              <w:rPr>
                <w:rFonts w:ascii="Times New Roman" w:hAnsi="Times New Roman" w:cs="Times New Roman"/>
                <w:bCs/>
                <w:sz w:val="18"/>
                <w:szCs w:val="18"/>
                <w:shd w:val="clear" w:color="auto" w:fill="FFFFFF"/>
              </w:rPr>
              <w:t xml:space="preserve"> №44-ФЗ оценке по критерию оценки "квалификация участников закупки";</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roofErr w:type="spellStart"/>
            <w:proofErr w:type="gramStart"/>
            <w:r w:rsidRPr="00B11610">
              <w:rPr>
                <w:rFonts w:ascii="Times New Roman" w:hAnsi="Times New Roman" w:cs="Times New Roman"/>
                <w:bCs/>
                <w:sz w:val="18"/>
                <w:szCs w:val="18"/>
                <w:shd w:val="clear" w:color="auto" w:fill="FFFFFF"/>
              </w:rPr>
              <w:t>Х</w:t>
            </w:r>
            <w:proofErr w:type="gramEnd"/>
            <w:r w:rsidRPr="00B11610">
              <w:rPr>
                <w:rFonts w:ascii="Times New Roman" w:hAnsi="Times New Roman" w:cs="Times New Roman"/>
                <w:bCs/>
                <w:sz w:val="18"/>
                <w:szCs w:val="18"/>
                <w:shd w:val="clear" w:color="auto" w:fill="FFFFFF"/>
              </w:rPr>
              <w:t>min</w:t>
            </w:r>
            <w:proofErr w:type="spellEnd"/>
            <w:r w:rsidRPr="00B11610">
              <w:rPr>
                <w:rFonts w:ascii="Times New Roman" w:hAnsi="Times New Roman" w:cs="Times New Roman"/>
                <w:bCs/>
                <w:sz w:val="18"/>
                <w:szCs w:val="18"/>
                <w:shd w:val="clear" w:color="auto" w:fill="FFFFFF"/>
              </w:rPr>
              <w:t xml:space="preserve"> - минимальное значение, содержащееся в заявках (частях заявок), подлежащих в соответствии с Федеральным </w:t>
            </w:r>
            <w:hyperlink r:id="rId10" w:history="1">
              <w:r w:rsidRPr="00B11610">
                <w:rPr>
                  <w:rStyle w:val="a6"/>
                  <w:rFonts w:ascii="Times New Roman" w:hAnsi="Times New Roman" w:cs="Times New Roman"/>
                  <w:bCs/>
                  <w:sz w:val="18"/>
                  <w:szCs w:val="18"/>
                  <w:shd w:val="clear" w:color="auto" w:fill="FFFFFF"/>
                </w:rPr>
                <w:t>законом</w:t>
              </w:r>
            </w:hyperlink>
            <w:r w:rsidRPr="00B11610">
              <w:rPr>
                <w:rFonts w:ascii="Times New Roman" w:hAnsi="Times New Roman" w:cs="Times New Roman"/>
                <w:bCs/>
                <w:sz w:val="18"/>
                <w:szCs w:val="18"/>
                <w:shd w:val="clear" w:color="auto" w:fill="FFFFFF"/>
              </w:rPr>
              <w:t xml:space="preserve"> №44-ФЗ оценке по критерию оценки "квалификация участников закупки ";</w:t>
            </w:r>
          </w:p>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noProof/>
                <w:sz w:val="18"/>
                <w:szCs w:val="18"/>
                <w:shd w:val="clear" w:color="auto" w:fill="FFFFFF"/>
              </w:rPr>
              <w:drawing>
                <wp:inline distT="0" distB="0" distL="0" distR="0" wp14:anchorId="1D4185B0" wp14:editId="75B28095">
                  <wp:extent cx="409575" cy="2863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86385"/>
                          </a:xfrm>
                          <a:prstGeom prst="rect">
                            <a:avLst/>
                          </a:prstGeom>
                          <a:noFill/>
                          <a:ln>
                            <a:noFill/>
                          </a:ln>
                        </pic:spPr>
                      </pic:pic>
                    </a:graphicData>
                  </a:graphic>
                </wp:inline>
              </w:drawing>
            </w:r>
            <w:r w:rsidRPr="00B11610">
              <w:rPr>
                <w:rFonts w:ascii="Times New Roman" w:hAnsi="Times New Roman" w:cs="Times New Roman"/>
                <w:bCs/>
                <w:sz w:val="18"/>
                <w:szCs w:val="18"/>
                <w:shd w:val="clear" w:color="auto" w:fill="FFFFFF"/>
              </w:rPr>
              <w:t xml:space="preserve"> - предельное максимальное значение характеристики, установленное заказчиком. </w:t>
            </w:r>
          </w:p>
        </w:tc>
      </w:tr>
      <w:tr w:rsidR="00B11610" w:rsidRPr="00B11610" w:rsidTr="00B11610">
        <w:trPr>
          <w:trHeight w:val="5115"/>
        </w:trPr>
        <w:tc>
          <w:tcPr>
            <w:tcW w:w="136" w:type="pct"/>
            <w:tcBorders>
              <w:top w:val="single" w:sz="4" w:space="0" w:color="auto"/>
              <w:left w:val="single" w:sz="4" w:space="0" w:color="auto"/>
              <w:bottom w:val="single" w:sz="4" w:space="0" w:color="auto"/>
              <w:right w:val="single" w:sz="4" w:space="0" w:color="auto"/>
            </w:tcBorders>
          </w:tcPr>
          <w:p w:rsidR="007C3B62" w:rsidRPr="00B11610" w:rsidRDefault="007C3B62" w:rsidP="00B11610">
            <w:pPr>
              <w:spacing w:after="0" w:line="240" w:lineRule="auto"/>
              <w:jc w:val="both"/>
              <w:rPr>
                <w:rFonts w:ascii="Times New Roman" w:hAnsi="Times New Roman" w:cs="Times New Roman"/>
                <w:bCs/>
                <w:sz w:val="18"/>
                <w:szCs w:val="18"/>
                <w:shd w:val="clear" w:color="auto" w:fill="FFFFFF"/>
              </w:rPr>
            </w:pPr>
          </w:p>
        </w:tc>
        <w:tc>
          <w:tcPr>
            <w:tcW w:w="562" w:type="pct"/>
            <w:tcBorders>
              <w:top w:val="single" w:sz="4" w:space="0" w:color="auto"/>
              <w:left w:val="single" w:sz="4" w:space="0" w:color="auto"/>
              <w:bottom w:val="single" w:sz="4" w:space="0" w:color="auto"/>
              <w:right w:val="single" w:sz="4" w:space="0" w:color="auto"/>
            </w:tcBorders>
          </w:tcPr>
          <w:p w:rsidR="007C3B62" w:rsidRPr="00B11610" w:rsidRDefault="007C3B62" w:rsidP="00B11610">
            <w:pPr>
              <w:spacing w:after="0" w:line="240" w:lineRule="auto"/>
              <w:jc w:val="both"/>
              <w:rPr>
                <w:rFonts w:ascii="Times New Roman" w:hAnsi="Times New Roman" w:cs="Times New Roman"/>
                <w:bCs/>
                <w:sz w:val="18"/>
                <w:szCs w:val="18"/>
                <w:shd w:val="clear" w:color="auto" w:fill="FFFFFF"/>
              </w:rPr>
            </w:pPr>
          </w:p>
        </w:tc>
        <w:tc>
          <w:tcPr>
            <w:tcW w:w="456" w:type="pct"/>
            <w:tcBorders>
              <w:top w:val="single" w:sz="4" w:space="0" w:color="auto"/>
              <w:left w:val="single" w:sz="4" w:space="0" w:color="auto"/>
              <w:bottom w:val="single" w:sz="4" w:space="0" w:color="auto"/>
              <w:right w:val="single" w:sz="4" w:space="0" w:color="auto"/>
            </w:tcBorders>
          </w:tcPr>
          <w:p w:rsidR="007C3B62" w:rsidRPr="00B11610" w:rsidRDefault="007C3B62" w:rsidP="00B11610">
            <w:pPr>
              <w:spacing w:after="0" w:line="240" w:lineRule="auto"/>
              <w:jc w:val="both"/>
              <w:rPr>
                <w:rFonts w:ascii="Times New Roman" w:hAnsi="Times New Roman" w:cs="Times New Roman"/>
                <w:bCs/>
                <w:sz w:val="18"/>
                <w:szCs w:val="18"/>
                <w:shd w:val="clear" w:color="auto" w:fill="FFFFFF"/>
              </w:rPr>
            </w:pPr>
          </w:p>
        </w:tc>
        <w:tc>
          <w:tcPr>
            <w:tcW w:w="425"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наличие у участников закупки специалистов и иных работников определенного уровня квалификации</w:t>
            </w:r>
          </w:p>
        </w:tc>
        <w:tc>
          <w:tcPr>
            <w:tcW w:w="492"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20</w:t>
            </w:r>
          </w:p>
        </w:tc>
        <w:tc>
          <w:tcPr>
            <w:tcW w:w="563" w:type="pct"/>
            <w:tcBorders>
              <w:top w:val="single" w:sz="4" w:space="0" w:color="auto"/>
              <w:left w:val="single" w:sz="4" w:space="0" w:color="auto"/>
              <w:bottom w:val="single" w:sz="4" w:space="0" w:color="auto"/>
              <w:right w:val="single" w:sz="4" w:space="0" w:color="auto"/>
            </w:tcBorders>
            <w:hideMark/>
          </w:tcPr>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 xml:space="preserve">характеристика квалификации участников закупки </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 xml:space="preserve"> N 2</w:t>
            </w:r>
          </w:p>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(Наличие у участников закупки специалистов и иных работников определенного уровня квалификации)</w:t>
            </w:r>
          </w:p>
        </w:tc>
        <w:tc>
          <w:tcPr>
            <w:tcW w:w="634"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100</w:t>
            </w:r>
          </w:p>
        </w:tc>
        <w:tc>
          <w:tcPr>
            <w:tcW w:w="1732" w:type="pct"/>
            <w:tcBorders>
              <w:top w:val="single" w:sz="4" w:space="0" w:color="auto"/>
              <w:left w:val="single" w:sz="4" w:space="0" w:color="auto"/>
              <w:bottom w:val="single" w:sz="4" w:space="0" w:color="auto"/>
              <w:right w:val="single" w:sz="4" w:space="0" w:color="auto"/>
            </w:tcBorders>
          </w:tcPr>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Оценка заявок осуществляется по формуле, предусмотренным подпунктом «з» пункта 20  Положения (лучшим является наибольшее значение):</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noProof/>
                <w:sz w:val="18"/>
                <w:szCs w:val="18"/>
                <w:shd w:val="clear" w:color="auto" w:fill="FFFFFF"/>
              </w:rPr>
              <w:drawing>
                <wp:inline distT="0" distB="0" distL="0" distR="0" wp14:anchorId="5BFBD78D" wp14:editId="67892D23">
                  <wp:extent cx="2114769" cy="4619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503" cy="462130"/>
                          </a:xfrm>
                          <a:prstGeom prst="rect">
                            <a:avLst/>
                          </a:prstGeom>
                          <a:noFill/>
                          <a:ln>
                            <a:noFill/>
                          </a:ln>
                        </pic:spPr>
                      </pic:pic>
                    </a:graphicData>
                  </a:graphic>
                </wp:inline>
              </w:drawing>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noProof/>
                <w:sz w:val="18"/>
                <w:szCs w:val="18"/>
                <w:shd w:val="clear" w:color="auto" w:fill="FFFFFF"/>
              </w:rPr>
              <w:drawing>
                <wp:inline distT="0" distB="0" distL="0" distR="0" wp14:anchorId="14958DA8" wp14:editId="486815C3">
                  <wp:extent cx="409575" cy="2863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6385"/>
                          </a:xfrm>
                          <a:prstGeom prst="rect">
                            <a:avLst/>
                          </a:prstGeom>
                          <a:noFill/>
                          <a:ln>
                            <a:noFill/>
                          </a:ln>
                        </pic:spPr>
                      </pic:pic>
                    </a:graphicData>
                  </a:graphic>
                </wp:inline>
              </w:drawing>
            </w:r>
            <w:r w:rsidRPr="00B11610">
              <w:rPr>
                <w:rFonts w:ascii="Times New Roman" w:hAnsi="Times New Roman" w:cs="Times New Roman"/>
                <w:bCs/>
                <w:sz w:val="18"/>
                <w:szCs w:val="18"/>
                <w:shd w:val="clear" w:color="auto" w:fill="FFFFFF"/>
              </w:rPr>
              <w:t xml:space="preserve"> - предельное минимальное значение характеристики объекта закупки, установленное заказчиком;</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noProof/>
                <w:sz w:val="18"/>
                <w:szCs w:val="18"/>
                <w:shd w:val="clear" w:color="auto" w:fill="FFFFFF"/>
              </w:rPr>
              <w:drawing>
                <wp:inline distT="0" distB="0" distL="0" distR="0" wp14:anchorId="5C17A85D" wp14:editId="12A2DF6A">
                  <wp:extent cx="409575" cy="2863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86385"/>
                          </a:xfrm>
                          <a:prstGeom prst="rect">
                            <a:avLst/>
                          </a:prstGeom>
                          <a:noFill/>
                          <a:ln>
                            <a:noFill/>
                          </a:ln>
                        </pic:spPr>
                      </pic:pic>
                    </a:graphicData>
                  </a:graphic>
                </wp:inline>
              </w:drawing>
            </w:r>
            <w:r w:rsidRPr="00B11610">
              <w:rPr>
                <w:rFonts w:ascii="Times New Roman" w:hAnsi="Times New Roman" w:cs="Times New Roman"/>
                <w:bCs/>
                <w:sz w:val="18"/>
                <w:szCs w:val="18"/>
                <w:shd w:val="clear" w:color="auto" w:fill="FFFFFF"/>
              </w:rPr>
              <w:t xml:space="preserve"> - предельное максимальное значение характеристики, установленное заказчиком;</w:t>
            </w:r>
          </w:p>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proofErr w:type="spellStart"/>
            <w:r w:rsidRPr="00B11610">
              <w:rPr>
                <w:rFonts w:ascii="Times New Roman" w:hAnsi="Times New Roman" w:cs="Times New Roman"/>
                <w:bCs/>
                <w:sz w:val="18"/>
                <w:szCs w:val="18"/>
                <w:shd w:val="clear" w:color="auto" w:fill="FFFFFF"/>
              </w:rPr>
              <w:t>Х</w:t>
            </w:r>
            <w:proofErr w:type="gramStart"/>
            <w:r w:rsidRPr="00B11610">
              <w:rPr>
                <w:rFonts w:ascii="Times New Roman" w:hAnsi="Times New Roman" w:cs="Times New Roman"/>
                <w:bCs/>
                <w:sz w:val="18"/>
                <w:szCs w:val="18"/>
                <w:shd w:val="clear" w:color="auto" w:fill="FFFFFF"/>
              </w:rPr>
              <w:t>i</w:t>
            </w:r>
            <w:proofErr w:type="spellEnd"/>
            <w:proofErr w:type="gramEnd"/>
            <w:r w:rsidRPr="00B11610">
              <w:rPr>
                <w:rFonts w:ascii="Times New Roman" w:hAnsi="Times New Roman" w:cs="Times New Roman"/>
                <w:bCs/>
                <w:sz w:val="18"/>
                <w:szCs w:val="18"/>
                <w:shd w:val="clear" w:color="auto" w:fill="FFFFFF"/>
              </w:rPr>
              <w:t xml:space="preserve"> - значение, содержащееся в предложении участника закупки, заявка (часть заявки) которого подлежит в соответствии с Федеральным </w:t>
            </w:r>
            <w:hyperlink r:id="rId14" w:history="1">
              <w:r w:rsidRPr="00B11610">
                <w:rPr>
                  <w:rStyle w:val="a6"/>
                  <w:rFonts w:ascii="Times New Roman" w:hAnsi="Times New Roman" w:cs="Times New Roman"/>
                  <w:bCs/>
                  <w:sz w:val="18"/>
                  <w:szCs w:val="18"/>
                  <w:shd w:val="clear" w:color="auto" w:fill="FFFFFF"/>
                </w:rPr>
                <w:t>законом</w:t>
              </w:r>
            </w:hyperlink>
            <w:r w:rsidRPr="00B11610">
              <w:rPr>
                <w:rFonts w:ascii="Times New Roman" w:hAnsi="Times New Roman" w:cs="Times New Roman"/>
                <w:bCs/>
                <w:sz w:val="18"/>
                <w:szCs w:val="18"/>
                <w:shd w:val="clear" w:color="auto" w:fill="FFFFFF"/>
              </w:rPr>
              <w:t xml:space="preserve"> №44-ФЗ оценке по критерию оценки "квалификация участников закупки ";</w:t>
            </w:r>
          </w:p>
        </w:tc>
      </w:tr>
      <w:tr w:rsidR="00B11610" w:rsidRPr="00B11610" w:rsidTr="00B11610">
        <w:trPr>
          <w:trHeight w:val="3152"/>
        </w:trPr>
        <w:tc>
          <w:tcPr>
            <w:tcW w:w="136" w:type="pct"/>
            <w:tcBorders>
              <w:top w:val="single" w:sz="4" w:space="0" w:color="auto"/>
              <w:left w:val="single" w:sz="4" w:space="0" w:color="auto"/>
              <w:bottom w:val="single" w:sz="4" w:space="0" w:color="auto"/>
              <w:right w:val="single" w:sz="4" w:space="0" w:color="auto"/>
            </w:tcBorders>
          </w:tcPr>
          <w:p w:rsidR="007C3B62" w:rsidRPr="00B11610" w:rsidRDefault="007C3B62" w:rsidP="00B11610">
            <w:pPr>
              <w:spacing w:after="0" w:line="240" w:lineRule="auto"/>
              <w:jc w:val="both"/>
              <w:rPr>
                <w:rFonts w:ascii="Times New Roman" w:hAnsi="Times New Roman" w:cs="Times New Roman"/>
                <w:bCs/>
                <w:sz w:val="18"/>
                <w:szCs w:val="18"/>
                <w:shd w:val="clear" w:color="auto" w:fill="FFFFFF"/>
              </w:rPr>
            </w:pPr>
          </w:p>
        </w:tc>
        <w:tc>
          <w:tcPr>
            <w:tcW w:w="562" w:type="pct"/>
            <w:tcBorders>
              <w:top w:val="single" w:sz="4" w:space="0" w:color="auto"/>
              <w:left w:val="single" w:sz="4" w:space="0" w:color="auto"/>
              <w:bottom w:val="single" w:sz="4" w:space="0" w:color="auto"/>
              <w:right w:val="single" w:sz="4" w:space="0" w:color="auto"/>
            </w:tcBorders>
          </w:tcPr>
          <w:p w:rsidR="007C3B62" w:rsidRPr="00B11610" w:rsidRDefault="007C3B62" w:rsidP="00B11610">
            <w:pPr>
              <w:spacing w:after="0" w:line="240" w:lineRule="auto"/>
              <w:jc w:val="both"/>
              <w:rPr>
                <w:rFonts w:ascii="Times New Roman" w:hAnsi="Times New Roman" w:cs="Times New Roman"/>
                <w:bCs/>
                <w:sz w:val="18"/>
                <w:szCs w:val="18"/>
                <w:shd w:val="clear" w:color="auto" w:fill="FFFFFF"/>
              </w:rPr>
            </w:pPr>
          </w:p>
        </w:tc>
        <w:tc>
          <w:tcPr>
            <w:tcW w:w="456" w:type="pct"/>
            <w:tcBorders>
              <w:top w:val="single" w:sz="4" w:space="0" w:color="auto"/>
              <w:left w:val="single" w:sz="4" w:space="0" w:color="auto"/>
              <w:bottom w:val="single" w:sz="4" w:space="0" w:color="auto"/>
              <w:right w:val="single" w:sz="4" w:space="0" w:color="auto"/>
            </w:tcBorders>
          </w:tcPr>
          <w:p w:rsidR="007C3B62" w:rsidRPr="00B11610" w:rsidRDefault="007C3B62" w:rsidP="00B11610">
            <w:pPr>
              <w:spacing w:after="0" w:line="240" w:lineRule="auto"/>
              <w:jc w:val="both"/>
              <w:rPr>
                <w:rFonts w:ascii="Times New Roman" w:hAnsi="Times New Roman" w:cs="Times New Roman"/>
                <w:bCs/>
                <w:sz w:val="18"/>
                <w:szCs w:val="18"/>
                <w:shd w:val="clear" w:color="auto" w:fill="FFFFFF"/>
              </w:rPr>
            </w:pPr>
          </w:p>
        </w:tc>
        <w:tc>
          <w:tcPr>
            <w:tcW w:w="425"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наличие у участников закупки на праве собственности или ином законном основании оборудования и других материальных ресурсов</w:t>
            </w:r>
          </w:p>
        </w:tc>
        <w:tc>
          <w:tcPr>
            <w:tcW w:w="492"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10</w:t>
            </w:r>
          </w:p>
        </w:tc>
        <w:tc>
          <w:tcPr>
            <w:tcW w:w="563" w:type="pct"/>
            <w:tcBorders>
              <w:top w:val="single" w:sz="4" w:space="0" w:color="auto"/>
              <w:left w:val="single" w:sz="4" w:space="0" w:color="auto"/>
              <w:bottom w:val="single" w:sz="4" w:space="0" w:color="auto"/>
              <w:right w:val="single" w:sz="4" w:space="0" w:color="auto"/>
            </w:tcBorders>
            <w:hideMark/>
          </w:tcPr>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 xml:space="preserve">характеристика квалификации участников закупки </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 xml:space="preserve"> N 3</w:t>
            </w:r>
          </w:p>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(наличие у участников закупки на праве собственности или ином законном основании оборудования и других материальных ресурсов)</w:t>
            </w:r>
          </w:p>
        </w:tc>
        <w:tc>
          <w:tcPr>
            <w:tcW w:w="634" w:type="pct"/>
            <w:tcBorders>
              <w:top w:val="single" w:sz="4" w:space="0" w:color="auto"/>
              <w:left w:val="single" w:sz="4" w:space="0" w:color="auto"/>
              <w:bottom w:val="single" w:sz="4" w:space="0" w:color="auto"/>
              <w:right w:val="single" w:sz="4" w:space="0" w:color="auto"/>
            </w:tcBorders>
            <w:hideMark/>
          </w:tcPr>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100</w:t>
            </w:r>
          </w:p>
        </w:tc>
        <w:tc>
          <w:tcPr>
            <w:tcW w:w="1732" w:type="pct"/>
            <w:tcBorders>
              <w:top w:val="single" w:sz="4" w:space="0" w:color="auto"/>
              <w:left w:val="single" w:sz="4" w:space="0" w:color="auto"/>
              <w:bottom w:val="single" w:sz="4" w:space="0" w:color="auto"/>
              <w:right w:val="single" w:sz="4" w:space="0" w:color="auto"/>
            </w:tcBorders>
          </w:tcPr>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Оценка заявок осуществляется по формуле, предусмотренным подпунктом «е» пункта 20  Положения (лучшим является наибольшее значение):</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noProof/>
                <w:sz w:val="18"/>
                <w:szCs w:val="18"/>
                <w:shd w:val="clear" w:color="auto" w:fill="FFFFFF"/>
              </w:rPr>
              <w:drawing>
                <wp:inline distT="0" distB="0" distL="0" distR="0" wp14:anchorId="0D61A101" wp14:editId="756A5F61">
                  <wp:extent cx="2087473" cy="47229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198" cy="472461"/>
                          </a:xfrm>
                          <a:prstGeom prst="rect">
                            <a:avLst/>
                          </a:prstGeom>
                          <a:noFill/>
                          <a:ln>
                            <a:noFill/>
                          </a:ln>
                        </pic:spPr>
                      </pic:pic>
                    </a:graphicData>
                  </a:graphic>
                </wp:inline>
              </w:drawing>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где:</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roofErr w:type="spellStart"/>
            <w:r w:rsidRPr="00B11610">
              <w:rPr>
                <w:rFonts w:ascii="Times New Roman" w:hAnsi="Times New Roman" w:cs="Times New Roman"/>
                <w:bCs/>
                <w:sz w:val="18"/>
                <w:szCs w:val="18"/>
                <w:shd w:val="clear" w:color="auto" w:fill="FFFFFF"/>
              </w:rPr>
              <w:t>Х</w:t>
            </w:r>
            <w:proofErr w:type="gramStart"/>
            <w:r w:rsidRPr="00B11610">
              <w:rPr>
                <w:rFonts w:ascii="Times New Roman" w:hAnsi="Times New Roman" w:cs="Times New Roman"/>
                <w:bCs/>
                <w:sz w:val="18"/>
                <w:szCs w:val="18"/>
                <w:shd w:val="clear" w:color="auto" w:fill="FFFFFF"/>
              </w:rPr>
              <w:t>i</w:t>
            </w:r>
            <w:proofErr w:type="spellEnd"/>
            <w:proofErr w:type="gramEnd"/>
            <w:r w:rsidRPr="00B11610">
              <w:rPr>
                <w:rFonts w:ascii="Times New Roman" w:hAnsi="Times New Roman" w:cs="Times New Roman"/>
                <w:bCs/>
                <w:sz w:val="18"/>
                <w:szCs w:val="18"/>
                <w:shd w:val="clear" w:color="auto" w:fill="FFFFFF"/>
              </w:rPr>
              <w:t xml:space="preserve"> - значение, содержащееся в предложении участника закупки, заявка (часть заявки) которого подлежит в соответствии с Федеральным </w:t>
            </w:r>
            <w:hyperlink r:id="rId15" w:history="1">
              <w:r w:rsidRPr="00B11610">
                <w:rPr>
                  <w:rStyle w:val="a6"/>
                  <w:rFonts w:ascii="Times New Roman" w:hAnsi="Times New Roman" w:cs="Times New Roman"/>
                  <w:bCs/>
                  <w:sz w:val="18"/>
                  <w:szCs w:val="18"/>
                  <w:shd w:val="clear" w:color="auto" w:fill="FFFFFF"/>
                </w:rPr>
                <w:t>законом</w:t>
              </w:r>
            </w:hyperlink>
            <w:r w:rsidRPr="00B11610">
              <w:rPr>
                <w:rFonts w:ascii="Times New Roman" w:hAnsi="Times New Roman" w:cs="Times New Roman"/>
                <w:bCs/>
                <w:sz w:val="18"/>
                <w:szCs w:val="18"/>
                <w:shd w:val="clear" w:color="auto" w:fill="FFFFFF"/>
              </w:rPr>
              <w:t xml:space="preserve"> №44-ФЗ оценке по критерию оценки "квалификация участников закупки";</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roofErr w:type="spellStart"/>
            <w:proofErr w:type="gramStart"/>
            <w:r w:rsidRPr="00B11610">
              <w:rPr>
                <w:rFonts w:ascii="Times New Roman" w:hAnsi="Times New Roman" w:cs="Times New Roman"/>
                <w:bCs/>
                <w:sz w:val="18"/>
                <w:szCs w:val="18"/>
                <w:shd w:val="clear" w:color="auto" w:fill="FFFFFF"/>
              </w:rPr>
              <w:t>Х</w:t>
            </w:r>
            <w:proofErr w:type="gramEnd"/>
            <w:r w:rsidRPr="00B11610">
              <w:rPr>
                <w:rFonts w:ascii="Times New Roman" w:hAnsi="Times New Roman" w:cs="Times New Roman"/>
                <w:bCs/>
                <w:sz w:val="18"/>
                <w:szCs w:val="18"/>
                <w:shd w:val="clear" w:color="auto" w:fill="FFFFFF"/>
              </w:rPr>
              <w:t>min</w:t>
            </w:r>
            <w:proofErr w:type="spellEnd"/>
            <w:r w:rsidRPr="00B11610">
              <w:rPr>
                <w:rFonts w:ascii="Times New Roman" w:hAnsi="Times New Roman" w:cs="Times New Roman"/>
                <w:bCs/>
                <w:sz w:val="18"/>
                <w:szCs w:val="18"/>
                <w:shd w:val="clear" w:color="auto" w:fill="FFFFFF"/>
              </w:rPr>
              <w:t xml:space="preserve"> - минимальное значение, содержащееся в заявках (частях заявок), подлежащих в соответствии с Федеральным </w:t>
            </w:r>
            <w:hyperlink r:id="rId16" w:history="1">
              <w:r w:rsidRPr="00B11610">
                <w:rPr>
                  <w:rStyle w:val="a6"/>
                  <w:rFonts w:ascii="Times New Roman" w:hAnsi="Times New Roman" w:cs="Times New Roman"/>
                  <w:bCs/>
                  <w:sz w:val="18"/>
                  <w:szCs w:val="18"/>
                  <w:shd w:val="clear" w:color="auto" w:fill="FFFFFF"/>
                </w:rPr>
                <w:t>законом</w:t>
              </w:r>
            </w:hyperlink>
            <w:r w:rsidRPr="00B11610">
              <w:rPr>
                <w:rFonts w:ascii="Times New Roman" w:hAnsi="Times New Roman" w:cs="Times New Roman"/>
                <w:bCs/>
                <w:sz w:val="18"/>
                <w:szCs w:val="18"/>
                <w:shd w:val="clear" w:color="auto" w:fill="FFFFFF"/>
              </w:rPr>
              <w:t xml:space="preserve"> №44-ФЗ оценке по критерию оценки "квалификация участников закупки ";</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noProof/>
                <w:sz w:val="18"/>
                <w:szCs w:val="18"/>
                <w:shd w:val="clear" w:color="auto" w:fill="FFFFFF"/>
              </w:rPr>
              <w:drawing>
                <wp:inline distT="0" distB="0" distL="0" distR="0" wp14:anchorId="0CD9F90A" wp14:editId="21339E38">
                  <wp:extent cx="409575" cy="286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86385"/>
                          </a:xfrm>
                          <a:prstGeom prst="rect">
                            <a:avLst/>
                          </a:prstGeom>
                          <a:noFill/>
                          <a:ln>
                            <a:noFill/>
                          </a:ln>
                        </pic:spPr>
                      </pic:pic>
                    </a:graphicData>
                  </a:graphic>
                </wp:inline>
              </w:drawing>
            </w:r>
            <w:r w:rsidRPr="00B11610">
              <w:rPr>
                <w:rFonts w:ascii="Times New Roman" w:hAnsi="Times New Roman" w:cs="Times New Roman"/>
                <w:bCs/>
                <w:sz w:val="18"/>
                <w:szCs w:val="18"/>
                <w:shd w:val="clear" w:color="auto" w:fill="FFFFFF"/>
              </w:rPr>
              <w:t xml:space="preserve"> - предельное максимальное значение характеристики, установленное заказчиком.</w:t>
            </w: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p>
          <w:p w:rsidR="00B11610" w:rsidRPr="00B11610" w:rsidRDefault="00B11610" w:rsidP="00B11610">
            <w:pPr>
              <w:spacing w:after="0" w:line="240" w:lineRule="auto"/>
              <w:jc w:val="both"/>
              <w:rPr>
                <w:rFonts w:ascii="Times New Roman" w:hAnsi="Times New Roman" w:cs="Times New Roman"/>
                <w:bCs/>
                <w:sz w:val="18"/>
                <w:szCs w:val="18"/>
                <w:shd w:val="clear" w:color="auto" w:fill="FFFFFF"/>
              </w:rPr>
            </w:pPr>
            <w:r w:rsidRPr="00B11610">
              <w:rPr>
                <w:rFonts w:ascii="Times New Roman" w:hAnsi="Times New Roman" w:cs="Times New Roman"/>
                <w:bCs/>
                <w:sz w:val="18"/>
                <w:szCs w:val="18"/>
                <w:shd w:val="clear" w:color="auto" w:fill="FFFFFF"/>
              </w:rPr>
              <w:t xml:space="preserve">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w:t>
            </w:r>
            <w:r w:rsidRPr="00B11610">
              <w:rPr>
                <w:rFonts w:ascii="Times New Roman" w:hAnsi="Times New Roman" w:cs="Times New Roman"/>
                <w:bCs/>
                <w:sz w:val="18"/>
                <w:szCs w:val="18"/>
                <w:shd w:val="clear" w:color="auto" w:fill="FFFFFF"/>
              </w:rPr>
              <w:lastRenderedPageBreak/>
              <w:t>количество таких членов.</w:t>
            </w:r>
          </w:p>
          <w:p w:rsidR="007C3B62" w:rsidRPr="00B11610" w:rsidRDefault="00B11610" w:rsidP="00B11610">
            <w:pPr>
              <w:spacing w:after="0" w:line="240" w:lineRule="auto"/>
              <w:jc w:val="both"/>
              <w:rPr>
                <w:rFonts w:ascii="Times New Roman" w:hAnsi="Times New Roman" w:cs="Times New Roman"/>
                <w:bCs/>
                <w:sz w:val="18"/>
                <w:szCs w:val="18"/>
                <w:shd w:val="clear" w:color="auto" w:fill="FFFFFF"/>
              </w:rPr>
            </w:pPr>
            <w:proofErr w:type="gramStart"/>
            <w:r w:rsidRPr="00B11610">
              <w:rPr>
                <w:rFonts w:ascii="Times New Roman" w:hAnsi="Times New Roman" w:cs="Times New Roman"/>
                <w:bCs/>
                <w:sz w:val="18"/>
                <w:szCs w:val="18"/>
                <w:shd w:val="clear" w:color="auto" w:fill="FFFFFF"/>
              </w:rPr>
              <w:t>Если установлены предусмотренные пунктом 20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пунктом 20 Положения присваиваются в размере, предусмотренном для соответствующего предельного значения характеристики объекта закупки.</w:t>
            </w:r>
            <w:proofErr w:type="gramEnd"/>
          </w:p>
        </w:tc>
      </w:tr>
    </w:tbl>
    <w:p w:rsidR="00B11610" w:rsidRPr="00B11610" w:rsidRDefault="00B11610" w:rsidP="00B11610">
      <w:pPr>
        <w:spacing w:after="0" w:line="240" w:lineRule="auto"/>
        <w:ind w:firstLine="709"/>
        <w:jc w:val="both"/>
        <w:rPr>
          <w:rFonts w:ascii="Times New Roman" w:hAnsi="Times New Roman" w:cs="Times New Roman"/>
          <w:bCs/>
          <w:sz w:val="18"/>
          <w:szCs w:val="26"/>
          <w:shd w:val="clear" w:color="auto" w:fill="FFFFFF"/>
        </w:rPr>
      </w:pPr>
      <w:r w:rsidRPr="00B11610">
        <w:rPr>
          <w:rFonts w:ascii="Times New Roman" w:hAnsi="Times New Roman" w:cs="Times New Roman"/>
          <w:bCs/>
          <w:sz w:val="18"/>
          <w:szCs w:val="26"/>
          <w:shd w:val="clear" w:color="auto" w:fill="FFFFFF"/>
        </w:rPr>
        <w:lastRenderedPageBreak/>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p w:rsidR="00B11610" w:rsidRPr="00B11610" w:rsidRDefault="00B11610" w:rsidP="00B11610">
      <w:pPr>
        <w:spacing w:after="0" w:line="240" w:lineRule="auto"/>
        <w:ind w:firstLine="709"/>
        <w:jc w:val="both"/>
        <w:rPr>
          <w:rFonts w:ascii="Times New Roman" w:eastAsia="Times New Roman" w:hAnsi="Times New Roman" w:cs="Times New Roman"/>
          <w:b/>
          <w:bCs/>
          <w:kern w:val="36"/>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9"/>
        <w:gridCol w:w="4429"/>
        <w:gridCol w:w="5226"/>
      </w:tblGrid>
      <w:tr w:rsidR="00B11610" w:rsidRPr="00B11610" w:rsidTr="00B11610">
        <w:tc>
          <w:tcPr>
            <w:tcW w:w="20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N</w:t>
            </w:r>
          </w:p>
        </w:tc>
        <w:tc>
          <w:tcPr>
            <w:tcW w:w="219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2594"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Положение о применения критерия оценки, показателя оценки, показателя оценки, детализирующего показатель оценки</w:t>
            </w:r>
          </w:p>
        </w:tc>
      </w:tr>
      <w:tr w:rsidR="00B11610" w:rsidRPr="00B11610" w:rsidTr="00B11610">
        <w:tc>
          <w:tcPr>
            <w:tcW w:w="20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1</w:t>
            </w:r>
          </w:p>
        </w:tc>
        <w:tc>
          <w:tcPr>
            <w:tcW w:w="219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bookmarkStart w:id="0" w:name="P431"/>
            <w:bookmarkEnd w:id="0"/>
            <w:r w:rsidRPr="00B11610">
              <w:rPr>
                <w:rFonts w:ascii="Times New Roman" w:eastAsia="Times New Roman" w:hAnsi="Times New Roman" w:cs="Times New Roman"/>
                <w:color w:val="000000" w:themeColor="text1"/>
                <w:sz w:val="18"/>
                <w:szCs w:val="18"/>
              </w:rPr>
              <w:t>2</w:t>
            </w:r>
          </w:p>
        </w:tc>
        <w:tc>
          <w:tcPr>
            <w:tcW w:w="2594"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bookmarkStart w:id="1" w:name="P432"/>
            <w:bookmarkEnd w:id="1"/>
            <w:r w:rsidRPr="00B11610">
              <w:rPr>
                <w:rFonts w:ascii="Times New Roman" w:eastAsia="Times New Roman" w:hAnsi="Times New Roman" w:cs="Times New Roman"/>
                <w:color w:val="000000" w:themeColor="text1"/>
                <w:sz w:val="18"/>
                <w:szCs w:val="18"/>
              </w:rPr>
              <w:t>3</w:t>
            </w:r>
          </w:p>
        </w:tc>
      </w:tr>
      <w:tr w:rsidR="00B11610" w:rsidRPr="00B11610" w:rsidTr="00B11610">
        <w:tc>
          <w:tcPr>
            <w:tcW w:w="20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1</w:t>
            </w:r>
          </w:p>
        </w:tc>
        <w:tc>
          <w:tcPr>
            <w:tcW w:w="2198" w:type="pct"/>
            <w:tcBorders>
              <w:top w:val="single" w:sz="4" w:space="0" w:color="auto"/>
              <w:left w:val="single" w:sz="4" w:space="0" w:color="auto"/>
              <w:bottom w:val="single" w:sz="4" w:space="0" w:color="auto"/>
              <w:right w:val="single" w:sz="4" w:space="0" w:color="auto"/>
            </w:tcBorders>
            <w:hideMark/>
          </w:tcPr>
          <w:p w:rsidR="00B11610" w:rsidRPr="00B11610" w:rsidRDefault="00B11610">
            <w:pPr>
              <w:pStyle w:val="ConsPlusNormal"/>
              <w:spacing w:line="256" w:lineRule="auto"/>
              <w:rPr>
                <w:rFonts w:ascii="Times New Roman" w:hAnsi="Times New Roman" w:cs="Times New Roman"/>
                <w:color w:val="000000" w:themeColor="text1"/>
                <w:sz w:val="18"/>
                <w:szCs w:val="18"/>
                <w:lang w:eastAsia="en-US"/>
              </w:rPr>
            </w:pPr>
            <w:r w:rsidRPr="00B11610">
              <w:rPr>
                <w:rFonts w:ascii="Times New Roman" w:hAnsi="Times New Roman" w:cs="Times New Roman"/>
                <w:color w:val="000000" w:themeColor="text1"/>
                <w:sz w:val="18"/>
                <w:szCs w:val="18"/>
                <w:lang w:eastAsia="en-US"/>
              </w:rPr>
              <w:t>Детализирующий показатель:</w:t>
            </w:r>
          </w:p>
          <w:p w:rsidR="00B11610" w:rsidRPr="00B11610" w:rsidRDefault="00B11610">
            <w:pPr>
              <w:pStyle w:val="ConsPlusNormal"/>
              <w:spacing w:line="256" w:lineRule="auto"/>
              <w:rPr>
                <w:rFonts w:ascii="Times New Roman" w:hAnsi="Times New Roman" w:cs="Times New Roman"/>
                <w:color w:val="000000" w:themeColor="text1"/>
                <w:sz w:val="18"/>
                <w:szCs w:val="18"/>
                <w:lang w:eastAsia="en-US"/>
              </w:rPr>
            </w:pPr>
            <w:r w:rsidRPr="00B11610">
              <w:rPr>
                <w:rFonts w:ascii="Times New Roman" w:hAnsi="Times New Roman" w:cs="Times New Roman"/>
                <w:color w:val="000000" w:themeColor="text1"/>
                <w:sz w:val="18"/>
                <w:szCs w:val="18"/>
                <w:lang w:eastAsia="en-US"/>
              </w:rPr>
              <w:t>Наибольшая цена одного из исполненных участником закупки договоров</w:t>
            </w:r>
          </w:p>
        </w:tc>
        <w:tc>
          <w:tcPr>
            <w:tcW w:w="2594"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rPr>
                <w:rFonts w:ascii="Times New Roman" w:eastAsia="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 xml:space="preserve">Подпункт «а» пункта 28 </w:t>
            </w:r>
            <w:r w:rsidRPr="00B11610">
              <w:rPr>
                <w:rFonts w:ascii="Times New Roman" w:eastAsia="Times New Roman" w:hAnsi="Times New Roman" w:cs="Times New Roman"/>
                <w:color w:val="000000" w:themeColor="text1"/>
                <w:sz w:val="18"/>
                <w:szCs w:val="18"/>
              </w:rPr>
              <w:t>Положения</w:t>
            </w:r>
          </w:p>
          <w:p w:rsidR="00B11610" w:rsidRPr="00B11610" w:rsidRDefault="00B11610">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rPr>
            </w:pPr>
            <w:r w:rsidRPr="00B11610">
              <w:rPr>
                <w:rFonts w:ascii="Times New Roman" w:eastAsia="Times New Roman" w:hAnsi="Times New Roman" w:cs="Times New Roman"/>
                <w:b/>
                <w:color w:val="000000" w:themeColor="text1"/>
                <w:sz w:val="18"/>
                <w:szCs w:val="18"/>
              </w:rPr>
              <w:t>Требования к документам для оценки показателя:</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proofErr w:type="gramStart"/>
            <w:r w:rsidRPr="00B11610">
              <w:rPr>
                <w:rFonts w:ascii="Times New Roman" w:eastAsia="Times New Roman" w:hAnsi="Times New Roman" w:cs="Times New Roman"/>
                <w:color w:val="000000" w:themeColor="text1"/>
                <w:sz w:val="18"/>
                <w:szCs w:val="18"/>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№44-ФЗ на выполнение работ по подготовке проектной документации и (или) корректировке проектной документации, и (или) выполнению инженерных изысканий в соответствии с законодательством о градостроительной деятельности</w:t>
            </w:r>
            <w:r w:rsidRPr="00B11610">
              <w:rPr>
                <w:rFonts w:ascii="Times New Roman" w:eastAsia="Times New Roman" w:hAnsi="Times New Roman" w:cs="Times New Roman"/>
                <w:sz w:val="18"/>
                <w:szCs w:val="18"/>
              </w:rPr>
              <w:t xml:space="preserve"> на капитальный ремонт, реконструкцию, строительство </w:t>
            </w:r>
            <w:r w:rsidRPr="00B11610">
              <w:rPr>
                <w:rFonts w:ascii="Times New Roman" w:eastAsia="Times New Roman" w:hAnsi="Times New Roman" w:cs="Times New Roman"/>
                <w:color w:val="000000" w:themeColor="text1"/>
                <w:sz w:val="18"/>
                <w:szCs w:val="18"/>
              </w:rPr>
              <w:t>автомобильных</w:t>
            </w:r>
            <w:proofErr w:type="gramEnd"/>
            <w:r w:rsidRPr="00B11610">
              <w:rPr>
                <w:rFonts w:ascii="Times New Roman" w:eastAsia="Times New Roman" w:hAnsi="Times New Roman" w:cs="Times New Roman"/>
                <w:color w:val="000000" w:themeColor="text1"/>
                <w:sz w:val="18"/>
                <w:szCs w:val="18"/>
              </w:rPr>
              <w:t xml:space="preserve"> дорог;</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sz w:val="18"/>
                <w:szCs w:val="18"/>
              </w:rPr>
              <w:t>- к оценке принимаются исключительно исполненные договоры, при исполнении которых подрядчиком (исполнителем) исполнены требования об уплате неустоек (штрафов, пеней) (в случае начисления неустоек).</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Предельное максимальное значение составляет 40 миллионов рублей.</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Перечень документов, подтверждающих наличие у участника закупки опыта выполнения работы связанного с предметом контракта:</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 xml:space="preserve">- исполненный договор (договоры); </w:t>
            </w:r>
          </w:p>
          <w:p w:rsidR="00B11610" w:rsidRPr="00B11610" w:rsidRDefault="00B11610">
            <w:pPr>
              <w:spacing w:after="0" w:line="240" w:lineRule="auto"/>
              <w:ind w:firstLine="540"/>
              <w:jc w:val="both"/>
              <w:rPr>
                <w:rFonts w:ascii="Times New Roman" w:eastAsia="Times New Roman" w:hAnsi="Times New Roman" w:cs="Times New Roman"/>
                <w:sz w:val="18"/>
                <w:szCs w:val="18"/>
              </w:rPr>
            </w:pPr>
            <w:r w:rsidRPr="00B11610">
              <w:rPr>
                <w:rFonts w:ascii="Times New Roman" w:eastAsia="Times New Roman" w:hAnsi="Times New Roman" w:cs="Times New Roman"/>
                <w:color w:val="000000" w:themeColor="text1"/>
                <w:sz w:val="18"/>
                <w:szCs w:val="18"/>
              </w:rPr>
              <w:t xml:space="preserve">- акт (акты) выполненных работ/оказанных услуг, подтверждающий цену выполненных работ (услуг), </w:t>
            </w:r>
            <w:proofErr w:type="gramStart"/>
            <w:r w:rsidRPr="00B11610">
              <w:rPr>
                <w:rFonts w:ascii="Times New Roman" w:eastAsia="Times New Roman" w:hAnsi="Times New Roman" w:cs="Times New Roman"/>
                <w:color w:val="000000" w:themeColor="text1"/>
                <w:sz w:val="18"/>
                <w:szCs w:val="18"/>
              </w:rPr>
              <w:t>последний акт, составленный при исполнении договора должен быть подписан</w:t>
            </w:r>
            <w:proofErr w:type="gramEnd"/>
            <w:r w:rsidRPr="00B11610">
              <w:rPr>
                <w:rFonts w:ascii="Times New Roman" w:eastAsia="Times New Roman" w:hAnsi="Times New Roman" w:cs="Times New Roman"/>
                <w:color w:val="000000" w:themeColor="text1"/>
                <w:sz w:val="18"/>
                <w:szCs w:val="18"/>
              </w:rPr>
              <w:t xml:space="preserve"> не ранее чем за 5 </w:t>
            </w:r>
            <w:r w:rsidRPr="00B11610">
              <w:rPr>
                <w:rFonts w:ascii="Times New Roman" w:eastAsia="Times New Roman" w:hAnsi="Times New Roman" w:cs="Times New Roman"/>
                <w:sz w:val="18"/>
                <w:szCs w:val="18"/>
              </w:rPr>
              <w:t>лет до даты окончания срока подачи заявок;</w:t>
            </w:r>
          </w:p>
          <w:p w:rsidR="00B11610" w:rsidRPr="00B11610" w:rsidRDefault="00B11610">
            <w:pPr>
              <w:spacing w:after="0" w:line="240" w:lineRule="auto"/>
              <w:ind w:firstLine="540"/>
              <w:jc w:val="both"/>
              <w:rPr>
                <w:rFonts w:ascii="Times New Roman" w:eastAsia="Times New Roman" w:hAnsi="Times New Roman" w:cs="Times New Roman"/>
                <w:sz w:val="18"/>
                <w:szCs w:val="18"/>
              </w:rPr>
            </w:pPr>
            <w:proofErr w:type="gramStart"/>
            <w:r w:rsidRPr="00B11610">
              <w:rPr>
                <w:rFonts w:ascii="Times New Roman" w:eastAsia="Times New Roman" w:hAnsi="Times New Roman" w:cs="Times New Roman"/>
                <w:sz w:val="18"/>
                <w:szCs w:val="18"/>
              </w:rPr>
              <w:t>- копий положительных заключений государственной экспертизы по договорам, подтверждающие надлежащее выполнение работ (за исключением случаев, при которых такое заключение не выдается в соответствии с законодательством о градостроительной деятельности).</w:t>
            </w:r>
            <w:proofErr w:type="gramEnd"/>
            <w:r w:rsidRPr="00B11610">
              <w:rPr>
                <w:rFonts w:ascii="Times New Roman" w:eastAsia="Times New Roman" w:hAnsi="Times New Roman" w:cs="Times New Roman"/>
                <w:sz w:val="18"/>
                <w:szCs w:val="18"/>
              </w:rPr>
              <w:t xml:space="preserve"> Информация о положительных заключениях экспертизы должна подтверждаться на сайте единого государственного реестра заключений (http://egrz.ru/) экспертизы проектной документации объектов капитального строительства. В графе «Сведения об исполнителях работ» должен быть указан участник открытого конкурса;</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 xml:space="preserve">К оценке принимаются документы, в случае их представления в заявке в полном объеме и со всеми приложениями, такие документы направляются в форме </w:t>
            </w:r>
            <w:r w:rsidRPr="00B11610">
              <w:rPr>
                <w:rFonts w:ascii="Times New Roman" w:eastAsia="Times New Roman" w:hAnsi="Times New Roman" w:cs="Times New Roman"/>
                <w:color w:val="000000" w:themeColor="text1"/>
                <w:sz w:val="18"/>
                <w:szCs w:val="18"/>
              </w:rPr>
              <w:lastRenderedPageBreak/>
              <w:t>электронных документов или в форме электронных образов бумажных документов.</w:t>
            </w:r>
          </w:p>
        </w:tc>
      </w:tr>
      <w:tr w:rsidR="00B11610" w:rsidRPr="00B11610" w:rsidTr="00B11610">
        <w:tc>
          <w:tcPr>
            <w:tcW w:w="20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lastRenderedPageBreak/>
              <w:t>2</w:t>
            </w:r>
          </w:p>
        </w:tc>
        <w:tc>
          <w:tcPr>
            <w:tcW w:w="219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Показатель:</w:t>
            </w:r>
          </w:p>
          <w:p w:rsidR="00B11610" w:rsidRPr="00B11610" w:rsidRDefault="00B11610">
            <w:pPr>
              <w:widowControl w:val="0"/>
              <w:autoSpaceDE w:val="0"/>
              <w:autoSpaceDN w:val="0"/>
              <w:spacing w:after="0" w:line="240" w:lineRule="auto"/>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«Наличие у участников закупки специалистов и иных работников определенного уровня квалификации»</w:t>
            </w:r>
          </w:p>
        </w:tc>
        <w:tc>
          <w:tcPr>
            <w:tcW w:w="2594"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rPr>
                <w:rFonts w:ascii="Times New Roman" w:eastAsia="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 xml:space="preserve">Подпункт «д» пункта 24 </w:t>
            </w:r>
            <w:r w:rsidRPr="00B11610">
              <w:rPr>
                <w:rFonts w:ascii="Times New Roman" w:eastAsia="Times New Roman" w:hAnsi="Times New Roman" w:cs="Times New Roman"/>
                <w:color w:val="000000" w:themeColor="text1"/>
                <w:sz w:val="18"/>
                <w:szCs w:val="18"/>
              </w:rPr>
              <w:t>Положения</w:t>
            </w:r>
          </w:p>
          <w:p w:rsidR="00B11610" w:rsidRPr="00B11610" w:rsidRDefault="00B11610">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Перечень специалистов и иных работников, их квалификация, оцениваемые по показателю и необходимые для выполнения работ, являющихся объектом закупки:</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proofErr w:type="gramStart"/>
            <w:r w:rsidRPr="00B11610">
              <w:rPr>
                <w:rFonts w:ascii="Times New Roman" w:eastAsia="Times New Roman" w:hAnsi="Times New Roman" w:cs="Times New Roman"/>
                <w:color w:val="000000" w:themeColor="text1"/>
                <w:sz w:val="18"/>
                <w:szCs w:val="18"/>
              </w:rPr>
              <w:t>Наличие у участника закупки специалистов и иных работников, имеющих высшее образование (исходя из специфики закупки, высшее образование специалистов и иных работников, сведения о которых представляются участником закупки, по направлению подготовки, специальности, должно относится к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w:t>
            </w:r>
            <w:proofErr w:type="gramEnd"/>
            <w:r w:rsidRPr="00B11610">
              <w:rPr>
                <w:rFonts w:ascii="Times New Roman" w:eastAsia="Times New Roman" w:hAnsi="Times New Roman" w:cs="Times New Roman"/>
                <w:color w:val="000000" w:themeColor="text1"/>
                <w:sz w:val="18"/>
                <w:szCs w:val="18"/>
              </w:rPr>
              <w:t xml:space="preserve"> организации строительства, </w:t>
            </w:r>
            <w:proofErr w:type="gramStart"/>
            <w:r w:rsidRPr="00B11610">
              <w:rPr>
                <w:rFonts w:ascii="Times New Roman" w:eastAsia="Times New Roman" w:hAnsi="Times New Roman" w:cs="Times New Roman"/>
                <w:color w:val="000000" w:themeColor="text1"/>
                <w:sz w:val="18"/>
                <w:szCs w:val="18"/>
              </w:rPr>
              <w:t>утвержденному</w:t>
            </w:r>
            <w:proofErr w:type="gramEnd"/>
            <w:r w:rsidRPr="00B11610">
              <w:rPr>
                <w:rFonts w:ascii="Times New Roman" w:eastAsia="Times New Roman" w:hAnsi="Times New Roman" w:cs="Times New Roman"/>
                <w:color w:val="000000" w:themeColor="text1"/>
                <w:sz w:val="18"/>
                <w:szCs w:val="18"/>
              </w:rPr>
              <w:t xml:space="preserve"> приказом Минстроя России от 06.11.2020 N 672/пр.) и опыт работы в сфере строительства каждого из специалистов и иных работников. Наличие членства в национальном реестре не менее 2-х специалистов и иных работников в области инженерных изысканий и архитектурно-строительного проектирования.</w:t>
            </w:r>
            <w:r w:rsidRPr="00B11610">
              <w:rPr>
                <w:sz w:val="18"/>
                <w:szCs w:val="18"/>
              </w:rPr>
              <w:t xml:space="preserve"> </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Предельное минимальное значение 2 специалиста.</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Предельное максимальное значение 30 специалистов.</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Перечень документов, подтверждающих наличие специалистов и иных работников, их квалификацию:</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  копию уведомления о включении сведений сотрудника в национальный реестр специалистов в области инженерных изысканий и архитектурно-строительного проектирования (достаточно для двух специалистов);</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 трудовая книжка или сведения о трудовой деятельности, предусмотренные статьей 66.1 Трудового кодекса Российской Федерации (участником представляются копии всех листов трудовой книжки, на которых имеются записи, начиная с титульной страницы с указанием личных данных);</w:t>
            </w:r>
          </w:p>
          <w:p w:rsidR="00B11610" w:rsidRPr="00B11610" w:rsidRDefault="00B11610">
            <w:pPr>
              <w:spacing w:after="0" w:line="240" w:lineRule="auto"/>
              <w:ind w:firstLine="540"/>
              <w:jc w:val="both"/>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 документы, подтверждающие предусмотренную в соответствии с профессиональными стандартами квалификацию специалистов и иных работников (копии дипломов о высшем образовании специалистов и иных работников).</w:t>
            </w:r>
          </w:p>
        </w:tc>
      </w:tr>
      <w:tr w:rsidR="00B11610" w:rsidRPr="00B11610" w:rsidTr="00B11610">
        <w:tc>
          <w:tcPr>
            <w:tcW w:w="20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B11610">
              <w:rPr>
                <w:rFonts w:ascii="Times New Roman" w:eastAsia="Times New Roman" w:hAnsi="Times New Roman" w:cs="Times New Roman"/>
                <w:color w:val="000000" w:themeColor="text1"/>
                <w:sz w:val="18"/>
                <w:szCs w:val="18"/>
              </w:rPr>
              <w:t>3</w:t>
            </w:r>
          </w:p>
        </w:tc>
        <w:tc>
          <w:tcPr>
            <w:tcW w:w="2198"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Показатель:</w:t>
            </w:r>
          </w:p>
          <w:p w:rsidR="00B11610" w:rsidRPr="00B11610" w:rsidRDefault="00B11610">
            <w:pPr>
              <w:widowControl w:val="0"/>
              <w:autoSpaceDE w:val="0"/>
              <w:autoSpaceDN w:val="0"/>
              <w:spacing w:after="0" w:line="240" w:lineRule="auto"/>
              <w:rPr>
                <w:rFonts w:ascii="Times New Roman" w:hAnsi="Times New Roman" w:cs="Times New Roman"/>
                <w:color w:val="000000" w:themeColor="text1"/>
                <w:sz w:val="18"/>
                <w:szCs w:val="18"/>
                <w:lang w:eastAsia="en-US"/>
              </w:rPr>
            </w:pPr>
            <w:r w:rsidRPr="00B11610">
              <w:rPr>
                <w:rFonts w:ascii="Times New Roman" w:hAnsi="Times New Roman" w:cs="Times New Roman"/>
                <w:color w:val="000000" w:themeColor="text1"/>
                <w:sz w:val="18"/>
                <w:szCs w:val="18"/>
              </w:rPr>
              <w:t>«Наличие у участников закупки на праве собственности или ином законном основании оборудования и других материальных ресурсов»</w:t>
            </w:r>
          </w:p>
        </w:tc>
        <w:tc>
          <w:tcPr>
            <w:tcW w:w="2594" w:type="pct"/>
            <w:tcBorders>
              <w:top w:val="single" w:sz="4" w:space="0" w:color="auto"/>
              <w:left w:val="single" w:sz="4" w:space="0" w:color="auto"/>
              <w:bottom w:val="single" w:sz="4" w:space="0" w:color="auto"/>
              <w:right w:val="single" w:sz="4" w:space="0" w:color="auto"/>
            </w:tcBorders>
            <w:hideMark/>
          </w:tcPr>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Подпункт «б» пункта 24 Положения.</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Перечень оборудования и других материальных ресурсов, оцениваемые по показателю и необходимые для выполнения работ, являющихся объектом закупки:</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 xml:space="preserve">Принимается к оценке </w:t>
            </w:r>
            <w:proofErr w:type="gramStart"/>
            <w:r w:rsidRPr="00B11610">
              <w:rPr>
                <w:rFonts w:ascii="Times New Roman" w:hAnsi="Times New Roman" w:cs="Times New Roman"/>
                <w:color w:val="000000" w:themeColor="text1"/>
                <w:sz w:val="18"/>
                <w:szCs w:val="18"/>
              </w:rPr>
              <w:t>комплект</w:t>
            </w:r>
            <w:proofErr w:type="gramEnd"/>
            <w:r w:rsidRPr="00B11610">
              <w:rPr>
                <w:rFonts w:ascii="Times New Roman" w:hAnsi="Times New Roman" w:cs="Times New Roman"/>
                <w:color w:val="000000" w:themeColor="text1"/>
                <w:sz w:val="18"/>
                <w:szCs w:val="18"/>
              </w:rPr>
              <w:t xml:space="preserve"> состоящий из:</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1. компьютер (одна штука);</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2. специализированные компьютерные программные системы – средства автоматизированного проектирования (САПР):</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 xml:space="preserve">2.1. программное обеспечение для двухмерной и трёхмерной системы автоматизированного проектирования и черчения, </w:t>
            </w:r>
            <w:proofErr w:type="gramStart"/>
            <w:r w:rsidRPr="00B11610">
              <w:rPr>
                <w:rFonts w:ascii="Times New Roman" w:hAnsi="Times New Roman" w:cs="Times New Roman"/>
                <w:color w:val="000000" w:themeColor="text1"/>
                <w:sz w:val="18"/>
                <w:szCs w:val="18"/>
              </w:rPr>
              <w:t>обеспечивающая</w:t>
            </w:r>
            <w:proofErr w:type="gramEnd"/>
            <w:r w:rsidRPr="00B11610">
              <w:rPr>
                <w:rFonts w:ascii="Times New Roman" w:hAnsi="Times New Roman" w:cs="Times New Roman"/>
                <w:color w:val="000000" w:themeColor="text1"/>
                <w:sz w:val="18"/>
                <w:szCs w:val="18"/>
              </w:rPr>
              <w:t xml:space="preserve"> графическое представление проектных решений (одно рабочее место);</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 xml:space="preserve">2.2. программное обеспечение 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(одно рабочее место). </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Предельное максимальное значение 10 комплектов.</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Перечень документов, подтверждающих наличие оборудования и других материальных ресурсов:</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rPr>
            </w:pPr>
            <w:r w:rsidRPr="00B11610">
              <w:rPr>
                <w:rFonts w:ascii="Times New Roman" w:hAnsi="Times New Roman" w:cs="Times New Roman"/>
                <w:color w:val="000000" w:themeColor="text1"/>
                <w:sz w:val="18"/>
                <w:szCs w:val="18"/>
              </w:rPr>
              <w:t xml:space="preserve">- 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w:t>
            </w:r>
            <w:r w:rsidRPr="00B11610">
              <w:rPr>
                <w:rFonts w:ascii="Times New Roman" w:hAnsi="Times New Roman" w:cs="Times New Roman"/>
                <w:color w:val="000000" w:themeColor="text1"/>
                <w:sz w:val="18"/>
                <w:szCs w:val="18"/>
              </w:rPr>
              <w:lastRenderedPageBreak/>
              <w:t>других материальных ресурсов (при отсутствии оборудования и других материальных ресурсов в собственности участника закупки);</w:t>
            </w:r>
          </w:p>
          <w:p w:rsidR="00B11610" w:rsidRPr="00B11610" w:rsidRDefault="00B11610">
            <w:pPr>
              <w:widowControl w:val="0"/>
              <w:autoSpaceDE w:val="0"/>
              <w:autoSpaceDN w:val="0"/>
              <w:spacing w:after="0" w:line="240" w:lineRule="auto"/>
              <w:jc w:val="both"/>
              <w:rPr>
                <w:rFonts w:ascii="Times New Roman" w:hAnsi="Times New Roman" w:cs="Times New Roman"/>
                <w:color w:val="000000" w:themeColor="text1"/>
                <w:sz w:val="18"/>
                <w:szCs w:val="18"/>
                <w:lang w:eastAsia="en-US"/>
              </w:rPr>
            </w:pPr>
            <w:r w:rsidRPr="00B11610">
              <w:rPr>
                <w:rFonts w:ascii="Times New Roman" w:hAnsi="Times New Roman" w:cs="Times New Roman"/>
                <w:color w:val="000000" w:themeColor="text1"/>
                <w:sz w:val="18"/>
                <w:szCs w:val="18"/>
              </w:rPr>
              <w:t>- в отношении специализированных компьютерных программных систем – средств автоматизированного проектирования (САПР), копии документов, подтверждающих наличие в собственности у участника права на использование каждой из программных компьютерных систем – средств автоматизированного проектирования (САПР)</w:t>
            </w:r>
          </w:p>
        </w:tc>
      </w:tr>
    </w:tbl>
    <w:p w:rsidR="00B11610" w:rsidRDefault="00B11610" w:rsidP="00B11610">
      <w:pPr>
        <w:spacing w:after="0" w:line="240" w:lineRule="auto"/>
        <w:jc w:val="both"/>
        <w:rPr>
          <w:rFonts w:ascii="Times New Roman" w:eastAsia="MS Mincho" w:hAnsi="Times New Roman" w:cs="Times New Roman"/>
          <w:bCs/>
          <w:color w:val="000000" w:themeColor="text1"/>
          <w:sz w:val="24"/>
          <w:szCs w:val="24"/>
        </w:rPr>
      </w:pPr>
      <w:r>
        <w:rPr>
          <w:rFonts w:ascii="Times New Roman" w:eastAsia="MS Mincho" w:hAnsi="Times New Roman" w:cs="Times New Roman"/>
          <w:bCs/>
          <w:color w:val="000000" w:themeColor="text1"/>
          <w:sz w:val="24"/>
          <w:szCs w:val="24"/>
        </w:rPr>
        <w:lastRenderedPageBreak/>
        <w:t xml:space="preserve">Документы, составленные на иностранном языке, при представлении в составе заявки должны сопровождаться их заверенным переводом на русский язык. </w:t>
      </w:r>
    </w:p>
    <w:p w:rsidR="00B11610" w:rsidRDefault="00B11610" w:rsidP="00B11610">
      <w:pPr>
        <w:spacing w:after="0" w:line="240" w:lineRule="auto"/>
        <w:jc w:val="both"/>
        <w:rPr>
          <w:rFonts w:ascii="Times New Roman" w:eastAsia="MS Mincho" w:hAnsi="Times New Roman" w:cs="Times New Roman"/>
          <w:bCs/>
          <w:color w:val="000000" w:themeColor="text1"/>
          <w:sz w:val="24"/>
          <w:szCs w:val="24"/>
        </w:rPr>
      </w:pPr>
      <w:proofErr w:type="gramStart"/>
      <w:r>
        <w:rPr>
          <w:rFonts w:ascii="Times New Roman" w:eastAsia="MS Mincho" w:hAnsi="Times New Roman" w:cs="Times New Roman"/>
          <w:bCs/>
          <w:color w:val="000000" w:themeColor="text1"/>
          <w:sz w:val="24"/>
          <w:szCs w:val="24"/>
        </w:rPr>
        <w:t>Оценка заявок осуществляется в соответствии с Положением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w:t>
      </w:r>
      <w:proofErr w:type="gramEnd"/>
      <w:r>
        <w:rPr>
          <w:rFonts w:ascii="Times New Roman" w:eastAsia="MS Mincho" w:hAnsi="Times New Roman" w:cs="Times New Roman"/>
          <w:bCs/>
          <w:color w:val="000000" w:themeColor="text1"/>
          <w:sz w:val="24"/>
          <w:szCs w:val="24"/>
        </w:rPr>
        <w:t xml:space="preserve"> 20 декабря 2021 г. N 2369 и </w:t>
      </w:r>
      <w:proofErr w:type="gramStart"/>
      <w:r>
        <w:rPr>
          <w:rFonts w:ascii="Times New Roman" w:eastAsia="MS Mincho" w:hAnsi="Times New Roman" w:cs="Times New Roman"/>
          <w:bCs/>
          <w:color w:val="000000" w:themeColor="text1"/>
          <w:sz w:val="24"/>
          <w:szCs w:val="24"/>
        </w:rPr>
        <w:t>признании</w:t>
      </w:r>
      <w:proofErr w:type="gramEnd"/>
      <w:r>
        <w:rPr>
          <w:rFonts w:ascii="Times New Roman" w:eastAsia="MS Mincho" w:hAnsi="Times New Roman" w:cs="Times New Roman"/>
          <w:bCs/>
          <w:color w:val="000000" w:themeColor="text1"/>
          <w:sz w:val="24"/>
          <w:szCs w:val="24"/>
        </w:rPr>
        <w:t xml:space="preserve"> утратившими силу некоторых актов и отдельных положений некоторых актов Правительства Российской Федерации».</w:t>
      </w:r>
    </w:p>
    <w:p w:rsidR="00B11610" w:rsidRDefault="00B11610" w:rsidP="00B11610">
      <w:pPr>
        <w:spacing w:after="0" w:line="240" w:lineRule="auto"/>
        <w:ind w:firstLine="709"/>
        <w:jc w:val="both"/>
        <w:rPr>
          <w:rFonts w:ascii="Times New Roman" w:eastAsia="Times New Roman" w:hAnsi="Times New Roman" w:cs="Times New Roman"/>
          <w:b/>
          <w:bCs/>
          <w:kern w:val="36"/>
          <w:sz w:val="18"/>
          <w:szCs w:val="18"/>
        </w:rPr>
      </w:pP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Комиссией установлено, что порядком рассмотрения и оценки заявок  участников по </w:t>
      </w:r>
      <w:proofErr w:type="spellStart"/>
      <w:r w:rsidRPr="00B11610">
        <w:rPr>
          <w:rFonts w:ascii="Times New Roman" w:eastAsia="Times New Roman" w:hAnsi="Times New Roman" w:cs="Times New Roman"/>
          <w:bCs/>
          <w:kern w:val="36"/>
          <w:sz w:val="26"/>
          <w:szCs w:val="26"/>
        </w:rPr>
        <w:t>нестоимостному</w:t>
      </w:r>
      <w:proofErr w:type="spellEnd"/>
      <w:r w:rsidRPr="00B11610">
        <w:rPr>
          <w:rFonts w:ascii="Times New Roman" w:eastAsia="Times New Roman" w:hAnsi="Times New Roman" w:cs="Times New Roman"/>
          <w:bCs/>
          <w:kern w:val="36"/>
          <w:sz w:val="26"/>
          <w:szCs w:val="26"/>
        </w:rPr>
        <w:t xml:space="preserve"> критерию оценки «Характеристики объекта закупки» предусмотрены, в том числе  следующие положения:</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В соответствии с пунктом 24 Постановления Правительства № 2604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а) наличие у участников закупки финансовых ресурсов;</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б) наличие у участников закупки на праве собственности или ином законном основании оборудования и других материальных ресурсов;</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в) наличие у участников закупки опыта поставки товара, выполнения работы, оказания услуги, связанного с предметом контракта;</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г) наличие у участников закупки деловой репутации;</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д) наличие у участников закупки специалистов и иных работников определенного уровня квалификации. </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Для оценки заявок по показателям оценки, предусмотренным пунктом 24 настоящего Положения, применяются детализирующие показатели (пункт 25 Положения).</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Комиссия установила, что согласно доводу жалобы Заявителем оспариваются положения порядка </w:t>
      </w:r>
      <w:proofErr w:type="gramStart"/>
      <w:r w:rsidRPr="00B11610">
        <w:rPr>
          <w:rFonts w:ascii="Times New Roman" w:eastAsia="Times New Roman" w:hAnsi="Times New Roman" w:cs="Times New Roman"/>
          <w:bCs/>
          <w:kern w:val="36"/>
          <w:sz w:val="26"/>
          <w:szCs w:val="26"/>
        </w:rPr>
        <w:t>рассмотрения</w:t>
      </w:r>
      <w:proofErr w:type="gramEnd"/>
      <w:r w:rsidRPr="00B11610">
        <w:rPr>
          <w:rFonts w:ascii="Times New Roman" w:eastAsia="Times New Roman" w:hAnsi="Times New Roman" w:cs="Times New Roman"/>
          <w:bCs/>
          <w:kern w:val="36"/>
          <w:sz w:val="26"/>
          <w:szCs w:val="26"/>
        </w:rPr>
        <w:t xml:space="preserve"> и оценки заявок в части наличия условий, ограничивающих общее число участников закупки.</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В рамках детализирующего показателя оценки «Наибольшая цена одного из исполненных участником закупки договоров» предусмотрена формула:</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p>
    <w:p w:rsidR="00B11610" w:rsidRPr="00B11610" w:rsidRDefault="001E7B05" w:rsidP="00B11610">
      <w:pPr>
        <w:spacing w:after="0" w:line="240" w:lineRule="auto"/>
        <w:ind w:firstLine="709"/>
        <w:jc w:val="both"/>
        <w:rPr>
          <w:rFonts w:ascii="Times New Roman" w:eastAsia="Times New Roman" w:hAnsi="Times New Roman" w:cs="Times New Roman"/>
          <w:bCs/>
          <w:kern w:val="36"/>
          <w:sz w:val="26"/>
          <w:szCs w:val="26"/>
        </w:rPr>
      </w:pPr>
      <m:oMathPara>
        <m:oMath>
          <m:sSub>
            <m:sSubPr>
              <m:ctrlPr>
                <w:rPr>
                  <w:rFonts w:ascii="Cambria Math" w:eastAsia="Times New Roman" w:hAnsi="Cambria Math" w:cs="Times New Roman"/>
                  <w:bCs/>
                  <w:i/>
                  <w:kern w:val="36"/>
                  <w:sz w:val="26"/>
                  <w:szCs w:val="26"/>
                  <w:lang w:bidi="ru-RU"/>
                </w:rPr>
              </m:ctrlPr>
            </m:sSubPr>
            <m:e>
              <m:r>
                <w:rPr>
                  <w:rFonts w:ascii="Cambria Math" w:eastAsia="Times New Roman" w:hAnsi="Cambria Math" w:cs="Times New Roman"/>
                  <w:kern w:val="36"/>
                  <w:sz w:val="26"/>
                  <w:szCs w:val="26"/>
                  <w:lang w:bidi="ru-RU"/>
                </w:rPr>
                <m:t>БХ</m:t>
              </m:r>
            </m:e>
            <m:sub>
              <m:r>
                <w:rPr>
                  <w:rFonts w:ascii="Cambria Math" w:eastAsia="Times New Roman" w:hAnsi="Cambria Math" w:cs="Times New Roman"/>
                  <w:kern w:val="36"/>
                  <w:sz w:val="26"/>
                  <w:szCs w:val="26"/>
                  <w:lang w:bidi="ru-RU"/>
                </w:rPr>
                <m:t>i</m:t>
              </m:r>
            </m:sub>
          </m:sSub>
          <m:r>
            <w:rPr>
              <w:rFonts w:ascii="Cambria Math" w:eastAsia="Times New Roman" w:hAnsi="Cambria Math" w:cs="Times New Roman"/>
              <w:kern w:val="36"/>
              <w:sz w:val="26"/>
              <w:szCs w:val="26"/>
              <w:lang w:bidi="ru-RU"/>
            </w:rPr>
            <m:t>=</m:t>
          </m:r>
          <m:d>
            <m:dPr>
              <m:ctrlPr>
                <w:rPr>
                  <w:rFonts w:ascii="Cambria Math" w:eastAsia="Times New Roman" w:hAnsi="Cambria Math" w:cs="Times New Roman"/>
                  <w:bCs/>
                  <w:i/>
                  <w:kern w:val="36"/>
                  <w:sz w:val="26"/>
                  <w:szCs w:val="26"/>
                  <w:lang w:bidi="ru-RU"/>
                </w:rPr>
              </m:ctrlPr>
            </m:dPr>
            <m:e>
              <m:sSub>
                <m:sSubPr>
                  <m:ctrlPr>
                    <w:rPr>
                      <w:rFonts w:ascii="Cambria Math" w:eastAsia="Times New Roman" w:hAnsi="Cambria Math" w:cs="Times New Roman"/>
                      <w:bCs/>
                      <w:i/>
                      <w:kern w:val="36"/>
                      <w:sz w:val="26"/>
                      <w:szCs w:val="26"/>
                      <w:lang w:bidi="ru-RU"/>
                    </w:rPr>
                  </m:ctrlPr>
                </m:sSubPr>
                <m:e>
                  <m:r>
                    <w:rPr>
                      <w:rFonts w:ascii="Cambria Math" w:eastAsia="Times New Roman" w:hAnsi="Cambria Math" w:cs="Times New Roman"/>
                      <w:kern w:val="36"/>
                      <w:sz w:val="26"/>
                      <w:szCs w:val="26"/>
                      <w:lang w:bidi="ru-RU"/>
                    </w:rPr>
                    <m:t>Х</m:t>
                  </m:r>
                </m:e>
                <m:sub>
                  <m:r>
                    <w:rPr>
                      <w:rFonts w:ascii="Cambria Math" w:eastAsia="Times New Roman" w:hAnsi="Cambria Math" w:cs="Times New Roman"/>
                      <w:kern w:val="36"/>
                      <w:sz w:val="26"/>
                      <w:szCs w:val="26"/>
                      <w:lang w:bidi="ru-RU"/>
                    </w:rPr>
                    <m:t>i</m:t>
                  </m:r>
                </m:sub>
              </m:sSub>
              <m:r>
                <w:rPr>
                  <w:rFonts w:ascii="Cambria Math" w:eastAsia="Times New Roman" w:hAnsi="Cambria Math" w:cs="Times New Roman"/>
                  <w:kern w:val="36"/>
                  <w:sz w:val="26"/>
                  <w:szCs w:val="26"/>
                  <w:lang w:bidi="ru-RU"/>
                </w:rPr>
                <m:t xml:space="preserve">- </m:t>
              </m:r>
              <m:sSubSup>
                <m:sSubSupPr>
                  <m:ctrlPr>
                    <w:rPr>
                      <w:rFonts w:ascii="Cambria Math" w:eastAsia="Times New Roman" w:hAnsi="Cambria Math" w:cs="Times New Roman"/>
                      <w:bCs/>
                      <w:i/>
                      <w:kern w:val="36"/>
                      <w:sz w:val="26"/>
                      <w:szCs w:val="26"/>
                    </w:rPr>
                  </m:ctrlPr>
                </m:sSubSupPr>
                <m:e>
                  <m:r>
                    <w:rPr>
                      <w:rFonts w:ascii="Cambria Math" w:eastAsia="Times New Roman" w:hAnsi="Cambria Math" w:cs="Times New Roman"/>
                      <w:kern w:val="36"/>
                      <w:sz w:val="26"/>
                      <w:szCs w:val="26"/>
                    </w:rPr>
                    <m:t>Х</m:t>
                  </m:r>
                </m:e>
                <m:sub>
                  <m:r>
                    <w:rPr>
                      <w:rFonts w:ascii="Cambria Math" w:eastAsia="Times New Roman" w:hAnsi="Cambria Math" w:cs="Times New Roman"/>
                      <w:kern w:val="36"/>
                      <w:sz w:val="26"/>
                      <w:szCs w:val="26"/>
                      <w:lang w:val="en-US"/>
                    </w:rPr>
                    <m:t>min</m:t>
                  </m:r>
                </m:sub>
                <m:sup>
                  <m:r>
                    <w:rPr>
                      <w:rFonts w:ascii="Cambria Math" w:eastAsia="Times New Roman" w:hAnsi="Cambria Math" w:cs="Times New Roman"/>
                      <w:kern w:val="36"/>
                      <w:sz w:val="26"/>
                      <w:szCs w:val="26"/>
                    </w:rPr>
                    <m:t>пред</m:t>
                  </m:r>
                </m:sup>
              </m:sSubSup>
            </m:e>
          </m:d>
          <m:r>
            <w:rPr>
              <w:rFonts w:ascii="Cambria Math" w:eastAsia="Times New Roman" w:hAnsi="Cambria Math" w:cs="Times New Roman"/>
              <w:kern w:val="36"/>
              <w:sz w:val="26"/>
              <w:szCs w:val="26"/>
              <w:lang w:bidi="ru-RU"/>
            </w:rPr>
            <m:t xml:space="preserve">× </m:t>
          </m:r>
          <m:f>
            <m:fPr>
              <m:ctrlPr>
                <w:rPr>
                  <w:rFonts w:ascii="Cambria Math" w:eastAsia="Times New Roman" w:hAnsi="Cambria Math" w:cs="Times New Roman"/>
                  <w:bCs/>
                  <w:i/>
                  <w:kern w:val="36"/>
                  <w:sz w:val="26"/>
                  <w:szCs w:val="26"/>
                  <w:lang w:bidi="ru-RU"/>
                </w:rPr>
              </m:ctrlPr>
            </m:fPr>
            <m:num>
              <m:r>
                <w:rPr>
                  <w:rFonts w:ascii="Cambria Math" w:eastAsia="Times New Roman" w:hAnsi="Cambria Math" w:cs="Times New Roman"/>
                  <w:kern w:val="36"/>
                  <w:sz w:val="26"/>
                  <w:szCs w:val="26"/>
                  <w:lang w:bidi="ru-RU"/>
                </w:rPr>
                <m:t xml:space="preserve">100 </m:t>
              </m:r>
            </m:num>
            <m:den>
              <m:sSubSup>
                <m:sSubSupPr>
                  <m:ctrlPr>
                    <w:rPr>
                      <w:rFonts w:ascii="Cambria Math" w:eastAsia="Times New Roman" w:hAnsi="Cambria Math" w:cs="Times New Roman"/>
                      <w:bCs/>
                      <w:i/>
                      <w:kern w:val="36"/>
                      <w:sz w:val="26"/>
                      <w:szCs w:val="26"/>
                    </w:rPr>
                  </m:ctrlPr>
                </m:sSubSupPr>
                <m:e>
                  <m:r>
                    <w:rPr>
                      <w:rFonts w:ascii="Cambria Math" w:eastAsia="Times New Roman" w:hAnsi="Cambria Math" w:cs="Times New Roman"/>
                      <w:kern w:val="36"/>
                      <w:sz w:val="26"/>
                      <w:szCs w:val="26"/>
                    </w:rPr>
                    <m:t>Х</m:t>
                  </m:r>
                </m:e>
                <m:sub>
                  <m:r>
                    <w:rPr>
                      <w:rFonts w:ascii="Cambria Math" w:eastAsia="Times New Roman" w:hAnsi="Cambria Math" w:cs="Times New Roman"/>
                      <w:kern w:val="36"/>
                      <w:sz w:val="26"/>
                      <w:szCs w:val="26"/>
                      <w:lang w:val="en-US"/>
                    </w:rPr>
                    <m:t>max</m:t>
                  </m:r>
                </m:sub>
                <m:sup>
                  <m:r>
                    <w:rPr>
                      <w:rFonts w:ascii="Cambria Math" w:eastAsia="Times New Roman" w:hAnsi="Cambria Math" w:cs="Times New Roman"/>
                      <w:kern w:val="36"/>
                      <w:sz w:val="26"/>
                      <w:szCs w:val="26"/>
                    </w:rPr>
                    <m:t>пред</m:t>
                  </m:r>
                </m:sup>
              </m:sSubSup>
              <m:r>
                <w:rPr>
                  <w:rFonts w:ascii="Cambria Math" w:eastAsia="Times New Roman" w:hAnsi="Cambria Math" w:cs="Times New Roman"/>
                  <w:kern w:val="36"/>
                  <w:sz w:val="26"/>
                  <w:szCs w:val="26"/>
                  <w:lang w:bidi="ru-RU"/>
                </w:rPr>
                <m:t xml:space="preserve">- </m:t>
              </m:r>
              <m:sSubSup>
                <m:sSubSupPr>
                  <m:ctrlPr>
                    <w:rPr>
                      <w:rFonts w:ascii="Cambria Math" w:eastAsia="Times New Roman" w:hAnsi="Cambria Math" w:cs="Times New Roman"/>
                      <w:bCs/>
                      <w:i/>
                      <w:kern w:val="36"/>
                      <w:sz w:val="26"/>
                      <w:szCs w:val="26"/>
                    </w:rPr>
                  </m:ctrlPr>
                </m:sSubSupPr>
                <m:e>
                  <m:r>
                    <w:rPr>
                      <w:rFonts w:ascii="Cambria Math" w:eastAsia="Times New Roman" w:hAnsi="Cambria Math" w:cs="Times New Roman"/>
                      <w:kern w:val="36"/>
                      <w:sz w:val="26"/>
                      <w:szCs w:val="26"/>
                    </w:rPr>
                    <m:t>Х</m:t>
                  </m:r>
                </m:e>
                <m:sub>
                  <m:r>
                    <w:rPr>
                      <w:rFonts w:ascii="Cambria Math" w:eastAsia="Times New Roman" w:hAnsi="Cambria Math" w:cs="Times New Roman"/>
                      <w:kern w:val="36"/>
                      <w:sz w:val="26"/>
                      <w:szCs w:val="26"/>
                      <w:lang w:val="en-US"/>
                    </w:rPr>
                    <m:t>min</m:t>
                  </m:r>
                </m:sub>
                <m:sup>
                  <m:r>
                    <w:rPr>
                      <w:rFonts w:ascii="Cambria Math" w:eastAsia="Times New Roman" w:hAnsi="Cambria Math" w:cs="Times New Roman"/>
                      <w:kern w:val="36"/>
                      <w:sz w:val="26"/>
                      <w:szCs w:val="26"/>
                    </w:rPr>
                    <m:t>пред</m:t>
                  </m:r>
                </m:sup>
              </m:sSubSup>
            </m:den>
          </m:f>
          <m:r>
            <w:rPr>
              <w:rFonts w:ascii="Cambria Math" w:eastAsia="Times New Roman" w:hAnsi="Cambria Math" w:cs="Times New Roman"/>
              <w:kern w:val="36"/>
              <w:sz w:val="26"/>
              <w:szCs w:val="26"/>
              <w:lang w:bidi="ru-RU"/>
            </w:rPr>
            <m:t xml:space="preserve"> ,</m:t>
          </m:r>
        </m:oMath>
      </m:oMathPara>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где:</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noProof/>
          <w:kern w:val="36"/>
          <w:sz w:val="26"/>
          <w:szCs w:val="26"/>
        </w:rPr>
        <w:drawing>
          <wp:inline distT="0" distB="0" distL="0" distR="0" wp14:anchorId="2C176FCE" wp14:editId="1A28FB91">
            <wp:extent cx="409575" cy="2863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6385"/>
                    </a:xfrm>
                    <a:prstGeom prst="rect">
                      <a:avLst/>
                    </a:prstGeom>
                    <a:noFill/>
                    <a:ln>
                      <a:noFill/>
                    </a:ln>
                  </pic:spPr>
                </pic:pic>
              </a:graphicData>
            </a:graphic>
          </wp:inline>
        </w:drawing>
      </w:r>
      <w:r w:rsidRPr="00B11610">
        <w:rPr>
          <w:rFonts w:ascii="Times New Roman" w:eastAsia="Times New Roman" w:hAnsi="Times New Roman" w:cs="Times New Roman"/>
          <w:bCs/>
          <w:kern w:val="36"/>
          <w:sz w:val="26"/>
          <w:szCs w:val="26"/>
        </w:rPr>
        <w:t xml:space="preserve"> - предельное минимальное значение характеристики объекта закупки, установленное заказчиком;</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noProof/>
          <w:kern w:val="36"/>
          <w:sz w:val="26"/>
          <w:szCs w:val="26"/>
        </w:rPr>
        <w:drawing>
          <wp:inline distT="0" distB="0" distL="0" distR="0" wp14:anchorId="3147B953" wp14:editId="279D8237">
            <wp:extent cx="409575" cy="2863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86385"/>
                    </a:xfrm>
                    <a:prstGeom prst="rect">
                      <a:avLst/>
                    </a:prstGeom>
                    <a:noFill/>
                    <a:ln>
                      <a:noFill/>
                    </a:ln>
                  </pic:spPr>
                </pic:pic>
              </a:graphicData>
            </a:graphic>
          </wp:inline>
        </w:drawing>
      </w:r>
      <w:r w:rsidRPr="00B11610">
        <w:rPr>
          <w:rFonts w:ascii="Times New Roman" w:eastAsia="Times New Roman" w:hAnsi="Times New Roman" w:cs="Times New Roman"/>
          <w:bCs/>
          <w:kern w:val="36"/>
          <w:sz w:val="26"/>
          <w:szCs w:val="26"/>
        </w:rPr>
        <w:t xml:space="preserve"> - предельное максимальное значение характеристики, установленное заказчиком;</w:t>
      </w:r>
    </w:p>
    <w:p w:rsidR="00B11610" w:rsidRDefault="00B11610" w:rsidP="00B11610">
      <w:pPr>
        <w:spacing w:after="0" w:line="240" w:lineRule="auto"/>
        <w:ind w:firstLine="709"/>
        <w:jc w:val="both"/>
        <w:rPr>
          <w:rFonts w:ascii="Times New Roman" w:eastAsia="Times New Roman" w:hAnsi="Times New Roman" w:cs="Times New Roman"/>
          <w:bCs/>
          <w:kern w:val="36"/>
          <w:sz w:val="26"/>
          <w:szCs w:val="26"/>
        </w:rPr>
      </w:pPr>
      <w:proofErr w:type="spellStart"/>
      <w:r w:rsidRPr="00B11610">
        <w:rPr>
          <w:rFonts w:ascii="Times New Roman" w:eastAsia="Times New Roman" w:hAnsi="Times New Roman" w:cs="Times New Roman"/>
          <w:bCs/>
          <w:kern w:val="36"/>
          <w:sz w:val="26"/>
          <w:szCs w:val="26"/>
        </w:rPr>
        <w:t>Х</w:t>
      </w:r>
      <w:proofErr w:type="gramStart"/>
      <w:r w:rsidRPr="00B11610">
        <w:rPr>
          <w:rFonts w:ascii="Times New Roman" w:eastAsia="Times New Roman" w:hAnsi="Times New Roman" w:cs="Times New Roman"/>
          <w:bCs/>
          <w:kern w:val="36"/>
          <w:sz w:val="26"/>
          <w:szCs w:val="26"/>
        </w:rPr>
        <w:t>i</w:t>
      </w:r>
      <w:proofErr w:type="spellEnd"/>
      <w:proofErr w:type="gramEnd"/>
      <w:r w:rsidRPr="00B11610">
        <w:rPr>
          <w:rFonts w:ascii="Times New Roman" w:eastAsia="Times New Roman" w:hAnsi="Times New Roman" w:cs="Times New Roman"/>
          <w:bCs/>
          <w:kern w:val="36"/>
          <w:sz w:val="26"/>
          <w:szCs w:val="26"/>
        </w:rPr>
        <w:t xml:space="preserve"> - значение, содержащееся в предложении участника закупки, заявка (часть заявки) которого подлежит в соответствии с Федеральным законом №44-ФЗ оценке по критерию оценки "кв</w:t>
      </w:r>
      <w:r>
        <w:rPr>
          <w:rFonts w:ascii="Times New Roman" w:eastAsia="Times New Roman" w:hAnsi="Times New Roman" w:cs="Times New Roman"/>
          <w:bCs/>
          <w:kern w:val="36"/>
          <w:sz w:val="26"/>
          <w:szCs w:val="26"/>
        </w:rPr>
        <w:t>алификация участников закупки ".</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При этом</w:t>
      </w:r>
      <w:proofErr w:type="gramStart"/>
      <w:r w:rsidRPr="00B11610">
        <w:rPr>
          <w:rFonts w:ascii="Times New Roman" w:eastAsia="Times New Roman" w:hAnsi="Times New Roman" w:cs="Times New Roman"/>
          <w:bCs/>
          <w:kern w:val="36"/>
          <w:sz w:val="26"/>
          <w:szCs w:val="26"/>
        </w:rPr>
        <w:t>,</w:t>
      </w:r>
      <w:proofErr w:type="gramEnd"/>
      <w:r w:rsidRPr="00B11610">
        <w:rPr>
          <w:rFonts w:ascii="Times New Roman" w:eastAsia="Times New Roman" w:hAnsi="Times New Roman" w:cs="Times New Roman"/>
          <w:bCs/>
          <w:kern w:val="36"/>
          <w:sz w:val="26"/>
          <w:szCs w:val="26"/>
        </w:rPr>
        <w:t xml:space="preserve"> порядком оценки также установлено:</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«Предельное минимальное значение 2 специалиста.</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Предельное максимальное значение </w:t>
      </w:r>
      <w:r w:rsidR="00484A59">
        <w:rPr>
          <w:rFonts w:ascii="Times New Roman" w:eastAsia="Times New Roman" w:hAnsi="Times New Roman" w:cs="Times New Roman"/>
          <w:bCs/>
          <w:kern w:val="36"/>
          <w:sz w:val="26"/>
          <w:szCs w:val="26"/>
        </w:rPr>
        <w:t>30</w:t>
      </w:r>
      <w:r w:rsidRPr="00B11610">
        <w:rPr>
          <w:rFonts w:ascii="Times New Roman" w:eastAsia="Times New Roman" w:hAnsi="Times New Roman" w:cs="Times New Roman"/>
          <w:bCs/>
          <w:kern w:val="36"/>
          <w:sz w:val="26"/>
          <w:szCs w:val="26"/>
        </w:rPr>
        <w:t xml:space="preserve"> специалистов».</w:t>
      </w:r>
    </w:p>
    <w:p w:rsidR="00B11610" w:rsidRPr="00B11610" w:rsidRDefault="00B11610" w:rsidP="00B11610">
      <w:pPr>
        <w:spacing w:after="0" w:line="240" w:lineRule="auto"/>
        <w:ind w:firstLine="709"/>
        <w:jc w:val="both"/>
        <w:rPr>
          <w:rFonts w:ascii="Times New Roman" w:eastAsia="Times New Roman" w:hAnsi="Times New Roman" w:cs="Times New Roman"/>
          <w:bCs/>
          <w:i/>
          <w:kern w:val="36"/>
          <w:sz w:val="26"/>
          <w:szCs w:val="26"/>
        </w:rPr>
      </w:pPr>
      <w:r w:rsidRPr="00B11610">
        <w:rPr>
          <w:rFonts w:ascii="Times New Roman" w:eastAsia="Times New Roman" w:hAnsi="Times New Roman" w:cs="Times New Roman"/>
          <w:bCs/>
          <w:kern w:val="36"/>
          <w:sz w:val="26"/>
          <w:szCs w:val="26"/>
        </w:rPr>
        <w:t xml:space="preserve">По мнению Заявителя </w:t>
      </w:r>
      <w:r w:rsidRPr="00B11610">
        <w:rPr>
          <w:rFonts w:ascii="Times New Roman" w:eastAsia="Times New Roman" w:hAnsi="Times New Roman" w:cs="Times New Roman"/>
          <w:bCs/>
          <w:i/>
          <w:kern w:val="36"/>
          <w:sz w:val="26"/>
          <w:szCs w:val="26"/>
        </w:rPr>
        <w:t>в рамках детализирующих показателей «необходимость указания таких предельных значений отсутствует, тем более Заказчику не требуются специалисты разных специальностей</w:t>
      </w:r>
      <w:proofErr w:type="gramStart"/>
      <w:r w:rsidRPr="00B11610">
        <w:rPr>
          <w:rFonts w:ascii="Times New Roman" w:eastAsia="Times New Roman" w:hAnsi="Times New Roman" w:cs="Times New Roman"/>
          <w:bCs/>
          <w:i/>
          <w:kern w:val="36"/>
          <w:sz w:val="26"/>
          <w:szCs w:val="26"/>
        </w:rPr>
        <w:t xml:space="preserve"> ,</w:t>
      </w:r>
      <w:proofErr w:type="gramEnd"/>
      <w:r w:rsidRPr="00B11610">
        <w:rPr>
          <w:rFonts w:ascii="Times New Roman" w:eastAsia="Times New Roman" w:hAnsi="Times New Roman" w:cs="Times New Roman"/>
          <w:bCs/>
          <w:i/>
          <w:kern w:val="36"/>
          <w:sz w:val="26"/>
          <w:szCs w:val="26"/>
        </w:rPr>
        <w:t xml:space="preserve"> наличие которых гарантирует выполнение работ, а отсутствие одного из специалистов делает невозможным выполнения обязательств. В данном случае, необходимы специалисты по одной специальности, поэтому даже наличие одного специалиста, с большим опытом проектирования, может нивелировать наличие двух специалистов со значительно меньшим опытом работы.</w:t>
      </w:r>
    </w:p>
    <w:p w:rsidR="00B11610" w:rsidRPr="00B11610" w:rsidRDefault="00B11610" w:rsidP="00B11610">
      <w:pPr>
        <w:spacing w:after="0" w:line="240" w:lineRule="auto"/>
        <w:ind w:firstLine="709"/>
        <w:jc w:val="both"/>
        <w:rPr>
          <w:rFonts w:ascii="Times New Roman" w:eastAsia="Times New Roman" w:hAnsi="Times New Roman" w:cs="Times New Roman"/>
          <w:bCs/>
          <w:i/>
          <w:kern w:val="36"/>
          <w:sz w:val="26"/>
          <w:szCs w:val="26"/>
        </w:rPr>
      </w:pPr>
      <w:r w:rsidRPr="00B11610">
        <w:rPr>
          <w:rFonts w:ascii="Times New Roman" w:eastAsia="Times New Roman" w:hAnsi="Times New Roman" w:cs="Times New Roman"/>
          <w:bCs/>
          <w:i/>
          <w:kern w:val="36"/>
          <w:sz w:val="26"/>
          <w:szCs w:val="26"/>
        </w:rPr>
        <w:t>Заказчиком не будет должным образом произведена оценка контрактов, которые имеют меньшее значение, что, в конечном итоге, может привести к ограничению общего числа участников закупки.</w:t>
      </w:r>
      <w:r w:rsidRPr="00B11610">
        <w:rPr>
          <w:rFonts w:ascii="Times New Roman" w:eastAsia="Times New Roman" w:hAnsi="Times New Roman" w:cs="Times New Roman"/>
          <w:bCs/>
          <w:i/>
          <w:kern w:val="36"/>
          <w:sz w:val="26"/>
          <w:szCs w:val="26"/>
        </w:rPr>
        <w:tab/>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По мнению Комиссии, предельное максимальное значение, установленное заказчиком (</w:t>
      </w:r>
      <w:r w:rsidR="00484A59">
        <w:rPr>
          <w:rFonts w:ascii="Times New Roman" w:eastAsia="Times New Roman" w:hAnsi="Times New Roman" w:cs="Times New Roman"/>
          <w:bCs/>
          <w:kern w:val="36"/>
          <w:sz w:val="26"/>
          <w:szCs w:val="26"/>
        </w:rPr>
        <w:t>30</w:t>
      </w:r>
      <w:r w:rsidRPr="00B11610">
        <w:rPr>
          <w:rFonts w:ascii="Times New Roman" w:eastAsia="Times New Roman" w:hAnsi="Times New Roman" w:cs="Times New Roman"/>
          <w:bCs/>
          <w:kern w:val="36"/>
          <w:sz w:val="26"/>
          <w:szCs w:val="26"/>
        </w:rPr>
        <w:t xml:space="preserve"> специалистов) может привести к ограничению количества потенциальных участников закупки, поскольку представленные участником закупки сведения о наличии свыше </w:t>
      </w:r>
      <w:r w:rsidR="00484A59">
        <w:rPr>
          <w:rFonts w:ascii="Times New Roman" w:eastAsia="Times New Roman" w:hAnsi="Times New Roman" w:cs="Times New Roman"/>
          <w:bCs/>
          <w:kern w:val="36"/>
          <w:sz w:val="26"/>
          <w:szCs w:val="26"/>
        </w:rPr>
        <w:t>30</w:t>
      </w:r>
      <w:r w:rsidRPr="00B11610">
        <w:rPr>
          <w:rFonts w:ascii="Times New Roman" w:eastAsia="Times New Roman" w:hAnsi="Times New Roman" w:cs="Times New Roman"/>
          <w:bCs/>
          <w:kern w:val="36"/>
          <w:sz w:val="26"/>
          <w:szCs w:val="26"/>
        </w:rPr>
        <w:t xml:space="preserve"> специалистов будут приняты к оценке </w:t>
      </w:r>
      <w:proofErr w:type="gramStart"/>
      <w:r w:rsidRPr="00B11610">
        <w:rPr>
          <w:rFonts w:ascii="Times New Roman" w:eastAsia="Times New Roman" w:hAnsi="Times New Roman" w:cs="Times New Roman"/>
          <w:bCs/>
          <w:kern w:val="36"/>
          <w:sz w:val="26"/>
          <w:szCs w:val="26"/>
        </w:rPr>
        <w:t>комиссией</w:t>
      </w:r>
      <w:proofErr w:type="gramEnd"/>
      <w:r w:rsidRPr="00B11610">
        <w:rPr>
          <w:rFonts w:ascii="Times New Roman" w:eastAsia="Times New Roman" w:hAnsi="Times New Roman" w:cs="Times New Roman"/>
          <w:bCs/>
          <w:kern w:val="36"/>
          <w:sz w:val="26"/>
          <w:szCs w:val="26"/>
        </w:rPr>
        <w:t xml:space="preserve"> по осуществлению закупок равноценно представленным сведениям о </w:t>
      </w:r>
      <w:r w:rsidR="00484A59">
        <w:rPr>
          <w:rFonts w:ascii="Times New Roman" w:eastAsia="Times New Roman" w:hAnsi="Times New Roman" w:cs="Times New Roman"/>
          <w:bCs/>
          <w:kern w:val="36"/>
          <w:sz w:val="26"/>
          <w:szCs w:val="26"/>
        </w:rPr>
        <w:t>30</w:t>
      </w:r>
      <w:r w:rsidRPr="00B11610">
        <w:rPr>
          <w:rFonts w:ascii="Times New Roman" w:eastAsia="Times New Roman" w:hAnsi="Times New Roman" w:cs="Times New Roman"/>
          <w:bCs/>
          <w:kern w:val="36"/>
          <w:sz w:val="26"/>
          <w:szCs w:val="26"/>
        </w:rPr>
        <w:t xml:space="preserve"> специалистах. </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Комиссия соглашается с данным доводом Заявителя, поскольку указанное значение предельного максимального значения, по мнению Комиссии, нивелирует принципы обеспечения конкуренции, эффективности осуществления закупок, поскольку неоправданно ставит в равные условия участников закупки, </w:t>
      </w:r>
      <w:proofErr w:type="gramStart"/>
      <w:r w:rsidRPr="00B11610">
        <w:rPr>
          <w:rFonts w:ascii="Times New Roman" w:eastAsia="Times New Roman" w:hAnsi="Times New Roman" w:cs="Times New Roman"/>
          <w:bCs/>
          <w:kern w:val="36"/>
          <w:sz w:val="26"/>
          <w:szCs w:val="26"/>
        </w:rPr>
        <w:t>объемы</w:t>
      </w:r>
      <w:proofErr w:type="gramEnd"/>
      <w:r w:rsidRPr="00B11610">
        <w:rPr>
          <w:rFonts w:ascii="Times New Roman" w:eastAsia="Times New Roman" w:hAnsi="Times New Roman" w:cs="Times New Roman"/>
          <w:bCs/>
          <w:kern w:val="36"/>
          <w:sz w:val="26"/>
          <w:szCs w:val="26"/>
        </w:rPr>
        <w:t xml:space="preserve"> выполнения работ которых различаются в два и более раза.</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Установление Заказчиком в порядке рассмотрения и оценки заявок участников предельного минимального значения </w:t>
      </w:r>
      <w:r w:rsidRPr="00B11610">
        <w:rPr>
          <w:rFonts w:ascii="Times New Roman" w:eastAsia="Times New Roman" w:hAnsi="Times New Roman" w:cs="Times New Roman"/>
          <w:bCs/>
          <w:kern w:val="36"/>
          <w:sz w:val="26"/>
          <w:szCs w:val="26"/>
          <w:lang w:bidi="ru-RU"/>
        </w:rPr>
        <w:t>2 специалиста</w:t>
      </w:r>
      <w:r w:rsidRPr="00B11610">
        <w:rPr>
          <w:rFonts w:ascii="Times New Roman" w:eastAsia="Times New Roman" w:hAnsi="Times New Roman" w:cs="Times New Roman"/>
          <w:bCs/>
          <w:kern w:val="36"/>
          <w:sz w:val="26"/>
          <w:szCs w:val="26"/>
        </w:rPr>
        <w:t>, по мнению Комиссии, не ограничивает конкуренцию и не может привести к ограничению общего числа потенциальных участников закупки.</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Также Заявитель обращает внимание, Комиссии на следующие положения порядка рассмотрения и оценки заявок на участие для детализирующего показателя «Наличие у участников закупки специалистов и иных работников определенного уровня квалификации»:</w:t>
      </w:r>
    </w:p>
    <w:p w:rsidR="00484A59" w:rsidRPr="00484A59" w:rsidRDefault="00B11610" w:rsidP="00484A59">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w:t>
      </w:r>
      <w:r w:rsidR="00484A59" w:rsidRPr="00484A59">
        <w:rPr>
          <w:rFonts w:ascii="Times New Roman" w:eastAsia="Times New Roman" w:hAnsi="Times New Roman" w:cs="Times New Roman"/>
          <w:bCs/>
          <w:kern w:val="36"/>
          <w:sz w:val="26"/>
          <w:szCs w:val="26"/>
        </w:rPr>
        <w:t>Перечень специалистов и иных работников, их квалификация, оцениваемые по показателю и необходимые для выполнения работ, являющихся объектом закупки:</w:t>
      </w:r>
    </w:p>
    <w:p w:rsidR="00B11610" w:rsidRPr="00B11610" w:rsidRDefault="00484A59" w:rsidP="00484A59">
      <w:pPr>
        <w:spacing w:after="0" w:line="240" w:lineRule="auto"/>
        <w:ind w:firstLine="709"/>
        <w:jc w:val="both"/>
        <w:rPr>
          <w:rFonts w:ascii="Times New Roman" w:eastAsia="Times New Roman" w:hAnsi="Times New Roman" w:cs="Times New Roman"/>
          <w:bCs/>
          <w:kern w:val="36"/>
          <w:sz w:val="26"/>
          <w:szCs w:val="26"/>
        </w:rPr>
      </w:pPr>
      <w:proofErr w:type="gramStart"/>
      <w:r w:rsidRPr="00484A59">
        <w:rPr>
          <w:rFonts w:ascii="Times New Roman" w:eastAsia="Times New Roman" w:hAnsi="Times New Roman" w:cs="Times New Roman"/>
          <w:bCs/>
          <w:kern w:val="36"/>
          <w:sz w:val="26"/>
          <w:szCs w:val="26"/>
        </w:rPr>
        <w:t>Наличие у участника закупки специалистов и иных работников, имеющих высшее образование (исходя из специфики закупки, высшее образование специалистов и иных работников, сведения о которых представляются участником закупки, по направлению подготовки, специальности, должно относится к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w:t>
      </w:r>
      <w:proofErr w:type="gramEnd"/>
      <w:r w:rsidRPr="00484A59">
        <w:rPr>
          <w:rFonts w:ascii="Times New Roman" w:eastAsia="Times New Roman" w:hAnsi="Times New Roman" w:cs="Times New Roman"/>
          <w:bCs/>
          <w:kern w:val="36"/>
          <w:sz w:val="26"/>
          <w:szCs w:val="26"/>
        </w:rPr>
        <w:t xml:space="preserve"> </w:t>
      </w:r>
      <w:r w:rsidRPr="00484A59">
        <w:rPr>
          <w:rFonts w:ascii="Times New Roman" w:eastAsia="Times New Roman" w:hAnsi="Times New Roman" w:cs="Times New Roman"/>
          <w:bCs/>
          <w:kern w:val="36"/>
          <w:sz w:val="26"/>
          <w:szCs w:val="26"/>
        </w:rPr>
        <w:lastRenderedPageBreak/>
        <w:t xml:space="preserve">организации строительства, </w:t>
      </w:r>
      <w:proofErr w:type="gramStart"/>
      <w:r w:rsidRPr="00484A59">
        <w:rPr>
          <w:rFonts w:ascii="Times New Roman" w:eastAsia="Times New Roman" w:hAnsi="Times New Roman" w:cs="Times New Roman"/>
          <w:bCs/>
          <w:kern w:val="36"/>
          <w:sz w:val="26"/>
          <w:szCs w:val="26"/>
        </w:rPr>
        <w:t>утвержденному</w:t>
      </w:r>
      <w:proofErr w:type="gramEnd"/>
      <w:r w:rsidRPr="00484A59">
        <w:rPr>
          <w:rFonts w:ascii="Times New Roman" w:eastAsia="Times New Roman" w:hAnsi="Times New Roman" w:cs="Times New Roman"/>
          <w:bCs/>
          <w:kern w:val="36"/>
          <w:sz w:val="26"/>
          <w:szCs w:val="26"/>
        </w:rPr>
        <w:t xml:space="preserve"> приказом Минстроя России от 06.11.2020 N 672/пр.) и опыт работы в сфере строительства каждого из специалистов и иных работников. Наличие членства в национальном реестре не менее 2-х специалистов и иных работников в области инженерных изысканий и архитектур</w:t>
      </w:r>
      <w:r>
        <w:rPr>
          <w:rFonts w:ascii="Times New Roman" w:eastAsia="Times New Roman" w:hAnsi="Times New Roman" w:cs="Times New Roman"/>
          <w:bCs/>
          <w:kern w:val="36"/>
          <w:sz w:val="26"/>
          <w:szCs w:val="26"/>
        </w:rPr>
        <w:t>но-строительного проектирования</w:t>
      </w:r>
      <w:r w:rsidR="00B11610" w:rsidRPr="00B11610">
        <w:rPr>
          <w:rFonts w:ascii="Times New Roman" w:eastAsia="Times New Roman" w:hAnsi="Times New Roman" w:cs="Times New Roman"/>
          <w:bCs/>
          <w:kern w:val="36"/>
          <w:sz w:val="26"/>
          <w:szCs w:val="26"/>
        </w:rPr>
        <w:t>».</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Заявитель считает данные требования, установленные Заказчиком, могут вводить участников закупки в заблуждение и поставить в неравное условие.</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Заказчик требует, чтобы образование у специалистов соответствовало направлениям подготовки необходимым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Таким образом, участники могут оказаться в неравном положении. К примеру, Участник №1 предоставит информацию о наличии 20 </w:t>
      </w:r>
      <w:proofErr w:type="gramStart"/>
      <w:r w:rsidRPr="00B11610">
        <w:rPr>
          <w:rFonts w:ascii="Times New Roman" w:eastAsia="Times New Roman" w:hAnsi="Times New Roman" w:cs="Times New Roman"/>
          <w:bCs/>
          <w:kern w:val="36"/>
          <w:sz w:val="26"/>
          <w:szCs w:val="26"/>
        </w:rPr>
        <w:t>специалистов</w:t>
      </w:r>
      <w:proofErr w:type="gramEnd"/>
      <w:r w:rsidRPr="00B11610">
        <w:rPr>
          <w:rFonts w:ascii="Times New Roman" w:eastAsia="Times New Roman" w:hAnsi="Times New Roman" w:cs="Times New Roman"/>
          <w:bCs/>
          <w:kern w:val="36"/>
          <w:sz w:val="26"/>
          <w:szCs w:val="26"/>
        </w:rPr>
        <w:t xml:space="preserve"> которые имеют образование необходимое для организации строительства, например сметчиков или начальников (строительного) участка. </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 xml:space="preserve">А Участник №2 предоставит информацию о наличии 19 специалистов с направлением подготовки в области организации архитектурно-строительного проектирования, проектировщиков. </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Согласно извещению, Участник №1 получит больше баллов, чем Участник №2. При условии, что предметом закупки является проектирование, то лучше работы будут осуществлены при налич</w:t>
      </w:r>
      <w:proofErr w:type="gramStart"/>
      <w:r w:rsidRPr="00B11610">
        <w:rPr>
          <w:rFonts w:ascii="Times New Roman" w:eastAsia="Times New Roman" w:hAnsi="Times New Roman" w:cs="Times New Roman"/>
          <w:bCs/>
          <w:kern w:val="36"/>
          <w:sz w:val="26"/>
          <w:szCs w:val="26"/>
        </w:rPr>
        <w:t>ии у у</w:t>
      </w:r>
      <w:proofErr w:type="gramEnd"/>
      <w:r w:rsidRPr="00B11610">
        <w:rPr>
          <w:rFonts w:ascii="Times New Roman" w:eastAsia="Times New Roman" w:hAnsi="Times New Roman" w:cs="Times New Roman"/>
          <w:bCs/>
          <w:kern w:val="36"/>
          <w:sz w:val="26"/>
          <w:szCs w:val="26"/>
        </w:rPr>
        <w:t xml:space="preserve">частника 19 проектировщиков, нежели 20 начальников строительного участка. </w:t>
      </w:r>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r w:rsidRPr="00B11610">
        <w:rPr>
          <w:rFonts w:ascii="Times New Roman" w:eastAsia="Times New Roman" w:hAnsi="Times New Roman" w:cs="Times New Roman"/>
          <w:bCs/>
          <w:kern w:val="36"/>
          <w:sz w:val="26"/>
          <w:szCs w:val="26"/>
        </w:rPr>
        <w:t>Комиссия поддерживает довод Заявителя, о том, что положения порядка оценки создают неравные условия для участников и не преследуют цели качественного выполнения работ, посредством выявления действительно наилучшего предложения.</w:t>
      </w:r>
    </w:p>
    <w:p w:rsidR="00B11610" w:rsidRDefault="00B11610" w:rsidP="00B11610">
      <w:pPr>
        <w:spacing w:after="0" w:line="240" w:lineRule="auto"/>
        <w:ind w:firstLine="709"/>
        <w:jc w:val="both"/>
        <w:rPr>
          <w:rFonts w:ascii="Times New Roman" w:eastAsia="Times New Roman" w:hAnsi="Times New Roman" w:cs="Times New Roman"/>
          <w:bCs/>
          <w:kern w:val="36"/>
          <w:sz w:val="26"/>
          <w:szCs w:val="26"/>
        </w:rPr>
      </w:pPr>
      <w:proofErr w:type="gramStart"/>
      <w:r w:rsidRPr="00B11610">
        <w:rPr>
          <w:rFonts w:ascii="Times New Roman" w:eastAsia="Times New Roman" w:hAnsi="Times New Roman" w:cs="Times New Roman"/>
          <w:bCs/>
          <w:kern w:val="36"/>
          <w:sz w:val="26"/>
          <w:szCs w:val="26"/>
        </w:rPr>
        <w:t>Комиссия пришла к выводу, что в действиях Заказчика усматривается нарушение пункта 4 части 2 статьи 42 Закона о контрактной системе в части установления ненадлежащего порядка оценки заявок участников открытого конкурса в электронной форме, так как Заказчиком не будет должным образом произведена оценка контрактов, которые имеют меньшее значение, что, в конечном итоге, может привести к ограничению о</w:t>
      </w:r>
      <w:r>
        <w:rPr>
          <w:rFonts w:ascii="Times New Roman" w:eastAsia="Times New Roman" w:hAnsi="Times New Roman" w:cs="Times New Roman"/>
          <w:bCs/>
          <w:kern w:val="36"/>
          <w:sz w:val="26"/>
          <w:szCs w:val="26"/>
        </w:rPr>
        <w:t>бщего числа участников закупки.</w:t>
      </w:r>
      <w:proofErr w:type="gramEnd"/>
    </w:p>
    <w:p w:rsidR="00B11610" w:rsidRPr="00B11610" w:rsidRDefault="00B11610" w:rsidP="00B11610">
      <w:pPr>
        <w:spacing w:after="0" w:line="240" w:lineRule="auto"/>
        <w:ind w:firstLine="709"/>
        <w:jc w:val="both"/>
        <w:rPr>
          <w:rFonts w:ascii="Times New Roman" w:eastAsia="Times New Roman" w:hAnsi="Times New Roman" w:cs="Times New Roman"/>
          <w:bCs/>
          <w:kern w:val="36"/>
          <w:sz w:val="26"/>
          <w:szCs w:val="26"/>
        </w:rPr>
      </w:pPr>
    </w:p>
    <w:p w:rsidR="0074023B" w:rsidRDefault="0074023B" w:rsidP="00B11610">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пунктом 2 части 22 статьи 99 Закона о контрактной системе, Комиссия</w:t>
      </w:r>
    </w:p>
    <w:p w:rsidR="0074023B" w:rsidRDefault="0074023B" w:rsidP="0074023B">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74023B" w:rsidRDefault="0074023B" w:rsidP="0074023B">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74023B" w:rsidRDefault="0074023B" w:rsidP="0074023B">
      <w:pPr>
        <w:widowControl w:val="0"/>
        <w:tabs>
          <w:tab w:val="left" w:pos="0"/>
        </w:tabs>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p>
    <w:p w:rsidR="0074023B" w:rsidRPr="00D469A9" w:rsidRDefault="0074023B" w:rsidP="002B203D">
      <w:pPr>
        <w:pStyle w:val="a3"/>
        <w:widowControl w:val="0"/>
        <w:numPr>
          <w:ilvl w:val="0"/>
          <w:numId w:val="1"/>
        </w:numPr>
        <w:tabs>
          <w:tab w:val="left" w:pos="0"/>
        </w:tabs>
        <w:autoSpaceDE w:val="0"/>
        <w:autoSpaceDN w:val="0"/>
        <w:adjustRightInd w:val="0"/>
        <w:spacing w:after="0" w:line="240" w:lineRule="auto"/>
        <w:jc w:val="both"/>
        <w:rPr>
          <w:rFonts w:ascii="Times New Roman" w:hAnsi="Times New Roman" w:cs="Times New Roman"/>
          <w:bCs/>
          <w:iCs/>
          <w:sz w:val="26"/>
          <w:szCs w:val="26"/>
        </w:rPr>
      </w:pPr>
      <w:r>
        <w:rPr>
          <w:rFonts w:ascii="Times New Roman" w:hAnsi="Times New Roman" w:cs="Times New Roman"/>
          <w:bCs/>
          <w:sz w:val="26"/>
          <w:szCs w:val="26"/>
        </w:rPr>
        <w:t xml:space="preserve">Признать жалобу </w:t>
      </w:r>
      <w:r w:rsidR="002B203D">
        <w:rPr>
          <w:rFonts w:ascii="Times New Roman" w:hAnsi="Times New Roman" w:cs="Times New Roman"/>
          <w:iCs/>
          <w:sz w:val="26"/>
          <w:szCs w:val="26"/>
        </w:rPr>
        <w:t xml:space="preserve">ИП </w:t>
      </w:r>
      <w:proofErr w:type="spellStart"/>
      <w:r w:rsidR="002B203D">
        <w:rPr>
          <w:rFonts w:ascii="Times New Roman" w:hAnsi="Times New Roman" w:cs="Times New Roman"/>
          <w:iCs/>
          <w:sz w:val="26"/>
          <w:szCs w:val="26"/>
        </w:rPr>
        <w:t>Блиновой</w:t>
      </w:r>
      <w:proofErr w:type="spellEnd"/>
      <w:r w:rsidR="002B203D" w:rsidRPr="002B203D">
        <w:rPr>
          <w:rFonts w:ascii="Times New Roman" w:hAnsi="Times New Roman" w:cs="Times New Roman"/>
          <w:iCs/>
          <w:sz w:val="26"/>
          <w:szCs w:val="26"/>
        </w:rPr>
        <w:t xml:space="preserve"> Н</w:t>
      </w:r>
      <w:r w:rsidR="002B203D">
        <w:rPr>
          <w:rFonts w:ascii="Times New Roman" w:hAnsi="Times New Roman" w:cs="Times New Roman"/>
          <w:iCs/>
          <w:sz w:val="26"/>
          <w:szCs w:val="26"/>
        </w:rPr>
        <w:t>. А.</w:t>
      </w:r>
      <w:r w:rsidR="00B11610">
        <w:rPr>
          <w:rFonts w:ascii="Times New Roman" w:hAnsi="Times New Roman" w:cs="Times New Roman"/>
          <w:iCs/>
          <w:sz w:val="26"/>
          <w:szCs w:val="26"/>
        </w:rPr>
        <w:t xml:space="preserve"> частично</w:t>
      </w:r>
      <w:r w:rsidR="002B203D">
        <w:rPr>
          <w:rFonts w:ascii="Times New Roman" w:hAnsi="Times New Roman" w:cs="Times New Roman"/>
          <w:iCs/>
          <w:sz w:val="26"/>
          <w:szCs w:val="26"/>
        </w:rPr>
        <w:t xml:space="preserve"> </w:t>
      </w:r>
      <w:r w:rsidRPr="00D469A9">
        <w:rPr>
          <w:rFonts w:ascii="Times New Roman" w:hAnsi="Times New Roman" w:cs="Times New Roman"/>
          <w:bCs/>
          <w:sz w:val="26"/>
          <w:szCs w:val="26"/>
        </w:rPr>
        <w:t>обоснованной;</w:t>
      </w:r>
    </w:p>
    <w:p w:rsidR="0074023B" w:rsidRPr="00CA1B90" w:rsidRDefault="0074023B" w:rsidP="0074023B">
      <w:pPr>
        <w:pStyle w:val="a3"/>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Признать в действиях Заказчика нарушение пункта</w:t>
      </w:r>
      <w:r w:rsidRPr="007068BA">
        <w:rPr>
          <w:rFonts w:ascii="Times New Roman" w:hAnsi="Times New Roman" w:cs="Times New Roman"/>
          <w:bCs/>
          <w:sz w:val="26"/>
          <w:szCs w:val="26"/>
        </w:rPr>
        <w:t xml:space="preserve"> 4</w:t>
      </w:r>
      <w:r w:rsidRPr="007068BA">
        <w:rPr>
          <w:rFonts w:ascii="Times New Roman" w:hAnsi="Times New Roman" w:cs="Times New Roman"/>
          <w:sz w:val="26"/>
          <w:szCs w:val="26"/>
        </w:rPr>
        <w:t xml:space="preserve"> части</w:t>
      </w:r>
      <w:r>
        <w:rPr>
          <w:rFonts w:ascii="Times New Roman" w:hAnsi="Times New Roman" w:cs="Times New Roman"/>
          <w:sz w:val="26"/>
          <w:szCs w:val="26"/>
        </w:rPr>
        <w:t xml:space="preserve"> 2 статьи 42 </w:t>
      </w:r>
      <w:r>
        <w:rPr>
          <w:rFonts w:ascii="Times New Roman" w:hAnsi="Times New Roman" w:cs="Times New Roman"/>
          <w:bCs/>
          <w:sz w:val="26"/>
          <w:szCs w:val="26"/>
        </w:rPr>
        <w:t xml:space="preserve">Закона о </w:t>
      </w:r>
      <w:r w:rsidRPr="00CA1B90">
        <w:rPr>
          <w:rFonts w:ascii="Times New Roman" w:hAnsi="Times New Roman" w:cs="Times New Roman"/>
          <w:bCs/>
          <w:sz w:val="26"/>
          <w:szCs w:val="26"/>
        </w:rPr>
        <w:t>контрактной системе;</w:t>
      </w:r>
    </w:p>
    <w:p w:rsidR="009D41A2" w:rsidRDefault="009D41A2" w:rsidP="0074023B">
      <w:pPr>
        <w:pStyle w:val="a3"/>
        <w:numPr>
          <w:ilvl w:val="0"/>
          <w:numId w:val="1"/>
        </w:numPr>
        <w:tabs>
          <w:tab w:val="left" w:pos="0"/>
        </w:tabs>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Не выдавать</w:t>
      </w:r>
      <w:r w:rsidRPr="00CA1B90">
        <w:rPr>
          <w:rFonts w:ascii="Times New Roman" w:hAnsi="Times New Roman" w:cs="Times New Roman"/>
          <w:bCs/>
          <w:sz w:val="26"/>
          <w:szCs w:val="26"/>
        </w:rPr>
        <w:t xml:space="preserve"> Заказчику предписание об устранении выявленных нарушений </w:t>
      </w:r>
      <w:r>
        <w:rPr>
          <w:rFonts w:ascii="Times New Roman" w:hAnsi="Times New Roman" w:cs="Times New Roman"/>
          <w:bCs/>
          <w:sz w:val="26"/>
          <w:szCs w:val="26"/>
        </w:rPr>
        <w:t>в связи с тем, что нарушение не повлияло на процесс осуществления закупки;</w:t>
      </w:r>
    </w:p>
    <w:p w:rsidR="0074023B" w:rsidRPr="00CA1B90" w:rsidRDefault="0074023B" w:rsidP="0074023B">
      <w:pPr>
        <w:pStyle w:val="a3"/>
        <w:numPr>
          <w:ilvl w:val="0"/>
          <w:numId w:val="1"/>
        </w:numPr>
        <w:tabs>
          <w:tab w:val="left" w:pos="0"/>
        </w:tabs>
        <w:spacing w:after="0" w:line="240" w:lineRule="auto"/>
        <w:ind w:left="0" w:firstLine="709"/>
        <w:jc w:val="both"/>
        <w:rPr>
          <w:rFonts w:ascii="Times New Roman" w:hAnsi="Times New Roman" w:cs="Times New Roman"/>
          <w:bCs/>
          <w:sz w:val="26"/>
          <w:szCs w:val="26"/>
        </w:rPr>
      </w:pPr>
      <w:r w:rsidRPr="00CA1B90">
        <w:rPr>
          <w:rFonts w:ascii="Times New Roman" w:hAnsi="Times New Roman" w:cs="Times New Roman"/>
          <w:bCs/>
          <w:sz w:val="26"/>
          <w:szCs w:val="26"/>
        </w:rPr>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rsidR="0074023B" w:rsidRDefault="0074023B" w:rsidP="0074023B">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rsidR="0074023B" w:rsidRDefault="0074023B" w:rsidP="0074023B">
      <w:pPr>
        <w:widowControl w:val="0"/>
        <w:tabs>
          <w:tab w:val="left" w:pos="993"/>
        </w:tabs>
        <w:autoSpaceDE w:val="0"/>
        <w:autoSpaceDN w:val="0"/>
        <w:adjustRightInd w:val="0"/>
        <w:spacing w:after="0" w:line="240" w:lineRule="auto"/>
        <w:ind w:firstLine="709"/>
        <w:jc w:val="both"/>
      </w:pPr>
      <w:r>
        <w:rPr>
          <w:rFonts w:ascii="Times New Roman" w:hAnsi="Times New Roman" w:cs="Times New Roman"/>
          <w:bCs/>
          <w:i/>
          <w:sz w:val="26"/>
          <w:szCs w:val="26"/>
        </w:rPr>
        <w:lastRenderedPageBreak/>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r>
        <w:t xml:space="preserve"> </w:t>
      </w:r>
    </w:p>
    <w:p w:rsidR="00E673B8" w:rsidRDefault="00E673B8" w:rsidP="00E673B8">
      <w:pPr>
        <w:spacing w:after="0"/>
        <w:rPr>
          <w:rFonts w:ascii="Times New Roman" w:hAnsi="Times New Roman" w:cs="Times New Roman"/>
          <w:bCs/>
          <w:sz w:val="26"/>
          <w:szCs w:val="26"/>
        </w:rPr>
      </w:pPr>
    </w:p>
    <w:p w:rsidR="00934375" w:rsidRPr="00EE63D0" w:rsidRDefault="00934375" w:rsidP="00F35617">
      <w:pPr>
        <w:spacing w:after="0"/>
        <w:rPr>
          <w:rFonts w:ascii="Times New Roman" w:hAnsi="Times New Roman" w:cs="Times New Roman"/>
          <w:bCs/>
          <w:sz w:val="26"/>
          <w:szCs w:val="26"/>
        </w:rPr>
      </w:pPr>
      <w:bookmarkStart w:id="2" w:name="_GoBack"/>
      <w:bookmarkEnd w:id="2"/>
    </w:p>
    <w:sectPr w:rsidR="00934375" w:rsidRPr="00EE63D0" w:rsidSect="005C4C74">
      <w:pgSz w:w="11906" w:h="16838"/>
      <w:pgMar w:top="1247" w:right="709"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DD" w:rsidRDefault="00B939DD" w:rsidP="009C0896">
      <w:pPr>
        <w:spacing w:after="0" w:line="240" w:lineRule="auto"/>
      </w:pPr>
      <w:r>
        <w:separator/>
      </w:r>
    </w:p>
  </w:endnote>
  <w:endnote w:type="continuationSeparator" w:id="0">
    <w:p w:rsidR="00B939DD" w:rsidRDefault="00B939DD" w:rsidP="009C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DD" w:rsidRDefault="00B939DD" w:rsidP="009C0896">
      <w:pPr>
        <w:spacing w:after="0" w:line="240" w:lineRule="auto"/>
      </w:pPr>
      <w:r>
        <w:separator/>
      </w:r>
    </w:p>
  </w:footnote>
  <w:footnote w:type="continuationSeparator" w:id="0">
    <w:p w:rsidR="00B939DD" w:rsidRDefault="00B939DD" w:rsidP="009C0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993"/>
    <w:multiLevelType w:val="hybridMultilevel"/>
    <w:tmpl w:val="891EB07C"/>
    <w:lvl w:ilvl="0" w:tplc="3D16EBF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7BE2A88"/>
    <w:multiLevelType w:val="hybridMultilevel"/>
    <w:tmpl w:val="A95CC4BA"/>
    <w:lvl w:ilvl="0" w:tplc="716226C4">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98E14AD"/>
    <w:multiLevelType w:val="multilevel"/>
    <w:tmpl w:val="4E3E09DE"/>
    <w:lvl w:ilvl="0">
      <w:start w:val="1"/>
      <w:numFmt w:val="decimal"/>
      <w:lvlText w:val="%1."/>
      <w:lvlJc w:val="left"/>
      <w:pPr>
        <w:ind w:left="360" w:hanging="360"/>
      </w:pPr>
      <w:rPr>
        <w:rFonts w:ascii="Times New Roman" w:hAnsi="Times New Roman" w:cs="Times New Roman" w:hint="default"/>
        <w:i w:val="0"/>
      </w:rPr>
    </w:lvl>
    <w:lvl w:ilvl="1">
      <w:start w:val="1"/>
      <w:numFmt w:val="decimal"/>
      <w:suff w:val="space"/>
      <w:lvlText w:val="%1.%2."/>
      <w:lvlJc w:val="left"/>
      <w:pPr>
        <w:ind w:left="360" w:hanging="360"/>
      </w:pPr>
      <w:rPr>
        <w:b/>
        <w:i w:val="0"/>
      </w:rPr>
    </w:lvl>
    <w:lvl w:ilvl="2">
      <w:start w:val="1"/>
      <w:numFmt w:val="decimal"/>
      <w:suff w:val="space"/>
      <w:lvlText w:val="%1.%2.%3."/>
      <w:lvlJc w:val="left"/>
      <w:pPr>
        <w:ind w:left="1855" w:hanging="720"/>
      </w:pPr>
      <w:rPr>
        <w:rFonts w:ascii="Times New Roman" w:hAnsi="Times New Roman" w:cs="Times New Roman" w:hint="default"/>
        <w:b/>
      </w:rPr>
    </w:lvl>
    <w:lvl w:ilvl="3">
      <w:start w:val="1"/>
      <w:numFmt w:val="decimal"/>
      <w:lvlText w:val="%1.%2.%3.%4."/>
      <w:lvlJc w:val="left"/>
      <w:pPr>
        <w:ind w:left="1004" w:hanging="720"/>
      </w:pPr>
      <w:rPr>
        <w:b w:val="0"/>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59D80A2A"/>
    <w:multiLevelType w:val="hybridMultilevel"/>
    <w:tmpl w:val="38183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12154C6"/>
    <w:multiLevelType w:val="hybridMultilevel"/>
    <w:tmpl w:val="80081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A9A"/>
    <w:rsid w:val="00006504"/>
    <w:rsid w:val="00031E43"/>
    <w:rsid w:val="000332C2"/>
    <w:rsid w:val="00040CC6"/>
    <w:rsid w:val="00052872"/>
    <w:rsid w:val="00086AFC"/>
    <w:rsid w:val="000A0169"/>
    <w:rsid w:val="000A3CC9"/>
    <w:rsid w:val="000A766A"/>
    <w:rsid w:val="000B1ECC"/>
    <w:rsid w:val="000B643E"/>
    <w:rsid w:val="000B7F04"/>
    <w:rsid w:val="000E2970"/>
    <w:rsid w:val="000E73F0"/>
    <w:rsid w:val="000F7BBE"/>
    <w:rsid w:val="0010027A"/>
    <w:rsid w:val="00101E3D"/>
    <w:rsid w:val="00102831"/>
    <w:rsid w:val="0012082E"/>
    <w:rsid w:val="00130F9F"/>
    <w:rsid w:val="0015096F"/>
    <w:rsid w:val="0016583E"/>
    <w:rsid w:val="001755FB"/>
    <w:rsid w:val="00177AC4"/>
    <w:rsid w:val="001A4870"/>
    <w:rsid w:val="001B31BB"/>
    <w:rsid w:val="001B709E"/>
    <w:rsid w:val="001C27F7"/>
    <w:rsid w:val="001D2B89"/>
    <w:rsid w:val="001D3D44"/>
    <w:rsid w:val="001E54E0"/>
    <w:rsid w:val="001E7B05"/>
    <w:rsid w:val="001F0500"/>
    <w:rsid w:val="001F44A1"/>
    <w:rsid w:val="001F6042"/>
    <w:rsid w:val="0020035A"/>
    <w:rsid w:val="0021794F"/>
    <w:rsid w:val="00221812"/>
    <w:rsid w:val="00225C63"/>
    <w:rsid w:val="0022608E"/>
    <w:rsid w:val="00265F08"/>
    <w:rsid w:val="00266155"/>
    <w:rsid w:val="00276974"/>
    <w:rsid w:val="00285D37"/>
    <w:rsid w:val="002B203D"/>
    <w:rsid w:val="002B4390"/>
    <w:rsid w:val="0032297D"/>
    <w:rsid w:val="00337DCE"/>
    <w:rsid w:val="003A7B75"/>
    <w:rsid w:val="003D15CD"/>
    <w:rsid w:val="003F6A66"/>
    <w:rsid w:val="00412F60"/>
    <w:rsid w:val="004454A6"/>
    <w:rsid w:val="004514F1"/>
    <w:rsid w:val="004536B1"/>
    <w:rsid w:val="00463DAD"/>
    <w:rsid w:val="0047331F"/>
    <w:rsid w:val="00484A59"/>
    <w:rsid w:val="004D1C4B"/>
    <w:rsid w:val="004D754C"/>
    <w:rsid w:val="004E3578"/>
    <w:rsid w:val="00512261"/>
    <w:rsid w:val="00514058"/>
    <w:rsid w:val="00533ABC"/>
    <w:rsid w:val="00556E87"/>
    <w:rsid w:val="00565C22"/>
    <w:rsid w:val="00572A98"/>
    <w:rsid w:val="00577E39"/>
    <w:rsid w:val="00585D03"/>
    <w:rsid w:val="005918E8"/>
    <w:rsid w:val="005943F5"/>
    <w:rsid w:val="0059459D"/>
    <w:rsid w:val="005B4E6F"/>
    <w:rsid w:val="005C4C74"/>
    <w:rsid w:val="005D21EC"/>
    <w:rsid w:val="005E3604"/>
    <w:rsid w:val="005E4511"/>
    <w:rsid w:val="005E7FF0"/>
    <w:rsid w:val="005F0F8B"/>
    <w:rsid w:val="00605B01"/>
    <w:rsid w:val="00606108"/>
    <w:rsid w:val="006126A6"/>
    <w:rsid w:val="00613779"/>
    <w:rsid w:val="00632AC4"/>
    <w:rsid w:val="00633963"/>
    <w:rsid w:val="006364A5"/>
    <w:rsid w:val="00636773"/>
    <w:rsid w:val="006379AF"/>
    <w:rsid w:val="00641F9C"/>
    <w:rsid w:val="0064580B"/>
    <w:rsid w:val="006563E8"/>
    <w:rsid w:val="00663847"/>
    <w:rsid w:val="006755FD"/>
    <w:rsid w:val="0068266B"/>
    <w:rsid w:val="00683D73"/>
    <w:rsid w:val="00696CEA"/>
    <w:rsid w:val="006A0687"/>
    <w:rsid w:val="006A2746"/>
    <w:rsid w:val="006C03E7"/>
    <w:rsid w:val="006C6AC4"/>
    <w:rsid w:val="006E775C"/>
    <w:rsid w:val="006F367A"/>
    <w:rsid w:val="0070288A"/>
    <w:rsid w:val="007068BA"/>
    <w:rsid w:val="0074023B"/>
    <w:rsid w:val="00741C2F"/>
    <w:rsid w:val="007478E9"/>
    <w:rsid w:val="00777081"/>
    <w:rsid w:val="00782767"/>
    <w:rsid w:val="007874D8"/>
    <w:rsid w:val="007A0CF7"/>
    <w:rsid w:val="007A26E8"/>
    <w:rsid w:val="007A5296"/>
    <w:rsid w:val="007A5383"/>
    <w:rsid w:val="007C0EDA"/>
    <w:rsid w:val="007C1CDC"/>
    <w:rsid w:val="007C2B75"/>
    <w:rsid w:val="007C3B62"/>
    <w:rsid w:val="007C421A"/>
    <w:rsid w:val="007E3DF2"/>
    <w:rsid w:val="007E3E1A"/>
    <w:rsid w:val="007E6895"/>
    <w:rsid w:val="007F0A9A"/>
    <w:rsid w:val="007F2A91"/>
    <w:rsid w:val="007F2C91"/>
    <w:rsid w:val="00822017"/>
    <w:rsid w:val="00860A2F"/>
    <w:rsid w:val="00875CC1"/>
    <w:rsid w:val="0089691F"/>
    <w:rsid w:val="008A337C"/>
    <w:rsid w:val="008B10CE"/>
    <w:rsid w:val="008C2258"/>
    <w:rsid w:val="008E5169"/>
    <w:rsid w:val="008E60B7"/>
    <w:rsid w:val="00906442"/>
    <w:rsid w:val="00920AC2"/>
    <w:rsid w:val="00934375"/>
    <w:rsid w:val="00937606"/>
    <w:rsid w:val="0096118C"/>
    <w:rsid w:val="0096503F"/>
    <w:rsid w:val="009652C7"/>
    <w:rsid w:val="00973165"/>
    <w:rsid w:val="009933CF"/>
    <w:rsid w:val="009A04EE"/>
    <w:rsid w:val="009C0896"/>
    <w:rsid w:val="009D41A2"/>
    <w:rsid w:val="009D7586"/>
    <w:rsid w:val="009E48F8"/>
    <w:rsid w:val="009F1FE9"/>
    <w:rsid w:val="009F7D41"/>
    <w:rsid w:val="00A00477"/>
    <w:rsid w:val="00A320FD"/>
    <w:rsid w:val="00A4020F"/>
    <w:rsid w:val="00A43AF9"/>
    <w:rsid w:val="00A44806"/>
    <w:rsid w:val="00A54CE2"/>
    <w:rsid w:val="00A61772"/>
    <w:rsid w:val="00A63BF3"/>
    <w:rsid w:val="00A73091"/>
    <w:rsid w:val="00A77F1E"/>
    <w:rsid w:val="00AB1F94"/>
    <w:rsid w:val="00AD0F5C"/>
    <w:rsid w:val="00B00A51"/>
    <w:rsid w:val="00B11610"/>
    <w:rsid w:val="00B15E05"/>
    <w:rsid w:val="00B21B4D"/>
    <w:rsid w:val="00B27FE0"/>
    <w:rsid w:val="00B33AD2"/>
    <w:rsid w:val="00B41A47"/>
    <w:rsid w:val="00B51E6C"/>
    <w:rsid w:val="00B537F4"/>
    <w:rsid w:val="00B64198"/>
    <w:rsid w:val="00B939DD"/>
    <w:rsid w:val="00BA75ED"/>
    <w:rsid w:val="00BC4939"/>
    <w:rsid w:val="00BF1B9B"/>
    <w:rsid w:val="00BF2647"/>
    <w:rsid w:val="00C217A9"/>
    <w:rsid w:val="00C6279D"/>
    <w:rsid w:val="00C73F61"/>
    <w:rsid w:val="00C775BA"/>
    <w:rsid w:val="00C97E27"/>
    <w:rsid w:val="00CB2974"/>
    <w:rsid w:val="00CC6738"/>
    <w:rsid w:val="00CF6CAF"/>
    <w:rsid w:val="00D102A6"/>
    <w:rsid w:val="00D1095E"/>
    <w:rsid w:val="00D1187D"/>
    <w:rsid w:val="00D173FB"/>
    <w:rsid w:val="00D23AD8"/>
    <w:rsid w:val="00D25C63"/>
    <w:rsid w:val="00D27A93"/>
    <w:rsid w:val="00D4060A"/>
    <w:rsid w:val="00D469A9"/>
    <w:rsid w:val="00D478DC"/>
    <w:rsid w:val="00D54A00"/>
    <w:rsid w:val="00D55299"/>
    <w:rsid w:val="00D67E5B"/>
    <w:rsid w:val="00D74122"/>
    <w:rsid w:val="00D833FA"/>
    <w:rsid w:val="00D83595"/>
    <w:rsid w:val="00D92348"/>
    <w:rsid w:val="00DA2C99"/>
    <w:rsid w:val="00DB1610"/>
    <w:rsid w:val="00DC4BB3"/>
    <w:rsid w:val="00DE16F1"/>
    <w:rsid w:val="00DE5EB0"/>
    <w:rsid w:val="00DE6B35"/>
    <w:rsid w:val="00E02E41"/>
    <w:rsid w:val="00E37DF0"/>
    <w:rsid w:val="00E673B8"/>
    <w:rsid w:val="00E750D6"/>
    <w:rsid w:val="00E8285F"/>
    <w:rsid w:val="00E86705"/>
    <w:rsid w:val="00EA2FB3"/>
    <w:rsid w:val="00EB4BE1"/>
    <w:rsid w:val="00EB4E92"/>
    <w:rsid w:val="00EC5EDC"/>
    <w:rsid w:val="00ED088F"/>
    <w:rsid w:val="00EE1DCD"/>
    <w:rsid w:val="00EE30B8"/>
    <w:rsid w:val="00EE30C9"/>
    <w:rsid w:val="00EE63D0"/>
    <w:rsid w:val="00EF3739"/>
    <w:rsid w:val="00F171FC"/>
    <w:rsid w:val="00F32951"/>
    <w:rsid w:val="00F32E10"/>
    <w:rsid w:val="00F35617"/>
    <w:rsid w:val="00F42B7A"/>
    <w:rsid w:val="00F60389"/>
    <w:rsid w:val="00F70676"/>
    <w:rsid w:val="00F8138F"/>
    <w:rsid w:val="00F930C2"/>
    <w:rsid w:val="00F93BDC"/>
    <w:rsid w:val="00FA1D2B"/>
    <w:rsid w:val="00FA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1F"/>
    <w:pPr>
      <w:spacing w:after="200" w:line="276" w:lineRule="auto"/>
    </w:pPr>
    <w:rPr>
      <w:rFonts w:eastAsiaTheme="minorEastAsia"/>
      <w:lang w:eastAsia="ru-RU"/>
    </w:rPr>
  </w:style>
  <w:style w:type="paragraph" w:styleId="1">
    <w:name w:val="heading 1"/>
    <w:basedOn w:val="a"/>
    <w:next w:val="a"/>
    <w:link w:val="10"/>
    <w:uiPriority w:val="99"/>
    <w:qFormat/>
    <w:rsid w:val="00225C6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70676"/>
    <w:rPr>
      <w:rFonts w:ascii="Courier New" w:eastAsia="Times New Roman" w:hAnsi="Courier New" w:cs="Courier New"/>
      <w:sz w:val="20"/>
      <w:szCs w:val="20"/>
      <w:lang w:eastAsia="ru-RU"/>
    </w:rPr>
  </w:style>
  <w:style w:type="paragraph" w:styleId="a3">
    <w:name w:val="List Paragraph"/>
    <w:basedOn w:val="a"/>
    <w:qFormat/>
    <w:rsid w:val="00F70676"/>
    <w:pPr>
      <w:ind w:left="720"/>
      <w:contextualSpacing/>
    </w:pPr>
  </w:style>
  <w:style w:type="paragraph" w:styleId="a4">
    <w:name w:val="Balloon Text"/>
    <w:basedOn w:val="a"/>
    <w:link w:val="a5"/>
    <w:uiPriority w:val="99"/>
    <w:semiHidden/>
    <w:unhideWhenUsed/>
    <w:rsid w:val="005C4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C74"/>
    <w:rPr>
      <w:rFonts w:ascii="Tahoma" w:eastAsiaTheme="minorEastAsia" w:hAnsi="Tahoma" w:cs="Tahoma"/>
      <w:sz w:val="16"/>
      <w:szCs w:val="16"/>
      <w:lang w:eastAsia="ru-RU"/>
    </w:rPr>
  </w:style>
  <w:style w:type="character" w:styleId="a6">
    <w:name w:val="Hyperlink"/>
    <w:basedOn w:val="a0"/>
    <w:uiPriority w:val="99"/>
    <w:unhideWhenUsed/>
    <w:rsid w:val="00D1187D"/>
    <w:rPr>
      <w:color w:val="0563C1" w:themeColor="hyperlink"/>
      <w:u w:val="single"/>
    </w:rPr>
  </w:style>
  <w:style w:type="paragraph" w:styleId="a7">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8"/>
    <w:uiPriority w:val="99"/>
    <w:unhideWhenUsed/>
    <w:qFormat/>
    <w:rsid w:val="009C0896"/>
    <w:pPr>
      <w:spacing w:after="0" w:line="240" w:lineRule="auto"/>
    </w:pPr>
    <w:rPr>
      <w:sz w:val="20"/>
      <w:szCs w:val="20"/>
    </w:rPr>
  </w:style>
  <w:style w:type="character" w:customStyle="1" w:styleId="a8">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7"/>
    <w:uiPriority w:val="99"/>
    <w:rsid w:val="009C0896"/>
    <w:rPr>
      <w:rFonts w:eastAsiaTheme="minorEastAsia"/>
      <w:sz w:val="20"/>
      <w:szCs w:val="20"/>
      <w:lang w:eastAsia="ru-RU"/>
    </w:rPr>
  </w:style>
  <w:style w:type="character" w:styleId="a9">
    <w:name w:val="footnote reference"/>
    <w:aliases w:val="Ссылка на сноску 45"/>
    <w:link w:val="11"/>
    <w:uiPriority w:val="99"/>
    <w:unhideWhenUsed/>
    <w:qFormat/>
    <w:rsid w:val="009C0896"/>
    <w:rPr>
      <w:vertAlign w:val="superscript"/>
    </w:rPr>
  </w:style>
  <w:style w:type="table" w:styleId="aa">
    <w:name w:val="Table Grid"/>
    <w:basedOn w:val="a1"/>
    <w:uiPriority w:val="39"/>
    <w:rsid w:val="00556E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56E87"/>
    <w:rPr>
      <w:rFonts w:ascii="Times New Roman" w:hAnsi="Times New Roman" w:cs="Times New Roman"/>
      <w:sz w:val="24"/>
      <w:szCs w:val="24"/>
    </w:rPr>
  </w:style>
  <w:style w:type="paragraph" w:customStyle="1" w:styleId="ac">
    <w:name w:val="Нормальный (таблица)"/>
    <w:basedOn w:val="a"/>
    <w:next w:val="a"/>
    <w:uiPriority w:val="99"/>
    <w:rsid w:val="00D478D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d">
    <w:name w:val="Прижатый влево"/>
    <w:basedOn w:val="a"/>
    <w:next w:val="a"/>
    <w:uiPriority w:val="99"/>
    <w:rsid w:val="00D478D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link w:val="ConsPlusNormal0"/>
    <w:qFormat/>
    <w:rsid w:val="00D478D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225C63"/>
    <w:rPr>
      <w:rFonts w:ascii="Times New Roman CYR" w:eastAsiaTheme="minorEastAsia" w:hAnsi="Times New Roman CYR" w:cs="Times New Roman CYR"/>
      <w:b/>
      <w:bCs/>
      <w:color w:val="26282F"/>
      <w:sz w:val="24"/>
      <w:szCs w:val="24"/>
      <w:lang w:eastAsia="ru-RU"/>
    </w:rPr>
  </w:style>
  <w:style w:type="character" w:styleId="ae">
    <w:name w:val="Intense Emphasis"/>
    <w:basedOn w:val="a0"/>
    <w:uiPriority w:val="21"/>
    <w:qFormat/>
    <w:rsid w:val="00412F60"/>
    <w:rPr>
      <w:b/>
      <w:bCs/>
      <w:i/>
      <w:iCs/>
      <w:color w:val="5B9BD5" w:themeColor="accent1"/>
    </w:rPr>
  </w:style>
  <w:style w:type="paragraph" w:customStyle="1" w:styleId="aligncenter">
    <w:name w:val="align_center"/>
    <w:basedOn w:val="a"/>
    <w:rsid w:val="00A43A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uiPriority w:val="59"/>
    <w:rsid w:val="00747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qFormat/>
    <w:locked/>
    <w:rsid w:val="00B15E05"/>
    <w:rPr>
      <w:rFonts w:ascii="Calibri" w:eastAsia="Times New Roman" w:hAnsi="Calibri" w:cs="Calibri"/>
      <w:szCs w:val="20"/>
      <w:lang w:eastAsia="ru-RU"/>
    </w:rPr>
  </w:style>
  <w:style w:type="paragraph" w:customStyle="1" w:styleId="11">
    <w:name w:val="Знак сноски1"/>
    <w:link w:val="a9"/>
    <w:uiPriority w:val="99"/>
    <w:rsid w:val="00DC4BB3"/>
    <w:pPr>
      <w:spacing w:line="264"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1F"/>
    <w:pPr>
      <w:spacing w:after="200" w:line="276" w:lineRule="auto"/>
    </w:pPr>
    <w:rPr>
      <w:rFonts w:eastAsiaTheme="minorEastAsia"/>
      <w:lang w:eastAsia="ru-RU"/>
    </w:rPr>
  </w:style>
  <w:style w:type="paragraph" w:styleId="1">
    <w:name w:val="heading 1"/>
    <w:basedOn w:val="a"/>
    <w:next w:val="a"/>
    <w:link w:val="10"/>
    <w:uiPriority w:val="99"/>
    <w:qFormat/>
    <w:rsid w:val="00225C6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70676"/>
    <w:rPr>
      <w:rFonts w:ascii="Courier New" w:eastAsia="Times New Roman" w:hAnsi="Courier New" w:cs="Courier New"/>
      <w:sz w:val="20"/>
      <w:szCs w:val="20"/>
      <w:lang w:eastAsia="ru-RU"/>
    </w:rPr>
  </w:style>
  <w:style w:type="paragraph" w:styleId="a3">
    <w:name w:val="List Paragraph"/>
    <w:basedOn w:val="a"/>
    <w:qFormat/>
    <w:rsid w:val="00F70676"/>
    <w:pPr>
      <w:ind w:left="720"/>
      <w:contextualSpacing/>
    </w:pPr>
  </w:style>
  <w:style w:type="paragraph" w:styleId="a4">
    <w:name w:val="Balloon Text"/>
    <w:basedOn w:val="a"/>
    <w:link w:val="a5"/>
    <w:uiPriority w:val="99"/>
    <w:semiHidden/>
    <w:unhideWhenUsed/>
    <w:rsid w:val="005C4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C74"/>
    <w:rPr>
      <w:rFonts w:ascii="Tahoma" w:eastAsiaTheme="minorEastAsia" w:hAnsi="Tahoma" w:cs="Tahoma"/>
      <w:sz w:val="16"/>
      <w:szCs w:val="16"/>
      <w:lang w:eastAsia="ru-RU"/>
    </w:rPr>
  </w:style>
  <w:style w:type="character" w:styleId="a6">
    <w:name w:val="Hyperlink"/>
    <w:basedOn w:val="a0"/>
    <w:uiPriority w:val="99"/>
    <w:unhideWhenUsed/>
    <w:rsid w:val="00D1187D"/>
    <w:rPr>
      <w:color w:val="0563C1" w:themeColor="hyperlink"/>
      <w:u w:val="single"/>
    </w:rPr>
  </w:style>
  <w:style w:type="paragraph" w:styleId="a7">
    <w:name w:val="footnote text"/>
    <w:basedOn w:val="a"/>
    <w:link w:val="a8"/>
    <w:uiPriority w:val="99"/>
    <w:semiHidden/>
    <w:unhideWhenUsed/>
    <w:rsid w:val="009C0896"/>
    <w:pPr>
      <w:spacing w:after="0" w:line="240" w:lineRule="auto"/>
    </w:pPr>
    <w:rPr>
      <w:sz w:val="20"/>
      <w:szCs w:val="20"/>
    </w:rPr>
  </w:style>
  <w:style w:type="character" w:customStyle="1" w:styleId="a8">
    <w:name w:val="Текст сноски Знак"/>
    <w:basedOn w:val="a0"/>
    <w:link w:val="a7"/>
    <w:uiPriority w:val="99"/>
    <w:semiHidden/>
    <w:rsid w:val="009C0896"/>
    <w:rPr>
      <w:rFonts w:eastAsiaTheme="minorEastAsia"/>
      <w:sz w:val="20"/>
      <w:szCs w:val="20"/>
      <w:lang w:eastAsia="ru-RU"/>
    </w:rPr>
  </w:style>
  <w:style w:type="character" w:styleId="a9">
    <w:name w:val="footnote reference"/>
    <w:aliases w:val="Ссылка на сноску 45"/>
    <w:unhideWhenUsed/>
    <w:qFormat/>
    <w:rsid w:val="009C0896"/>
    <w:rPr>
      <w:vertAlign w:val="superscript"/>
    </w:rPr>
  </w:style>
  <w:style w:type="table" w:styleId="aa">
    <w:name w:val="Table Grid"/>
    <w:basedOn w:val="a1"/>
    <w:uiPriority w:val="39"/>
    <w:rsid w:val="00556E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56E87"/>
    <w:rPr>
      <w:rFonts w:ascii="Times New Roman" w:hAnsi="Times New Roman" w:cs="Times New Roman"/>
      <w:sz w:val="24"/>
      <w:szCs w:val="24"/>
    </w:rPr>
  </w:style>
  <w:style w:type="paragraph" w:customStyle="1" w:styleId="ac">
    <w:name w:val="Нормальный (таблица)"/>
    <w:basedOn w:val="a"/>
    <w:next w:val="a"/>
    <w:uiPriority w:val="99"/>
    <w:rsid w:val="00D478D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d">
    <w:name w:val="Прижатый влево"/>
    <w:basedOn w:val="a"/>
    <w:next w:val="a"/>
    <w:uiPriority w:val="99"/>
    <w:rsid w:val="00D478D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link w:val="ConsPlusNormal0"/>
    <w:qFormat/>
    <w:rsid w:val="00D478D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225C63"/>
    <w:rPr>
      <w:rFonts w:ascii="Times New Roman CYR" w:eastAsiaTheme="minorEastAsia" w:hAnsi="Times New Roman CYR" w:cs="Times New Roman CYR"/>
      <w:b/>
      <w:bCs/>
      <w:color w:val="26282F"/>
      <w:sz w:val="24"/>
      <w:szCs w:val="24"/>
      <w:lang w:eastAsia="ru-RU"/>
    </w:rPr>
  </w:style>
  <w:style w:type="character" w:styleId="ae">
    <w:name w:val="Intense Emphasis"/>
    <w:basedOn w:val="a0"/>
    <w:uiPriority w:val="21"/>
    <w:qFormat/>
    <w:rsid w:val="00412F60"/>
    <w:rPr>
      <w:b/>
      <w:bCs/>
      <w:i/>
      <w:iCs/>
      <w:color w:val="5B9BD5" w:themeColor="accent1"/>
    </w:rPr>
  </w:style>
  <w:style w:type="paragraph" w:customStyle="1" w:styleId="aligncenter">
    <w:name w:val="align_center"/>
    <w:basedOn w:val="a"/>
    <w:rsid w:val="00A43A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uiPriority w:val="59"/>
    <w:rsid w:val="00747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15E0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983">
      <w:bodyDiv w:val="1"/>
      <w:marLeft w:val="0"/>
      <w:marRight w:val="0"/>
      <w:marTop w:val="0"/>
      <w:marBottom w:val="0"/>
      <w:divBdr>
        <w:top w:val="none" w:sz="0" w:space="0" w:color="auto"/>
        <w:left w:val="none" w:sz="0" w:space="0" w:color="auto"/>
        <w:bottom w:val="none" w:sz="0" w:space="0" w:color="auto"/>
        <w:right w:val="none" w:sz="0" w:space="0" w:color="auto"/>
      </w:divBdr>
    </w:div>
    <w:div w:id="6952451">
      <w:bodyDiv w:val="1"/>
      <w:marLeft w:val="0"/>
      <w:marRight w:val="0"/>
      <w:marTop w:val="0"/>
      <w:marBottom w:val="0"/>
      <w:divBdr>
        <w:top w:val="none" w:sz="0" w:space="0" w:color="auto"/>
        <w:left w:val="none" w:sz="0" w:space="0" w:color="auto"/>
        <w:bottom w:val="none" w:sz="0" w:space="0" w:color="auto"/>
        <w:right w:val="none" w:sz="0" w:space="0" w:color="auto"/>
      </w:divBdr>
    </w:div>
    <w:div w:id="14887502">
      <w:bodyDiv w:val="1"/>
      <w:marLeft w:val="0"/>
      <w:marRight w:val="0"/>
      <w:marTop w:val="0"/>
      <w:marBottom w:val="0"/>
      <w:divBdr>
        <w:top w:val="none" w:sz="0" w:space="0" w:color="auto"/>
        <w:left w:val="none" w:sz="0" w:space="0" w:color="auto"/>
        <w:bottom w:val="none" w:sz="0" w:space="0" w:color="auto"/>
        <w:right w:val="none" w:sz="0" w:space="0" w:color="auto"/>
      </w:divBdr>
    </w:div>
    <w:div w:id="50004430">
      <w:bodyDiv w:val="1"/>
      <w:marLeft w:val="0"/>
      <w:marRight w:val="0"/>
      <w:marTop w:val="0"/>
      <w:marBottom w:val="0"/>
      <w:divBdr>
        <w:top w:val="none" w:sz="0" w:space="0" w:color="auto"/>
        <w:left w:val="none" w:sz="0" w:space="0" w:color="auto"/>
        <w:bottom w:val="none" w:sz="0" w:space="0" w:color="auto"/>
        <w:right w:val="none" w:sz="0" w:space="0" w:color="auto"/>
      </w:divBdr>
    </w:div>
    <w:div w:id="83231528">
      <w:bodyDiv w:val="1"/>
      <w:marLeft w:val="0"/>
      <w:marRight w:val="0"/>
      <w:marTop w:val="0"/>
      <w:marBottom w:val="0"/>
      <w:divBdr>
        <w:top w:val="none" w:sz="0" w:space="0" w:color="auto"/>
        <w:left w:val="none" w:sz="0" w:space="0" w:color="auto"/>
        <w:bottom w:val="none" w:sz="0" w:space="0" w:color="auto"/>
        <w:right w:val="none" w:sz="0" w:space="0" w:color="auto"/>
      </w:divBdr>
      <w:divsChild>
        <w:div w:id="1764567994">
          <w:marLeft w:val="0"/>
          <w:marRight w:val="0"/>
          <w:marTop w:val="0"/>
          <w:marBottom w:val="0"/>
          <w:divBdr>
            <w:top w:val="none" w:sz="0" w:space="0" w:color="auto"/>
            <w:left w:val="none" w:sz="0" w:space="0" w:color="auto"/>
            <w:bottom w:val="none" w:sz="0" w:space="0" w:color="auto"/>
            <w:right w:val="none" w:sz="0" w:space="0" w:color="auto"/>
          </w:divBdr>
        </w:div>
      </w:divsChild>
    </w:div>
    <w:div w:id="83428756">
      <w:bodyDiv w:val="1"/>
      <w:marLeft w:val="0"/>
      <w:marRight w:val="0"/>
      <w:marTop w:val="0"/>
      <w:marBottom w:val="0"/>
      <w:divBdr>
        <w:top w:val="none" w:sz="0" w:space="0" w:color="auto"/>
        <w:left w:val="none" w:sz="0" w:space="0" w:color="auto"/>
        <w:bottom w:val="none" w:sz="0" w:space="0" w:color="auto"/>
        <w:right w:val="none" w:sz="0" w:space="0" w:color="auto"/>
      </w:divBdr>
      <w:divsChild>
        <w:div w:id="1374115539">
          <w:marLeft w:val="0"/>
          <w:marRight w:val="0"/>
          <w:marTop w:val="0"/>
          <w:marBottom w:val="0"/>
          <w:divBdr>
            <w:top w:val="none" w:sz="0" w:space="0" w:color="auto"/>
            <w:left w:val="none" w:sz="0" w:space="0" w:color="auto"/>
            <w:bottom w:val="none" w:sz="0" w:space="0" w:color="auto"/>
            <w:right w:val="none" w:sz="0" w:space="0" w:color="auto"/>
          </w:divBdr>
        </w:div>
      </w:divsChild>
    </w:div>
    <w:div w:id="89742868">
      <w:bodyDiv w:val="1"/>
      <w:marLeft w:val="0"/>
      <w:marRight w:val="0"/>
      <w:marTop w:val="0"/>
      <w:marBottom w:val="0"/>
      <w:divBdr>
        <w:top w:val="none" w:sz="0" w:space="0" w:color="auto"/>
        <w:left w:val="none" w:sz="0" w:space="0" w:color="auto"/>
        <w:bottom w:val="none" w:sz="0" w:space="0" w:color="auto"/>
        <w:right w:val="none" w:sz="0" w:space="0" w:color="auto"/>
      </w:divBdr>
      <w:divsChild>
        <w:div w:id="1103839867">
          <w:marLeft w:val="0"/>
          <w:marRight w:val="0"/>
          <w:marTop w:val="0"/>
          <w:marBottom w:val="0"/>
          <w:divBdr>
            <w:top w:val="none" w:sz="0" w:space="0" w:color="auto"/>
            <w:left w:val="none" w:sz="0" w:space="0" w:color="auto"/>
            <w:bottom w:val="none" w:sz="0" w:space="0" w:color="auto"/>
            <w:right w:val="none" w:sz="0" w:space="0" w:color="auto"/>
          </w:divBdr>
        </w:div>
      </w:divsChild>
    </w:div>
    <w:div w:id="95249936">
      <w:bodyDiv w:val="1"/>
      <w:marLeft w:val="0"/>
      <w:marRight w:val="0"/>
      <w:marTop w:val="0"/>
      <w:marBottom w:val="0"/>
      <w:divBdr>
        <w:top w:val="none" w:sz="0" w:space="0" w:color="auto"/>
        <w:left w:val="none" w:sz="0" w:space="0" w:color="auto"/>
        <w:bottom w:val="none" w:sz="0" w:space="0" w:color="auto"/>
        <w:right w:val="none" w:sz="0" w:space="0" w:color="auto"/>
      </w:divBdr>
    </w:div>
    <w:div w:id="98568737">
      <w:bodyDiv w:val="1"/>
      <w:marLeft w:val="0"/>
      <w:marRight w:val="0"/>
      <w:marTop w:val="0"/>
      <w:marBottom w:val="0"/>
      <w:divBdr>
        <w:top w:val="none" w:sz="0" w:space="0" w:color="auto"/>
        <w:left w:val="none" w:sz="0" w:space="0" w:color="auto"/>
        <w:bottom w:val="none" w:sz="0" w:space="0" w:color="auto"/>
        <w:right w:val="none" w:sz="0" w:space="0" w:color="auto"/>
      </w:divBdr>
    </w:div>
    <w:div w:id="134613971">
      <w:bodyDiv w:val="1"/>
      <w:marLeft w:val="0"/>
      <w:marRight w:val="0"/>
      <w:marTop w:val="0"/>
      <w:marBottom w:val="0"/>
      <w:divBdr>
        <w:top w:val="none" w:sz="0" w:space="0" w:color="auto"/>
        <w:left w:val="none" w:sz="0" w:space="0" w:color="auto"/>
        <w:bottom w:val="none" w:sz="0" w:space="0" w:color="auto"/>
        <w:right w:val="none" w:sz="0" w:space="0" w:color="auto"/>
      </w:divBdr>
    </w:div>
    <w:div w:id="160243023">
      <w:bodyDiv w:val="1"/>
      <w:marLeft w:val="0"/>
      <w:marRight w:val="0"/>
      <w:marTop w:val="0"/>
      <w:marBottom w:val="0"/>
      <w:divBdr>
        <w:top w:val="none" w:sz="0" w:space="0" w:color="auto"/>
        <w:left w:val="none" w:sz="0" w:space="0" w:color="auto"/>
        <w:bottom w:val="none" w:sz="0" w:space="0" w:color="auto"/>
        <w:right w:val="none" w:sz="0" w:space="0" w:color="auto"/>
      </w:divBdr>
    </w:div>
    <w:div w:id="171574627">
      <w:bodyDiv w:val="1"/>
      <w:marLeft w:val="0"/>
      <w:marRight w:val="0"/>
      <w:marTop w:val="0"/>
      <w:marBottom w:val="0"/>
      <w:divBdr>
        <w:top w:val="none" w:sz="0" w:space="0" w:color="auto"/>
        <w:left w:val="none" w:sz="0" w:space="0" w:color="auto"/>
        <w:bottom w:val="none" w:sz="0" w:space="0" w:color="auto"/>
        <w:right w:val="none" w:sz="0" w:space="0" w:color="auto"/>
      </w:divBdr>
    </w:div>
    <w:div w:id="184174150">
      <w:bodyDiv w:val="1"/>
      <w:marLeft w:val="0"/>
      <w:marRight w:val="0"/>
      <w:marTop w:val="0"/>
      <w:marBottom w:val="0"/>
      <w:divBdr>
        <w:top w:val="none" w:sz="0" w:space="0" w:color="auto"/>
        <w:left w:val="none" w:sz="0" w:space="0" w:color="auto"/>
        <w:bottom w:val="none" w:sz="0" w:space="0" w:color="auto"/>
        <w:right w:val="none" w:sz="0" w:space="0" w:color="auto"/>
      </w:divBdr>
    </w:div>
    <w:div w:id="223218921">
      <w:bodyDiv w:val="1"/>
      <w:marLeft w:val="0"/>
      <w:marRight w:val="0"/>
      <w:marTop w:val="0"/>
      <w:marBottom w:val="0"/>
      <w:divBdr>
        <w:top w:val="none" w:sz="0" w:space="0" w:color="auto"/>
        <w:left w:val="none" w:sz="0" w:space="0" w:color="auto"/>
        <w:bottom w:val="none" w:sz="0" w:space="0" w:color="auto"/>
        <w:right w:val="none" w:sz="0" w:space="0" w:color="auto"/>
      </w:divBdr>
    </w:div>
    <w:div w:id="229653586">
      <w:bodyDiv w:val="1"/>
      <w:marLeft w:val="0"/>
      <w:marRight w:val="0"/>
      <w:marTop w:val="0"/>
      <w:marBottom w:val="0"/>
      <w:divBdr>
        <w:top w:val="none" w:sz="0" w:space="0" w:color="auto"/>
        <w:left w:val="none" w:sz="0" w:space="0" w:color="auto"/>
        <w:bottom w:val="none" w:sz="0" w:space="0" w:color="auto"/>
        <w:right w:val="none" w:sz="0" w:space="0" w:color="auto"/>
      </w:divBdr>
    </w:div>
    <w:div w:id="229966346">
      <w:bodyDiv w:val="1"/>
      <w:marLeft w:val="0"/>
      <w:marRight w:val="0"/>
      <w:marTop w:val="0"/>
      <w:marBottom w:val="0"/>
      <w:divBdr>
        <w:top w:val="none" w:sz="0" w:space="0" w:color="auto"/>
        <w:left w:val="none" w:sz="0" w:space="0" w:color="auto"/>
        <w:bottom w:val="none" w:sz="0" w:space="0" w:color="auto"/>
        <w:right w:val="none" w:sz="0" w:space="0" w:color="auto"/>
      </w:divBdr>
    </w:div>
    <w:div w:id="234898703">
      <w:bodyDiv w:val="1"/>
      <w:marLeft w:val="0"/>
      <w:marRight w:val="0"/>
      <w:marTop w:val="0"/>
      <w:marBottom w:val="0"/>
      <w:divBdr>
        <w:top w:val="none" w:sz="0" w:space="0" w:color="auto"/>
        <w:left w:val="none" w:sz="0" w:space="0" w:color="auto"/>
        <w:bottom w:val="none" w:sz="0" w:space="0" w:color="auto"/>
        <w:right w:val="none" w:sz="0" w:space="0" w:color="auto"/>
      </w:divBdr>
    </w:div>
    <w:div w:id="272906663">
      <w:bodyDiv w:val="1"/>
      <w:marLeft w:val="0"/>
      <w:marRight w:val="0"/>
      <w:marTop w:val="0"/>
      <w:marBottom w:val="0"/>
      <w:divBdr>
        <w:top w:val="none" w:sz="0" w:space="0" w:color="auto"/>
        <w:left w:val="none" w:sz="0" w:space="0" w:color="auto"/>
        <w:bottom w:val="none" w:sz="0" w:space="0" w:color="auto"/>
        <w:right w:val="none" w:sz="0" w:space="0" w:color="auto"/>
      </w:divBdr>
    </w:div>
    <w:div w:id="331834486">
      <w:bodyDiv w:val="1"/>
      <w:marLeft w:val="0"/>
      <w:marRight w:val="0"/>
      <w:marTop w:val="0"/>
      <w:marBottom w:val="0"/>
      <w:divBdr>
        <w:top w:val="none" w:sz="0" w:space="0" w:color="auto"/>
        <w:left w:val="none" w:sz="0" w:space="0" w:color="auto"/>
        <w:bottom w:val="none" w:sz="0" w:space="0" w:color="auto"/>
        <w:right w:val="none" w:sz="0" w:space="0" w:color="auto"/>
      </w:divBdr>
    </w:div>
    <w:div w:id="344017247">
      <w:bodyDiv w:val="1"/>
      <w:marLeft w:val="0"/>
      <w:marRight w:val="0"/>
      <w:marTop w:val="0"/>
      <w:marBottom w:val="0"/>
      <w:divBdr>
        <w:top w:val="none" w:sz="0" w:space="0" w:color="auto"/>
        <w:left w:val="none" w:sz="0" w:space="0" w:color="auto"/>
        <w:bottom w:val="none" w:sz="0" w:space="0" w:color="auto"/>
        <w:right w:val="none" w:sz="0" w:space="0" w:color="auto"/>
      </w:divBdr>
    </w:div>
    <w:div w:id="345601330">
      <w:bodyDiv w:val="1"/>
      <w:marLeft w:val="0"/>
      <w:marRight w:val="0"/>
      <w:marTop w:val="0"/>
      <w:marBottom w:val="0"/>
      <w:divBdr>
        <w:top w:val="none" w:sz="0" w:space="0" w:color="auto"/>
        <w:left w:val="none" w:sz="0" w:space="0" w:color="auto"/>
        <w:bottom w:val="none" w:sz="0" w:space="0" w:color="auto"/>
        <w:right w:val="none" w:sz="0" w:space="0" w:color="auto"/>
      </w:divBdr>
    </w:div>
    <w:div w:id="353188001">
      <w:bodyDiv w:val="1"/>
      <w:marLeft w:val="0"/>
      <w:marRight w:val="0"/>
      <w:marTop w:val="0"/>
      <w:marBottom w:val="0"/>
      <w:divBdr>
        <w:top w:val="none" w:sz="0" w:space="0" w:color="auto"/>
        <w:left w:val="none" w:sz="0" w:space="0" w:color="auto"/>
        <w:bottom w:val="none" w:sz="0" w:space="0" w:color="auto"/>
        <w:right w:val="none" w:sz="0" w:space="0" w:color="auto"/>
      </w:divBdr>
    </w:div>
    <w:div w:id="360054932">
      <w:bodyDiv w:val="1"/>
      <w:marLeft w:val="0"/>
      <w:marRight w:val="0"/>
      <w:marTop w:val="0"/>
      <w:marBottom w:val="0"/>
      <w:divBdr>
        <w:top w:val="none" w:sz="0" w:space="0" w:color="auto"/>
        <w:left w:val="none" w:sz="0" w:space="0" w:color="auto"/>
        <w:bottom w:val="none" w:sz="0" w:space="0" w:color="auto"/>
        <w:right w:val="none" w:sz="0" w:space="0" w:color="auto"/>
      </w:divBdr>
    </w:div>
    <w:div w:id="441724434">
      <w:bodyDiv w:val="1"/>
      <w:marLeft w:val="0"/>
      <w:marRight w:val="0"/>
      <w:marTop w:val="0"/>
      <w:marBottom w:val="0"/>
      <w:divBdr>
        <w:top w:val="none" w:sz="0" w:space="0" w:color="auto"/>
        <w:left w:val="none" w:sz="0" w:space="0" w:color="auto"/>
        <w:bottom w:val="none" w:sz="0" w:space="0" w:color="auto"/>
        <w:right w:val="none" w:sz="0" w:space="0" w:color="auto"/>
      </w:divBdr>
    </w:div>
    <w:div w:id="448597122">
      <w:bodyDiv w:val="1"/>
      <w:marLeft w:val="0"/>
      <w:marRight w:val="0"/>
      <w:marTop w:val="0"/>
      <w:marBottom w:val="0"/>
      <w:divBdr>
        <w:top w:val="none" w:sz="0" w:space="0" w:color="auto"/>
        <w:left w:val="none" w:sz="0" w:space="0" w:color="auto"/>
        <w:bottom w:val="none" w:sz="0" w:space="0" w:color="auto"/>
        <w:right w:val="none" w:sz="0" w:space="0" w:color="auto"/>
      </w:divBdr>
    </w:div>
    <w:div w:id="513960864">
      <w:bodyDiv w:val="1"/>
      <w:marLeft w:val="0"/>
      <w:marRight w:val="0"/>
      <w:marTop w:val="0"/>
      <w:marBottom w:val="0"/>
      <w:divBdr>
        <w:top w:val="none" w:sz="0" w:space="0" w:color="auto"/>
        <w:left w:val="none" w:sz="0" w:space="0" w:color="auto"/>
        <w:bottom w:val="none" w:sz="0" w:space="0" w:color="auto"/>
        <w:right w:val="none" w:sz="0" w:space="0" w:color="auto"/>
      </w:divBdr>
    </w:div>
    <w:div w:id="535846989">
      <w:bodyDiv w:val="1"/>
      <w:marLeft w:val="0"/>
      <w:marRight w:val="0"/>
      <w:marTop w:val="0"/>
      <w:marBottom w:val="0"/>
      <w:divBdr>
        <w:top w:val="none" w:sz="0" w:space="0" w:color="auto"/>
        <w:left w:val="none" w:sz="0" w:space="0" w:color="auto"/>
        <w:bottom w:val="none" w:sz="0" w:space="0" w:color="auto"/>
        <w:right w:val="none" w:sz="0" w:space="0" w:color="auto"/>
      </w:divBdr>
    </w:div>
    <w:div w:id="553468487">
      <w:bodyDiv w:val="1"/>
      <w:marLeft w:val="0"/>
      <w:marRight w:val="0"/>
      <w:marTop w:val="0"/>
      <w:marBottom w:val="0"/>
      <w:divBdr>
        <w:top w:val="none" w:sz="0" w:space="0" w:color="auto"/>
        <w:left w:val="none" w:sz="0" w:space="0" w:color="auto"/>
        <w:bottom w:val="none" w:sz="0" w:space="0" w:color="auto"/>
        <w:right w:val="none" w:sz="0" w:space="0" w:color="auto"/>
      </w:divBdr>
    </w:div>
    <w:div w:id="622080280">
      <w:bodyDiv w:val="1"/>
      <w:marLeft w:val="0"/>
      <w:marRight w:val="0"/>
      <w:marTop w:val="0"/>
      <w:marBottom w:val="0"/>
      <w:divBdr>
        <w:top w:val="none" w:sz="0" w:space="0" w:color="auto"/>
        <w:left w:val="none" w:sz="0" w:space="0" w:color="auto"/>
        <w:bottom w:val="none" w:sz="0" w:space="0" w:color="auto"/>
        <w:right w:val="none" w:sz="0" w:space="0" w:color="auto"/>
      </w:divBdr>
    </w:div>
    <w:div w:id="631983316">
      <w:bodyDiv w:val="1"/>
      <w:marLeft w:val="0"/>
      <w:marRight w:val="0"/>
      <w:marTop w:val="0"/>
      <w:marBottom w:val="0"/>
      <w:divBdr>
        <w:top w:val="none" w:sz="0" w:space="0" w:color="auto"/>
        <w:left w:val="none" w:sz="0" w:space="0" w:color="auto"/>
        <w:bottom w:val="none" w:sz="0" w:space="0" w:color="auto"/>
        <w:right w:val="none" w:sz="0" w:space="0" w:color="auto"/>
      </w:divBdr>
    </w:div>
    <w:div w:id="650401601">
      <w:bodyDiv w:val="1"/>
      <w:marLeft w:val="0"/>
      <w:marRight w:val="0"/>
      <w:marTop w:val="0"/>
      <w:marBottom w:val="0"/>
      <w:divBdr>
        <w:top w:val="none" w:sz="0" w:space="0" w:color="auto"/>
        <w:left w:val="none" w:sz="0" w:space="0" w:color="auto"/>
        <w:bottom w:val="none" w:sz="0" w:space="0" w:color="auto"/>
        <w:right w:val="none" w:sz="0" w:space="0" w:color="auto"/>
      </w:divBdr>
    </w:div>
    <w:div w:id="665784339">
      <w:bodyDiv w:val="1"/>
      <w:marLeft w:val="0"/>
      <w:marRight w:val="0"/>
      <w:marTop w:val="0"/>
      <w:marBottom w:val="0"/>
      <w:divBdr>
        <w:top w:val="none" w:sz="0" w:space="0" w:color="auto"/>
        <w:left w:val="none" w:sz="0" w:space="0" w:color="auto"/>
        <w:bottom w:val="none" w:sz="0" w:space="0" w:color="auto"/>
        <w:right w:val="none" w:sz="0" w:space="0" w:color="auto"/>
      </w:divBdr>
    </w:div>
    <w:div w:id="668681881">
      <w:bodyDiv w:val="1"/>
      <w:marLeft w:val="0"/>
      <w:marRight w:val="0"/>
      <w:marTop w:val="0"/>
      <w:marBottom w:val="0"/>
      <w:divBdr>
        <w:top w:val="none" w:sz="0" w:space="0" w:color="auto"/>
        <w:left w:val="none" w:sz="0" w:space="0" w:color="auto"/>
        <w:bottom w:val="none" w:sz="0" w:space="0" w:color="auto"/>
        <w:right w:val="none" w:sz="0" w:space="0" w:color="auto"/>
      </w:divBdr>
    </w:div>
    <w:div w:id="693191856">
      <w:bodyDiv w:val="1"/>
      <w:marLeft w:val="0"/>
      <w:marRight w:val="0"/>
      <w:marTop w:val="0"/>
      <w:marBottom w:val="0"/>
      <w:divBdr>
        <w:top w:val="none" w:sz="0" w:space="0" w:color="auto"/>
        <w:left w:val="none" w:sz="0" w:space="0" w:color="auto"/>
        <w:bottom w:val="none" w:sz="0" w:space="0" w:color="auto"/>
        <w:right w:val="none" w:sz="0" w:space="0" w:color="auto"/>
      </w:divBdr>
    </w:div>
    <w:div w:id="697127286">
      <w:bodyDiv w:val="1"/>
      <w:marLeft w:val="0"/>
      <w:marRight w:val="0"/>
      <w:marTop w:val="0"/>
      <w:marBottom w:val="0"/>
      <w:divBdr>
        <w:top w:val="none" w:sz="0" w:space="0" w:color="auto"/>
        <w:left w:val="none" w:sz="0" w:space="0" w:color="auto"/>
        <w:bottom w:val="none" w:sz="0" w:space="0" w:color="auto"/>
        <w:right w:val="none" w:sz="0" w:space="0" w:color="auto"/>
      </w:divBdr>
    </w:div>
    <w:div w:id="708071220">
      <w:bodyDiv w:val="1"/>
      <w:marLeft w:val="0"/>
      <w:marRight w:val="0"/>
      <w:marTop w:val="0"/>
      <w:marBottom w:val="0"/>
      <w:divBdr>
        <w:top w:val="none" w:sz="0" w:space="0" w:color="auto"/>
        <w:left w:val="none" w:sz="0" w:space="0" w:color="auto"/>
        <w:bottom w:val="none" w:sz="0" w:space="0" w:color="auto"/>
        <w:right w:val="none" w:sz="0" w:space="0" w:color="auto"/>
      </w:divBdr>
    </w:div>
    <w:div w:id="712845667">
      <w:bodyDiv w:val="1"/>
      <w:marLeft w:val="0"/>
      <w:marRight w:val="0"/>
      <w:marTop w:val="0"/>
      <w:marBottom w:val="0"/>
      <w:divBdr>
        <w:top w:val="none" w:sz="0" w:space="0" w:color="auto"/>
        <w:left w:val="none" w:sz="0" w:space="0" w:color="auto"/>
        <w:bottom w:val="none" w:sz="0" w:space="0" w:color="auto"/>
        <w:right w:val="none" w:sz="0" w:space="0" w:color="auto"/>
      </w:divBdr>
      <w:divsChild>
        <w:div w:id="1975672412">
          <w:marLeft w:val="0"/>
          <w:marRight w:val="0"/>
          <w:marTop w:val="240"/>
          <w:marBottom w:val="0"/>
          <w:divBdr>
            <w:top w:val="none" w:sz="0" w:space="0" w:color="auto"/>
            <w:left w:val="none" w:sz="0" w:space="0" w:color="auto"/>
            <w:bottom w:val="none" w:sz="0" w:space="0" w:color="auto"/>
            <w:right w:val="none" w:sz="0" w:space="0" w:color="auto"/>
          </w:divBdr>
        </w:div>
      </w:divsChild>
    </w:div>
    <w:div w:id="718553264">
      <w:bodyDiv w:val="1"/>
      <w:marLeft w:val="0"/>
      <w:marRight w:val="0"/>
      <w:marTop w:val="0"/>
      <w:marBottom w:val="0"/>
      <w:divBdr>
        <w:top w:val="none" w:sz="0" w:space="0" w:color="auto"/>
        <w:left w:val="none" w:sz="0" w:space="0" w:color="auto"/>
        <w:bottom w:val="none" w:sz="0" w:space="0" w:color="auto"/>
        <w:right w:val="none" w:sz="0" w:space="0" w:color="auto"/>
      </w:divBdr>
    </w:div>
    <w:div w:id="721900781">
      <w:bodyDiv w:val="1"/>
      <w:marLeft w:val="0"/>
      <w:marRight w:val="0"/>
      <w:marTop w:val="0"/>
      <w:marBottom w:val="0"/>
      <w:divBdr>
        <w:top w:val="none" w:sz="0" w:space="0" w:color="auto"/>
        <w:left w:val="none" w:sz="0" w:space="0" w:color="auto"/>
        <w:bottom w:val="none" w:sz="0" w:space="0" w:color="auto"/>
        <w:right w:val="none" w:sz="0" w:space="0" w:color="auto"/>
      </w:divBdr>
    </w:div>
    <w:div w:id="730887247">
      <w:bodyDiv w:val="1"/>
      <w:marLeft w:val="0"/>
      <w:marRight w:val="0"/>
      <w:marTop w:val="0"/>
      <w:marBottom w:val="0"/>
      <w:divBdr>
        <w:top w:val="none" w:sz="0" w:space="0" w:color="auto"/>
        <w:left w:val="none" w:sz="0" w:space="0" w:color="auto"/>
        <w:bottom w:val="none" w:sz="0" w:space="0" w:color="auto"/>
        <w:right w:val="none" w:sz="0" w:space="0" w:color="auto"/>
      </w:divBdr>
    </w:div>
    <w:div w:id="732585135">
      <w:bodyDiv w:val="1"/>
      <w:marLeft w:val="0"/>
      <w:marRight w:val="0"/>
      <w:marTop w:val="0"/>
      <w:marBottom w:val="0"/>
      <w:divBdr>
        <w:top w:val="none" w:sz="0" w:space="0" w:color="auto"/>
        <w:left w:val="none" w:sz="0" w:space="0" w:color="auto"/>
        <w:bottom w:val="none" w:sz="0" w:space="0" w:color="auto"/>
        <w:right w:val="none" w:sz="0" w:space="0" w:color="auto"/>
      </w:divBdr>
    </w:div>
    <w:div w:id="734670472">
      <w:bodyDiv w:val="1"/>
      <w:marLeft w:val="0"/>
      <w:marRight w:val="0"/>
      <w:marTop w:val="0"/>
      <w:marBottom w:val="0"/>
      <w:divBdr>
        <w:top w:val="none" w:sz="0" w:space="0" w:color="auto"/>
        <w:left w:val="none" w:sz="0" w:space="0" w:color="auto"/>
        <w:bottom w:val="none" w:sz="0" w:space="0" w:color="auto"/>
        <w:right w:val="none" w:sz="0" w:space="0" w:color="auto"/>
      </w:divBdr>
    </w:div>
    <w:div w:id="772215083">
      <w:bodyDiv w:val="1"/>
      <w:marLeft w:val="0"/>
      <w:marRight w:val="0"/>
      <w:marTop w:val="0"/>
      <w:marBottom w:val="0"/>
      <w:divBdr>
        <w:top w:val="none" w:sz="0" w:space="0" w:color="auto"/>
        <w:left w:val="none" w:sz="0" w:space="0" w:color="auto"/>
        <w:bottom w:val="none" w:sz="0" w:space="0" w:color="auto"/>
        <w:right w:val="none" w:sz="0" w:space="0" w:color="auto"/>
      </w:divBdr>
    </w:div>
    <w:div w:id="836923541">
      <w:bodyDiv w:val="1"/>
      <w:marLeft w:val="0"/>
      <w:marRight w:val="0"/>
      <w:marTop w:val="0"/>
      <w:marBottom w:val="0"/>
      <w:divBdr>
        <w:top w:val="none" w:sz="0" w:space="0" w:color="auto"/>
        <w:left w:val="none" w:sz="0" w:space="0" w:color="auto"/>
        <w:bottom w:val="none" w:sz="0" w:space="0" w:color="auto"/>
        <w:right w:val="none" w:sz="0" w:space="0" w:color="auto"/>
      </w:divBdr>
    </w:div>
    <w:div w:id="837499584">
      <w:bodyDiv w:val="1"/>
      <w:marLeft w:val="0"/>
      <w:marRight w:val="0"/>
      <w:marTop w:val="0"/>
      <w:marBottom w:val="0"/>
      <w:divBdr>
        <w:top w:val="none" w:sz="0" w:space="0" w:color="auto"/>
        <w:left w:val="none" w:sz="0" w:space="0" w:color="auto"/>
        <w:bottom w:val="none" w:sz="0" w:space="0" w:color="auto"/>
        <w:right w:val="none" w:sz="0" w:space="0" w:color="auto"/>
      </w:divBdr>
      <w:divsChild>
        <w:div w:id="134832713">
          <w:marLeft w:val="0"/>
          <w:marRight w:val="0"/>
          <w:marTop w:val="0"/>
          <w:marBottom w:val="0"/>
          <w:divBdr>
            <w:top w:val="none" w:sz="0" w:space="0" w:color="auto"/>
            <w:left w:val="none" w:sz="0" w:space="0" w:color="auto"/>
            <w:bottom w:val="none" w:sz="0" w:space="0" w:color="auto"/>
            <w:right w:val="none" w:sz="0" w:space="0" w:color="auto"/>
          </w:divBdr>
        </w:div>
      </w:divsChild>
    </w:div>
    <w:div w:id="867379731">
      <w:bodyDiv w:val="1"/>
      <w:marLeft w:val="0"/>
      <w:marRight w:val="0"/>
      <w:marTop w:val="0"/>
      <w:marBottom w:val="0"/>
      <w:divBdr>
        <w:top w:val="none" w:sz="0" w:space="0" w:color="auto"/>
        <w:left w:val="none" w:sz="0" w:space="0" w:color="auto"/>
        <w:bottom w:val="none" w:sz="0" w:space="0" w:color="auto"/>
        <w:right w:val="none" w:sz="0" w:space="0" w:color="auto"/>
      </w:divBdr>
    </w:div>
    <w:div w:id="869227792">
      <w:bodyDiv w:val="1"/>
      <w:marLeft w:val="0"/>
      <w:marRight w:val="0"/>
      <w:marTop w:val="0"/>
      <w:marBottom w:val="0"/>
      <w:divBdr>
        <w:top w:val="none" w:sz="0" w:space="0" w:color="auto"/>
        <w:left w:val="none" w:sz="0" w:space="0" w:color="auto"/>
        <w:bottom w:val="none" w:sz="0" w:space="0" w:color="auto"/>
        <w:right w:val="none" w:sz="0" w:space="0" w:color="auto"/>
      </w:divBdr>
    </w:div>
    <w:div w:id="944533854">
      <w:bodyDiv w:val="1"/>
      <w:marLeft w:val="0"/>
      <w:marRight w:val="0"/>
      <w:marTop w:val="0"/>
      <w:marBottom w:val="0"/>
      <w:divBdr>
        <w:top w:val="none" w:sz="0" w:space="0" w:color="auto"/>
        <w:left w:val="none" w:sz="0" w:space="0" w:color="auto"/>
        <w:bottom w:val="none" w:sz="0" w:space="0" w:color="auto"/>
        <w:right w:val="none" w:sz="0" w:space="0" w:color="auto"/>
      </w:divBdr>
    </w:div>
    <w:div w:id="944845518">
      <w:bodyDiv w:val="1"/>
      <w:marLeft w:val="0"/>
      <w:marRight w:val="0"/>
      <w:marTop w:val="0"/>
      <w:marBottom w:val="0"/>
      <w:divBdr>
        <w:top w:val="none" w:sz="0" w:space="0" w:color="auto"/>
        <w:left w:val="none" w:sz="0" w:space="0" w:color="auto"/>
        <w:bottom w:val="none" w:sz="0" w:space="0" w:color="auto"/>
        <w:right w:val="none" w:sz="0" w:space="0" w:color="auto"/>
      </w:divBdr>
    </w:div>
    <w:div w:id="947662467">
      <w:bodyDiv w:val="1"/>
      <w:marLeft w:val="0"/>
      <w:marRight w:val="0"/>
      <w:marTop w:val="0"/>
      <w:marBottom w:val="0"/>
      <w:divBdr>
        <w:top w:val="none" w:sz="0" w:space="0" w:color="auto"/>
        <w:left w:val="none" w:sz="0" w:space="0" w:color="auto"/>
        <w:bottom w:val="none" w:sz="0" w:space="0" w:color="auto"/>
        <w:right w:val="none" w:sz="0" w:space="0" w:color="auto"/>
      </w:divBdr>
    </w:div>
    <w:div w:id="951667147">
      <w:bodyDiv w:val="1"/>
      <w:marLeft w:val="0"/>
      <w:marRight w:val="0"/>
      <w:marTop w:val="0"/>
      <w:marBottom w:val="0"/>
      <w:divBdr>
        <w:top w:val="none" w:sz="0" w:space="0" w:color="auto"/>
        <w:left w:val="none" w:sz="0" w:space="0" w:color="auto"/>
        <w:bottom w:val="none" w:sz="0" w:space="0" w:color="auto"/>
        <w:right w:val="none" w:sz="0" w:space="0" w:color="auto"/>
      </w:divBdr>
    </w:div>
    <w:div w:id="953515674">
      <w:bodyDiv w:val="1"/>
      <w:marLeft w:val="0"/>
      <w:marRight w:val="0"/>
      <w:marTop w:val="0"/>
      <w:marBottom w:val="0"/>
      <w:divBdr>
        <w:top w:val="none" w:sz="0" w:space="0" w:color="auto"/>
        <w:left w:val="none" w:sz="0" w:space="0" w:color="auto"/>
        <w:bottom w:val="none" w:sz="0" w:space="0" w:color="auto"/>
        <w:right w:val="none" w:sz="0" w:space="0" w:color="auto"/>
      </w:divBdr>
    </w:div>
    <w:div w:id="970667588">
      <w:bodyDiv w:val="1"/>
      <w:marLeft w:val="0"/>
      <w:marRight w:val="0"/>
      <w:marTop w:val="0"/>
      <w:marBottom w:val="0"/>
      <w:divBdr>
        <w:top w:val="none" w:sz="0" w:space="0" w:color="auto"/>
        <w:left w:val="none" w:sz="0" w:space="0" w:color="auto"/>
        <w:bottom w:val="none" w:sz="0" w:space="0" w:color="auto"/>
        <w:right w:val="none" w:sz="0" w:space="0" w:color="auto"/>
      </w:divBdr>
    </w:div>
    <w:div w:id="992099388">
      <w:bodyDiv w:val="1"/>
      <w:marLeft w:val="0"/>
      <w:marRight w:val="0"/>
      <w:marTop w:val="0"/>
      <w:marBottom w:val="0"/>
      <w:divBdr>
        <w:top w:val="none" w:sz="0" w:space="0" w:color="auto"/>
        <w:left w:val="none" w:sz="0" w:space="0" w:color="auto"/>
        <w:bottom w:val="none" w:sz="0" w:space="0" w:color="auto"/>
        <w:right w:val="none" w:sz="0" w:space="0" w:color="auto"/>
      </w:divBdr>
    </w:div>
    <w:div w:id="994993784">
      <w:bodyDiv w:val="1"/>
      <w:marLeft w:val="0"/>
      <w:marRight w:val="0"/>
      <w:marTop w:val="0"/>
      <w:marBottom w:val="0"/>
      <w:divBdr>
        <w:top w:val="none" w:sz="0" w:space="0" w:color="auto"/>
        <w:left w:val="none" w:sz="0" w:space="0" w:color="auto"/>
        <w:bottom w:val="none" w:sz="0" w:space="0" w:color="auto"/>
        <w:right w:val="none" w:sz="0" w:space="0" w:color="auto"/>
      </w:divBdr>
    </w:div>
    <w:div w:id="1000742156">
      <w:bodyDiv w:val="1"/>
      <w:marLeft w:val="0"/>
      <w:marRight w:val="0"/>
      <w:marTop w:val="0"/>
      <w:marBottom w:val="0"/>
      <w:divBdr>
        <w:top w:val="none" w:sz="0" w:space="0" w:color="auto"/>
        <w:left w:val="none" w:sz="0" w:space="0" w:color="auto"/>
        <w:bottom w:val="none" w:sz="0" w:space="0" w:color="auto"/>
        <w:right w:val="none" w:sz="0" w:space="0" w:color="auto"/>
      </w:divBdr>
    </w:div>
    <w:div w:id="1000891889">
      <w:bodyDiv w:val="1"/>
      <w:marLeft w:val="0"/>
      <w:marRight w:val="0"/>
      <w:marTop w:val="0"/>
      <w:marBottom w:val="0"/>
      <w:divBdr>
        <w:top w:val="none" w:sz="0" w:space="0" w:color="auto"/>
        <w:left w:val="none" w:sz="0" w:space="0" w:color="auto"/>
        <w:bottom w:val="none" w:sz="0" w:space="0" w:color="auto"/>
        <w:right w:val="none" w:sz="0" w:space="0" w:color="auto"/>
      </w:divBdr>
    </w:div>
    <w:div w:id="1048382653">
      <w:bodyDiv w:val="1"/>
      <w:marLeft w:val="0"/>
      <w:marRight w:val="0"/>
      <w:marTop w:val="0"/>
      <w:marBottom w:val="0"/>
      <w:divBdr>
        <w:top w:val="none" w:sz="0" w:space="0" w:color="auto"/>
        <w:left w:val="none" w:sz="0" w:space="0" w:color="auto"/>
        <w:bottom w:val="none" w:sz="0" w:space="0" w:color="auto"/>
        <w:right w:val="none" w:sz="0" w:space="0" w:color="auto"/>
      </w:divBdr>
    </w:div>
    <w:div w:id="1049961016">
      <w:bodyDiv w:val="1"/>
      <w:marLeft w:val="0"/>
      <w:marRight w:val="0"/>
      <w:marTop w:val="0"/>
      <w:marBottom w:val="0"/>
      <w:divBdr>
        <w:top w:val="none" w:sz="0" w:space="0" w:color="auto"/>
        <w:left w:val="none" w:sz="0" w:space="0" w:color="auto"/>
        <w:bottom w:val="none" w:sz="0" w:space="0" w:color="auto"/>
        <w:right w:val="none" w:sz="0" w:space="0" w:color="auto"/>
      </w:divBdr>
    </w:div>
    <w:div w:id="1077021739">
      <w:bodyDiv w:val="1"/>
      <w:marLeft w:val="0"/>
      <w:marRight w:val="0"/>
      <w:marTop w:val="0"/>
      <w:marBottom w:val="0"/>
      <w:divBdr>
        <w:top w:val="none" w:sz="0" w:space="0" w:color="auto"/>
        <w:left w:val="none" w:sz="0" w:space="0" w:color="auto"/>
        <w:bottom w:val="none" w:sz="0" w:space="0" w:color="auto"/>
        <w:right w:val="none" w:sz="0" w:space="0" w:color="auto"/>
      </w:divBdr>
    </w:div>
    <w:div w:id="1149128280">
      <w:bodyDiv w:val="1"/>
      <w:marLeft w:val="0"/>
      <w:marRight w:val="0"/>
      <w:marTop w:val="0"/>
      <w:marBottom w:val="0"/>
      <w:divBdr>
        <w:top w:val="none" w:sz="0" w:space="0" w:color="auto"/>
        <w:left w:val="none" w:sz="0" w:space="0" w:color="auto"/>
        <w:bottom w:val="none" w:sz="0" w:space="0" w:color="auto"/>
        <w:right w:val="none" w:sz="0" w:space="0" w:color="auto"/>
      </w:divBdr>
      <w:divsChild>
        <w:div w:id="480737502">
          <w:marLeft w:val="0"/>
          <w:marRight w:val="0"/>
          <w:marTop w:val="0"/>
          <w:marBottom w:val="0"/>
          <w:divBdr>
            <w:top w:val="none" w:sz="0" w:space="0" w:color="auto"/>
            <w:left w:val="none" w:sz="0" w:space="0" w:color="auto"/>
            <w:bottom w:val="none" w:sz="0" w:space="0" w:color="auto"/>
            <w:right w:val="none" w:sz="0" w:space="0" w:color="auto"/>
          </w:divBdr>
          <w:divsChild>
            <w:div w:id="1360158340">
              <w:marLeft w:val="-225"/>
              <w:marRight w:val="-225"/>
              <w:marTop w:val="0"/>
              <w:marBottom w:val="0"/>
              <w:divBdr>
                <w:top w:val="none" w:sz="0" w:space="0" w:color="auto"/>
                <w:left w:val="none" w:sz="0" w:space="0" w:color="auto"/>
                <w:bottom w:val="none" w:sz="0" w:space="0" w:color="auto"/>
                <w:right w:val="none" w:sz="0" w:space="0" w:color="auto"/>
              </w:divBdr>
              <w:divsChild>
                <w:div w:id="1083839895">
                  <w:marLeft w:val="0"/>
                  <w:marRight w:val="0"/>
                  <w:marTop w:val="0"/>
                  <w:marBottom w:val="0"/>
                  <w:divBdr>
                    <w:top w:val="none" w:sz="0" w:space="0" w:color="auto"/>
                    <w:left w:val="none" w:sz="0" w:space="0" w:color="auto"/>
                    <w:bottom w:val="none" w:sz="0" w:space="0" w:color="auto"/>
                    <w:right w:val="none" w:sz="0" w:space="0" w:color="auto"/>
                  </w:divBdr>
                  <w:divsChild>
                    <w:div w:id="6945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0226">
      <w:bodyDiv w:val="1"/>
      <w:marLeft w:val="0"/>
      <w:marRight w:val="0"/>
      <w:marTop w:val="0"/>
      <w:marBottom w:val="0"/>
      <w:divBdr>
        <w:top w:val="none" w:sz="0" w:space="0" w:color="auto"/>
        <w:left w:val="none" w:sz="0" w:space="0" w:color="auto"/>
        <w:bottom w:val="none" w:sz="0" w:space="0" w:color="auto"/>
        <w:right w:val="none" w:sz="0" w:space="0" w:color="auto"/>
      </w:divBdr>
    </w:div>
    <w:div w:id="1200171342">
      <w:bodyDiv w:val="1"/>
      <w:marLeft w:val="0"/>
      <w:marRight w:val="0"/>
      <w:marTop w:val="0"/>
      <w:marBottom w:val="0"/>
      <w:divBdr>
        <w:top w:val="none" w:sz="0" w:space="0" w:color="auto"/>
        <w:left w:val="none" w:sz="0" w:space="0" w:color="auto"/>
        <w:bottom w:val="none" w:sz="0" w:space="0" w:color="auto"/>
        <w:right w:val="none" w:sz="0" w:space="0" w:color="auto"/>
      </w:divBdr>
    </w:div>
    <w:div w:id="1200817886">
      <w:bodyDiv w:val="1"/>
      <w:marLeft w:val="0"/>
      <w:marRight w:val="0"/>
      <w:marTop w:val="0"/>
      <w:marBottom w:val="0"/>
      <w:divBdr>
        <w:top w:val="none" w:sz="0" w:space="0" w:color="auto"/>
        <w:left w:val="none" w:sz="0" w:space="0" w:color="auto"/>
        <w:bottom w:val="none" w:sz="0" w:space="0" w:color="auto"/>
        <w:right w:val="none" w:sz="0" w:space="0" w:color="auto"/>
      </w:divBdr>
    </w:div>
    <w:div w:id="1217861987">
      <w:bodyDiv w:val="1"/>
      <w:marLeft w:val="0"/>
      <w:marRight w:val="0"/>
      <w:marTop w:val="0"/>
      <w:marBottom w:val="0"/>
      <w:divBdr>
        <w:top w:val="none" w:sz="0" w:space="0" w:color="auto"/>
        <w:left w:val="none" w:sz="0" w:space="0" w:color="auto"/>
        <w:bottom w:val="none" w:sz="0" w:space="0" w:color="auto"/>
        <w:right w:val="none" w:sz="0" w:space="0" w:color="auto"/>
      </w:divBdr>
    </w:div>
    <w:div w:id="1271283228">
      <w:bodyDiv w:val="1"/>
      <w:marLeft w:val="0"/>
      <w:marRight w:val="0"/>
      <w:marTop w:val="0"/>
      <w:marBottom w:val="0"/>
      <w:divBdr>
        <w:top w:val="none" w:sz="0" w:space="0" w:color="auto"/>
        <w:left w:val="none" w:sz="0" w:space="0" w:color="auto"/>
        <w:bottom w:val="none" w:sz="0" w:space="0" w:color="auto"/>
        <w:right w:val="none" w:sz="0" w:space="0" w:color="auto"/>
      </w:divBdr>
    </w:div>
    <w:div w:id="1334647709">
      <w:bodyDiv w:val="1"/>
      <w:marLeft w:val="0"/>
      <w:marRight w:val="0"/>
      <w:marTop w:val="0"/>
      <w:marBottom w:val="0"/>
      <w:divBdr>
        <w:top w:val="none" w:sz="0" w:space="0" w:color="auto"/>
        <w:left w:val="none" w:sz="0" w:space="0" w:color="auto"/>
        <w:bottom w:val="none" w:sz="0" w:space="0" w:color="auto"/>
        <w:right w:val="none" w:sz="0" w:space="0" w:color="auto"/>
      </w:divBdr>
    </w:div>
    <w:div w:id="1343973626">
      <w:bodyDiv w:val="1"/>
      <w:marLeft w:val="0"/>
      <w:marRight w:val="0"/>
      <w:marTop w:val="0"/>
      <w:marBottom w:val="0"/>
      <w:divBdr>
        <w:top w:val="none" w:sz="0" w:space="0" w:color="auto"/>
        <w:left w:val="none" w:sz="0" w:space="0" w:color="auto"/>
        <w:bottom w:val="none" w:sz="0" w:space="0" w:color="auto"/>
        <w:right w:val="none" w:sz="0" w:space="0" w:color="auto"/>
      </w:divBdr>
    </w:div>
    <w:div w:id="1343973870">
      <w:bodyDiv w:val="1"/>
      <w:marLeft w:val="0"/>
      <w:marRight w:val="0"/>
      <w:marTop w:val="0"/>
      <w:marBottom w:val="0"/>
      <w:divBdr>
        <w:top w:val="none" w:sz="0" w:space="0" w:color="auto"/>
        <w:left w:val="none" w:sz="0" w:space="0" w:color="auto"/>
        <w:bottom w:val="none" w:sz="0" w:space="0" w:color="auto"/>
        <w:right w:val="none" w:sz="0" w:space="0" w:color="auto"/>
      </w:divBdr>
    </w:div>
    <w:div w:id="1351225765">
      <w:bodyDiv w:val="1"/>
      <w:marLeft w:val="0"/>
      <w:marRight w:val="0"/>
      <w:marTop w:val="0"/>
      <w:marBottom w:val="0"/>
      <w:divBdr>
        <w:top w:val="none" w:sz="0" w:space="0" w:color="auto"/>
        <w:left w:val="none" w:sz="0" w:space="0" w:color="auto"/>
        <w:bottom w:val="none" w:sz="0" w:space="0" w:color="auto"/>
        <w:right w:val="none" w:sz="0" w:space="0" w:color="auto"/>
      </w:divBdr>
      <w:divsChild>
        <w:div w:id="1539390100">
          <w:marLeft w:val="0"/>
          <w:marRight w:val="0"/>
          <w:marTop w:val="0"/>
          <w:marBottom w:val="0"/>
          <w:divBdr>
            <w:top w:val="none" w:sz="0" w:space="0" w:color="auto"/>
            <w:left w:val="none" w:sz="0" w:space="0" w:color="auto"/>
            <w:bottom w:val="none" w:sz="0" w:space="0" w:color="auto"/>
            <w:right w:val="none" w:sz="0" w:space="0" w:color="auto"/>
          </w:divBdr>
        </w:div>
      </w:divsChild>
    </w:div>
    <w:div w:id="1359233596">
      <w:bodyDiv w:val="1"/>
      <w:marLeft w:val="0"/>
      <w:marRight w:val="0"/>
      <w:marTop w:val="0"/>
      <w:marBottom w:val="0"/>
      <w:divBdr>
        <w:top w:val="none" w:sz="0" w:space="0" w:color="auto"/>
        <w:left w:val="none" w:sz="0" w:space="0" w:color="auto"/>
        <w:bottom w:val="none" w:sz="0" w:space="0" w:color="auto"/>
        <w:right w:val="none" w:sz="0" w:space="0" w:color="auto"/>
      </w:divBdr>
    </w:div>
    <w:div w:id="1393771849">
      <w:bodyDiv w:val="1"/>
      <w:marLeft w:val="0"/>
      <w:marRight w:val="0"/>
      <w:marTop w:val="0"/>
      <w:marBottom w:val="0"/>
      <w:divBdr>
        <w:top w:val="none" w:sz="0" w:space="0" w:color="auto"/>
        <w:left w:val="none" w:sz="0" w:space="0" w:color="auto"/>
        <w:bottom w:val="none" w:sz="0" w:space="0" w:color="auto"/>
        <w:right w:val="none" w:sz="0" w:space="0" w:color="auto"/>
      </w:divBdr>
    </w:div>
    <w:div w:id="1400400780">
      <w:bodyDiv w:val="1"/>
      <w:marLeft w:val="0"/>
      <w:marRight w:val="0"/>
      <w:marTop w:val="0"/>
      <w:marBottom w:val="0"/>
      <w:divBdr>
        <w:top w:val="none" w:sz="0" w:space="0" w:color="auto"/>
        <w:left w:val="none" w:sz="0" w:space="0" w:color="auto"/>
        <w:bottom w:val="none" w:sz="0" w:space="0" w:color="auto"/>
        <w:right w:val="none" w:sz="0" w:space="0" w:color="auto"/>
      </w:divBdr>
    </w:div>
    <w:div w:id="1454398074">
      <w:bodyDiv w:val="1"/>
      <w:marLeft w:val="0"/>
      <w:marRight w:val="0"/>
      <w:marTop w:val="0"/>
      <w:marBottom w:val="0"/>
      <w:divBdr>
        <w:top w:val="none" w:sz="0" w:space="0" w:color="auto"/>
        <w:left w:val="none" w:sz="0" w:space="0" w:color="auto"/>
        <w:bottom w:val="none" w:sz="0" w:space="0" w:color="auto"/>
        <w:right w:val="none" w:sz="0" w:space="0" w:color="auto"/>
      </w:divBdr>
    </w:div>
    <w:div w:id="1463616094">
      <w:bodyDiv w:val="1"/>
      <w:marLeft w:val="0"/>
      <w:marRight w:val="0"/>
      <w:marTop w:val="0"/>
      <w:marBottom w:val="0"/>
      <w:divBdr>
        <w:top w:val="none" w:sz="0" w:space="0" w:color="auto"/>
        <w:left w:val="none" w:sz="0" w:space="0" w:color="auto"/>
        <w:bottom w:val="none" w:sz="0" w:space="0" w:color="auto"/>
        <w:right w:val="none" w:sz="0" w:space="0" w:color="auto"/>
      </w:divBdr>
    </w:div>
    <w:div w:id="1466897215">
      <w:bodyDiv w:val="1"/>
      <w:marLeft w:val="0"/>
      <w:marRight w:val="0"/>
      <w:marTop w:val="0"/>
      <w:marBottom w:val="0"/>
      <w:divBdr>
        <w:top w:val="none" w:sz="0" w:space="0" w:color="auto"/>
        <w:left w:val="none" w:sz="0" w:space="0" w:color="auto"/>
        <w:bottom w:val="none" w:sz="0" w:space="0" w:color="auto"/>
        <w:right w:val="none" w:sz="0" w:space="0" w:color="auto"/>
      </w:divBdr>
    </w:div>
    <w:div w:id="1476944680">
      <w:bodyDiv w:val="1"/>
      <w:marLeft w:val="0"/>
      <w:marRight w:val="0"/>
      <w:marTop w:val="0"/>
      <w:marBottom w:val="0"/>
      <w:divBdr>
        <w:top w:val="none" w:sz="0" w:space="0" w:color="auto"/>
        <w:left w:val="none" w:sz="0" w:space="0" w:color="auto"/>
        <w:bottom w:val="none" w:sz="0" w:space="0" w:color="auto"/>
        <w:right w:val="none" w:sz="0" w:space="0" w:color="auto"/>
      </w:divBdr>
    </w:div>
    <w:div w:id="1540630981">
      <w:bodyDiv w:val="1"/>
      <w:marLeft w:val="0"/>
      <w:marRight w:val="0"/>
      <w:marTop w:val="0"/>
      <w:marBottom w:val="0"/>
      <w:divBdr>
        <w:top w:val="none" w:sz="0" w:space="0" w:color="auto"/>
        <w:left w:val="none" w:sz="0" w:space="0" w:color="auto"/>
        <w:bottom w:val="none" w:sz="0" w:space="0" w:color="auto"/>
        <w:right w:val="none" w:sz="0" w:space="0" w:color="auto"/>
      </w:divBdr>
    </w:div>
    <w:div w:id="1542472489">
      <w:bodyDiv w:val="1"/>
      <w:marLeft w:val="0"/>
      <w:marRight w:val="0"/>
      <w:marTop w:val="0"/>
      <w:marBottom w:val="0"/>
      <w:divBdr>
        <w:top w:val="none" w:sz="0" w:space="0" w:color="auto"/>
        <w:left w:val="none" w:sz="0" w:space="0" w:color="auto"/>
        <w:bottom w:val="none" w:sz="0" w:space="0" w:color="auto"/>
        <w:right w:val="none" w:sz="0" w:space="0" w:color="auto"/>
      </w:divBdr>
    </w:div>
    <w:div w:id="1571311629">
      <w:bodyDiv w:val="1"/>
      <w:marLeft w:val="0"/>
      <w:marRight w:val="0"/>
      <w:marTop w:val="0"/>
      <w:marBottom w:val="0"/>
      <w:divBdr>
        <w:top w:val="none" w:sz="0" w:space="0" w:color="auto"/>
        <w:left w:val="none" w:sz="0" w:space="0" w:color="auto"/>
        <w:bottom w:val="none" w:sz="0" w:space="0" w:color="auto"/>
        <w:right w:val="none" w:sz="0" w:space="0" w:color="auto"/>
      </w:divBdr>
    </w:div>
    <w:div w:id="1588078209">
      <w:bodyDiv w:val="1"/>
      <w:marLeft w:val="0"/>
      <w:marRight w:val="0"/>
      <w:marTop w:val="0"/>
      <w:marBottom w:val="0"/>
      <w:divBdr>
        <w:top w:val="none" w:sz="0" w:space="0" w:color="auto"/>
        <w:left w:val="none" w:sz="0" w:space="0" w:color="auto"/>
        <w:bottom w:val="none" w:sz="0" w:space="0" w:color="auto"/>
        <w:right w:val="none" w:sz="0" w:space="0" w:color="auto"/>
      </w:divBdr>
    </w:div>
    <w:div w:id="1605918807">
      <w:bodyDiv w:val="1"/>
      <w:marLeft w:val="0"/>
      <w:marRight w:val="0"/>
      <w:marTop w:val="0"/>
      <w:marBottom w:val="0"/>
      <w:divBdr>
        <w:top w:val="none" w:sz="0" w:space="0" w:color="auto"/>
        <w:left w:val="none" w:sz="0" w:space="0" w:color="auto"/>
        <w:bottom w:val="none" w:sz="0" w:space="0" w:color="auto"/>
        <w:right w:val="none" w:sz="0" w:space="0" w:color="auto"/>
      </w:divBdr>
    </w:div>
    <w:div w:id="1621569246">
      <w:bodyDiv w:val="1"/>
      <w:marLeft w:val="0"/>
      <w:marRight w:val="0"/>
      <w:marTop w:val="0"/>
      <w:marBottom w:val="0"/>
      <w:divBdr>
        <w:top w:val="none" w:sz="0" w:space="0" w:color="auto"/>
        <w:left w:val="none" w:sz="0" w:space="0" w:color="auto"/>
        <w:bottom w:val="none" w:sz="0" w:space="0" w:color="auto"/>
        <w:right w:val="none" w:sz="0" w:space="0" w:color="auto"/>
      </w:divBdr>
    </w:div>
    <w:div w:id="1700206671">
      <w:bodyDiv w:val="1"/>
      <w:marLeft w:val="0"/>
      <w:marRight w:val="0"/>
      <w:marTop w:val="0"/>
      <w:marBottom w:val="0"/>
      <w:divBdr>
        <w:top w:val="none" w:sz="0" w:space="0" w:color="auto"/>
        <w:left w:val="none" w:sz="0" w:space="0" w:color="auto"/>
        <w:bottom w:val="none" w:sz="0" w:space="0" w:color="auto"/>
        <w:right w:val="none" w:sz="0" w:space="0" w:color="auto"/>
      </w:divBdr>
    </w:div>
    <w:div w:id="1701511338">
      <w:bodyDiv w:val="1"/>
      <w:marLeft w:val="0"/>
      <w:marRight w:val="0"/>
      <w:marTop w:val="0"/>
      <w:marBottom w:val="0"/>
      <w:divBdr>
        <w:top w:val="none" w:sz="0" w:space="0" w:color="auto"/>
        <w:left w:val="none" w:sz="0" w:space="0" w:color="auto"/>
        <w:bottom w:val="none" w:sz="0" w:space="0" w:color="auto"/>
        <w:right w:val="none" w:sz="0" w:space="0" w:color="auto"/>
      </w:divBdr>
      <w:divsChild>
        <w:div w:id="1634947117">
          <w:marLeft w:val="0"/>
          <w:marRight w:val="0"/>
          <w:marTop w:val="0"/>
          <w:marBottom w:val="0"/>
          <w:divBdr>
            <w:top w:val="none" w:sz="0" w:space="0" w:color="auto"/>
            <w:left w:val="none" w:sz="0" w:space="0" w:color="auto"/>
            <w:bottom w:val="none" w:sz="0" w:space="0" w:color="auto"/>
            <w:right w:val="none" w:sz="0" w:space="0" w:color="auto"/>
          </w:divBdr>
        </w:div>
      </w:divsChild>
    </w:div>
    <w:div w:id="1735278247">
      <w:bodyDiv w:val="1"/>
      <w:marLeft w:val="0"/>
      <w:marRight w:val="0"/>
      <w:marTop w:val="0"/>
      <w:marBottom w:val="0"/>
      <w:divBdr>
        <w:top w:val="none" w:sz="0" w:space="0" w:color="auto"/>
        <w:left w:val="none" w:sz="0" w:space="0" w:color="auto"/>
        <w:bottom w:val="none" w:sz="0" w:space="0" w:color="auto"/>
        <w:right w:val="none" w:sz="0" w:space="0" w:color="auto"/>
      </w:divBdr>
    </w:div>
    <w:div w:id="1748989560">
      <w:bodyDiv w:val="1"/>
      <w:marLeft w:val="0"/>
      <w:marRight w:val="0"/>
      <w:marTop w:val="0"/>
      <w:marBottom w:val="0"/>
      <w:divBdr>
        <w:top w:val="none" w:sz="0" w:space="0" w:color="auto"/>
        <w:left w:val="none" w:sz="0" w:space="0" w:color="auto"/>
        <w:bottom w:val="none" w:sz="0" w:space="0" w:color="auto"/>
        <w:right w:val="none" w:sz="0" w:space="0" w:color="auto"/>
      </w:divBdr>
    </w:div>
    <w:div w:id="1753811655">
      <w:bodyDiv w:val="1"/>
      <w:marLeft w:val="0"/>
      <w:marRight w:val="0"/>
      <w:marTop w:val="0"/>
      <w:marBottom w:val="0"/>
      <w:divBdr>
        <w:top w:val="none" w:sz="0" w:space="0" w:color="auto"/>
        <w:left w:val="none" w:sz="0" w:space="0" w:color="auto"/>
        <w:bottom w:val="none" w:sz="0" w:space="0" w:color="auto"/>
        <w:right w:val="none" w:sz="0" w:space="0" w:color="auto"/>
      </w:divBdr>
    </w:div>
    <w:div w:id="1759256178">
      <w:bodyDiv w:val="1"/>
      <w:marLeft w:val="0"/>
      <w:marRight w:val="0"/>
      <w:marTop w:val="0"/>
      <w:marBottom w:val="0"/>
      <w:divBdr>
        <w:top w:val="none" w:sz="0" w:space="0" w:color="auto"/>
        <w:left w:val="none" w:sz="0" w:space="0" w:color="auto"/>
        <w:bottom w:val="none" w:sz="0" w:space="0" w:color="auto"/>
        <w:right w:val="none" w:sz="0" w:space="0" w:color="auto"/>
      </w:divBdr>
    </w:div>
    <w:div w:id="1769698436">
      <w:bodyDiv w:val="1"/>
      <w:marLeft w:val="0"/>
      <w:marRight w:val="0"/>
      <w:marTop w:val="0"/>
      <w:marBottom w:val="0"/>
      <w:divBdr>
        <w:top w:val="none" w:sz="0" w:space="0" w:color="auto"/>
        <w:left w:val="none" w:sz="0" w:space="0" w:color="auto"/>
        <w:bottom w:val="none" w:sz="0" w:space="0" w:color="auto"/>
        <w:right w:val="none" w:sz="0" w:space="0" w:color="auto"/>
      </w:divBdr>
      <w:divsChild>
        <w:div w:id="995694286">
          <w:marLeft w:val="0"/>
          <w:marRight w:val="0"/>
          <w:marTop w:val="0"/>
          <w:marBottom w:val="0"/>
          <w:divBdr>
            <w:top w:val="none" w:sz="0" w:space="0" w:color="auto"/>
            <w:left w:val="none" w:sz="0" w:space="0" w:color="auto"/>
            <w:bottom w:val="none" w:sz="0" w:space="0" w:color="auto"/>
            <w:right w:val="none" w:sz="0" w:space="0" w:color="auto"/>
          </w:divBdr>
        </w:div>
      </w:divsChild>
    </w:div>
    <w:div w:id="1774282886">
      <w:bodyDiv w:val="1"/>
      <w:marLeft w:val="0"/>
      <w:marRight w:val="0"/>
      <w:marTop w:val="0"/>
      <w:marBottom w:val="0"/>
      <w:divBdr>
        <w:top w:val="none" w:sz="0" w:space="0" w:color="auto"/>
        <w:left w:val="none" w:sz="0" w:space="0" w:color="auto"/>
        <w:bottom w:val="none" w:sz="0" w:space="0" w:color="auto"/>
        <w:right w:val="none" w:sz="0" w:space="0" w:color="auto"/>
      </w:divBdr>
    </w:div>
    <w:div w:id="1797328949">
      <w:bodyDiv w:val="1"/>
      <w:marLeft w:val="0"/>
      <w:marRight w:val="0"/>
      <w:marTop w:val="0"/>
      <w:marBottom w:val="0"/>
      <w:divBdr>
        <w:top w:val="none" w:sz="0" w:space="0" w:color="auto"/>
        <w:left w:val="none" w:sz="0" w:space="0" w:color="auto"/>
        <w:bottom w:val="none" w:sz="0" w:space="0" w:color="auto"/>
        <w:right w:val="none" w:sz="0" w:space="0" w:color="auto"/>
      </w:divBdr>
    </w:div>
    <w:div w:id="1926264778">
      <w:bodyDiv w:val="1"/>
      <w:marLeft w:val="0"/>
      <w:marRight w:val="0"/>
      <w:marTop w:val="0"/>
      <w:marBottom w:val="0"/>
      <w:divBdr>
        <w:top w:val="none" w:sz="0" w:space="0" w:color="auto"/>
        <w:left w:val="none" w:sz="0" w:space="0" w:color="auto"/>
        <w:bottom w:val="none" w:sz="0" w:space="0" w:color="auto"/>
        <w:right w:val="none" w:sz="0" w:space="0" w:color="auto"/>
      </w:divBdr>
    </w:div>
    <w:div w:id="1927953411">
      <w:bodyDiv w:val="1"/>
      <w:marLeft w:val="0"/>
      <w:marRight w:val="0"/>
      <w:marTop w:val="0"/>
      <w:marBottom w:val="0"/>
      <w:divBdr>
        <w:top w:val="none" w:sz="0" w:space="0" w:color="auto"/>
        <w:left w:val="none" w:sz="0" w:space="0" w:color="auto"/>
        <w:bottom w:val="none" w:sz="0" w:space="0" w:color="auto"/>
        <w:right w:val="none" w:sz="0" w:space="0" w:color="auto"/>
      </w:divBdr>
    </w:div>
    <w:div w:id="1965499294">
      <w:bodyDiv w:val="1"/>
      <w:marLeft w:val="0"/>
      <w:marRight w:val="0"/>
      <w:marTop w:val="0"/>
      <w:marBottom w:val="0"/>
      <w:divBdr>
        <w:top w:val="none" w:sz="0" w:space="0" w:color="auto"/>
        <w:left w:val="none" w:sz="0" w:space="0" w:color="auto"/>
        <w:bottom w:val="none" w:sz="0" w:space="0" w:color="auto"/>
        <w:right w:val="none" w:sz="0" w:space="0" w:color="auto"/>
      </w:divBdr>
    </w:div>
    <w:div w:id="1975868307">
      <w:bodyDiv w:val="1"/>
      <w:marLeft w:val="0"/>
      <w:marRight w:val="0"/>
      <w:marTop w:val="0"/>
      <w:marBottom w:val="0"/>
      <w:divBdr>
        <w:top w:val="none" w:sz="0" w:space="0" w:color="auto"/>
        <w:left w:val="none" w:sz="0" w:space="0" w:color="auto"/>
        <w:bottom w:val="none" w:sz="0" w:space="0" w:color="auto"/>
        <w:right w:val="none" w:sz="0" w:space="0" w:color="auto"/>
      </w:divBdr>
    </w:div>
    <w:div w:id="1989239455">
      <w:bodyDiv w:val="1"/>
      <w:marLeft w:val="0"/>
      <w:marRight w:val="0"/>
      <w:marTop w:val="0"/>
      <w:marBottom w:val="0"/>
      <w:divBdr>
        <w:top w:val="none" w:sz="0" w:space="0" w:color="auto"/>
        <w:left w:val="none" w:sz="0" w:space="0" w:color="auto"/>
        <w:bottom w:val="none" w:sz="0" w:space="0" w:color="auto"/>
        <w:right w:val="none" w:sz="0" w:space="0" w:color="auto"/>
      </w:divBdr>
    </w:div>
    <w:div w:id="2017148705">
      <w:bodyDiv w:val="1"/>
      <w:marLeft w:val="0"/>
      <w:marRight w:val="0"/>
      <w:marTop w:val="0"/>
      <w:marBottom w:val="0"/>
      <w:divBdr>
        <w:top w:val="none" w:sz="0" w:space="0" w:color="auto"/>
        <w:left w:val="none" w:sz="0" w:space="0" w:color="auto"/>
        <w:bottom w:val="none" w:sz="0" w:space="0" w:color="auto"/>
        <w:right w:val="none" w:sz="0" w:space="0" w:color="auto"/>
      </w:divBdr>
    </w:div>
    <w:div w:id="2040616812">
      <w:bodyDiv w:val="1"/>
      <w:marLeft w:val="0"/>
      <w:marRight w:val="0"/>
      <w:marTop w:val="0"/>
      <w:marBottom w:val="0"/>
      <w:divBdr>
        <w:top w:val="none" w:sz="0" w:space="0" w:color="auto"/>
        <w:left w:val="none" w:sz="0" w:space="0" w:color="auto"/>
        <w:bottom w:val="none" w:sz="0" w:space="0" w:color="auto"/>
        <w:right w:val="none" w:sz="0" w:space="0" w:color="auto"/>
      </w:divBdr>
    </w:div>
    <w:div w:id="2047676319">
      <w:bodyDiv w:val="1"/>
      <w:marLeft w:val="0"/>
      <w:marRight w:val="0"/>
      <w:marTop w:val="0"/>
      <w:marBottom w:val="0"/>
      <w:divBdr>
        <w:top w:val="none" w:sz="0" w:space="0" w:color="auto"/>
        <w:left w:val="none" w:sz="0" w:space="0" w:color="auto"/>
        <w:bottom w:val="none" w:sz="0" w:space="0" w:color="auto"/>
        <w:right w:val="none" w:sz="0" w:space="0" w:color="auto"/>
      </w:divBdr>
    </w:div>
    <w:div w:id="2063207336">
      <w:bodyDiv w:val="1"/>
      <w:marLeft w:val="0"/>
      <w:marRight w:val="0"/>
      <w:marTop w:val="0"/>
      <w:marBottom w:val="0"/>
      <w:divBdr>
        <w:top w:val="none" w:sz="0" w:space="0" w:color="auto"/>
        <w:left w:val="none" w:sz="0" w:space="0" w:color="auto"/>
        <w:bottom w:val="none" w:sz="0" w:space="0" w:color="auto"/>
        <w:right w:val="none" w:sz="0" w:space="0" w:color="auto"/>
      </w:divBdr>
    </w:div>
    <w:div w:id="2070301653">
      <w:bodyDiv w:val="1"/>
      <w:marLeft w:val="0"/>
      <w:marRight w:val="0"/>
      <w:marTop w:val="0"/>
      <w:marBottom w:val="0"/>
      <w:divBdr>
        <w:top w:val="none" w:sz="0" w:space="0" w:color="auto"/>
        <w:left w:val="none" w:sz="0" w:space="0" w:color="auto"/>
        <w:bottom w:val="none" w:sz="0" w:space="0" w:color="auto"/>
        <w:right w:val="none" w:sz="0" w:space="0" w:color="auto"/>
      </w:divBdr>
      <w:divsChild>
        <w:div w:id="971907335">
          <w:marLeft w:val="0"/>
          <w:marRight w:val="0"/>
          <w:marTop w:val="0"/>
          <w:marBottom w:val="0"/>
          <w:divBdr>
            <w:top w:val="none" w:sz="0" w:space="0" w:color="auto"/>
            <w:left w:val="none" w:sz="0" w:space="0" w:color="auto"/>
            <w:bottom w:val="none" w:sz="0" w:space="0" w:color="auto"/>
            <w:right w:val="none" w:sz="0" w:space="0" w:color="auto"/>
          </w:divBdr>
        </w:div>
      </w:divsChild>
    </w:div>
    <w:div w:id="2081176726">
      <w:bodyDiv w:val="1"/>
      <w:marLeft w:val="0"/>
      <w:marRight w:val="0"/>
      <w:marTop w:val="0"/>
      <w:marBottom w:val="0"/>
      <w:divBdr>
        <w:top w:val="none" w:sz="0" w:space="0" w:color="auto"/>
        <w:left w:val="none" w:sz="0" w:space="0" w:color="auto"/>
        <w:bottom w:val="none" w:sz="0" w:space="0" w:color="auto"/>
        <w:right w:val="none" w:sz="0" w:space="0" w:color="auto"/>
      </w:divBdr>
      <w:divsChild>
        <w:div w:id="1477259971">
          <w:marLeft w:val="0"/>
          <w:marRight w:val="0"/>
          <w:marTop w:val="0"/>
          <w:marBottom w:val="0"/>
          <w:divBdr>
            <w:top w:val="none" w:sz="0" w:space="0" w:color="auto"/>
            <w:left w:val="none" w:sz="0" w:space="0" w:color="auto"/>
            <w:bottom w:val="none" w:sz="0" w:space="0" w:color="auto"/>
            <w:right w:val="none" w:sz="0" w:space="0" w:color="auto"/>
          </w:divBdr>
        </w:div>
      </w:divsChild>
    </w:div>
    <w:div w:id="2104643585">
      <w:bodyDiv w:val="1"/>
      <w:marLeft w:val="0"/>
      <w:marRight w:val="0"/>
      <w:marTop w:val="0"/>
      <w:marBottom w:val="0"/>
      <w:divBdr>
        <w:top w:val="none" w:sz="0" w:space="0" w:color="auto"/>
        <w:left w:val="none" w:sz="0" w:space="0" w:color="auto"/>
        <w:bottom w:val="none" w:sz="0" w:space="0" w:color="auto"/>
        <w:right w:val="none" w:sz="0" w:space="0" w:color="auto"/>
      </w:divBdr>
    </w:div>
    <w:div w:id="2136096824">
      <w:bodyDiv w:val="1"/>
      <w:marLeft w:val="0"/>
      <w:marRight w:val="0"/>
      <w:marTop w:val="0"/>
      <w:marBottom w:val="0"/>
      <w:divBdr>
        <w:top w:val="none" w:sz="0" w:space="0" w:color="auto"/>
        <w:left w:val="none" w:sz="0" w:space="0" w:color="auto"/>
        <w:bottom w:val="none" w:sz="0" w:space="0" w:color="auto"/>
        <w:right w:val="none" w:sz="0" w:space="0" w:color="auto"/>
      </w:divBdr>
    </w:div>
    <w:div w:id="2138255757">
      <w:bodyDiv w:val="1"/>
      <w:marLeft w:val="0"/>
      <w:marRight w:val="0"/>
      <w:marTop w:val="0"/>
      <w:marBottom w:val="0"/>
      <w:divBdr>
        <w:top w:val="none" w:sz="0" w:space="0" w:color="auto"/>
        <w:left w:val="none" w:sz="0" w:space="0" w:color="auto"/>
        <w:bottom w:val="none" w:sz="0" w:space="0" w:color="auto"/>
        <w:right w:val="none" w:sz="0" w:space="0" w:color="auto"/>
      </w:divBdr>
    </w:div>
    <w:div w:id="2141992093">
      <w:bodyDiv w:val="1"/>
      <w:marLeft w:val="0"/>
      <w:marRight w:val="0"/>
      <w:marTop w:val="0"/>
      <w:marBottom w:val="0"/>
      <w:divBdr>
        <w:top w:val="none" w:sz="0" w:space="0" w:color="auto"/>
        <w:left w:val="none" w:sz="0" w:space="0" w:color="auto"/>
        <w:bottom w:val="none" w:sz="0" w:space="0" w:color="auto"/>
        <w:right w:val="none" w:sz="0" w:space="0" w:color="auto"/>
      </w:divBdr>
    </w:div>
    <w:div w:id="21440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0AB12F197CF254492C30B30118F028D00936981FBA2A7FFCA3C7106E5A8D6440B7F719D8BE1E6B15C37D968DO0w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530AB12F197CF254492C30B30118F028D00936981FBA2A7FFCA3C7106E5A8D6440B7F719D8BE1E6B15C37D968DO0w4H" TargetMode="External"/><Relationship Id="rId10" Type="http://schemas.openxmlformats.org/officeDocument/2006/relationships/hyperlink" Target="consultantplus://offline/ref=530AB12F197CF254492C30B30118F028D00936981FBA2A7FFCA3C7106E5A8D6440B7F719D8BE1E6B15C37D968DO0w4H" TargetMode="External"/><Relationship Id="rId4" Type="http://schemas.openxmlformats.org/officeDocument/2006/relationships/settings" Target="settings.xml"/><Relationship Id="rId9" Type="http://schemas.openxmlformats.org/officeDocument/2006/relationships/hyperlink" Target="consultantplus://offline/ref=530AB12F197CF254492C30B30118F028D00936981FBA2A7FFCA3C7106E5A8D6440B7F719D8BE1E6B15C37D968DO0w4H" TargetMode="External"/><Relationship Id="rId14" Type="http://schemas.openxmlformats.org/officeDocument/2006/relationships/hyperlink" Target="consultantplus://offline/ref=530AB12F197CF254492C30B30118F028D00936981FBA2A7FFCA3C7106E5A8D6440B7F719D8BE1E6B15C37D968DO0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5090</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Штыркова Валерия Олеговна</dc:creator>
  <cp:lastModifiedBy>Штыркова Валерия Олеговна</cp:lastModifiedBy>
  <cp:revision>25</cp:revision>
  <cp:lastPrinted>2022-09-09T12:28:00Z</cp:lastPrinted>
  <dcterms:created xsi:type="dcterms:W3CDTF">2023-03-30T16:31:00Z</dcterms:created>
  <dcterms:modified xsi:type="dcterms:W3CDTF">2023-05-05T11:45:00Z</dcterms:modified>
</cp:coreProperties>
</file>