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15" w:type="dxa"/>
        <w:tblLook w:val="01E0" w:firstRow="1" w:lastRow="1" w:firstColumn="1" w:lastColumn="1" w:noHBand="0" w:noVBand="0"/>
      </w:tblPr>
      <w:tblGrid>
        <w:gridCol w:w="4503"/>
        <w:gridCol w:w="5812"/>
      </w:tblGrid>
      <w:tr w:rsidR="006D31BB" w:rsidRPr="00643F18" w:rsidTr="00FC4A5F">
        <w:trPr>
          <w:trHeight w:val="3415"/>
        </w:trPr>
        <w:tc>
          <w:tcPr>
            <w:tcW w:w="4503" w:type="dxa"/>
          </w:tcPr>
          <w:p w:rsidR="006D31BB" w:rsidRPr="00643F18" w:rsidRDefault="006D31BB" w:rsidP="00FC4A5F">
            <w:pPr>
              <w:ind w:right="-908"/>
              <w:contextualSpacing/>
              <w:rPr>
                <w:sz w:val="28"/>
                <w:szCs w:val="28"/>
              </w:rPr>
            </w:pPr>
          </w:p>
        </w:tc>
        <w:tc>
          <w:tcPr>
            <w:tcW w:w="5812" w:type="dxa"/>
          </w:tcPr>
          <w:p w:rsidR="00D7360E" w:rsidRPr="00D7360E" w:rsidRDefault="00D7360E" w:rsidP="00D7360E">
            <w:pPr>
              <w:ind w:left="640" w:right="176"/>
              <w:contextualSpacing/>
              <w:rPr>
                <w:bCs/>
                <w:sz w:val="28"/>
                <w:szCs w:val="28"/>
              </w:rPr>
            </w:pPr>
          </w:p>
          <w:p w:rsidR="00161AC8" w:rsidRPr="00161AC8" w:rsidRDefault="00161AC8" w:rsidP="00161AC8">
            <w:pPr>
              <w:ind w:left="640" w:right="176"/>
              <w:contextualSpacing/>
              <w:rPr>
                <w:bCs/>
                <w:sz w:val="28"/>
                <w:szCs w:val="28"/>
              </w:rPr>
            </w:pPr>
          </w:p>
          <w:p w:rsidR="00412AB6" w:rsidRPr="00412AB6" w:rsidRDefault="00412AB6" w:rsidP="00412AB6">
            <w:pPr>
              <w:ind w:left="640" w:right="176"/>
              <w:contextualSpacing/>
              <w:rPr>
                <w:bCs/>
                <w:sz w:val="28"/>
                <w:szCs w:val="28"/>
              </w:rPr>
            </w:pPr>
          </w:p>
          <w:p w:rsidR="003E668E" w:rsidRPr="003E668E" w:rsidRDefault="003E668E" w:rsidP="003E668E">
            <w:pPr>
              <w:ind w:left="640" w:right="176"/>
              <w:contextualSpacing/>
              <w:rPr>
                <w:bCs/>
                <w:sz w:val="28"/>
                <w:szCs w:val="28"/>
              </w:rPr>
            </w:pPr>
            <w:r w:rsidRPr="003E668E">
              <w:rPr>
                <w:bCs/>
                <w:sz w:val="28"/>
                <w:szCs w:val="28"/>
              </w:rPr>
              <w:t>СПб ГБПОУ «Санкт-Петербургский технический колледж управления и коммерции»</w:t>
            </w:r>
          </w:p>
          <w:p w:rsidR="003E668E" w:rsidRPr="003E668E" w:rsidRDefault="003E668E" w:rsidP="003E668E">
            <w:pPr>
              <w:ind w:left="640" w:right="176"/>
              <w:contextualSpacing/>
              <w:rPr>
                <w:bCs/>
                <w:sz w:val="28"/>
                <w:szCs w:val="28"/>
              </w:rPr>
            </w:pPr>
            <w:r w:rsidRPr="003E668E">
              <w:rPr>
                <w:bCs/>
                <w:sz w:val="28"/>
                <w:szCs w:val="28"/>
              </w:rPr>
              <w:t>Большой Сампсониевский пр., д. 61/лит. А,</w:t>
            </w:r>
          </w:p>
          <w:p w:rsidR="003E668E" w:rsidRPr="003E668E" w:rsidRDefault="003E668E" w:rsidP="003E668E">
            <w:pPr>
              <w:ind w:left="640" w:right="176"/>
              <w:contextualSpacing/>
              <w:rPr>
                <w:bCs/>
                <w:sz w:val="28"/>
                <w:szCs w:val="28"/>
              </w:rPr>
            </w:pPr>
            <w:r w:rsidRPr="003E668E">
              <w:rPr>
                <w:bCs/>
                <w:sz w:val="28"/>
                <w:szCs w:val="28"/>
              </w:rPr>
              <w:t>Санкт-Петербург, 194044</w:t>
            </w:r>
          </w:p>
          <w:p w:rsidR="003E668E" w:rsidRPr="003E668E" w:rsidRDefault="003E668E" w:rsidP="003E668E">
            <w:pPr>
              <w:ind w:left="640" w:right="176"/>
              <w:contextualSpacing/>
              <w:rPr>
                <w:bCs/>
                <w:sz w:val="28"/>
                <w:szCs w:val="28"/>
              </w:rPr>
            </w:pPr>
            <w:r w:rsidRPr="003E668E">
              <w:rPr>
                <w:bCs/>
                <w:sz w:val="28"/>
                <w:szCs w:val="28"/>
              </w:rPr>
              <w:t>тел.: 7-812-2945112</w:t>
            </w:r>
          </w:p>
          <w:p w:rsidR="003E668E" w:rsidRPr="003E668E" w:rsidRDefault="003E668E" w:rsidP="003E668E">
            <w:pPr>
              <w:ind w:left="640" w:right="176"/>
              <w:contextualSpacing/>
              <w:rPr>
                <w:bCs/>
                <w:sz w:val="28"/>
                <w:szCs w:val="28"/>
              </w:rPr>
            </w:pPr>
          </w:p>
          <w:p w:rsidR="003E668E" w:rsidRPr="003E668E" w:rsidRDefault="003E668E" w:rsidP="003E668E">
            <w:pPr>
              <w:ind w:left="640" w:right="176"/>
              <w:contextualSpacing/>
              <w:rPr>
                <w:bCs/>
                <w:sz w:val="28"/>
                <w:szCs w:val="28"/>
              </w:rPr>
            </w:pPr>
            <w:r w:rsidRPr="003E668E">
              <w:rPr>
                <w:bCs/>
                <w:sz w:val="28"/>
                <w:szCs w:val="28"/>
              </w:rPr>
              <w:t>АО «ЕЭТП»</w:t>
            </w:r>
          </w:p>
          <w:p w:rsidR="003E668E" w:rsidRPr="003E668E" w:rsidRDefault="003E668E" w:rsidP="003E668E">
            <w:pPr>
              <w:ind w:left="640" w:right="176"/>
              <w:contextualSpacing/>
              <w:rPr>
                <w:bCs/>
                <w:sz w:val="28"/>
                <w:szCs w:val="28"/>
              </w:rPr>
            </w:pPr>
            <w:r w:rsidRPr="003E668E">
              <w:rPr>
                <w:bCs/>
                <w:sz w:val="28"/>
                <w:szCs w:val="28"/>
              </w:rPr>
              <w:t xml:space="preserve">проспект 60-я Октября, д. 9, </w:t>
            </w:r>
          </w:p>
          <w:p w:rsidR="003E668E" w:rsidRPr="003E668E" w:rsidRDefault="003E668E" w:rsidP="003E668E">
            <w:pPr>
              <w:ind w:left="640" w:right="176"/>
              <w:contextualSpacing/>
              <w:rPr>
                <w:bCs/>
                <w:sz w:val="28"/>
                <w:szCs w:val="28"/>
              </w:rPr>
            </w:pPr>
            <w:r w:rsidRPr="003E668E">
              <w:rPr>
                <w:bCs/>
                <w:sz w:val="28"/>
                <w:szCs w:val="28"/>
              </w:rPr>
              <w:t>Москва, 117312</w:t>
            </w:r>
          </w:p>
          <w:p w:rsidR="003E668E" w:rsidRPr="003E668E" w:rsidRDefault="003E668E" w:rsidP="003E668E">
            <w:pPr>
              <w:ind w:left="640" w:right="176"/>
              <w:contextualSpacing/>
              <w:rPr>
                <w:bCs/>
                <w:sz w:val="28"/>
                <w:szCs w:val="28"/>
              </w:rPr>
            </w:pPr>
            <w:r w:rsidRPr="003E668E">
              <w:rPr>
                <w:bCs/>
                <w:sz w:val="28"/>
                <w:szCs w:val="28"/>
              </w:rPr>
              <w:t>факс: (495) 542-40-20 (102)8</w:t>
            </w:r>
          </w:p>
          <w:p w:rsidR="003E668E" w:rsidRPr="003E668E" w:rsidRDefault="003E668E" w:rsidP="003E668E">
            <w:pPr>
              <w:ind w:left="640" w:right="176"/>
              <w:contextualSpacing/>
              <w:rPr>
                <w:bCs/>
                <w:sz w:val="28"/>
                <w:szCs w:val="28"/>
              </w:rPr>
            </w:pPr>
          </w:p>
          <w:p w:rsidR="003E668E" w:rsidRPr="003E668E" w:rsidRDefault="003E668E" w:rsidP="003E668E">
            <w:pPr>
              <w:ind w:left="640" w:right="176"/>
              <w:contextualSpacing/>
              <w:rPr>
                <w:bCs/>
                <w:sz w:val="28"/>
                <w:szCs w:val="28"/>
              </w:rPr>
            </w:pPr>
            <w:r w:rsidRPr="003E668E">
              <w:rPr>
                <w:bCs/>
                <w:sz w:val="28"/>
                <w:szCs w:val="28"/>
              </w:rPr>
              <w:t>ИП Хидиров Г.А.</w:t>
            </w:r>
          </w:p>
          <w:p w:rsidR="003E668E" w:rsidRPr="003E668E" w:rsidRDefault="003E668E" w:rsidP="003E668E">
            <w:pPr>
              <w:ind w:left="640" w:right="176"/>
              <w:contextualSpacing/>
              <w:rPr>
                <w:bCs/>
                <w:sz w:val="28"/>
                <w:szCs w:val="28"/>
              </w:rPr>
            </w:pPr>
            <w:r w:rsidRPr="003E668E">
              <w:rPr>
                <w:bCs/>
                <w:sz w:val="28"/>
                <w:szCs w:val="28"/>
              </w:rPr>
              <w:t>А. Султана, 10, 8,</w:t>
            </w:r>
          </w:p>
          <w:p w:rsidR="003E668E" w:rsidRPr="003E668E" w:rsidRDefault="003E668E" w:rsidP="003E668E">
            <w:pPr>
              <w:ind w:left="640" w:right="176"/>
              <w:contextualSpacing/>
              <w:rPr>
                <w:bCs/>
                <w:sz w:val="28"/>
                <w:szCs w:val="28"/>
              </w:rPr>
            </w:pPr>
            <w:r w:rsidRPr="003E668E">
              <w:rPr>
                <w:bCs/>
                <w:sz w:val="28"/>
                <w:szCs w:val="28"/>
              </w:rPr>
              <w:t>Каспийск, Республика Дагестан, 368300</w:t>
            </w:r>
          </w:p>
          <w:p w:rsidR="00161AC8" w:rsidRPr="00161AC8" w:rsidRDefault="003E668E" w:rsidP="003E668E">
            <w:pPr>
              <w:ind w:left="640" w:right="176"/>
              <w:contextualSpacing/>
              <w:rPr>
                <w:bCs/>
                <w:sz w:val="28"/>
                <w:szCs w:val="28"/>
              </w:rPr>
            </w:pPr>
            <w:r w:rsidRPr="003E668E">
              <w:rPr>
                <w:bCs/>
                <w:sz w:val="28"/>
                <w:szCs w:val="28"/>
              </w:rPr>
              <w:t>эл. почта: gasius@mail.ru</w:t>
            </w:r>
          </w:p>
          <w:p w:rsidR="003336A3" w:rsidRPr="003336A3" w:rsidRDefault="003336A3" w:rsidP="00AE5492">
            <w:pPr>
              <w:ind w:left="640" w:right="176"/>
              <w:contextualSpacing/>
              <w:rPr>
                <w:bCs/>
                <w:sz w:val="28"/>
                <w:szCs w:val="28"/>
              </w:rPr>
            </w:pPr>
          </w:p>
          <w:p w:rsidR="00F422D1" w:rsidRPr="00F422D1" w:rsidRDefault="00F422D1" w:rsidP="00F422D1">
            <w:pPr>
              <w:ind w:left="640" w:right="176"/>
              <w:contextualSpacing/>
              <w:rPr>
                <w:bCs/>
                <w:sz w:val="28"/>
                <w:szCs w:val="28"/>
              </w:rPr>
            </w:pPr>
          </w:p>
          <w:p w:rsidR="006D31BB" w:rsidRPr="00CE3C33" w:rsidRDefault="006D31BB" w:rsidP="00D7360E">
            <w:pPr>
              <w:ind w:left="640" w:right="176"/>
              <w:contextualSpacing/>
              <w:rPr>
                <w:bCs/>
                <w:sz w:val="28"/>
                <w:szCs w:val="28"/>
              </w:rPr>
            </w:pPr>
          </w:p>
          <w:p w:rsidR="006D31BB" w:rsidRPr="00A110C7" w:rsidRDefault="006D31BB" w:rsidP="00FC4A5F">
            <w:pPr>
              <w:ind w:left="640" w:right="176"/>
              <w:contextualSpacing/>
              <w:rPr>
                <w:bCs/>
                <w:sz w:val="28"/>
                <w:szCs w:val="28"/>
              </w:rPr>
            </w:pPr>
          </w:p>
          <w:p w:rsidR="006D31BB" w:rsidRPr="00FB6B74" w:rsidRDefault="006D31BB" w:rsidP="00FC4A5F">
            <w:pPr>
              <w:ind w:left="640" w:right="176"/>
              <w:contextualSpacing/>
              <w:rPr>
                <w:bCs/>
                <w:sz w:val="28"/>
                <w:szCs w:val="28"/>
              </w:rPr>
            </w:pPr>
          </w:p>
          <w:p w:rsidR="006D31BB" w:rsidRPr="00643F18" w:rsidRDefault="006D31BB" w:rsidP="00FC4A5F">
            <w:pPr>
              <w:ind w:left="640" w:right="176"/>
              <w:contextualSpacing/>
              <w:rPr>
                <w:sz w:val="28"/>
                <w:szCs w:val="28"/>
              </w:rPr>
            </w:pPr>
          </w:p>
        </w:tc>
      </w:tr>
    </w:tbl>
    <w:p w:rsidR="006D31BB" w:rsidRDefault="006D31BB" w:rsidP="006D31BB">
      <w:pPr>
        <w:contextualSpacing/>
        <w:outlineLvl w:val="0"/>
        <w:rPr>
          <w:sz w:val="28"/>
          <w:szCs w:val="28"/>
        </w:rPr>
      </w:pPr>
    </w:p>
    <w:p w:rsidR="006D31BB" w:rsidRDefault="006D31BB" w:rsidP="006D31BB">
      <w:pPr>
        <w:contextualSpacing/>
        <w:outlineLvl w:val="0"/>
        <w:rPr>
          <w:sz w:val="28"/>
          <w:szCs w:val="28"/>
        </w:rPr>
      </w:pPr>
    </w:p>
    <w:p w:rsidR="006D31BB" w:rsidRPr="00643F18" w:rsidRDefault="006D31BB" w:rsidP="006D31BB">
      <w:pPr>
        <w:contextualSpacing/>
        <w:outlineLvl w:val="0"/>
        <w:rPr>
          <w:sz w:val="28"/>
          <w:szCs w:val="28"/>
        </w:rPr>
      </w:pPr>
    </w:p>
    <w:p w:rsidR="006D31BB" w:rsidRPr="00643F18" w:rsidRDefault="006D31BB" w:rsidP="006D31BB">
      <w:pPr>
        <w:contextualSpacing/>
        <w:jc w:val="center"/>
        <w:outlineLvl w:val="0"/>
        <w:rPr>
          <w:sz w:val="28"/>
          <w:szCs w:val="28"/>
        </w:rPr>
      </w:pPr>
      <w:r w:rsidRPr="00643F18">
        <w:rPr>
          <w:sz w:val="28"/>
          <w:szCs w:val="28"/>
        </w:rPr>
        <w:t>РЕШЕНИЕ</w:t>
      </w:r>
    </w:p>
    <w:p w:rsidR="006D31BB" w:rsidRPr="00C37CE2" w:rsidRDefault="006D31BB" w:rsidP="006D31BB">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6D31BB" w:rsidRPr="00643F18" w:rsidRDefault="006D31BB" w:rsidP="006D31BB">
      <w:pPr>
        <w:contextualSpacing/>
        <w:jc w:val="center"/>
        <w:rPr>
          <w:b/>
          <w:sz w:val="28"/>
          <w:szCs w:val="28"/>
        </w:rPr>
      </w:pPr>
      <w:r w:rsidRPr="00C37CE2">
        <w:rPr>
          <w:sz w:val="28"/>
          <w:szCs w:val="28"/>
        </w:rPr>
        <w:t xml:space="preserve">по делу </w:t>
      </w:r>
      <w:r w:rsidRPr="00C37CE2">
        <w:rPr>
          <w:b/>
          <w:sz w:val="28"/>
          <w:szCs w:val="28"/>
        </w:rPr>
        <w:t>№ 44-</w:t>
      </w:r>
      <w:r w:rsidR="00ED0BB0" w:rsidRPr="00ED0BB0">
        <w:rPr>
          <w:b/>
          <w:sz w:val="28"/>
          <w:szCs w:val="28"/>
        </w:rPr>
        <w:t>1596</w:t>
      </w:r>
      <w:r>
        <w:rPr>
          <w:b/>
          <w:sz w:val="28"/>
          <w:szCs w:val="28"/>
        </w:rPr>
        <w:t>/</w:t>
      </w:r>
      <w:r w:rsidRPr="00643F18">
        <w:rPr>
          <w:b/>
          <w:sz w:val="28"/>
          <w:szCs w:val="28"/>
        </w:rPr>
        <w:t>2</w:t>
      </w:r>
      <w:r w:rsidR="000A1A9B">
        <w:rPr>
          <w:b/>
          <w:sz w:val="28"/>
          <w:szCs w:val="28"/>
        </w:rPr>
        <w:t>3</w:t>
      </w:r>
    </w:p>
    <w:p w:rsidR="006D31BB" w:rsidRPr="00643F18" w:rsidRDefault="00DB2A4D" w:rsidP="006D31BB">
      <w:pPr>
        <w:tabs>
          <w:tab w:val="left" w:pos="0"/>
        </w:tabs>
        <w:contextualSpacing/>
        <w:rPr>
          <w:sz w:val="28"/>
          <w:szCs w:val="28"/>
        </w:rPr>
      </w:pPr>
      <w:r>
        <w:rPr>
          <w:sz w:val="28"/>
          <w:szCs w:val="28"/>
        </w:rPr>
        <w:t>28.04</w:t>
      </w:r>
      <w:r w:rsidR="003336A3">
        <w:rPr>
          <w:sz w:val="28"/>
          <w:szCs w:val="28"/>
        </w:rPr>
        <w:t>.2023</w:t>
      </w:r>
      <w:r w:rsidR="006D31BB" w:rsidRPr="00643F18">
        <w:rPr>
          <w:sz w:val="28"/>
          <w:szCs w:val="28"/>
        </w:rPr>
        <w:t xml:space="preserve">                                                                                              Санкт-Петербург</w:t>
      </w:r>
    </w:p>
    <w:p w:rsidR="006D31BB" w:rsidRPr="00643F18" w:rsidRDefault="006D31BB" w:rsidP="006D31BB">
      <w:pPr>
        <w:tabs>
          <w:tab w:val="left" w:pos="0"/>
        </w:tabs>
        <w:ind w:left="540"/>
        <w:contextualSpacing/>
        <w:rPr>
          <w:sz w:val="28"/>
          <w:szCs w:val="28"/>
        </w:rPr>
      </w:pPr>
    </w:p>
    <w:p w:rsidR="006D31BB" w:rsidRPr="00643F18" w:rsidRDefault="006D31BB" w:rsidP="006D31BB">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AE5492" w:rsidRDefault="009A267A" w:rsidP="00AE5492">
      <w:pPr>
        <w:widowControl w:val="0"/>
        <w:ind w:firstLine="709"/>
        <w:jc w:val="both"/>
        <w:rPr>
          <w:sz w:val="28"/>
          <w:szCs w:val="28"/>
        </w:rPr>
      </w:pPr>
      <w:r>
        <w:rPr>
          <w:sz w:val="28"/>
          <w:szCs w:val="28"/>
        </w:rPr>
        <w:t>при участии представителей:</w:t>
      </w:r>
    </w:p>
    <w:p w:rsidR="00AE5492" w:rsidRPr="00412AB6" w:rsidRDefault="003E668E" w:rsidP="00412AB6">
      <w:pPr>
        <w:widowControl w:val="0"/>
        <w:ind w:firstLine="709"/>
        <w:jc w:val="both"/>
        <w:rPr>
          <w:bCs/>
          <w:sz w:val="28"/>
          <w:szCs w:val="28"/>
        </w:rPr>
      </w:pPr>
      <w:r w:rsidRPr="003E668E">
        <w:rPr>
          <w:bCs/>
          <w:sz w:val="28"/>
          <w:szCs w:val="28"/>
        </w:rPr>
        <w:t>СПб ГБПОУ «Санкт-Петербургский технический колледж управления и коммерции»</w:t>
      </w:r>
      <w:r w:rsidR="00E14CA7">
        <w:rPr>
          <w:bCs/>
          <w:iCs/>
          <w:sz w:val="28"/>
          <w:szCs w:val="28"/>
        </w:rPr>
        <w:t xml:space="preserve"> </w:t>
      </w:r>
      <w:r w:rsidR="009A267A">
        <w:rPr>
          <w:bCs/>
          <w:iCs/>
          <w:sz w:val="28"/>
          <w:szCs w:val="28"/>
        </w:rPr>
        <w:t>(далее – Заказчик);</w:t>
      </w:r>
    </w:p>
    <w:p w:rsidR="00296392" w:rsidRPr="00AE5492" w:rsidRDefault="003E668E" w:rsidP="00AE5492">
      <w:pPr>
        <w:widowControl w:val="0"/>
        <w:ind w:firstLine="709"/>
        <w:jc w:val="both"/>
        <w:rPr>
          <w:sz w:val="28"/>
          <w:szCs w:val="28"/>
        </w:rPr>
      </w:pPr>
      <w:r w:rsidRPr="003E668E">
        <w:rPr>
          <w:bCs/>
          <w:sz w:val="28"/>
          <w:szCs w:val="28"/>
        </w:rPr>
        <w:t>ИП Хидиров Г.А.</w:t>
      </w:r>
      <w:r w:rsidR="00973387" w:rsidRPr="00973387">
        <w:rPr>
          <w:bCs/>
          <w:iCs/>
          <w:sz w:val="28"/>
          <w:szCs w:val="28"/>
        </w:rPr>
        <w:t xml:space="preserve"> </w:t>
      </w:r>
      <w:r w:rsidR="00D7360E">
        <w:rPr>
          <w:bCs/>
          <w:iCs/>
          <w:sz w:val="28"/>
          <w:szCs w:val="28"/>
        </w:rPr>
        <w:t>(далее – Заявитель)</w:t>
      </w:r>
      <w:r w:rsidR="00AE5492">
        <w:rPr>
          <w:bCs/>
          <w:iCs/>
          <w:sz w:val="28"/>
          <w:szCs w:val="28"/>
        </w:rPr>
        <w:t>;</w:t>
      </w:r>
      <w:r w:rsidR="00AE5492">
        <w:rPr>
          <w:bCs/>
          <w:iCs/>
          <w:sz w:val="28"/>
          <w:szCs w:val="28"/>
        </w:rPr>
        <w:tab/>
      </w:r>
    </w:p>
    <w:p w:rsidR="00643F18" w:rsidRPr="00643F18" w:rsidRDefault="00AA4B30" w:rsidP="00643F18">
      <w:pPr>
        <w:widowControl w:val="0"/>
        <w:ind w:firstLine="709"/>
        <w:jc w:val="both"/>
        <w:rPr>
          <w:sz w:val="28"/>
          <w:szCs w:val="28"/>
        </w:rPr>
      </w:pPr>
      <w:r w:rsidRPr="00AA4B30">
        <w:rPr>
          <w:sz w:val="28"/>
          <w:szCs w:val="28"/>
        </w:rPr>
        <w:t xml:space="preserve">рассмотрев посредством системы видеоконференцсвязи жалобу </w:t>
      </w:r>
      <w:r w:rsidRPr="00AA4B30">
        <w:rPr>
          <w:bCs/>
          <w:sz w:val="28"/>
          <w:szCs w:val="28"/>
        </w:rPr>
        <w:t>Заявителя</w:t>
      </w:r>
      <w:r w:rsidR="00643F18" w:rsidRPr="00643F18">
        <w:rPr>
          <w:bCs/>
          <w:sz w:val="28"/>
          <w:szCs w:val="28"/>
        </w:rPr>
        <w:t xml:space="preserve"> </w:t>
      </w:r>
      <w:r w:rsidR="00643F18" w:rsidRPr="00643F18">
        <w:rPr>
          <w:sz w:val="28"/>
          <w:szCs w:val="28"/>
        </w:rPr>
        <w:t xml:space="preserve">(вх. № </w:t>
      </w:r>
      <w:r w:rsidR="003E668E" w:rsidRPr="003E668E">
        <w:rPr>
          <w:sz w:val="28"/>
          <w:szCs w:val="28"/>
        </w:rPr>
        <w:t>10102-ЭП/23 от 24.04.2023</w:t>
      </w:r>
      <w:r w:rsidR="00296392" w:rsidRPr="00296392">
        <w:rPr>
          <w:sz w:val="28"/>
          <w:szCs w:val="28"/>
        </w:rPr>
        <w:t xml:space="preserve">) на действия </w:t>
      </w:r>
      <w:r w:rsidR="00331631">
        <w:rPr>
          <w:sz w:val="28"/>
          <w:szCs w:val="28"/>
        </w:rPr>
        <w:t>Заказчик</w:t>
      </w:r>
      <w:r w:rsidR="00296392" w:rsidRPr="00296392">
        <w:rPr>
          <w:sz w:val="28"/>
          <w:szCs w:val="28"/>
        </w:rPr>
        <w:t xml:space="preserve"> при определении </w:t>
      </w:r>
      <w:r w:rsidR="00296392" w:rsidRPr="00296392">
        <w:rPr>
          <w:sz w:val="28"/>
          <w:szCs w:val="28"/>
        </w:rPr>
        <w:lastRenderedPageBreak/>
        <w:t xml:space="preserve">(подрядчика, исполнителя) путем проведения открытого конкурса в электронной форме на </w:t>
      </w:r>
      <w:r w:rsidR="003E668E" w:rsidRPr="003E668E">
        <w:rPr>
          <w:sz w:val="28"/>
          <w:szCs w:val="28"/>
        </w:rPr>
        <w:t>оказание услуг по физической охране имущества и обеспечению общественного порядка в зданиях колледжа по адресам: Санкт-Петербург, Большой Сампсониевский пр., д. 61, лит. А., Кондратьевский пр., д. 46, лит. А, Лабораторная улица, д. 7, лит. А, улица Караванная, д. 22 (извещение</w:t>
      </w:r>
      <w:r w:rsidR="003E668E">
        <w:rPr>
          <w:sz w:val="28"/>
          <w:szCs w:val="28"/>
        </w:rPr>
        <w:t xml:space="preserve"> номер</w:t>
      </w:r>
      <w:r w:rsidR="003E668E" w:rsidRPr="003E668E">
        <w:rPr>
          <w:sz w:val="28"/>
          <w:szCs w:val="28"/>
        </w:rPr>
        <w:t xml:space="preserve"> 0372200284423000030</w:t>
      </w:r>
      <w:r w:rsidR="00412AB6" w:rsidRPr="00412AB6">
        <w:rPr>
          <w:sz w:val="28"/>
          <w:szCs w:val="28"/>
        </w:rPr>
        <w:t>)</w:t>
      </w:r>
      <w:r w:rsidR="00412AB6">
        <w:rPr>
          <w:sz w:val="28"/>
          <w:szCs w:val="28"/>
        </w:rPr>
        <w:t xml:space="preserve"> </w:t>
      </w:r>
      <w:r w:rsidR="003F5851">
        <w:rPr>
          <w:sz w:val="28"/>
          <w:szCs w:val="28"/>
        </w:rPr>
        <w:t>(далее – конкурс</w:t>
      </w:r>
      <w:r w:rsidR="00643F18" w:rsidRPr="00643F18">
        <w:rPr>
          <w:sz w:val="28"/>
          <w:szCs w:val="28"/>
        </w:rPr>
        <w:t>),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3F5851" w:rsidP="00AE5492">
      <w:pPr>
        <w:widowControl w:val="0"/>
        <w:tabs>
          <w:tab w:val="left" w:pos="-142"/>
          <w:tab w:val="left" w:pos="709"/>
          <w:tab w:val="left" w:pos="1134"/>
        </w:tabs>
        <w:ind w:firstLine="709"/>
        <w:jc w:val="both"/>
        <w:rPr>
          <w:sz w:val="28"/>
          <w:szCs w:val="28"/>
        </w:rPr>
      </w:pPr>
      <w:r>
        <w:rPr>
          <w:sz w:val="28"/>
          <w:szCs w:val="28"/>
        </w:rPr>
        <w:t>Извещение о проведении конкурса</w:t>
      </w:r>
      <w:r w:rsidR="00643F18" w:rsidRPr="00643F18">
        <w:rPr>
          <w:sz w:val="28"/>
          <w:szCs w:val="28"/>
        </w:rPr>
        <w:t xml:space="preserve"> р</w:t>
      </w:r>
      <w:r w:rsidR="000E7953">
        <w:rPr>
          <w:sz w:val="28"/>
          <w:szCs w:val="28"/>
        </w:rPr>
        <w:t>азмещено</w:t>
      </w:r>
      <w:r w:rsidR="003E668E">
        <w:rPr>
          <w:sz w:val="28"/>
          <w:szCs w:val="28"/>
        </w:rPr>
        <w:t xml:space="preserve"> 29</w:t>
      </w:r>
      <w:r w:rsidR="003336A3">
        <w:rPr>
          <w:sz w:val="28"/>
          <w:szCs w:val="28"/>
        </w:rPr>
        <w:t>.0</w:t>
      </w:r>
      <w:r w:rsidR="00412AB6">
        <w:rPr>
          <w:sz w:val="28"/>
          <w:szCs w:val="28"/>
        </w:rPr>
        <w:t>3</w:t>
      </w:r>
      <w:r w:rsidR="003336A3">
        <w:rPr>
          <w:sz w:val="28"/>
          <w:szCs w:val="28"/>
        </w:rPr>
        <w:t>.2023</w:t>
      </w:r>
      <w:r w:rsidR="00643F18" w:rsidRPr="00643F18">
        <w:rPr>
          <w:sz w:val="28"/>
          <w:szCs w:val="28"/>
        </w:rPr>
        <w:t xml:space="preserve"> на официальном сайте единой информационной системы </w:t>
      </w:r>
      <w:hyperlink r:id="rId8" w:history="1">
        <w:r w:rsidR="00643F18" w:rsidRPr="00643F18">
          <w:rPr>
            <w:rStyle w:val="a7"/>
            <w:color w:val="auto"/>
            <w:sz w:val="28"/>
            <w:szCs w:val="28"/>
            <w:u w:val="none"/>
          </w:rPr>
          <w:t>www.</w:t>
        </w:r>
        <w:r w:rsidR="00643F18" w:rsidRPr="00643F18">
          <w:rPr>
            <w:rStyle w:val="a7"/>
            <w:color w:val="auto"/>
            <w:sz w:val="28"/>
            <w:szCs w:val="28"/>
            <w:u w:val="none"/>
            <w:lang w:val="en-US"/>
          </w:rPr>
          <w:t>zakupki</w:t>
        </w:r>
        <w:r w:rsidR="00643F18" w:rsidRPr="00643F18">
          <w:rPr>
            <w:rStyle w:val="a7"/>
            <w:color w:val="auto"/>
            <w:sz w:val="28"/>
            <w:szCs w:val="28"/>
            <w:u w:val="none"/>
          </w:rPr>
          <w:t>.</w:t>
        </w:r>
        <w:r w:rsidR="00643F18" w:rsidRPr="00643F18">
          <w:rPr>
            <w:rStyle w:val="a7"/>
            <w:color w:val="auto"/>
            <w:sz w:val="28"/>
            <w:szCs w:val="28"/>
            <w:u w:val="none"/>
            <w:lang w:val="en-US"/>
          </w:rPr>
          <w:t>gov</w:t>
        </w:r>
        <w:r w:rsidR="00643F18" w:rsidRPr="00643F18">
          <w:rPr>
            <w:rStyle w:val="a7"/>
            <w:color w:val="auto"/>
            <w:sz w:val="28"/>
            <w:szCs w:val="28"/>
            <w:u w:val="none"/>
          </w:rPr>
          <w:t>.ru</w:t>
        </w:r>
      </w:hyperlink>
      <w:r w:rsidR="00643F18" w:rsidRPr="00643F18">
        <w:rPr>
          <w:sz w:val="28"/>
          <w:szCs w:val="28"/>
        </w:rPr>
        <w:t xml:space="preserve">, номер извещения </w:t>
      </w:r>
      <w:r w:rsidR="003E668E" w:rsidRPr="003E668E">
        <w:rPr>
          <w:sz w:val="28"/>
          <w:szCs w:val="28"/>
        </w:rPr>
        <w:t>0372200284423000030</w:t>
      </w:r>
      <w:r w:rsidR="00643F18" w:rsidRPr="00643F18">
        <w:rPr>
          <w:sz w:val="28"/>
          <w:szCs w:val="28"/>
        </w:rPr>
        <w:t xml:space="preserve">. Начальная (максимальная) цена контракта – </w:t>
      </w:r>
      <w:r w:rsidR="00643F18" w:rsidRPr="00643F18">
        <w:rPr>
          <w:sz w:val="28"/>
          <w:szCs w:val="28"/>
        </w:rPr>
        <w:br/>
      </w:r>
      <w:r w:rsidR="003E668E" w:rsidRPr="003E668E">
        <w:rPr>
          <w:sz w:val="28"/>
          <w:szCs w:val="28"/>
        </w:rPr>
        <w:t>12 220 815,60</w:t>
      </w:r>
      <w:r w:rsidR="00CE3C33">
        <w:rPr>
          <w:sz w:val="28"/>
          <w:szCs w:val="28"/>
        </w:rPr>
        <w:t xml:space="preserve"> </w:t>
      </w:r>
      <w:r w:rsidR="00643F18" w:rsidRPr="00643F18">
        <w:rPr>
          <w:sz w:val="28"/>
          <w:szCs w:val="28"/>
        </w:rPr>
        <w:t>рублей.</w:t>
      </w:r>
    </w:p>
    <w:p w:rsidR="00B5662E"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w:t>
      </w:r>
      <w:r w:rsidR="003F6D61">
        <w:rPr>
          <w:sz w:val="28"/>
          <w:szCs w:val="28"/>
        </w:rPr>
        <w:t xml:space="preserve">ю Заявителя, требования Закона </w:t>
      </w:r>
      <w:r w:rsidRPr="00423159">
        <w:rPr>
          <w:sz w:val="28"/>
          <w:szCs w:val="28"/>
        </w:rPr>
        <w:t xml:space="preserve">о контрактной системе, </w:t>
      </w:r>
      <w:r w:rsidR="00E8707E">
        <w:rPr>
          <w:sz w:val="28"/>
          <w:szCs w:val="28"/>
        </w:rPr>
        <w:t>по основаниям, изложенным в доводах жалобы</w:t>
      </w:r>
      <w:r w:rsidRPr="00423159">
        <w:rPr>
          <w:sz w:val="28"/>
          <w:szCs w:val="28"/>
        </w:rPr>
        <w:t xml:space="preserve">. </w:t>
      </w:r>
    </w:p>
    <w:p w:rsidR="006544A8" w:rsidRDefault="006544A8" w:rsidP="006544A8">
      <w:pPr>
        <w:ind w:firstLine="720"/>
        <w:jc w:val="both"/>
        <w:rPr>
          <w:sz w:val="28"/>
          <w:szCs w:val="28"/>
        </w:rPr>
      </w:pPr>
      <w:r w:rsidRPr="00423159">
        <w:rPr>
          <w:sz w:val="28"/>
          <w:szCs w:val="28"/>
        </w:rPr>
        <w:t xml:space="preserve">Рассмотрев представленные документы и сведения, заслушав пояснения представителя </w:t>
      </w:r>
      <w:r w:rsidR="00412AB6">
        <w:rPr>
          <w:sz w:val="28"/>
          <w:szCs w:val="28"/>
        </w:rPr>
        <w:t>Заказчика</w:t>
      </w:r>
      <w:r w:rsidRPr="00423159">
        <w:rPr>
          <w:sz w:val="28"/>
          <w:szCs w:val="28"/>
        </w:rPr>
        <w:t>, Комиссия УФАС приходит к следующим выводам.</w:t>
      </w:r>
    </w:p>
    <w:p w:rsidR="003C0B4B" w:rsidRPr="00FC72E8" w:rsidRDefault="003C0B4B" w:rsidP="00B5662E">
      <w:pPr>
        <w:widowControl w:val="0"/>
        <w:tabs>
          <w:tab w:val="left" w:pos="-142"/>
          <w:tab w:val="left" w:pos="709"/>
          <w:tab w:val="left" w:pos="1134"/>
        </w:tabs>
        <w:ind w:firstLine="709"/>
        <w:jc w:val="both"/>
        <w:rPr>
          <w:sz w:val="28"/>
          <w:szCs w:val="28"/>
        </w:rPr>
      </w:pPr>
      <w:r w:rsidRPr="00296392">
        <w:rPr>
          <w:sz w:val="28"/>
          <w:szCs w:val="28"/>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3C0B4B" w:rsidRPr="00296392" w:rsidRDefault="003C0B4B" w:rsidP="00296392">
      <w:pPr>
        <w:widowControl w:val="0"/>
        <w:tabs>
          <w:tab w:val="left" w:pos="-142"/>
          <w:tab w:val="left" w:pos="709"/>
          <w:tab w:val="left" w:pos="1134"/>
        </w:tabs>
        <w:ind w:firstLine="709"/>
        <w:jc w:val="both"/>
        <w:rPr>
          <w:sz w:val="28"/>
          <w:szCs w:val="28"/>
        </w:rPr>
      </w:pPr>
      <w:r w:rsidRPr="00296392">
        <w:rPr>
          <w:sz w:val="28"/>
          <w:szCs w:val="28"/>
        </w:rPr>
        <w:t>В силу ч. 1 ст. 32 Закона о контрактной системе для оценки заявок участников закупки заказчик использует следующие критерии:</w:t>
      </w:r>
    </w:p>
    <w:p w:rsidR="003C0B4B" w:rsidRPr="00296392" w:rsidRDefault="003C0B4B" w:rsidP="00296392">
      <w:pPr>
        <w:widowControl w:val="0"/>
        <w:tabs>
          <w:tab w:val="left" w:pos="-142"/>
          <w:tab w:val="left" w:pos="709"/>
          <w:tab w:val="left" w:pos="1134"/>
        </w:tabs>
        <w:ind w:firstLine="709"/>
        <w:jc w:val="both"/>
        <w:rPr>
          <w:sz w:val="28"/>
          <w:szCs w:val="28"/>
        </w:rPr>
      </w:pPr>
      <w:r w:rsidRPr="00296392">
        <w:rPr>
          <w:sz w:val="28"/>
          <w:szCs w:val="28"/>
        </w:rPr>
        <w:t>1) цена контракта, сумма цен единиц товара, работы, услуги;</w:t>
      </w:r>
    </w:p>
    <w:p w:rsidR="003C0B4B" w:rsidRPr="00296392" w:rsidRDefault="003C0B4B" w:rsidP="00296392">
      <w:pPr>
        <w:widowControl w:val="0"/>
        <w:tabs>
          <w:tab w:val="left" w:pos="-142"/>
          <w:tab w:val="left" w:pos="709"/>
          <w:tab w:val="left" w:pos="1134"/>
        </w:tabs>
        <w:ind w:firstLine="709"/>
        <w:jc w:val="both"/>
        <w:rPr>
          <w:sz w:val="28"/>
          <w:szCs w:val="28"/>
        </w:rPr>
      </w:pPr>
      <w:r w:rsidRPr="00296392">
        <w:rPr>
          <w:sz w:val="28"/>
          <w:szCs w:val="28"/>
        </w:rPr>
        <w:t>2) расходы на эксплуатацию и ремонт товаров, использование результатов работ;</w:t>
      </w:r>
    </w:p>
    <w:p w:rsidR="003C0B4B" w:rsidRPr="00296392" w:rsidRDefault="003C0B4B" w:rsidP="00296392">
      <w:pPr>
        <w:widowControl w:val="0"/>
        <w:tabs>
          <w:tab w:val="left" w:pos="-142"/>
          <w:tab w:val="left" w:pos="709"/>
          <w:tab w:val="left" w:pos="1134"/>
        </w:tabs>
        <w:ind w:firstLine="709"/>
        <w:jc w:val="both"/>
        <w:rPr>
          <w:sz w:val="28"/>
          <w:szCs w:val="28"/>
        </w:rPr>
      </w:pPr>
      <w:r w:rsidRPr="00296392">
        <w:rPr>
          <w:sz w:val="28"/>
          <w:szCs w:val="28"/>
        </w:rPr>
        <w:t>3) качественные, функциональные и экологические характеристики объекта закупки;</w:t>
      </w:r>
    </w:p>
    <w:p w:rsidR="003C0B4B" w:rsidRPr="00296392" w:rsidRDefault="003C0B4B" w:rsidP="00296392">
      <w:pPr>
        <w:widowControl w:val="0"/>
        <w:tabs>
          <w:tab w:val="left" w:pos="-142"/>
          <w:tab w:val="left" w:pos="709"/>
          <w:tab w:val="left" w:pos="1134"/>
        </w:tabs>
        <w:ind w:firstLine="709"/>
        <w:jc w:val="both"/>
        <w:rPr>
          <w:sz w:val="28"/>
          <w:szCs w:val="28"/>
        </w:rPr>
      </w:pPr>
      <w:r w:rsidRPr="00296392">
        <w:rPr>
          <w:sz w:val="28"/>
          <w:szCs w:val="28"/>
        </w:rPr>
        <w:t xml:space="preserve">4) квалификация участников закупки, в том числе наличие у них финансовых </w:t>
      </w:r>
      <w:r w:rsidRPr="00296392">
        <w:rPr>
          <w:sz w:val="28"/>
          <w:szCs w:val="28"/>
        </w:rPr>
        <w:lastRenderedPageBreak/>
        <w:t>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3C0B4B" w:rsidRPr="00296392" w:rsidRDefault="003C0B4B" w:rsidP="00296392">
      <w:pPr>
        <w:widowControl w:val="0"/>
        <w:tabs>
          <w:tab w:val="left" w:pos="-142"/>
          <w:tab w:val="left" w:pos="709"/>
          <w:tab w:val="left" w:pos="1134"/>
        </w:tabs>
        <w:ind w:firstLine="709"/>
        <w:jc w:val="both"/>
        <w:rPr>
          <w:sz w:val="28"/>
          <w:szCs w:val="28"/>
        </w:rPr>
      </w:pPr>
      <w:r w:rsidRPr="00296392">
        <w:rPr>
          <w:sz w:val="28"/>
          <w:szCs w:val="28"/>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В силу </w:t>
      </w:r>
      <w:hyperlink r:id="rId9" w:history="1">
        <w:r w:rsidRPr="00412AB6">
          <w:rPr>
            <w:sz w:val="28"/>
            <w:szCs w:val="28"/>
          </w:rPr>
          <w:t>ч. 8 ст. 32</w:t>
        </w:r>
      </w:hyperlink>
      <w:r w:rsidRPr="00412AB6">
        <w:rPr>
          <w:sz w:val="28"/>
          <w:szCs w:val="28"/>
        </w:rPr>
        <w:t xml:space="preserve"> Закона о контрактной системе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w:t>
      </w:r>
      <w:hyperlink r:id="rId10" w:history="1">
        <w:r w:rsidRPr="00412AB6">
          <w:rPr>
            <w:sz w:val="28"/>
            <w:szCs w:val="28"/>
          </w:rPr>
          <w:t>п. п. 1</w:t>
        </w:r>
      </w:hyperlink>
      <w:r w:rsidRPr="00412AB6">
        <w:rPr>
          <w:sz w:val="28"/>
          <w:szCs w:val="28"/>
        </w:rPr>
        <w:t xml:space="preserve"> и </w:t>
      </w:r>
      <w:hyperlink r:id="rId11" w:history="1">
        <w:r w:rsidRPr="00412AB6">
          <w:rPr>
            <w:sz w:val="28"/>
            <w:szCs w:val="28"/>
          </w:rPr>
          <w:t>2 ч. 1 настоящей статьи</w:t>
        </w:r>
      </w:hyperlink>
      <w:r w:rsidRPr="00412AB6">
        <w:rPr>
          <w:sz w:val="28"/>
          <w:szCs w:val="28"/>
        </w:rPr>
        <w:t>.</w:t>
      </w:r>
    </w:p>
    <w:p w:rsidR="00412AB6" w:rsidRPr="00412AB6" w:rsidRDefault="000726FD" w:rsidP="00412AB6">
      <w:pPr>
        <w:widowControl w:val="0"/>
        <w:tabs>
          <w:tab w:val="left" w:pos="-142"/>
          <w:tab w:val="left" w:pos="709"/>
          <w:tab w:val="left" w:pos="1134"/>
        </w:tabs>
        <w:ind w:firstLine="709"/>
        <w:jc w:val="both"/>
        <w:rPr>
          <w:sz w:val="28"/>
          <w:szCs w:val="28"/>
        </w:rPr>
      </w:pPr>
      <w:hyperlink r:id="rId12" w:history="1">
        <w:r w:rsidR="00412AB6" w:rsidRPr="00412AB6">
          <w:rPr>
            <w:sz w:val="28"/>
            <w:szCs w:val="28"/>
          </w:rPr>
          <w:t>Положение</w:t>
        </w:r>
      </w:hyperlink>
      <w:r w:rsidR="00412AB6" w:rsidRPr="00412AB6">
        <w:rPr>
          <w:sz w:val="28"/>
          <w:szCs w:val="28"/>
        </w:rPr>
        <w:t xml:space="preserve"> об оценке заявок на участие в закупке товаров, работ, услуг для обеспечения государственных и муниципальных нужд (далее - Положение) установлено Постановлением Правительства РФ от 31.12.2021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При этом согласно </w:t>
      </w:r>
      <w:hyperlink r:id="rId13" w:history="1">
        <w:r w:rsidRPr="00412AB6">
          <w:rPr>
            <w:sz w:val="28"/>
            <w:szCs w:val="28"/>
          </w:rPr>
          <w:t>п. 2</w:t>
        </w:r>
      </w:hyperlink>
      <w:r w:rsidRPr="00412AB6">
        <w:rPr>
          <w:sz w:val="28"/>
          <w:szCs w:val="28"/>
        </w:rPr>
        <w:t xml:space="preserve"> Положения, "оценкой заявок" являются действия членов комиссии по осуществлению закупок по присвоению в случаях, предусмотренных Федеральным </w:t>
      </w:r>
      <w:hyperlink r:id="rId14" w:history="1">
        <w:r w:rsidRPr="00412AB6">
          <w:rPr>
            <w:sz w:val="28"/>
            <w:szCs w:val="28"/>
          </w:rPr>
          <w:t>законом</w:t>
        </w:r>
      </w:hyperlink>
      <w:r w:rsidRPr="00412AB6">
        <w:rPr>
          <w:sz w:val="28"/>
          <w:szCs w:val="28"/>
        </w:rPr>
        <w:t xml:space="preserve">, и в соответствии с настоящим </w:t>
      </w:r>
      <w:hyperlink r:id="rId15" w:history="1">
        <w:r w:rsidRPr="00412AB6">
          <w:rPr>
            <w:sz w:val="28"/>
            <w:szCs w:val="28"/>
          </w:rPr>
          <w:t>Положением</w:t>
        </w:r>
      </w:hyperlink>
      <w:r w:rsidRPr="00412AB6">
        <w:rPr>
          <w:sz w:val="28"/>
          <w:szCs w:val="28"/>
        </w:rPr>
        <w:t xml:space="preserve"> баллов заявкам (частям заявок) на основании информации и документов участников закупок.</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Для оценки заявок в соответствии с настоящим </w:t>
      </w:r>
      <w:hyperlink r:id="rId16" w:history="1">
        <w:r w:rsidRPr="00412AB6">
          <w:rPr>
            <w:sz w:val="28"/>
            <w:szCs w:val="28"/>
          </w:rPr>
          <w:t>Положением</w:t>
        </w:r>
      </w:hyperlink>
      <w:r w:rsidRPr="00412AB6">
        <w:rPr>
          <w:sz w:val="28"/>
          <w:szCs w:val="28"/>
        </w:rPr>
        <w:t xml:space="preserve"> применяются следующие критерии оценки: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а) цена контракта, сумма цен единиц товара, работы, услуги;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б) расходы;</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в) характеристики объекта закупки;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г) квалификация участников закупки (</w:t>
      </w:r>
      <w:hyperlink r:id="rId17" w:history="1">
        <w:r w:rsidRPr="00412AB6">
          <w:rPr>
            <w:sz w:val="28"/>
            <w:szCs w:val="28"/>
          </w:rPr>
          <w:t>п. 3</w:t>
        </w:r>
      </w:hyperlink>
      <w:r w:rsidRPr="00412AB6">
        <w:rPr>
          <w:sz w:val="28"/>
          <w:szCs w:val="28"/>
        </w:rPr>
        <w:t xml:space="preserve"> Положения).</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Согласно </w:t>
      </w:r>
      <w:hyperlink r:id="rId18" w:history="1">
        <w:r w:rsidRPr="00412AB6">
          <w:rPr>
            <w:sz w:val="28"/>
            <w:szCs w:val="28"/>
          </w:rPr>
          <w:t>п. п. 24</w:t>
        </w:r>
      </w:hyperlink>
      <w:r w:rsidRPr="00412AB6">
        <w:rPr>
          <w:sz w:val="28"/>
          <w:szCs w:val="28"/>
        </w:rPr>
        <w:t xml:space="preserve"> - </w:t>
      </w:r>
      <w:hyperlink r:id="rId19" w:history="1">
        <w:r w:rsidRPr="00412AB6">
          <w:rPr>
            <w:sz w:val="28"/>
            <w:szCs w:val="28"/>
          </w:rPr>
          <w:t>25</w:t>
        </w:r>
      </w:hyperlink>
      <w:r w:rsidRPr="00412AB6">
        <w:rPr>
          <w:sz w:val="28"/>
          <w:szCs w:val="28"/>
        </w:rPr>
        <w:t xml:space="preserve"> Положения для оценки заявок по критерию оценки "квалификация участников закупки" могут применяться, если иное не предусмотрено настоящим </w:t>
      </w:r>
      <w:hyperlink r:id="rId20" w:history="1">
        <w:r w:rsidRPr="00412AB6">
          <w:rPr>
            <w:sz w:val="28"/>
            <w:szCs w:val="28"/>
          </w:rPr>
          <w:t>Положением</w:t>
        </w:r>
      </w:hyperlink>
      <w:r w:rsidRPr="00412AB6">
        <w:rPr>
          <w:sz w:val="28"/>
          <w:szCs w:val="28"/>
        </w:rPr>
        <w:t xml:space="preserve">, один или несколько из следующих </w:t>
      </w:r>
      <w:r w:rsidRPr="00412AB6">
        <w:rPr>
          <w:sz w:val="28"/>
          <w:szCs w:val="28"/>
        </w:rPr>
        <w:lastRenderedPageBreak/>
        <w:t>показателей оценки: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а) наличие у участников закупки финансовых ресурсов;</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б) наличие у участников закупки на праве собственности или ином законном основании оборудования и других материальных ресурсов;</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в) наличие у участников закупки опыта поставки товара, выполнения работы, оказания услуги, связанного с предметом контракта;</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г) наличие у участников закупки деловой репутации;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д) наличие у участников закупки специалистов и иных работников определенного уровня квалификации.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Для оценки заявок по показателям оценки, предусмотренным </w:t>
      </w:r>
      <w:hyperlink r:id="rId21" w:history="1">
        <w:r w:rsidRPr="00412AB6">
          <w:rPr>
            <w:sz w:val="28"/>
            <w:szCs w:val="28"/>
          </w:rPr>
          <w:t>п. 24</w:t>
        </w:r>
      </w:hyperlink>
      <w:r w:rsidRPr="00412AB6">
        <w:rPr>
          <w:sz w:val="28"/>
          <w:szCs w:val="28"/>
        </w:rPr>
        <w:t xml:space="preserve"> настоящего Положения, применяются детализирующие показатели.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В соответствии с </w:t>
      </w:r>
      <w:hyperlink r:id="rId22" w:history="1">
        <w:r w:rsidRPr="00412AB6">
          <w:rPr>
            <w:sz w:val="28"/>
            <w:szCs w:val="28"/>
          </w:rPr>
          <w:t>п. 28</w:t>
        </w:r>
      </w:hyperlink>
      <w:r w:rsidRPr="00412AB6">
        <w:rPr>
          <w:sz w:val="28"/>
          <w:szCs w:val="28"/>
        </w:rPr>
        <w:t xml:space="preserve"> Положения в случае применения показателя оценки, предусмотренного </w:t>
      </w:r>
      <w:hyperlink r:id="rId23" w:history="1">
        <w:r w:rsidRPr="00412AB6">
          <w:rPr>
            <w:sz w:val="28"/>
            <w:szCs w:val="28"/>
          </w:rPr>
          <w:t>пп. "в" п. 24</w:t>
        </w:r>
      </w:hyperlink>
      <w:r w:rsidRPr="00412AB6">
        <w:rPr>
          <w:sz w:val="28"/>
          <w:szCs w:val="28"/>
        </w:rPr>
        <w:t xml:space="preserve"> настоящего Положения:</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а) применяются один или несколько из следующих детализирующих показателей оценки: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общая цена исполненных участником закупки договоров;</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общее количество исполненных участником закупки договоров;</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наибольшая цена одного из исполненных участником закупки договоров;</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б) оценка заявок по детализирующим показателям, предусмотренным </w:t>
      </w:r>
      <w:hyperlink r:id="rId24" w:history="1">
        <w:r w:rsidRPr="00412AB6">
          <w:rPr>
            <w:sz w:val="28"/>
            <w:szCs w:val="28"/>
          </w:rPr>
          <w:t>пп. "а" настоящего пункта</w:t>
        </w:r>
      </w:hyperlink>
      <w:r w:rsidRPr="00412AB6">
        <w:rPr>
          <w:sz w:val="28"/>
          <w:szCs w:val="28"/>
        </w:rPr>
        <w:t xml:space="preserve">, осуществляется в порядке, установленном </w:t>
      </w:r>
      <w:hyperlink r:id="rId25" w:history="1">
        <w:r w:rsidRPr="00412AB6">
          <w:rPr>
            <w:sz w:val="28"/>
            <w:szCs w:val="28"/>
          </w:rPr>
          <w:t>п. 20</w:t>
        </w:r>
      </w:hyperlink>
      <w:r w:rsidRPr="00412AB6">
        <w:rPr>
          <w:sz w:val="28"/>
          <w:szCs w:val="28"/>
        </w:rPr>
        <w:t xml:space="preserve"> настоящего Положения;</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в) документом, предусмотренным приложением N 1 к настоящему Положению:</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устанавливается предмет договора (договоров), оцениваемого по каждому детализирующему показателю, сопоставимый с предметом контракта, заключаемого по результатам определения поставщика (подрядчика, исполнителя);</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устанавливается перечень документов, подтверждающих наличие у участника закупки опыта поставки товара, выполнения работы, оказания услуги, связанного с предметом контракта, в том числе исполненный договор (договоры), акт (акты) приемки поставленного товара, выполненных работ, оказанных услуг, составленные при исполнении такого договора (договоров);</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может быть установлено положение о принятии к оценке исключительно исполненного договора (договоров), при исполнении которого поставщиком (подрядчиком, исполнителем) исполнены требования об уплате неустоек (штрафов, пеней) (в случае начисления неустоек);</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г) последний акт, составленный при исполнении договора и предусмотренный </w:t>
      </w:r>
      <w:hyperlink r:id="rId26" w:history="1">
        <w:r w:rsidRPr="00412AB6">
          <w:rPr>
            <w:sz w:val="28"/>
            <w:szCs w:val="28"/>
          </w:rPr>
          <w:t>абзацем третьим пп. "в" настоящего пункта</w:t>
        </w:r>
      </w:hyperlink>
      <w:r w:rsidRPr="00412AB6">
        <w:rPr>
          <w:sz w:val="28"/>
          <w:szCs w:val="28"/>
        </w:rPr>
        <w:t>, должен быть подписан не ранее чем за 5 лет до даты окончания срока подачи заявок;</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д)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w:t>
      </w:r>
      <w:hyperlink r:id="rId27" w:history="1">
        <w:r w:rsidRPr="00412AB6">
          <w:rPr>
            <w:sz w:val="28"/>
            <w:szCs w:val="28"/>
          </w:rPr>
          <w:t>Законом</w:t>
        </w:r>
      </w:hyperlink>
      <w:r w:rsidRPr="00412AB6">
        <w:rPr>
          <w:sz w:val="28"/>
          <w:szCs w:val="28"/>
        </w:rPr>
        <w:t xml:space="preserve"> о контрактной системе;</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е) к оценке принимаются документы, предусмотренные </w:t>
      </w:r>
      <w:hyperlink r:id="rId28" w:history="1">
        <w:r w:rsidRPr="00412AB6">
          <w:rPr>
            <w:sz w:val="28"/>
            <w:szCs w:val="28"/>
          </w:rPr>
          <w:t>абзацем третьим пп. "в" настоящего пункта</w:t>
        </w:r>
      </w:hyperlink>
      <w:r w:rsidRPr="00412AB6">
        <w:rPr>
          <w:sz w:val="28"/>
          <w:szCs w:val="28"/>
        </w:rPr>
        <w:t xml:space="preserve">, в случае их представления в заявке в полном объеме и со всеми приложениями, за исключением случаев, предусмотренных </w:t>
      </w:r>
      <w:hyperlink r:id="rId29" w:history="1">
        <w:r w:rsidRPr="00412AB6">
          <w:rPr>
            <w:sz w:val="28"/>
            <w:szCs w:val="28"/>
          </w:rPr>
          <w:t>пп. "д" п. 31</w:t>
        </w:r>
      </w:hyperlink>
      <w:r w:rsidRPr="00412AB6">
        <w:rPr>
          <w:sz w:val="28"/>
          <w:szCs w:val="28"/>
        </w:rPr>
        <w:t xml:space="preserve">, </w:t>
      </w:r>
      <w:hyperlink r:id="rId30" w:history="1">
        <w:r w:rsidRPr="00412AB6">
          <w:rPr>
            <w:sz w:val="28"/>
            <w:szCs w:val="28"/>
          </w:rPr>
          <w:t xml:space="preserve">пп. </w:t>
        </w:r>
        <w:r w:rsidRPr="00412AB6">
          <w:rPr>
            <w:sz w:val="28"/>
            <w:szCs w:val="28"/>
          </w:rPr>
          <w:lastRenderedPageBreak/>
          <w:t>"г" п. 32</w:t>
        </w:r>
      </w:hyperlink>
      <w:r w:rsidRPr="00412AB6">
        <w:rPr>
          <w:sz w:val="28"/>
          <w:szCs w:val="28"/>
        </w:rPr>
        <w:t xml:space="preserve"> и </w:t>
      </w:r>
      <w:hyperlink r:id="rId31" w:history="1">
        <w:r w:rsidRPr="00412AB6">
          <w:rPr>
            <w:sz w:val="28"/>
            <w:szCs w:val="28"/>
          </w:rPr>
          <w:t>пп. "г" п. 33</w:t>
        </w:r>
      </w:hyperlink>
      <w:r w:rsidRPr="00412AB6">
        <w:rPr>
          <w:sz w:val="28"/>
          <w:szCs w:val="28"/>
        </w:rPr>
        <w:t xml:space="preserve"> настоящего Положения.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 При проведении закрытого конкурса направляются документы или заверенные участником закупки их копии.</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В силу </w:t>
      </w:r>
      <w:hyperlink r:id="rId32" w:history="1">
        <w:r w:rsidRPr="00412AB6">
          <w:rPr>
            <w:sz w:val="28"/>
            <w:szCs w:val="28"/>
          </w:rPr>
          <w:t>п. 35</w:t>
        </w:r>
      </w:hyperlink>
      <w:r w:rsidRPr="00412AB6">
        <w:rPr>
          <w:sz w:val="28"/>
          <w:szCs w:val="28"/>
        </w:rPr>
        <w:t xml:space="preserve"> Положения При осуществлении закупки, по результатам проведения которой заключается контракт на оказание услуг по обеспечению охраны объектов (территорий):</w:t>
      </w:r>
    </w:p>
    <w:p w:rsidR="00412AB6" w:rsidRP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а) подлежит обязательному применению показатель оценки, предусмотренный </w:t>
      </w:r>
      <w:hyperlink r:id="rId33" w:history="1">
        <w:r w:rsidRPr="00412AB6">
          <w:rPr>
            <w:sz w:val="28"/>
            <w:szCs w:val="28"/>
          </w:rPr>
          <w:t>подпунктом "в" пункта 24</w:t>
        </w:r>
      </w:hyperlink>
      <w:r w:rsidRPr="00412AB6">
        <w:rPr>
          <w:sz w:val="28"/>
          <w:szCs w:val="28"/>
        </w:rPr>
        <w:t xml:space="preserve"> настоящего Положения.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 предусмотренному </w:t>
      </w:r>
      <w:hyperlink r:id="rId34" w:history="1">
        <w:r w:rsidRPr="00412AB6">
          <w:rPr>
            <w:sz w:val="28"/>
            <w:szCs w:val="28"/>
          </w:rPr>
          <w:t>подпунктом "г" пункта 3</w:t>
        </w:r>
      </w:hyperlink>
      <w:r w:rsidRPr="00412AB6">
        <w:rPr>
          <w:sz w:val="28"/>
          <w:szCs w:val="28"/>
        </w:rPr>
        <w:t xml:space="preserve"> настоящего Положения;</w:t>
      </w:r>
    </w:p>
    <w:p w:rsidR="00412AB6" w:rsidRDefault="00412AB6" w:rsidP="00412AB6">
      <w:pPr>
        <w:widowControl w:val="0"/>
        <w:tabs>
          <w:tab w:val="left" w:pos="-142"/>
          <w:tab w:val="left" w:pos="709"/>
          <w:tab w:val="left" w:pos="1134"/>
        </w:tabs>
        <w:ind w:firstLine="709"/>
        <w:jc w:val="both"/>
        <w:rPr>
          <w:sz w:val="28"/>
          <w:szCs w:val="28"/>
        </w:rPr>
      </w:pPr>
      <w:r w:rsidRPr="00412AB6">
        <w:rPr>
          <w:sz w:val="28"/>
          <w:szCs w:val="28"/>
        </w:rPr>
        <w:t xml:space="preserve">б) документом, предусмотренным приложением N 1 к настоящему Положению в отношении показателя оценки, предусмотренного </w:t>
      </w:r>
      <w:hyperlink r:id="rId35" w:history="1">
        <w:r w:rsidRPr="00412AB6">
          <w:rPr>
            <w:sz w:val="28"/>
            <w:szCs w:val="28"/>
          </w:rPr>
          <w:t>подпунктом "в" пункта 24</w:t>
        </w:r>
      </w:hyperlink>
      <w:r w:rsidRPr="00412AB6">
        <w:rPr>
          <w:sz w:val="28"/>
          <w:szCs w:val="28"/>
        </w:rPr>
        <w:t xml:space="preserve">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оказание услуг по обеспечению охраны объектов (территорий).</w:t>
      </w:r>
    </w:p>
    <w:p w:rsidR="00901FB0" w:rsidRPr="00412AB6" w:rsidRDefault="00901FB0" w:rsidP="00901FB0">
      <w:pPr>
        <w:ind w:right="-5" w:firstLine="720"/>
        <w:jc w:val="both"/>
        <w:rPr>
          <w:sz w:val="28"/>
          <w:szCs w:val="28"/>
        </w:rPr>
      </w:pPr>
      <w:r w:rsidRPr="0021077E">
        <w:rPr>
          <w:sz w:val="28"/>
          <w:szCs w:val="28"/>
        </w:rPr>
        <w:t xml:space="preserve">Объектом закупки является </w:t>
      </w:r>
      <w:r w:rsidR="003E668E" w:rsidRPr="003E668E">
        <w:rPr>
          <w:sz w:val="28"/>
          <w:szCs w:val="28"/>
        </w:rPr>
        <w:t>оказание услуг по физической охране имущества и обеспечению общественного порядка в зданиях колледжа</w:t>
      </w:r>
      <w:r w:rsidRPr="0021077E">
        <w:rPr>
          <w:sz w:val="28"/>
          <w:szCs w:val="28"/>
        </w:rPr>
        <w:t>.</w:t>
      </w:r>
    </w:p>
    <w:p w:rsidR="00901FB0" w:rsidRDefault="00901FB0" w:rsidP="00901FB0">
      <w:pPr>
        <w:widowControl w:val="0"/>
        <w:tabs>
          <w:tab w:val="left" w:pos="-142"/>
          <w:tab w:val="left" w:pos="709"/>
          <w:tab w:val="left" w:pos="1134"/>
        </w:tabs>
        <w:ind w:firstLine="709"/>
        <w:jc w:val="both"/>
        <w:rPr>
          <w:sz w:val="28"/>
          <w:szCs w:val="28"/>
          <w:lang w:bidi="ru-RU"/>
        </w:rPr>
      </w:pPr>
      <w:r>
        <w:rPr>
          <w:sz w:val="28"/>
          <w:szCs w:val="28"/>
        </w:rPr>
        <w:t xml:space="preserve">Анализ извещения об осуществлении закупки показал, что оно содержит </w:t>
      </w:r>
      <w:r w:rsidRPr="00901FB0">
        <w:rPr>
          <w:sz w:val="28"/>
          <w:szCs w:val="28"/>
          <w:lang w:bidi="ru-RU"/>
        </w:rPr>
        <w:t>Приложение №</w:t>
      </w:r>
      <w:r>
        <w:rPr>
          <w:sz w:val="28"/>
          <w:szCs w:val="28"/>
          <w:lang w:bidi="ru-RU"/>
        </w:rPr>
        <w:t xml:space="preserve"> </w:t>
      </w:r>
      <w:r w:rsidRPr="00901FB0">
        <w:rPr>
          <w:sz w:val="28"/>
          <w:szCs w:val="28"/>
          <w:lang w:bidi="ru-RU"/>
        </w:rPr>
        <w:t>4</w:t>
      </w:r>
      <w:r>
        <w:rPr>
          <w:sz w:val="28"/>
          <w:szCs w:val="28"/>
          <w:lang w:bidi="ru-RU"/>
        </w:rPr>
        <w:t xml:space="preserve"> </w:t>
      </w:r>
      <w:r w:rsidRPr="00901FB0">
        <w:rPr>
          <w:i/>
          <w:sz w:val="28"/>
          <w:szCs w:val="28"/>
          <w:lang w:bidi="ru-RU"/>
        </w:rPr>
        <w:t>«Порядок рассмотрения и оценки заявок на участие в конкурсе»</w:t>
      </w:r>
      <w:r>
        <w:rPr>
          <w:sz w:val="28"/>
          <w:szCs w:val="28"/>
          <w:lang w:bidi="ru-RU"/>
        </w:rPr>
        <w:t xml:space="preserve"> </w:t>
      </w:r>
      <w:r w:rsidRPr="00901FB0">
        <w:rPr>
          <w:sz w:val="28"/>
          <w:szCs w:val="28"/>
          <w:lang w:bidi="ru-RU"/>
        </w:rPr>
        <w:t>к извещению о проведении</w:t>
      </w:r>
      <w:r>
        <w:rPr>
          <w:sz w:val="28"/>
          <w:szCs w:val="28"/>
          <w:lang w:bidi="ru-RU"/>
        </w:rPr>
        <w:t xml:space="preserve"> </w:t>
      </w:r>
      <w:r w:rsidRPr="00901FB0">
        <w:rPr>
          <w:sz w:val="28"/>
          <w:szCs w:val="28"/>
          <w:lang w:bidi="ru-RU"/>
        </w:rPr>
        <w:t>электронного конкурса</w:t>
      </w:r>
      <w:r>
        <w:rPr>
          <w:sz w:val="28"/>
          <w:szCs w:val="28"/>
          <w:lang w:bidi="ru-RU"/>
        </w:rPr>
        <w:t>.</w:t>
      </w:r>
    </w:p>
    <w:p w:rsidR="003E668E" w:rsidRPr="0021077E" w:rsidRDefault="003E668E" w:rsidP="003E668E">
      <w:pPr>
        <w:ind w:right="-5" w:firstLine="720"/>
        <w:jc w:val="both"/>
        <w:rPr>
          <w:sz w:val="28"/>
          <w:szCs w:val="28"/>
        </w:rPr>
      </w:pPr>
      <w:r w:rsidRPr="0021077E">
        <w:rPr>
          <w:sz w:val="28"/>
          <w:szCs w:val="28"/>
        </w:rPr>
        <w:t>Вместе с тем, согласно п. 35. Постановления №2604 При осуществлении закупки, по результатам проведения которой заключается контракт на оказание услуг по обеспечению охраны объектов (территорий):</w:t>
      </w:r>
    </w:p>
    <w:p w:rsidR="003E668E" w:rsidRPr="0021077E" w:rsidRDefault="003E668E" w:rsidP="003E668E">
      <w:pPr>
        <w:ind w:right="-5" w:firstLine="720"/>
        <w:jc w:val="both"/>
        <w:rPr>
          <w:sz w:val="28"/>
          <w:szCs w:val="28"/>
        </w:rPr>
      </w:pPr>
      <w:r w:rsidRPr="0021077E">
        <w:rPr>
          <w:sz w:val="28"/>
          <w:szCs w:val="28"/>
        </w:rPr>
        <w:t xml:space="preserve">а) подлежит обязательному применению показатель оценки, предусмотренный </w:t>
      </w:r>
      <w:hyperlink r:id="rId36" w:history="1">
        <w:r w:rsidRPr="0021077E">
          <w:rPr>
            <w:sz w:val="28"/>
            <w:szCs w:val="28"/>
          </w:rPr>
          <w:t>подпунктом "в" пункта 24</w:t>
        </w:r>
      </w:hyperlink>
      <w:r w:rsidRPr="0021077E">
        <w:rPr>
          <w:sz w:val="28"/>
          <w:szCs w:val="28"/>
        </w:rPr>
        <w:t xml:space="preserve"> настоящего Положения. Величина значимости такого показателя должна составлять не менее 60 процентов суммы величин значимости всех применяемых показателей оценки по критерию оценки, предусмотренному </w:t>
      </w:r>
      <w:hyperlink r:id="rId37" w:history="1">
        <w:r w:rsidRPr="0021077E">
          <w:rPr>
            <w:sz w:val="28"/>
            <w:szCs w:val="28"/>
          </w:rPr>
          <w:t>подпунктом "г" пункта 3</w:t>
        </w:r>
      </w:hyperlink>
      <w:r w:rsidRPr="0021077E">
        <w:rPr>
          <w:sz w:val="28"/>
          <w:szCs w:val="28"/>
        </w:rPr>
        <w:t xml:space="preserve"> настоящего Положения;</w:t>
      </w:r>
    </w:p>
    <w:p w:rsidR="003E668E" w:rsidRPr="0021077E" w:rsidRDefault="003E668E" w:rsidP="003E668E">
      <w:pPr>
        <w:ind w:right="-5" w:firstLine="720"/>
        <w:jc w:val="both"/>
        <w:rPr>
          <w:sz w:val="28"/>
          <w:szCs w:val="28"/>
        </w:rPr>
      </w:pPr>
      <w:r w:rsidRPr="0021077E">
        <w:rPr>
          <w:sz w:val="28"/>
          <w:szCs w:val="28"/>
        </w:rPr>
        <w:t xml:space="preserve">б) документом, предусмотренным </w:t>
      </w:r>
      <w:hyperlink r:id="rId38" w:history="1">
        <w:r w:rsidRPr="0021077E">
          <w:rPr>
            <w:sz w:val="28"/>
            <w:szCs w:val="28"/>
          </w:rPr>
          <w:t>приложением N 1</w:t>
        </w:r>
      </w:hyperlink>
      <w:r w:rsidRPr="0021077E">
        <w:rPr>
          <w:sz w:val="28"/>
          <w:szCs w:val="28"/>
        </w:rPr>
        <w:t xml:space="preserve"> к настоящему Положению в отношении показателя оценки, предусмотренного </w:t>
      </w:r>
      <w:hyperlink r:id="rId39" w:history="1">
        <w:r w:rsidRPr="0021077E">
          <w:rPr>
            <w:sz w:val="28"/>
            <w:szCs w:val="28"/>
          </w:rPr>
          <w:t>подпунктом "в" пункта 24</w:t>
        </w:r>
      </w:hyperlink>
      <w:r w:rsidRPr="0021077E">
        <w:rPr>
          <w:sz w:val="28"/>
          <w:szCs w:val="28"/>
        </w:rPr>
        <w:t xml:space="preserve"> настоящего Положения, его детализирующих показателей устанавливается положение о принятии к оценке исключительно исполненного договора (договоров), предусматривающего оказание услуг по обеспечению охраны объектов (территорий).</w:t>
      </w:r>
    </w:p>
    <w:p w:rsidR="003E668E" w:rsidRPr="0021077E" w:rsidRDefault="003E668E" w:rsidP="003E668E">
      <w:pPr>
        <w:ind w:right="-5" w:firstLine="720"/>
        <w:jc w:val="both"/>
        <w:rPr>
          <w:sz w:val="28"/>
          <w:szCs w:val="28"/>
        </w:rPr>
      </w:pPr>
      <w:r w:rsidRPr="0021077E">
        <w:rPr>
          <w:sz w:val="28"/>
          <w:szCs w:val="28"/>
        </w:rPr>
        <w:t>Таким образом, единственно возможным предметом оцениваемых договоров в рамках критериев оценки заявок могут являться договоры на оказание услуг по обеспечению охраны объектов (территорий).</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 xml:space="preserve">Комиссия УФАС проанализировав возражения Заказчика и извещения об осуществлении закупки, отмечает, что согласно правовой позиции Президиума Высшего Арбитражного Суда Российской Федерации, изложенной в Постановлении от 28.12.2010 N 11017/10 по делу N А06-6611/2009, основной </w:t>
      </w:r>
      <w:r w:rsidRPr="00296392">
        <w:rPr>
          <w:sz w:val="28"/>
          <w:szCs w:val="28"/>
        </w:rPr>
        <w:lastRenderedPageBreak/>
        <w:t>задачей законодательства, устанавливающего порядок проведения торгов, является не столько обеспечение максимально широкого круга участников, сколько выявление в результате торгов лица, исполнение договора которым в наибольшей степени будет отвечать потребностям заказчика и целям эффективного использования денежных средств в условиях добросовестной конкуренции.</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Закон о контрактной системе и нормативно-правовые акты РФ не регламентируют установление в документации тех или иных показателей (кроме указанных в положении 2604), а также необходимую информацию, раскрывающую содержание нестоимостных критериев (кроме указанных в Положении). В связи с чем, прерогатива определить перечень показателей, их содержание и наполняемость, перечень документов, предоставляемых в составе заявки по показателям, принадлежит заказчику. Главным правилом в таком случае выступает условие об отсутствии противоречий основным нормативно-правовым актам Российской Федерации, регламентирующих оценку заявок, окончательных предложений участников закупки товаров, работ, услуг для обеспечения государственных и муниципальных нужд (данный вывод содержится в Постановлении Арбитражного суда Московского округа от 29 августа 2019 г. по делу № А40-102856/18; Постановление Арбитражного суда Московского округа от 28.05.2019 № Ф05- 5722/2019 по делу № А40-162400/18-33-1944; Постановление Арбитражного суда Московского округа от 08.11.2018 № Ф05-14635/2018 по делу № А40-8295/18).</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Определение порядка оценки заявок является прерогативой Заказчика и, устанавливая соответствующий порядок, Заказчик, исходит из необходимости получения подрядчика, максимально подходящего для оказания закупаемых услуг, при этом считаем, что установленный в рассматриваемом случае порядок оценки заявок в целом корреспондируется с требованиями Постановления Правительства РФ от 31.12.2021 № 2604.</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Анализ оспариваемого Заявителем порядка оценки по указанному показателю позволяет прийти к выводу, что указанный порядок в обжалуемой Заявителем части не противоречит требованиям Закона о контрактной системе и направлен на выявление лучшего предложения по исполнению контракта в указанной части.</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t xml:space="preserve">Следовательно, бремя доказывания при рассмотрении жалобы </w:t>
      </w:r>
      <w:r w:rsidRPr="00296392">
        <w:rPr>
          <w:sz w:val="28"/>
          <w:szCs w:val="28"/>
        </w:rPr>
        <w:b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7E3D9E" w:rsidRPr="00296392" w:rsidRDefault="007E3D9E" w:rsidP="007E3D9E">
      <w:pPr>
        <w:widowControl w:val="0"/>
        <w:tabs>
          <w:tab w:val="left" w:pos="-142"/>
          <w:tab w:val="left" w:pos="709"/>
          <w:tab w:val="left" w:pos="1134"/>
        </w:tabs>
        <w:ind w:firstLine="709"/>
        <w:jc w:val="both"/>
        <w:rPr>
          <w:sz w:val="28"/>
          <w:szCs w:val="28"/>
        </w:rPr>
      </w:pPr>
      <w:r w:rsidRPr="00296392">
        <w:rPr>
          <w:sz w:val="28"/>
          <w:szCs w:val="28"/>
        </w:rPr>
        <w:lastRenderedPageBreak/>
        <w:t>Вместе с тем, на заседание Комиссии УФАС, Заявитель не представил в составе своей жалобы доказательств, подтверждающих обоснованность доводов жалобы, в том числе, в части обоснования того, каким образом нарушаются требования законодательства, также подателем жалобы не представлено доказательств, подтверждающих довод Заявителя, что рассматриваемый порядок оценки ограничивает количество участников закупки.</w:t>
      </w:r>
    </w:p>
    <w:p w:rsidR="007E3D9E" w:rsidRPr="006D31BB" w:rsidRDefault="007E3D9E" w:rsidP="007E3D9E">
      <w:pPr>
        <w:widowControl w:val="0"/>
        <w:tabs>
          <w:tab w:val="left" w:pos="-142"/>
          <w:tab w:val="left" w:pos="709"/>
          <w:tab w:val="left" w:pos="1134"/>
        </w:tabs>
        <w:ind w:firstLine="709"/>
        <w:jc w:val="both"/>
        <w:rPr>
          <w:sz w:val="28"/>
          <w:szCs w:val="28"/>
        </w:rPr>
      </w:pPr>
      <w:r w:rsidRPr="00296392">
        <w:rPr>
          <w:sz w:val="28"/>
          <w:szCs w:val="28"/>
        </w:rPr>
        <w:t>На основании изложенного, Комиссия УФАС приходит к выводу, что довод Заявителя не нашел своего подтверждения, следовательно, признан необоснованным.</w:t>
      </w:r>
    </w:p>
    <w:p w:rsidR="00045693" w:rsidRPr="006D31BB" w:rsidRDefault="00045693" w:rsidP="00B5662E">
      <w:pPr>
        <w:widowControl w:val="0"/>
        <w:tabs>
          <w:tab w:val="left" w:pos="-142"/>
          <w:tab w:val="left" w:pos="709"/>
          <w:tab w:val="left" w:pos="1134"/>
        </w:tabs>
        <w:jc w:val="both"/>
        <w:rPr>
          <w:sz w:val="28"/>
          <w:szCs w:val="28"/>
        </w:rPr>
      </w:pPr>
    </w:p>
    <w:p w:rsidR="00B5662E" w:rsidRDefault="00643F18" w:rsidP="00B5662E">
      <w:pPr>
        <w:widowControl w:val="0"/>
        <w:tabs>
          <w:tab w:val="left" w:pos="-142"/>
          <w:tab w:val="left" w:pos="709"/>
          <w:tab w:val="left" w:pos="1134"/>
        </w:tabs>
        <w:ind w:firstLine="709"/>
        <w:jc w:val="both"/>
        <w:rPr>
          <w:sz w:val="28"/>
          <w:szCs w:val="28"/>
        </w:rPr>
      </w:pPr>
      <w:r w:rsidRPr="00643F18">
        <w:rPr>
          <w:sz w:val="28"/>
          <w:szCs w:val="28"/>
        </w:rPr>
        <w:t>Комиссия УФАС, руководствуясь ст.</w:t>
      </w:r>
      <w:r w:rsidR="00DB2A4D">
        <w:rPr>
          <w:sz w:val="28"/>
          <w:szCs w:val="28"/>
        </w:rPr>
        <w:t xml:space="preserve"> ст. 32, 42,</w:t>
      </w:r>
      <w:r w:rsidRPr="00643F18">
        <w:rPr>
          <w:sz w:val="28"/>
          <w:szCs w:val="28"/>
        </w:rPr>
        <w:t xml:space="preserve"> 99, 106 Закона о контрактной системе, Административным регламентом,</w:t>
      </w:r>
    </w:p>
    <w:p w:rsidR="00B5662E" w:rsidRPr="00643F18" w:rsidRDefault="00B5662E" w:rsidP="00D7360E">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F500E3" w:rsidRPr="00BA7234" w:rsidRDefault="00F500E3" w:rsidP="00F500E3">
      <w:pPr>
        <w:autoSpaceDE w:val="0"/>
        <w:autoSpaceDN w:val="0"/>
        <w:adjustRightInd w:val="0"/>
        <w:jc w:val="both"/>
        <w:outlineLvl w:val="1"/>
        <w:rPr>
          <w:color w:val="000000"/>
          <w:sz w:val="27"/>
          <w:szCs w:val="27"/>
        </w:rPr>
      </w:pPr>
    </w:p>
    <w:p w:rsidR="00B5662E" w:rsidRPr="00CF2F35" w:rsidRDefault="00DB2A4D" w:rsidP="00DB2A4D">
      <w:pPr>
        <w:widowControl w:val="0"/>
        <w:tabs>
          <w:tab w:val="left" w:pos="993"/>
        </w:tabs>
        <w:autoSpaceDE w:val="0"/>
        <w:autoSpaceDN w:val="0"/>
        <w:adjustRightInd w:val="0"/>
        <w:ind w:left="709"/>
        <w:jc w:val="both"/>
        <w:outlineLvl w:val="1"/>
        <w:rPr>
          <w:sz w:val="26"/>
          <w:szCs w:val="26"/>
        </w:rPr>
      </w:pPr>
      <w:r>
        <w:rPr>
          <w:sz w:val="26"/>
          <w:szCs w:val="26"/>
        </w:rPr>
        <w:tab/>
      </w:r>
      <w:r>
        <w:rPr>
          <w:sz w:val="26"/>
          <w:szCs w:val="26"/>
        </w:rPr>
        <w:tab/>
      </w:r>
      <w:r w:rsidR="00B5662E" w:rsidRPr="00AB3FAE">
        <w:rPr>
          <w:sz w:val="26"/>
          <w:szCs w:val="26"/>
        </w:rPr>
        <w:t xml:space="preserve">Признать жалобу </w:t>
      </w:r>
      <w:r w:rsidRPr="003E668E">
        <w:rPr>
          <w:bCs/>
          <w:sz w:val="28"/>
          <w:szCs w:val="28"/>
        </w:rPr>
        <w:t>ИП Хидиров</w:t>
      </w:r>
      <w:r>
        <w:rPr>
          <w:bCs/>
          <w:sz w:val="28"/>
          <w:szCs w:val="28"/>
        </w:rPr>
        <w:t>а</w:t>
      </w:r>
      <w:r w:rsidRPr="003E668E">
        <w:rPr>
          <w:bCs/>
          <w:sz w:val="28"/>
          <w:szCs w:val="28"/>
        </w:rPr>
        <w:t xml:space="preserve"> Г.А.</w:t>
      </w:r>
      <w:r w:rsidR="00B5662E" w:rsidRPr="00CF2F35">
        <w:rPr>
          <w:sz w:val="26"/>
          <w:szCs w:val="26"/>
        </w:rPr>
        <w:t xml:space="preserve"> </w:t>
      </w:r>
      <w:r>
        <w:rPr>
          <w:sz w:val="26"/>
          <w:szCs w:val="26"/>
        </w:rPr>
        <w:t>не</w:t>
      </w:r>
      <w:r w:rsidR="00B5662E" w:rsidRPr="00CF2F35">
        <w:rPr>
          <w:sz w:val="26"/>
          <w:szCs w:val="26"/>
        </w:rPr>
        <w:t xml:space="preserve">обоснованной. </w:t>
      </w:r>
    </w:p>
    <w:p w:rsidR="00902007" w:rsidRDefault="00902007" w:rsidP="00902007">
      <w:pPr>
        <w:widowControl w:val="0"/>
        <w:tabs>
          <w:tab w:val="left" w:pos="1134"/>
        </w:tabs>
        <w:jc w:val="both"/>
        <w:rPr>
          <w:sz w:val="28"/>
          <w:szCs w:val="28"/>
        </w:rPr>
      </w:pPr>
    </w:p>
    <w:p w:rsidR="00142477" w:rsidRDefault="00142477" w:rsidP="00902007">
      <w:pPr>
        <w:widowControl w:val="0"/>
        <w:tabs>
          <w:tab w:val="left" w:pos="1134"/>
        </w:tabs>
        <w:jc w:val="both"/>
        <w:rPr>
          <w:sz w:val="28"/>
          <w:szCs w:val="28"/>
        </w:rPr>
      </w:pPr>
    </w:p>
    <w:p w:rsidR="001372CD" w:rsidRDefault="00643F18" w:rsidP="00F862E8">
      <w:pPr>
        <w:tabs>
          <w:tab w:val="left" w:pos="2700"/>
        </w:tabs>
        <w:ind w:firstLine="720"/>
        <w:contextualSpacing/>
        <w:jc w:val="both"/>
        <w:rPr>
          <w:sz w:val="28"/>
          <w:szCs w:val="28"/>
        </w:rPr>
      </w:pPr>
      <w:bookmarkStart w:id="0" w:name="_GoBack"/>
      <w:bookmarkEnd w:id="0"/>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6464A6" w:rsidRDefault="006464A6">
      <w:pPr>
        <w:spacing w:after="160" w:line="259" w:lineRule="auto"/>
      </w:pPr>
    </w:p>
    <w:sectPr w:rsidR="006464A6" w:rsidSect="0028668C">
      <w:headerReference w:type="even" r:id="rId40"/>
      <w:headerReference w:type="default" r:id="rId41"/>
      <w:footerReference w:type="first" r:id="rId42"/>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0665" w:rsidRDefault="000726FD">
    <w:pPr>
      <w:pStyle w:val="a9"/>
    </w:pPr>
  </w:p>
  <w:p w:rsidR="008F0665" w:rsidRDefault="000726FD">
    <w:pPr>
      <w:pStyle w:val="a9"/>
    </w:pPr>
  </w:p>
  <w:p w:rsidR="008F0665" w:rsidRDefault="000726FD">
    <w:pPr>
      <w:pStyle w:val="a9"/>
    </w:pPr>
  </w:p>
  <w:p w:rsidR="008F0665" w:rsidRDefault="000726F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0726F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726FD">
      <w:rPr>
        <w:rStyle w:val="a5"/>
        <w:noProof/>
      </w:rPr>
      <w:t>4</w:t>
    </w:r>
    <w:r>
      <w:rPr>
        <w:rStyle w:val="a5"/>
      </w:rPr>
      <w:fldChar w:fldCharType="end"/>
    </w:r>
  </w:p>
  <w:p w:rsidR="00EE18D4" w:rsidRDefault="000726F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F14D42"/>
    <w:multiLevelType w:val="hybridMultilevel"/>
    <w:tmpl w:val="4EBE3108"/>
    <w:lvl w:ilvl="0" w:tplc="0419000F">
      <w:start w:val="1"/>
      <w:numFmt w:val="decimal"/>
      <w:lvlText w:val="%1."/>
      <w:lvlJc w:val="left"/>
      <w:pPr>
        <w:ind w:left="9857" w:hanging="360"/>
      </w:pPr>
    </w:lvl>
    <w:lvl w:ilvl="1" w:tplc="04190019" w:tentative="1">
      <w:start w:val="1"/>
      <w:numFmt w:val="lowerLetter"/>
      <w:lvlText w:val="%2."/>
      <w:lvlJc w:val="left"/>
      <w:pPr>
        <w:ind w:left="8384" w:hanging="360"/>
      </w:pPr>
    </w:lvl>
    <w:lvl w:ilvl="2" w:tplc="0419001B" w:tentative="1">
      <w:start w:val="1"/>
      <w:numFmt w:val="lowerRoman"/>
      <w:lvlText w:val="%3."/>
      <w:lvlJc w:val="right"/>
      <w:pPr>
        <w:ind w:left="9104" w:hanging="180"/>
      </w:pPr>
    </w:lvl>
    <w:lvl w:ilvl="3" w:tplc="0419000F" w:tentative="1">
      <w:start w:val="1"/>
      <w:numFmt w:val="decimal"/>
      <w:lvlText w:val="%4."/>
      <w:lvlJc w:val="left"/>
      <w:pPr>
        <w:ind w:left="9824" w:hanging="360"/>
      </w:pPr>
    </w:lvl>
    <w:lvl w:ilvl="4" w:tplc="04190019" w:tentative="1">
      <w:start w:val="1"/>
      <w:numFmt w:val="lowerLetter"/>
      <w:lvlText w:val="%5."/>
      <w:lvlJc w:val="left"/>
      <w:pPr>
        <w:ind w:left="10544" w:hanging="360"/>
      </w:pPr>
    </w:lvl>
    <w:lvl w:ilvl="5" w:tplc="0419001B" w:tentative="1">
      <w:start w:val="1"/>
      <w:numFmt w:val="lowerRoman"/>
      <w:lvlText w:val="%6."/>
      <w:lvlJc w:val="right"/>
      <w:pPr>
        <w:ind w:left="11264" w:hanging="180"/>
      </w:pPr>
    </w:lvl>
    <w:lvl w:ilvl="6" w:tplc="0419000F" w:tentative="1">
      <w:start w:val="1"/>
      <w:numFmt w:val="decimal"/>
      <w:lvlText w:val="%7."/>
      <w:lvlJc w:val="left"/>
      <w:pPr>
        <w:ind w:left="11984" w:hanging="360"/>
      </w:pPr>
    </w:lvl>
    <w:lvl w:ilvl="7" w:tplc="04190019" w:tentative="1">
      <w:start w:val="1"/>
      <w:numFmt w:val="lowerLetter"/>
      <w:lvlText w:val="%8."/>
      <w:lvlJc w:val="left"/>
      <w:pPr>
        <w:ind w:left="12704" w:hanging="360"/>
      </w:pPr>
    </w:lvl>
    <w:lvl w:ilvl="8" w:tplc="0419001B" w:tentative="1">
      <w:start w:val="1"/>
      <w:numFmt w:val="lowerRoman"/>
      <w:lvlText w:val="%9."/>
      <w:lvlJc w:val="right"/>
      <w:pPr>
        <w:ind w:left="13424" w:hanging="180"/>
      </w:pPr>
    </w:lvl>
  </w:abstractNum>
  <w:abstractNum w:abstractNumId="1"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46A601F7"/>
    <w:multiLevelType w:val="multilevel"/>
    <w:tmpl w:val="423C7D7E"/>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4C395D49"/>
    <w:multiLevelType w:val="multilevel"/>
    <w:tmpl w:val="067880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5"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21A90"/>
    <w:rsid w:val="00023AF1"/>
    <w:rsid w:val="00045693"/>
    <w:rsid w:val="000726FD"/>
    <w:rsid w:val="00075DE2"/>
    <w:rsid w:val="00093BAC"/>
    <w:rsid w:val="000A1A9B"/>
    <w:rsid w:val="000C0E2A"/>
    <w:rsid w:val="000E705C"/>
    <w:rsid w:val="000E7953"/>
    <w:rsid w:val="000F6A1D"/>
    <w:rsid w:val="001024AE"/>
    <w:rsid w:val="001372CD"/>
    <w:rsid w:val="00142477"/>
    <w:rsid w:val="00150F7E"/>
    <w:rsid w:val="00161AC8"/>
    <w:rsid w:val="00163A45"/>
    <w:rsid w:val="00163F13"/>
    <w:rsid w:val="00183C55"/>
    <w:rsid w:val="00183F03"/>
    <w:rsid w:val="0019047B"/>
    <w:rsid w:val="001B11AE"/>
    <w:rsid w:val="001B4CAC"/>
    <w:rsid w:val="001D1216"/>
    <w:rsid w:val="001E6F04"/>
    <w:rsid w:val="00216552"/>
    <w:rsid w:val="00245DC9"/>
    <w:rsid w:val="00296392"/>
    <w:rsid w:val="002A1625"/>
    <w:rsid w:val="002B433C"/>
    <w:rsid w:val="002F18F5"/>
    <w:rsid w:val="00317C3C"/>
    <w:rsid w:val="00331631"/>
    <w:rsid w:val="003336A3"/>
    <w:rsid w:val="003337D8"/>
    <w:rsid w:val="003868B6"/>
    <w:rsid w:val="003C0B4B"/>
    <w:rsid w:val="003E668E"/>
    <w:rsid w:val="003F5851"/>
    <w:rsid w:val="003F6D61"/>
    <w:rsid w:val="00412AB6"/>
    <w:rsid w:val="004142D4"/>
    <w:rsid w:val="00496F94"/>
    <w:rsid w:val="004C208F"/>
    <w:rsid w:val="00554863"/>
    <w:rsid w:val="005C7938"/>
    <w:rsid w:val="005D433D"/>
    <w:rsid w:val="005E35AA"/>
    <w:rsid w:val="005F0B67"/>
    <w:rsid w:val="00643F18"/>
    <w:rsid w:val="006464A6"/>
    <w:rsid w:val="006544A8"/>
    <w:rsid w:val="00657237"/>
    <w:rsid w:val="0068585B"/>
    <w:rsid w:val="006D0B71"/>
    <w:rsid w:val="006D2A78"/>
    <w:rsid w:val="006D31BB"/>
    <w:rsid w:val="007033B9"/>
    <w:rsid w:val="007213C8"/>
    <w:rsid w:val="0074559F"/>
    <w:rsid w:val="007468EA"/>
    <w:rsid w:val="00756C68"/>
    <w:rsid w:val="007B7DEE"/>
    <w:rsid w:val="007E3D9E"/>
    <w:rsid w:val="00871023"/>
    <w:rsid w:val="00872F16"/>
    <w:rsid w:val="008D17AE"/>
    <w:rsid w:val="008D71F5"/>
    <w:rsid w:val="00901FB0"/>
    <w:rsid w:val="00902007"/>
    <w:rsid w:val="0091794F"/>
    <w:rsid w:val="009531DD"/>
    <w:rsid w:val="00973387"/>
    <w:rsid w:val="00997C67"/>
    <w:rsid w:val="009A267A"/>
    <w:rsid w:val="00AA4B30"/>
    <w:rsid w:val="00AE5492"/>
    <w:rsid w:val="00AF19E9"/>
    <w:rsid w:val="00B1560F"/>
    <w:rsid w:val="00B5662E"/>
    <w:rsid w:val="00B84D88"/>
    <w:rsid w:val="00BB00CB"/>
    <w:rsid w:val="00BB1DA2"/>
    <w:rsid w:val="00BB6AF8"/>
    <w:rsid w:val="00BD26B8"/>
    <w:rsid w:val="00BD31B7"/>
    <w:rsid w:val="00BE1F84"/>
    <w:rsid w:val="00C25553"/>
    <w:rsid w:val="00C34799"/>
    <w:rsid w:val="00C350C4"/>
    <w:rsid w:val="00C37CE2"/>
    <w:rsid w:val="00C63DB7"/>
    <w:rsid w:val="00C64017"/>
    <w:rsid w:val="00C94A53"/>
    <w:rsid w:val="00CD3C8D"/>
    <w:rsid w:val="00CD43A0"/>
    <w:rsid w:val="00CE3C33"/>
    <w:rsid w:val="00D24BBD"/>
    <w:rsid w:val="00D65CD4"/>
    <w:rsid w:val="00D7360E"/>
    <w:rsid w:val="00DB2A4D"/>
    <w:rsid w:val="00E14CA7"/>
    <w:rsid w:val="00E6355A"/>
    <w:rsid w:val="00E8707E"/>
    <w:rsid w:val="00EC3D08"/>
    <w:rsid w:val="00ED0BB0"/>
    <w:rsid w:val="00ED10D7"/>
    <w:rsid w:val="00EF753D"/>
    <w:rsid w:val="00F22899"/>
    <w:rsid w:val="00F40DAC"/>
    <w:rsid w:val="00F422D1"/>
    <w:rsid w:val="00F500E3"/>
    <w:rsid w:val="00F862E8"/>
    <w:rsid w:val="00FB35E2"/>
    <w:rsid w:val="00FB6B74"/>
    <w:rsid w:val="00FC72E8"/>
    <w:rsid w:val="00FD4B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basedOn w:val="a"/>
    <w:link w:val="ac"/>
    <w:uiPriority w:val="34"/>
    <w:qFormat/>
    <w:rsid w:val="00643F18"/>
    <w:pPr>
      <w:ind w:left="720"/>
      <w:contextualSpacing/>
    </w:pPr>
    <w:rPr>
      <w:lang w:val="x-none" w:eastAsia="x-none"/>
    </w:rPr>
  </w:style>
  <w:style w:type="character" w:customStyle="1" w:styleId="ac">
    <w:name w:val="Абзац списка Знак"/>
    <w:link w:val="ab"/>
    <w:uiPriority w:val="34"/>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paragraph" w:styleId="af1">
    <w:name w:val="Body Text"/>
    <w:basedOn w:val="a"/>
    <w:link w:val="af2"/>
    <w:rsid w:val="006464A6"/>
    <w:pPr>
      <w:spacing w:after="120"/>
    </w:pPr>
  </w:style>
  <w:style w:type="character" w:customStyle="1" w:styleId="af2">
    <w:name w:val="Основной текст Знак"/>
    <w:basedOn w:val="a0"/>
    <w:link w:val="af1"/>
    <w:rsid w:val="006464A6"/>
    <w:rPr>
      <w:rFonts w:ascii="Times New Roman" w:eastAsia="Times New Roman" w:hAnsi="Times New Roman" w:cs="Times New Roman"/>
      <w:sz w:val="24"/>
      <w:szCs w:val="24"/>
      <w:lang w:eastAsia="ru-RU"/>
    </w:rPr>
  </w:style>
  <w:style w:type="paragraph" w:styleId="30">
    <w:name w:val="Body Text Indent 3"/>
    <w:basedOn w:val="a"/>
    <w:link w:val="31"/>
    <w:rsid w:val="006464A6"/>
    <w:pPr>
      <w:spacing w:after="120"/>
      <w:ind w:left="283"/>
    </w:pPr>
    <w:rPr>
      <w:sz w:val="16"/>
      <w:szCs w:val="16"/>
    </w:rPr>
  </w:style>
  <w:style w:type="character" w:customStyle="1" w:styleId="31">
    <w:name w:val="Основной текст с отступом 3 Знак"/>
    <w:basedOn w:val="a0"/>
    <w:link w:val="30"/>
    <w:rsid w:val="006464A6"/>
    <w:rPr>
      <w:rFonts w:ascii="Times New Roman" w:eastAsia="Times New Roman" w:hAnsi="Times New Roman" w:cs="Times New Roman"/>
      <w:sz w:val="16"/>
      <w:szCs w:val="16"/>
      <w:lang w:eastAsia="ru-RU"/>
    </w:rPr>
  </w:style>
  <w:style w:type="paragraph" w:customStyle="1" w:styleId="1">
    <w:name w:val="Основной текст1"/>
    <w:basedOn w:val="a"/>
    <w:rsid w:val="00997C67"/>
    <w:pPr>
      <w:widowControl w:val="0"/>
      <w:shd w:val="clear" w:color="auto" w:fill="FFFFFF"/>
      <w:spacing w:line="240" w:lineRule="atLeast"/>
    </w:pPr>
    <w:rPr>
      <w:rFonts w:eastAsia="Courier New"/>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791877">
      <w:bodyDiv w:val="1"/>
      <w:marLeft w:val="0"/>
      <w:marRight w:val="0"/>
      <w:marTop w:val="0"/>
      <w:marBottom w:val="0"/>
      <w:divBdr>
        <w:top w:val="none" w:sz="0" w:space="0" w:color="auto"/>
        <w:left w:val="none" w:sz="0" w:space="0" w:color="auto"/>
        <w:bottom w:val="none" w:sz="0" w:space="0" w:color="auto"/>
        <w:right w:val="none" w:sz="0" w:space="0" w:color="auto"/>
      </w:divBdr>
    </w:div>
    <w:div w:id="251013380">
      <w:bodyDiv w:val="1"/>
      <w:marLeft w:val="0"/>
      <w:marRight w:val="0"/>
      <w:marTop w:val="0"/>
      <w:marBottom w:val="0"/>
      <w:divBdr>
        <w:top w:val="none" w:sz="0" w:space="0" w:color="auto"/>
        <w:left w:val="none" w:sz="0" w:space="0" w:color="auto"/>
        <w:bottom w:val="none" w:sz="0" w:space="0" w:color="auto"/>
        <w:right w:val="none" w:sz="0" w:space="0" w:color="auto"/>
      </w:divBdr>
    </w:div>
    <w:div w:id="478040410">
      <w:bodyDiv w:val="1"/>
      <w:marLeft w:val="0"/>
      <w:marRight w:val="0"/>
      <w:marTop w:val="0"/>
      <w:marBottom w:val="0"/>
      <w:divBdr>
        <w:top w:val="none" w:sz="0" w:space="0" w:color="auto"/>
        <w:left w:val="none" w:sz="0" w:space="0" w:color="auto"/>
        <w:bottom w:val="none" w:sz="0" w:space="0" w:color="auto"/>
        <w:right w:val="none" w:sz="0" w:space="0" w:color="auto"/>
      </w:divBdr>
    </w:div>
    <w:div w:id="506943288">
      <w:bodyDiv w:val="1"/>
      <w:marLeft w:val="0"/>
      <w:marRight w:val="0"/>
      <w:marTop w:val="0"/>
      <w:marBottom w:val="0"/>
      <w:divBdr>
        <w:top w:val="none" w:sz="0" w:space="0" w:color="auto"/>
        <w:left w:val="none" w:sz="0" w:space="0" w:color="auto"/>
        <w:bottom w:val="none" w:sz="0" w:space="0" w:color="auto"/>
        <w:right w:val="none" w:sz="0" w:space="0" w:color="auto"/>
      </w:divBdr>
    </w:div>
    <w:div w:id="540367187">
      <w:bodyDiv w:val="1"/>
      <w:marLeft w:val="0"/>
      <w:marRight w:val="0"/>
      <w:marTop w:val="0"/>
      <w:marBottom w:val="0"/>
      <w:divBdr>
        <w:top w:val="none" w:sz="0" w:space="0" w:color="auto"/>
        <w:left w:val="none" w:sz="0" w:space="0" w:color="auto"/>
        <w:bottom w:val="none" w:sz="0" w:space="0" w:color="auto"/>
        <w:right w:val="none" w:sz="0" w:space="0" w:color="auto"/>
      </w:divBdr>
    </w:div>
    <w:div w:id="592738695">
      <w:bodyDiv w:val="1"/>
      <w:marLeft w:val="0"/>
      <w:marRight w:val="0"/>
      <w:marTop w:val="0"/>
      <w:marBottom w:val="0"/>
      <w:divBdr>
        <w:top w:val="none" w:sz="0" w:space="0" w:color="auto"/>
        <w:left w:val="none" w:sz="0" w:space="0" w:color="auto"/>
        <w:bottom w:val="none" w:sz="0" w:space="0" w:color="auto"/>
        <w:right w:val="none" w:sz="0" w:space="0" w:color="auto"/>
      </w:divBdr>
    </w:div>
    <w:div w:id="648100031">
      <w:bodyDiv w:val="1"/>
      <w:marLeft w:val="0"/>
      <w:marRight w:val="0"/>
      <w:marTop w:val="0"/>
      <w:marBottom w:val="0"/>
      <w:divBdr>
        <w:top w:val="none" w:sz="0" w:space="0" w:color="auto"/>
        <w:left w:val="none" w:sz="0" w:space="0" w:color="auto"/>
        <w:bottom w:val="none" w:sz="0" w:space="0" w:color="auto"/>
        <w:right w:val="none" w:sz="0" w:space="0" w:color="auto"/>
      </w:divBdr>
    </w:div>
    <w:div w:id="1155297576">
      <w:bodyDiv w:val="1"/>
      <w:marLeft w:val="0"/>
      <w:marRight w:val="0"/>
      <w:marTop w:val="0"/>
      <w:marBottom w:val="0"/>
      <w:divBdr>
        <w:top w:val="none" w:sz="0" w:space="0" w:color="auto"/>
        <w:left w:val="none" w:sz="0" w:space="0" w:color="auto"/>
        <w:bottom w:val="none" w:sz="0" w:space="0" w:color="auto"/>
        <w:right w:val="none" w:sz="0" w:space="0" w:color="auto"/>
      </w:divBdr>
    </w:div>
    <w:div w:id="1220938637">
      <w:bodyDiv w:val="1"/>
      <w:marLeft w:val="0"/>
      <w:marRight w:val="0"/>
      <w:marTop w:val="0"/>
      <w:marBottom w:val="0"/>
      <w:divBdr>
        <w:top w:val="none" w:sz="0" w:space="0" w:color="auto"/>
        <w:left w:val="none" w:sz="0" w:space="0" w:color="auto"/>
        <w:bottom w:val="none" w:sz="0" w:space="0" w:color="auto"/>
        <w:right w:val="none" w:sz="0" w:space="0" w:color="auto"/>
      </w:divBdr>
    </w:div>
    <w:div w:id="1376348955">
      <w:bodyDiv w:val="1"/>
      <w:marLeft w:val="0"/>
      <w:marRight w:val="0"/>
      <w:marTop w:val="0"/>
      <w:marBottom w:val="0"/>
      <w:divBdr>
        <w:top w:val="none" w:sz="0" w:space="0" w:color="auto"/>
        <w:left w:val="none" w:sz="0" w:space="0" w:color="auto"/>
        <w:bottom w:val="none" w:sz="0" w:space="0" w:color="auto"/>
        <w:right w:val="none" w:sz="0" w:space="0" w:color="auto"/>
      </w:divBdr>
    </w:div>
    <w:div w:id="1618364471">
      <w:bodyDiv w:val="1"/>
      <w:marLeft w:val="0"/>
      <w:marRight w:val="0"/>
      <w:marTop w:val="0"/>
      <w:marBottom w:val="0"/>
      <w:divBdr>
        <w:top w:val="none" w:sz="0" w:space="0" w:color="auto"/>
        <w:left w:val="none" w:sz="0" w:space="0" w:color="auto"/>
        <w:bottom w:val="none" w:sz="0" w:space="0" w:color="auto"/>
        <w:right w:val="none" w:sz="0" w:space="0" w:color="auto"/>
      </w:divBdr>
    </w:div>
    <w:div w:id="1710715451">
      <w:bodyDiv w:val="1"/>
      <w:marLeft w:val="0"/>
      <w:marRight w:val="0"/>
      <w:marTop w:val="0"/>
      <w:marBottom w:val="0"/>
      <w:divBdr>
        <w:top w:val="none" w:sz="0" w:space="0" w:color="auto"/>
        <w:left w:val="none" w:sz="0" w:space="0" w:color="auto"/>
        <w:bottom w:val="none" w:sz="0" w:space="0" w:color="auto"/>
        <w:right w:val="none" w:sz="0" w:space="0" w:color="auto"/>
      </w:divBdr>
    </w:div>
    <w:div w:id="1767458118">
      <w:bodyDiv w:val="1"/>
      <w:marLeft w:val="0"/>
      <w:marRight w:val="0"/>
      <w:marTop w:val="0"/>
      <w:marBottom w:val="0"/>
      <w:divBdr>
        <w:top w:val="none" w:sz="0" w:space="0" w:color="auto"/>
        <w:left w:val="none" w:sz="0" w:space="0" w:color="auto"/>
        <w:bottom w:val="none" w:sz="0" w:space="0" w:color="auto"/>
        <w:right w:val="none" w:sz="0" w:space="0" w:color="auto"/>
      </w:divBdr>
    </w:div>
    <w:div w:id="1938905527">
      <w:bodyDiv w:val="1"/>
      <w:marLeft w:val="0"/>
      <w:marRight w:val="0"/>
      <w:marTop w:val="0"/>
      <w:marBottom w:val="0"/>
      <w:divBdr>
        <w:top w:val="none" w:sz="0" w:space="0" w:color="auto"/>
        <w:left w:val="none" w:sz="0" w:space="0" w:color="auto"/>
        <w:bottom w:val="none" w:sz="0" w:space="0" w:color="auto"/>
        <w:right w:val="none" w:sz="0" w:space="0" w:color="auto"/>
      </w:divBdr>
    </w:div>
    <w:div w:id="1981113140">
      <w:bodyDiv w:val="1"/>
      <w:marLeft w:val="0"/>
      <w:marRight w:val="0"/>
      <w:marTop w:val="0"/>
      <w:marBottom w:val="0"/>
      <w:divBdr>
        <w:top w:val="none" w:sz="0" w:space="0" w:color="auto"/>
        <w:left w:val="none" w:sz="0" w:space="0" w:color="auto"/>
        <w:bottom w:val="none" w:sz="0" w:space="0" w:color="auto"/>
        <w:right w:val="none" w:sz="0" w:space="0" w:color="auto"/>
      </w:divBdr>
    </w:div>
    <w:div w:id="2075154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68A261A6427309A94767209BD43DB38EC16408C12AA444FD09D3487B06A3433328D4F574C71B9BB1F832E71F6D81E95FC54BDD998F127BEDz4u6G" TargetMode="External"/><Relationship Id="rId18" Type="http://schemas.openxmlformats.org/officeDocument/2006/relationships/hyperlink" Target="consultantplus://offline/ref=68A261A6427309A94767209BD43DB38EC16408C12AA444FD09D3487B06A3433328D4F574C71B9AB1FB32E71F6D81E95FC54BDD998F127BEDz4u6G" TargetMode="External"/><Relationship Id="rId26" Type="http://schemas.openxmlformats.org/officeDocument/2006/relationships/hyperlink" Target="consultantplus://offline/ref=68A261A6427309A94767209BD43DB38EC16408C12AA444FD09D3487B06A3433328D4F574C71B9BB9FB32E71F6D81E95FC54BDD998F127BEDz4u6G" TargetMode="External"/><Relationship Id="rId39" Type="http://schemas.openxmlformats.org/officeDocument/2006/relationships/hyperlink" Target="consultantplus://offline/ref=0FD581969EED0F7EFCE50DC88DD31E0E9AAC1A610B4D7A0FF9D9C9AF0B1BE426BE550F3B27B1306F159D0C1F8600ABB2752EECC5CF703FE2s6EEO" TargetMode="External"/><Relationship Id="rId21" Type="http://schemas.openxmlformats.org/officeDocument/2006/relationships/hyperlink" Target="consultantplus://offline/ref=68A261A6427309A94767209BD43DB38EC16408C12AA444FD09D3487B06A3433328D4F574C71B9AB1FB32E71F6D81E95FC54BDD998F127BEDz4u6G" TargetMode="External"/><Relationship Id="rId34" Type="http://schemas.openxmlformats.org/officeDocument/2006/relationships/hyperlink" Target="consultantplus://offline/ref=68A261A6427309A94767209BD43DB38EC16408C12AA444FD09D3487B06A3433328D4F574C71B9BB2FA32E71F6D81E95FC54BDD998F127BEDz4u6G"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consultantplus://offline/ref=68A261A6427309A94767209BD43DB38EC16408C12AA444FD09D3487B06A3433328D4F574C71B9BB1FF32E71F6D81E95FC54BDD998F127BEDz4u6G" TargetMode="External"/><Relationship Id="rId20" Type="http://schemas.openxmlformats.org/officeDocument/2006/relationships/hyperlink" Target="consultantplus://offline/ref=68A261A6427309A94767209BD43DB38EC16408C12AA444FD09D3487B06A3433328D4F574C71B9BB1FF32E71F6D81E95FC54BDD998F127BEDz4u6G" TargetMode="External"/><Relationship Id="rId29" Type="http://schemas.openxmlformats.org/officeDocument/2006/relationships/hyperlink" Target="consultantplus://offline/ref=68A261A6427309A94767209BD43DB38EC16408C12AA444FD09D3487B06A3433328D4F574C71B9AB7FC32E71F6D81E95FC54BDD998F127BEDz4u6G"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68A261A6427309A94767209BD43DB38EC16608CF2CA044FD09D3487B06A3433328D4F574C71B98B6F932E71F6D81E95FC54BDD998F127BEDz4u6G" TargetMode="External"/><Relationship Id="rId24" Type="http://schemas.openxmlformats.org/officeDocument/2006/relationships/hyperlink" Target="consultantplus://offline/ref=68A261A6427309A94767209BD43DB38EC16408C12AA444FD09D3487B06A3433328D4F574C71B9AB1FA32E71F6D81E95FC54BDD998F127BEDz4u6G" TargetMode="External"/><Relationship Id="rId32" Type="http://schemas.openxmlformats.org/officeDocument/2006/relationships/hyperlink" Target="consultantplus://offline/ref=68A261A6427309A94767209BD43DB38EC16408C12AA444FD09D3487B06A3433328D4F574C410CFE1B96CBE4D29CAE45FDB57DD98z9u2G" TargetMode="External"/><Relationship Id="rId37" Type="http://schemas.openxmlformats.org/officeDocument/2006/relationships/hyperlink" Target="consultantplus://offline/ref=0FD581969EED0F7EFCE50DC88DD31E0E9AAC1A610B4D7A0FF9D9C9AF0B1BE426BE550F3B27B1316C1B9D0C1F8600ABB2752EECC5CF703FE2s6EEO" TargetMode="External"/><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68A261A6427309A94767209BD43DB38EC16408C12AA444FD09D3487B06A3433328D4F574C71B9BB1FF32E71F6D81E95FC54BDD998F127BEDz4u6G" TargetMode="External"/><Relationship Id="rId23" Type="http://schemas.openxmlformats.org/officeDocument/2006/relationships/hyperlink" Target="consultantplus://offline/ref=68A261A6427309A94767209BD43DB38EC16408C12AA444FD09D3487B06A3433328D4F574C71B9AB1F432E71F6D81E95FC54BDD998F127BEDz4u6G" TargetMode="External"/><Relationship Id="rId28" Type="http://schemas.openxmlformats.org/officeDocument/2006/relationships/hyperlink" Target="consultantplus://offline/ref=68A261A6427309A94767209BD43DB38EC16408C12AA444FD09D3487B06A3433328D4F574C71B9BB9FB32E71F6D81E95FC54BDD998F127BEDz4u6G" TargetMode="External"/><Relationship Id="rId36" Type="http://schemas.openxmlformats.org/officeDocument/2006/relationships/hyperlink" Target="consultantplus://offline/ref=0FD581969EED0F7EFCE50DC88DD31E0E9AAC1A610B4D7A0FF9D9C9AF0B1BE426BE550F3B27B1306F159D0C1F8600ABB2752EECC5CF703FE2s6EEO" TargetMode="External"/><Relationship Id="rId10" Type="http://schemas.openxmlformats.org/officeDocument/2006/relationships/hyperlink" Target="consultantplus://offline/ref=68A261A6427309A94767209BD43DB38EC16608CF2CA044FD09D3487B06A3433328D4F574C51B98BBA968F71B24D7E442C556C3989112z7u8G" TargetMode="External"/><Relationship Id="rId19" Type="http://schemas.openxmlformats.org/officeDocument/2006/relationships/hyperlink" Target="consultantplus://offline/ref=68A261A6427309A94767209BD43DB38EC16408C12AA444FD09D3487B06A3433328D4F574C71B9AB2FF32E71F6D81E95FC54BDD998F127BEDz4u6G" TargetMode="External"/><Relationship Id="rId31" Type="http://schemas.openxmlformats.org/officeDocument/2006/relationships/hyperlink" Target="consultantplus://offline/ref=68A261A6427309A94767209BD43DB38EC16408C12AA444FD09D3487B06A3433328D4F574C71B9AB8FC32E71F6D81E95FC54BDD998F127BEDz4u6G"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68A261A6427309A94767209BD43DB38EC16608CF2CA044FD09D3487B06A3433328D4F577C5199CBBA968F71B24D7E442C556C3989112z7u8G" TargetMode="External"/><Relationship Id="rId14" Type="http://schemas.openxmlformats.org/officeDocument/2006/relationships/hyperlink" Target="consultantplus://offline/ref=68A261A6427309A94767209BD43DB38EC16608CF2CA044FD09D3487B06A343333AD4AD78C41B85B0FE27B14E2BzDu7G" TargetMode="External"/><Relationship Id="rId22" Type="http://schemas.openxmlformats.org/officeDocument/2006/relationships/hyperlink" Target="consultantplus://offline/ref=68A261A6427309A94767209BD43DB38EC16408C12AA444FD09D3487B06A3433328D4F574C71B9AB3FE32E71F6D81E95FC54BDD998F127BEDz4u6G" TargetMode="External"/><Relationship Id="rId27" Type="http://schemas.openxmlformats.org/officeDocument/2006/relationships/hyperlink" Target="consultantplus://offline/ref=68A261A6427309A94767209BD43DB38EC16608CF2CA044FD09D3487B06A343333AD4AD78C41B85B0FE27B14E2BzDu7G" TargetMode="External"/><Relationship Id="rId30" Type="http://schemas.openxmlformats.org/officeDocument/2006/relationships/hyperlink" Target="consultantplus://offline/ref=68A261A6427309A94767209BD43DB38EC16408C12AA444FD09D3487B06A3433328D4F574C71B9AB7FB32E71F6D81E95FC54BDD998F127BEDz4u6G" TargetMode="External"/><Relationship Id="rId35" Type="http://schemas.openxmlformats.org/officeDocument/2006/relationships/hyperlink" Target="consultantplus://offline/ref=68A261A6427309A94767209BD43DB38EC16408C12AA444FD09D3487B06A3433328D4F574C71B9AB1F432E71F6D81E95FC54BDD998F127BEDz4u6G" TargetMode="External"/><Relationship Id="rId43" Type="http://schemas.openxmlformats.org/officeDocument/2006/relationships/fontTable" Target="fontTable.xml"/><Relationship Id="rId8" Type="http://schemas.openxmlformats.org/officeDocument/2006/relationships/hyperlink" Target="http://www.zakupki.gov.ru" TargetMode="External"/><Relationship Id="rId3" Type="http://schemas.openxmlformats.org/officeDocument/2006/relationships/styles" Target="styles.xml"/><Relationship Id="rId12" Type="http://schemas.openxmlformats.org/officeDocument/2006/relationships/hyperlink" Target="consultantplus://offline/ref=68A261A6427309A94767209BD43DB38EC16408C12AA444FD09D3487B06A3433328D4F574C71B9BB1FF32E71F6D81E95FC54BDD998F127BEDz4u6G" TargetMode="External"/><Relationship Id="rId17" Type="http://schemas.openxmlformats.org/officeDocument/2006/relationships/hyperlink" Target="consultantplus://offline/ref=68A261A6427309A94767209BD43DB38EC16408C12AA444FD09D3487B06A3433328D4F574C71B9BB2FE32E71F6D81E95FC54BDD998F127BEDz4u6G" TargetMode="External"/><Relationship Id="rId25" Type="http://schemas.openxmlformats.org/officeDocument/2006/relationships/hyperlink" Target="consultantplus://offline/ref=68A261A6427309A94767209BD43DB38EC16408C12AA444FD09D3487B06A3433328D4F574C71B9BB8FA32E71F6D81E95FC54BDD998F127BEDz4u6G" TargetMode="External"/><Relationship Id="rId33" Type="http://schemas.openxmlformats.org/officeDocument/2006/relationships/hyperlink" Target="consultantplus://offline/ref=68A261A6427309A94767209BD43DB38EC16408C12AA444FD09D3487B06A3433328D4F574C71B9AB1F432E71F6D81E95FC54BDD998F127BEDz4u6G" TargetMode="External"/><Relationship Id="rId38" Type="http://schemas.openxmlformats.org/officeDocument/2006/relationships/hyperlink" Target="consultantplus://offline/ref=0FD581969EED0F7EFCE50DC88DD31E0E9AAC1A610B4D7A0FF9D9C9AF0B1BE426BE550F3B27B130671D9D0C1F8600ABB2752EECC5CF703FE2s6EEO"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6F5AE6-4DE4-4F65-A90C-961E899DB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3159</Words>
  <Characters>18012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21129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Алыбин Юрий Александрович</cp:lastModifiedBy>
  <cp:revision>2</cp:revision>
  <cp:lastPrinted>2020-11-06T09:17:00Z</cp:lastPrinted>
  <dcterms:created xsi:type="dcterms:W3CDTF">2023-05-11T13:31:00Z</dcterms:created>
  <dcterms:modified xsi:type="dcterms:W3CDTF">2023-05-11T13:31:00Z</dcterms:modified>
</cp:coreProperties>
</file>