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СПб ГБУЗ «Городская больница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15»</w:t>
      </w:r>
    </w:p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 Авангардная, д. 4,</w:t>
      </w:r>
    </w:p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Санкт-Петербург, 198205</w:t>
      </w:r>
    </w:p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«ЕЭТП»</w:t>
      </w:r>
    </w:p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проспект 60-я Октября, д. 9, </w:t>
      </w:r>
    </w:p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Москва, 117312</w:t>
      </w:r>
    </w:p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факс: (495) 542-40-20 (102)8</w:t>
      </w:r>
    </w:p>
    <w:p w:rsidR="00CA3BC7" w:rsidRPr="00CA3BC7" w:rsidRDefault="00CA3BC7" w:rsidP="00CA3BC7">
      <w:pPr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Hlk104674862"/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«Репутация права»</w:t>
      </w:r>
    </w:p>
    <w:bookmarkEnd w:id="0"/>
    <w:p w:rsidR="00CA3BC7" w:rsidRPr="00CA3BC7" w:rsidRDefault="00CA3BC7" w:rsidP="00CA3BC7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Трубецкая ул., д. 52, «г»,</w:t>
      </w:r>
    </w:p>
    <w:p w:rsidR="00CA3BC7" w:rsidRDefault="00CA3BC7" w:rsidP="00CA3BC7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Балашиха, </w:t>
      </w:r>
    </w:p>
    <w:p w:rsidR="00CA3BC7" w:rsidRPr="00CA3BC7" w:rsidRDefault="00CA3BC7" w:rsidP="00CA3BC7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Московская обл., 143909</w:t>
      </w:r>
    </w:p>
    <w:p w:rsidR="00CA3BC7" w:rsidRPr="00CA3BC7" w:rsidRDefault="00CA3BC7" w:rsidP="00CA3BC7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CA3BC7" w:rsidRPr="00CA3BC7" w:rsidRDefault="00CA3BC7" w:rsidP="00CA3B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CA3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44-1566/23</w:t>
      </w:r>
    </w:p>
    <w:p w:rsidR="00CA3BC7" w:rsidRPr="00CA3BC7" w:rsidRDefault="00CA3BC7" w:rsidP="00CA3B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нарушении законодательства о контрактной системе</w:t>
      </w:r>
    </w:p>
    <w:p w:rsidR="00CA3BC7" w:rsidRPr="00CA3BC7" w:rsidRDefault="00CA3BC7" w:rsidP="00CA3BC7">
      <w:pPr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03.05.2023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Санкт-Петербург</w:t>
      </w:r>
    </w:p>
    <w:p w:rsidR="00CA3BC7" w:rsidRPr="00CA3BC7" w:rsidRDefault="00CA3BC7" w:rsidP="00CA3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Санкт-Петербургского УФАС России по контролю в сфере закупок (далее – Комиссия УФАС) в составе:</w:t>
      </w:r>
    </w:p>
    <w:p w:rsidR="00CA3BC7" w:rsidRPr="00CA3BC7" w:rsidRDefault="00CA3BC7" w:rsidP="00CA3BC7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A3BC7" w:rsidRPr="00CA3BC7" w:rsidRDefault="00CA3BC7" w:rsidP="00CA3BC7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 участии представителя СПб ГБУЗ «Городская больница № 15» (далее – Заказчик): </w:t>
      </w: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отсутствие представителей ООО «Репутация права» (далее – Заявитель)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уведомленных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времени и месте заседания Комиссии УФАС,</w:t>
      </w: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жалобу Заявителя (</w:t>
      </w:r>
      <w:proofErr w:type="spellStart"/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10405-ЭП/23 от 26.04.2023)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действия Заказчика при определении поставщика (подрядчика, исполнителя) путем проведения запроса котировок в электронной форме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поставку медицинского оборудования (далее – запрос котировок), а также в результате проведения внеплановой проверки на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действия (бездействие) заказчика, уполномоченного органа,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(далее – Административный регламент),</w:t>
      </w: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УСТАНОВИЛА:</w:t>
      </w: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запроса котировок размещено 17.04.2023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Официальном сайте Единой информационной системы в сфере закупок www.zakupki.gov.ru, номер извещения 0372200005423000182. Начальная (максимальная) цена контракта – 7 866 666, 66 рублей.</w:t>
      </w: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жалобе Заявитель указывает на неправомерные действия Заказчика, нарушающие, по мнению Заявителя, требования Закона о контрактной системе, которые выразились в установлении ненадлежащего срока возврата Заказчиком поставщику (подрядчику, исполнителю) денежных средств, внесенных в качестве обеспечения исполнения контракта.</w:t>
      </w:r>
    </w:p>
    <w:p w:rsidR="00CA3BC7" w:rsidRPr="00506140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Ознакомившись с представленными документами и сведениями, заслушав пояснения представителя Заказчика, Комиссия УФАС приходит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</w:t>
      </w:r>
      <w:r w:rsidRPr="00506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 выводам.</w:t>
      </w:r>
    </w:p>
    <w:p w:rsidR="00506140" w:rsidRPr="00506140" w:rsidRDefault="00CA3BC7" w:rsidP="005061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6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506140" w:rsidRPr="00506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ч. 3 ст. 7 Закона о контрактной системе, </w:t>
      </w:r>
      <w:r w:rsidR="00506140">
        <w:rPr>
          <w:rFonts w:ascii="Times New Roman" w:hAnsi="Times New Roman" w:cs="Times New Roman"/>
          <w:sz w:val="28"/>
          <w:szCs w:val="28"/>
        </w:rPr>
        <w:t>и</w:t>
      </w:r>
      <w:r w:rsidR="00506140" w:rsidRPr="00506140">
        <w:rPr>
          <w:rFonts w:ascii="Times New Roman" w:hAnsi="Times New Roman" w:cs="Times New Roman"/>
          <w:sz w:val="28"/>
          <w:szCs w:val="28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CA3BC7" w:rsidRPr="00506140" w:rsidRDefault="00CA3BC7" w:rsidP="00CA3BC7">
      <w:pPr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06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силу п. 5 ч. 2 ст. 42 Закона о контрактной системе, извещение </w:t>
      </w:r>
      <w:r w:rsidRPr="00506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 осуществлении закупки, если иное не предусмотрено настоящим Федеральным законом, должно содержать проект контракта.</w:t>
      </w:r>
    </w:p>
    <w:p w:rsidR="00CA3BC7" w:rsidRPr="00CA3BC7" w:rsidRDefault="00CA3BC7" w:rsidP="00CA3BC7">
      <w:pPr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06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ч. 27 ст. 34 Закона о контрактной системе, в контракт включается обязательное</w:t>
      </w:r>
      <w:r w:rsidRPr="00CA3B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условие о сроках возврата заказчиком поставщику (подрядчику, исполнителю) денежных средств, внесенных в качестве обеспечения исполнения контракта (если такая форма обеспечения исполнения контракта применяется поставщиком (подрядчиком, исполнителем), в том числе части этих денежных средств в случае уменьшения размера обеспечения исполнения контракта в соответствии с частями 7, 7.1 и 7.2 статьи 96 настоящего Федерального закона. При этом срок возврата заказчиком поставщику (подрядчику, исполнителю) таких денежных средств не должен превышать тридцать дней с даты исполнения поставщиком (подрядчиком, исполнителем) обязательств, предусмотренных контрактом, а в случае установления заказчиком ограничения, предусмотренного частью 3 статьи 30 настоящего Федерального закона, такой срок не должен превышать пятнадцать дней с даты исполнения поставщиком (подрядчиком, исполнителем) обязательств, предусмотренных контрактом.</w:t>
      </w:r>
    </w:p>
    <w:p w:rsidR="00CA3BC7" w:rsidRPr="00CA3BC7" w:rsidRDefault="00CA3BC7" w:rsidP="00CA3BC7">
      <w:pPr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Комиссия УФАС констатирует, что извещение о проведении запроса котировок содержит положение, в силу которого Заказчиком установлено преимущество в соответствии с ч. 3 ст. 30 Закона о контрактной системе.</w:t>
      </w:r>
    </w:p>
    <w:p w:rsidR="00CA3BC7" w:rsidRPr="00CA3BC7" w:rsidRDefault="00CA3BC7" w:rsidP="00CA3BC7">
      <w:pPr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силу ч. 3 ст. 30 Закона о контрактной системе, при определении поставщиков (подрядчиков, исполнителей) способами, указанными в пункте 1 части 1 настоящей статьи,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CA3BC7" w:rsidRPr="00CA3BC7" w:rsidRDefault="00CA3BC7" w:rsidP="00CA3BC7">
      <w:pPr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 рассматриваемом случае Заказчик был обязан включить в проект контракта условие о сроке возврата Заказчиком поставщику (подрядчику, исполнителю) денежных средств, внесенных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качестве обеспечения исполнения контракта (если такая форма обеспечения исполнения контракта применяется поставщиком (подрядчиком, исполнителем)</w:t>
      </w:r>
      <w:r w:rsidRPr="00CA3BC7">
        <w:rPr>
          <w:rFonts w:ascii="Times New Roman" w:hAnsi="Times New Roman" w:cs="Times New Roman"/>
          <w:sz w:val="28"/>
          <w:szCs w:val="28"/>
        </w:rPr>
        <w:t xml:space="preserve">,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не должен превышать пятнадцать дней с даты исполнения поставщиком (подрядчиком, исполнителем) обязательств, предусмотренных контрактом.</w:t>
      </w:r>
    </w:p>
    <w:p w:rsidR="00CA3BC7" w:rsidRPr="00CA3BC7" w:rsidRDefault="00CA3BC7" w:rsidP="00CA3BC7">
      <w:pPr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тем, в пункте 10.3. проекта контракта Заказчиком определено условие, согласно которому, денежные средства, внесенные Поставщиком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качестве обеспечения исполнения Контракта (если такая форма обеспечения исполнения Контракта применяется Поставщиком), в том числе части этих денежных средств в случае уменьшения размера обеспечения исполнения Контракта в соответствии с частями 7, 7.1 и 7.2 статьи 96 Закона, возвращаются Поставщику в течение 30 (тридцати дней) с даты исполнения Поставщиком своих обязательств, предусмотренных настоящим Контрактом.</w:t>
      </w:r>
    </w:p>
    <w:p w:rsidR="00CA3BC7" w:rsidRPr="00CA3BC7" w:rsidRDefault="00CA3BC7" w:rsidP="00CA3BC7">
      <w:pPr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изложенное, Комиссия УФАС приходит к выводу </w:t>
      </w:r>
      <w:r w:rsidR="00506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нарушении Заказчиком </w:t>
      </w:r>
      <w:r w:rsidR="00506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 3 ст. 7, </w:t>
      </w:r>
      <w:bookmarkStart w:id="1" w:name="_GoBack"/>
      <w:bookmarkEnd w:id="1"/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 27 ст. 34 Закона о контрактной системе, выразившемся в установлении ненадлежащего срока возврата Заказчиком поставщику (подрядчику, исполнителю) денежных средств, внесенных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качестве обеспечения исполнения контракта.</w:t>
      </w:r>
    </w:p>
    <w:p w:rsidR="00CA3BC7" w:rsidRPr="00CA3BC7" w:rsidRDefault="00CA3BC7" w:rsidP="00CA3BC7">
      <w:pPr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A3BC7">
        <w:rPr>
          <w:rFonts w:ascii="Times New Roman" w:hAnsi="Times New Roman" w:cs="Times New Roman"/>
          <w:sz w:val="28"/>
          <w:szCs w:val="28"/>
        </w:rPr>
        <w:t xml:space="preserve">Обязательное для исполнения предписание </w:t>
      </w:r>
      <w:r>
        <w:rPr>
          <w:rFonts w:ascii="Times New Roman" w:hAnsi="Times New Roman" w:cs="Times New Roman"/>
          <w:sz w:val="28"/>
          <w:szCs w:val="28"/>
        </w:rPr>
        <w:t>об устранении выявленных нарушений</w:t>
      </w:r>
      <w:r w:rsidRPr="00CA3BC7">
        <w:rPr>
          <w:rFonts w:ascii="Times New Roman" w:hAnsi="Times New Roman" w:cs="Times New Roman"/>
          <w:sz w:val="28"/>
          <w:szCs w:val="28"/>
        </w:rPr>
        <w:t xml:space="preserve"> законодательства о контрактной системе решено Комиссией УФАС не выдавать в связи с отменой процедуры закупки.</w:t>
      </w:r>
    </w:p>
    <w:p w:rsidR="00CA3BC7" w:rsidRPr="00CA3BC7" w:rsidRDefault="00CA3BC7" w:rsidP="00CA3BC7">
      <w:pPr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УФАС, руководствуясь ст. ст. 2,</w:t>
      </w: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99, 106 Закона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системе, Административным регламентом,</w:t>
      </w:r>
    </w:p>
    <w:p w:rsidR="00CA3BC7" w:rsidRPr="00CA3BC7" w:rsidRDefault="00CA3BC7" w:rsidP="00CA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CA3BC7" w:rsidRDefault="00CA3BC7" w:rsidP="00CA3B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РЕШИЛА:</w:t>
      </w:r>
    </w:p>
    <w:p w:rsidR="00CA3BC7" w:rsidRPr="00CA3BC7" w:rsidRDefault="00CA3BC7" w:rsidP="00CA3B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CA3BC7" w:rsidRDefault="00CA3BC7" w:rsidP="00CA3BC7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«Репутация права» </w:t>
      </w: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обоснованной.</w:t>
      </w:r>
    </w:p>
    <w:p w:rsidR="00CA3BC7" w:rsidRPr="00CA3BC7" w:rsidRDefault="00CA3BC7" w:rsidP="00CA3BC7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 в действиях Заказчика нарушения</w:t>
      </w:r>
      <w:r w:rsidRPr="00CA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 3 ст. 7, ч. 27 ст. 34 </w:t>
      </w: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 о контрактной системе.</w:t>
      </w:r>
    </w:p>
    <w:p w:rsidR="00CA3BC7" w:rsidRPr="00CA3BC7" w:rsidRDefault="00CA3BC7" w:rsidP="00CA3BC7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Обязательное для исполнения предписание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выявленных нарушений </w:t>
      </w: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выдавать в связи с отменой процедуры определения поставщика.</w:t>
      </w:r>
    </w:p>
    <w:p w:rsidR="00CA3BC7" w:rsidRPr="00CA3BC7" w:rsidRDefault="00CA3BC7" w:rsidP="00CA3BC7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CA3BC7" w:rsidRPr="00CA3BC7" w:rsidRDefault="00CA3BC7" w:rsidP="00CA3B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C7" w:rsidRPr="003A3D69" w:rsidRDefault="00CA3BC7" w:rsidP="00CA3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BC7" w:rsidRPr="00C40B0A" w:rsidRDefault="00CA3BC7" w:rsidP="00CA3BC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BC7" w:rsidRPr="00C40B0A" w:rsidRDefault="00CA3BC7" w:rsidP="00CA3BC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BC7" w:rsidRDefault="00CA3BC7" w:rsidP="00CA3BC7">
      <w:pPr>
        <w:spacing w:before="100" w:beforeAutospacing="1" w:after="0" w:line="240" w:lineRule="auto"/>
        <w:ind w:firstLine="720"/>
        <w:jc w:val="both"/>
      </w:pPr>
      <w:r w:rsidRPr="00C40B0A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Настоящее решение может быть обжаловано в судебном порядке </w:t>
      </w:r>
      <w:r w:rsidRPr="00C40B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40B0A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 течение трёх месяцев со дня принятия.</w:t>
      </w:r>
    </w:p>
    <w:p w:rsidR="00CA3BC7" w:rsidRDefault="00CA3BC7" w:rsidP="00CA3BC7"/>
    <w:p w:rsidR="008F1A13" w:rsidRDefault="008F1A13"/>
    <w:sectPr w:rsidR="008F1A13" w:rsidSect="00D450FF">
      <w:headerReference w:type="default" r:id="rId7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649" w:rsidRDefault="00612649">
      <w:pPr>
        <w:spacing w:after="0" w:line="240" w:lineRule="auto"/>
      </w:pPr>
      <w:r>
        <w:separator/>
      </w:r>
    </w:p>
  </w:endnote>
  <w:endnote w:type="continuationSeparator" w:id="0">
    <w:p w:rsidR="00612649" w:rsidRDefault="00612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649" w:rsidRDefault="00612649">
      <w:pPr>
        <w:spacing w:after="0" w:line="240" w:lineRule="auto"/>
      </w:pPr>
      <w:r>
        <w:separator/>
      </w:r>
    </w:p>
  </w:footnote>
  <w:footnote w:type="continuationSeparator" w:id="0">
    <w:p w:rsidR="00612649" w:rsidRDefault="00612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1503638"/>
      <w:docPartObj>
        <w:docPartGallery w:val="Page Numbers (Top of Page)"/>
        <w:docPartUnique/>
      </w:docPartObj>
    </w:sdtPr>
    <w:sdtEndPr/>
    <w:sdtContent>
      <w:p w:rsidR="00E62298" w:rsidRDefault="00CA3B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140">
          <w:rPr>
            <w:noProof/>
          </w:rPr>
          <w:t>4</w:t>
        </w:r>
        <w:r>
          <w:fldChar w:fldCharType="end"/>
        </w:r>
      </w:p>
    </w:sdtContent>
  </w:sdt>
  <w:p w:rsidR="00E62298" w:rsidRDefault="006126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A1758"/>
    <w:multiLevelType w:val="multilevel"/>
    <w:tmpl w:val="96B63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836"/>
    <w:rsid w:val="00506140"/>
    <w:rsid w:val="00612649"/>
    <w:rsid w:val="008F1A13"/>
    <w:rsid w:val="00C95836"/>
    <w:rsid w:val="00CA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9227E-8614-4C8E-B7D4-6E033AD1B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3B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A3BC7"/>
  </w:style>
  <w:style w:type="paragraph" w:customStyle="1" w:styleId="Standard">
    <w:name w:val="Standard"/>
    <w:rsid w:val="00CA3BC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1009</Words>
  <Characters>5754</Characters>
  <Application>Microsoft Office Word</Application>
  <DocSecurity>0</DocSecurity>
  <Lines>47</Lines>
  <Paragraphs>13</Paragraphs>
  <ScaleCrop>false</ScaleCrop>
  <Company/>
  <LinksUpToDate>false</LinksUpToDate>
  <CharactersWithSpaces>6750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2023-05-10T17:31:00Z</dcterms:created>
  <dcterms:modified xsi:type="dcterms:W3CDTF">2023-05-10T17:48:00Z</dcterms:modified>
</cp:coreProperties>
</file>