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136"/>
        <w:gridCol w:w="861"/>
        <w:gridCol w:w="1065"/>
        <w:gridCol w:w="502"/>
        <w:gridCol w:w="8"/>
        <w:gridCol w:w="1576"/>
        <w:gridCol w:w="575"/>
        <w:gridCol w:w="5160"/>
      </w:tblGrid>
      <w:tr w:rsidR="00692256" w:rsidRPr="00692256" w14:paraId="4A00C8A6" w14:textId="77777777" w:rsidTr="00526D8B">
        <w:trPr>
          <w:cantSplit/>
          <w:trHeight w:val="108"/>
        </w:trPr>
        <w:tc>
          <w:tcPr>
            <w:tcW w:w="50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66BDA" w14:textId="21410C41" w:rsidR="008D5D0D" w:rsidRPr="00692256" w:rsidRDefault="008D5D0D" w:rsidP="008D5D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0" allowOverlap="1" wp14:anchorId="40E71820" wp14:editId="72E6B478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0</wp:posOffset>
                  </wp:positionV>
                  <wp:extent cx="609600" cy="685800"/>
                  <wp:effectExtent l="19050" t="0" r="0" b="0"/>
                  <wp:wrapTopAndBottom/>
                  <wp:docPr id="5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7453" w:rsidRPr="0069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9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SEQ CHAPTER \h \r 1</w:instrText>
            </w:r>
            <w:r w:rsidR="004A7453" w:rsidRPr="0069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922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A7453"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fldChar w:fldCharType="begin"/>
            </w: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instrText xml:space="preserve"> SEQ CHAPTER \h \r 1</w:instrText>
            </w:r>
            <w:r w:rsidR="004A7453"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fldChar w:fldCharType="end"/>
            </w:r>
          </w:p>
          <w:p w14:paraId="65944EAE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ФЕДЕРАЛЬНАЯ</w:t>
            </w:r>
            <w:r w:rsidRPr="006922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АНТИМОНОПОЛЬНАЯ СЛУЖБА</w:t>
            </w:r>
          </w:p>
          <w:p w14:paraId="059B43CE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3084F11B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УПРАВЛЕНИЕ</w:t>
            </w:r>
          </w:p>
          <w:p w14:paraId="77226648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Федеральной антимонопольной службы</w:t>
            </w:r>
          </w:p>
          <w:p w14:paraId="7DBAD150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Оренбургской области</w:t>
            </w:r>
          </w:p>
          <w:p w14:paraId="02FCDF54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105755" w14:textId="7F780EC4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 места нахождения: г.</w:t>
            </w:r>
            <w:r w:rsidR="002C6692"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Оренбург, ул.</w:t>
            </w:r>
            <w:r w:rsidR="002C6692"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Краснознаменная, 22</w:t>
            </w:r>
          </w:p>
          <w:p w14:paraId="1FF32C1A" w14:textId="3BDB6A64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Почтовый адрес: 460046, г.</w:t>
            </w:r>
            <w:r w:rsidR="002C6692"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Оренбург, ул. 9 Января, 64 </w:t>
            </w:r>
          </w:p>
          <w:p w14:paraId="4EEFB238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(3532) 78-66-17, факс (3532) 77-80-70</w:t>
            </w:r>
          </w:p>
          <w:p w14:paraId="5C94E0D7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e-mail: to56@fas.gov.ru</w:t>
            </w:r>
          </w:p>
          <w:p w14:paraId="5682716B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18"/>
                <w:szCs w:val="20"/>
                <w:lang w:val="de-DE" w:eastAsia="ru-RU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6546037D" w14:textId="77777777" w:rsidR="008D5D0D" w:rsidRPr="00692256" w:rsidRDefault="008D5D0D" w:rsidP="008D5D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5"/>
                <w:szCs w:val="25"/>
                <w:lang w:val="de-DE" w:eastAsia="ru-RU"/>
              </w:rPr>
            </w:pPr>
          </w:p>
        </w:tc>
      </w:tr>
      <w:tr w:rsidR="00692256" w:rsidRPr="00356D8B" w14:paraId="4298B6F9" w14:textId="77777777" w:rsidTr="00526D8B">
        <w:trPr>
          <w:cantSplit/>
          <w:trHeight w:val="367"/>
        </w:trPr>
        <w:tc>
          <w:tcPr>
            <w:tcW w:w="50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B1E53E9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4B3AB" w14:textId="188E7A94" w:rsidR="00626750" w:rsidRPr="00356D8B" w:rsidRDefault="00356D8B" w:rsidP="0062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D8B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Генеральному д</w:t>
            </w:r>
            <w:r w:rsidR="00626750" w:rsidRPr="00356D8B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иректору О</w:t>
            </w:r>
            <w:r w:rsidR="003D2A21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бщества с ограниченной ответственностью</w:t>
            </w:r>
            <w:r w:rsidR="00626750" w:rsidRPr="00356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56D8B">
              <w:rPr>
                <w:rFonts w:ascii="Times New Roman" w:hAnsi="Times New Roman" w:cs="Times New Roman"/>
                <w:sz w:val="24"/>
                <w:szCs w:val="24"/>
              </w:rPr>
              <w:t>СПЕЦТЕХНИКА</w:t>
            </w:r>
            <w:r w:rsidR="00626750" w:rsidRPr="00356D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FA3BD24" w14:textId="77777777" w:rsidR="00626750" w:rsidRPr="00356D8B" w:rsidRDefault="00626750" w:rsidP="0062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499B52" w14:textId="3389F204" w:rsidR="003D2A21" w:rsidRPr="003D2A21" w:rsidRDefault="003D2A21" w:rsidP="003D2A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D2A2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казенного учреждения «Управление городского хозяйства Соль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D2A21">
              <w:rPr>
                <w:rFonts w:ascii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 w:rsidRPr="003D2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  <w:p w14:paraId="44125F6C" w14:textId="77777777" w:rsidR="00356D8B" w:rsidRPr="003D2A21" w:rsidRDefault="00356D8B" w:rsidP="006267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030E3" w14:textId="77777777" w:rsidR="003D2A21" w:rsidRPr="003D2A21" w:rsidRDefault="003D2A21" w:rsidP="003D2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Директору Государственного казенного учреждения Оренбургской области</w:t>
            </w:r>
          </w:p>
          <w:p w14:paraId="07303967" w14:textId="77777777" w:rsidR="003D2A21" w:rsidRPr="003D2A21" w:rsidRDefault="003D2A21" w:rsidP="003D2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«Центр организации закупок»</w:t>
            </w:r>
          </w:p>
          <w:p w14:paraId="7B9C9F50" w14:textId="199B43EC" w:rsidR="003D2A21" w:rsidRPr="00356D8B" w:rsidRDefault="003D2A21" w:rsidP="000346C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92256" w:rsidRPr="00692256" w14:paraId="5B745324" w14:textId="77777777" w:rsidTr="00526D8B">
        <w:trPr>
          <w:cantSplit/>
          <w:trHeight w:val="206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0527C" w14:textId="77777777" w:rsidR="008D5D0D" w:rsidRPr="00356D8B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42594BB1" w14:textId="77777777" w:rsidR="008D5D0D" w:rsidRPr="00356D8B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9ADD3" w14:textId="77311922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6067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526DB" w14:textId="59B45BC2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09ECA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6F59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2256" w:rsidRPr="00692256" w14:paraId="48916E1B" w14:textId="77777777" w:rsidTr="00526D8B">
        <w:trPr>
          <w:cantSplit/>
          <w:trHeight w:val="227"/>
        </w:trPr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738F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BF982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FD1C9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D286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C5BF6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0BAD1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BC495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2256" w:rsidRPr="00692256" w14:paraId="3E240CA4" w14:textId="77777777" w:rsidTr="00526D8B">
        <w:trPr>
          <w:cantSplit/>
          <w:trHeight w:val="9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E39E3D1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92E1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A64B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A385BF3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C1E71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A98B27C" w14:textId="77777777" w:rsidR="008D5D0D" w:rsidRPr="00692256" w:rsidRDefault="008D5D0D" w:rsidP="008D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42C4A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2256" w:rsidRPr="00692256" w14:paraId="6349D997" w14:textId="77777777" w:rsidTr="00BC5B71">
        <w:trPr>
          <w:cantSplit/>
          <w:trHeight w:val="828"/>
        </w:trPr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05CFCA" w14:textId="77777777" w:rsidR="008D5D0D" w:rsidRPr="00692256" w:rsidRDefault="008D5D0D" w:rsidP="008D5D0D">
            <w:pPr>
              <w:spacing w:after="0" w:line="240" w:lineRule="auto"/>
              <w:ind w:left="142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1348C" w14:textId="77777777" w:rsidR="008D5D0D" w:rsidRPr="00692256" w:rsidRDefault="008D5D0D" w:rsidP="008D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F5F4E6C" w14:textId="52BCCACD" w:rsidR="00D21FA2" w:rsidRPr="00692256" w:rsidRDefault="00C8528E" w:rsidP="007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21FA2" w:rsidRPr="0069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650381D" w14:textId="683CA546" w:rsidR="00D21FA2" w:rsidRPr="00692256" w:rsidRDefault="00D21FA2" w:rsidP="00D21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делу № 056/06/</w:t>
      </w:r>
      <w:r w:rsidR="00AB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D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  <w:r w:rsidR="003D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B71C4E" w:rsidRPr="0069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593415" w:rsidRPr="00692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6E8570D2" w14:textId="77777777" w:rsidR="00D21FA2" w:rsidRPr="00692256" w:rsidRDefault="00D21FA2" w:rsidP="00D2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622A6" w14:textId="6692ABE4" w:rsidR="00D21FA2" w:rsidRPr="009F5B06" w:rsidRDefault="003D2A21" w:rsidP="00D2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93415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D21FA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</w:t>
      </w:r>
      <w:r w:rsidR="00E51848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61D8A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F6F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6D8B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2F6F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5AF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543F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5AF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1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C6A03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415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97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FA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</w:t>
      </w:r>
      <w:r w:rsidR="00200834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6DAC059B" w14:textId="77777777" w:rsidR="00D21FA2" w:rsidRPr="009F5B06" w:rsidRDefault="00D21FA2" w:rsidP="008E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FFA33" w14:textId="26520A85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Резолютивная часть решения оглашена </w:t>
      </w:r>
      <w:r w:rsidR="003D2A2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415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14:paraId="2C0E7023" w14:textId="4AD7A22A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 полном объеме изготовлено </w:t>
      </w:r>
      <w:r w:rsidR="003D2A2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B6E10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415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0F0C110" w14:textId="77777777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B4E30" w14:textId="77777777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Оренбургского УФАС России по контролю в сфере осуществления закупок (далее по тексту - Комиссия Оренбургского УФАС России) в составе:</w:t>
      </w:r>
    </w:p>
    <w:p w14:paraId="6B637D4C" w14:textId="1D8A97FB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proofErr w:type="gramStart"/>
      <w:r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C669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C6692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D0D" w:rsidRPr="009F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</w:p>
    <w:p w14:paraId="60543596" w14:textId="566934CB" w:rsidR="002E73BB" w:rsidRPr="009F5B06" w:rsidRDefault="00A5700F" w:rsidP="002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06">
        <w:rPr>
          <w:rFonts w:ascii="Times New Roman" w:hAnsi="Times New Roman" w:cs="Times New Roman"/>
          <w:sz w:val="24"/>
          <w:szCs w:val="24"/>
        </w:rPr>
        <w:t>рассмотрение жалобы осуществлялось в присутствии</w:t>
      </w:r>
      <w:r w:rsidR="002E73BB" w:rsidRPr="009F5B06">
        <w:rPr>
          <w:rFonts w:ascii="Times New Roman" w:hAnsi="Times New Roman" w:cs="Times New Roman"/>
          <w:sz w:val="24"/>
          <w:szCs w:val="24"/>
        </w:rPr>
        <w:t>:</w:t>
      </w:r>
      <w:r w:rsidRPr="009F5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27ABC" w14:textId="218B3BBB" w:rsidR="003D2A21" w:rsidRDefault="003D2A21" w:rsidP="002E7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посредством видео-конференц-связи представителя </w:t>
      </w:r>
      <w:r w:rsidRPr="003D2A21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«СПЕЦТЕХНИКА»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действующих на основании доверенности,</w:t>
      </w:r>
    </w:p>
    <w:p w14:paraId="5C7EFE57" w14:textId="533A69B0" w:rsidR="002E73BB" w:rsidRPr="009F5B06" w:rsidRDefault="002E73BB" w:rsidP="002E7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06">
        <w:rPr>
          <w:rFonts w:ascii="Times New Roman" w:hAnsi="Times New Roman" w:cs="Times New Roman"/>
          <w:bCs/>
          <w:sz w:val="24"/>
          <w:szCs w:val="24"/>
        </w:rPr>
        <w:t xml:space="preserve">представителя </w:t>
      </w:r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казенного учреждения «Управление городского хозяйства Соль</w:t>
      </w:r>
      <w:r w:rsidR="003D2A2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>Илецкого</w:t>
      </w:r>
      <w:proofErr w:type="spellEnd"/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округа»</w:t>
      </w:r>
      <w:r w:rsidR="003D2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F5B06">
        <w:rPr>
          <w:rFonts w:ascii="Times New Roman" w:hAnsi="Times New Roman" w:cs="Times New Roman"/>
          <w:sz w:val="24"/>
          <w:szCs w:val="24"/>
        </w:rPr>
        <w:t>–</w:t>
      </w:r>
      <w:r w:rsidRPr="009F5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A2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3D2A21">
        <w:rPr>
          <w:rFonts w:ascii="Times New Roman" w:hAnsi="Times New Roman" w:cs="Times New Roman"/>
          <w:bCs/>
          <w:sz w:val="24"/>
          <w:szCs w:val="24"/>
        </w:rPr>
        <w:t xml:space="preserve"> действующей на основании доверенности,</w:t>
      </w:r>
    </w:p>
    <w:p w14:paraId="7CF0511D" w14:textId="0EDBFEF5" w:rsidR="003D2A21" w:rsidRDefault="003D2A21" w:rsidP="002E73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A21">
        <w:rPr>
          <w:rFonts w:ascii="Times New Roman" w:hAnsi="Times New Roman" w:cs="Times New Roman"/>
          <w:bCs/>
          <w:sz w:val="24"/>
          <w:szCs w:val="24"/>
        </w:rPr>
        <w:t xml:space="preserve">представителя Государственного казенного учреждения Оренбургской области «Центр организации закупок» </w:t>
      </w:r>
      <w:proofErr w:type="gramStart"/>
      <w:r w:rsidRPr="003D2A2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346C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14:paraId="2E030671" w14:textId="2420CF7A" w:rsidR="008E0FC6" w:rsidRPr="009F5B06" w:rsidRDefault="00AE42ED" w:rsidP="002E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06">
        <w:rPr>
          <w:rFonts w:ascii="Times New Roman" w:hAnsi="Times New Roman" w:cs="Times New Roman"/>
          <w:sz w:val="24"/>
          <w:szCs w:val="24"/>
        </w:rPr>
        <w:t>рассмотрев жалобу</w:t>
      </w:r>
      <w:r w:rsidR="002160E9" w:rsidRPr="009F5B06">
        <w:rPr>
          <w:rFonts w:ascii="Times New Roman" w:hAnsi="Times New Roman" w:cs="Times New Roman"/>
          <w:sz w:val="24"/>
          <w:szCs w:val="24"/>
        </w:rPr>
        <w:t xml:space="preserve"> </w:t>
      </w:r>
      <w:r w:rsidR="006B4190" w:rsidRPr="009F5B06">
        <w:rPr>
          <w:rFonts w:ascii="Times New Roman" w:hAnsi="Times New Roman" w:cs="Times New Roman"/>
          <w:bCs/>
          <w:sz w:val="24"/>
          <w:szCs w:val="24"/>
        </w:rPr>
        <w:t>О</w:t>
      </w:r>
      <w:r w:rsidR="003D2A21">
        <w:rPr>
          <w:rFonts w:ascii="Times New Roman" w:hAnsi="Times New Roman" w:cs="Times New Roman"/>
          <w:bCs/>
          <w:sz w:val="24"/>
          <w:szCs w:val="24"/>
        </w:rPr>
        <w:t>бщества с ограниченной ответственностью</w:t>
      </w:r>
      <w:r w:rsidR="006B4190" w:rsidRPr="009F5B0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56D8B" w:rsidRPr="009F5B06">
        <w:rPr>
          <w:rFonts w:ascii="Times New Roman" w:hAnsi="Times New Roman" w:cs="Times New Roman"/>
          <w:sz w:val="24"/>
          <w:szCs w:val="24"/>
        </w:rPr>
        <w:t>СПЕЦТЕХНИКА</w:t>
      </w:r>
      <w:r w:rsidR="006B4190" w:rsidRPr="009F5B06">
        <w:rPr>
          <w:rFonts w:ascii="Times New Roman" w:hAnsi="Times New Roman" w:cs="Times New Roman"/>
          <w:bCs/>
          <w:sz w:val="24"/>
          <w:szCs w:val="24"/>
        </w:rPr>
        <w:t>»</w:t>
      </w:r>
      <w:r w:rsidR="006B4190" w:rsidRPr="009F5B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B4190" w:rsidRPr="009F5B06">
        <w:rPr>
          <w:rFonts w:ascii="Times New Roman" w:hAnsi="Times New Roman" w:cs="Times New Roman"/>
          <w:sz w:val="24"/>
          <w:szCs w:val="24"/>
        </w:rPr>
        <w:t xml:space="preserve">на действия </w:t>
      </w:r>
      <w:r w:rsidR="008B14E9">
        <w:rPr>
          <w:rFonts w:ascii="Times New Roman" w:hAnsi="Times New Roman" w:cs="Times New Roman"/>
          <w:sz w:val="24"/>
          <w:szCs w:val="24"/>
        </w:rPr>
        <w:t>аукционной</w:t>
      </w:r>
      <w:r w:rsidR="006B4190" w:rsidRPr="009F5B0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казенного учреждения «Управление городского хозяйства Соль – </w:t>
      </w:r>
      <w:proofErr w:type="spellStart"/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>Илецкого</w:t>
      </w:r>
      <w:proofErr w:type="spellEnd"/>
      <w:r w:rsidR="003D2A21" w:rsidRPr="003D2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округа»</w:t>
      </w:r>
      <w:r w:rsidR="00356D8B" w:rsidRPr="009F5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4190" w:rsidRPr="009F5B0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bookmarkStart w:id="0" w:name="_Hlk134104521"/>
      <w:r w:rsidR="003D2A21" w:rsidRPr="003D2A21">
        <w:rPr>
          <w:rFonts w:ascii="Times New Roman" w:hAnsi="Times New Roman" w:cs="Times New Roman"/>
          <w:sz w:val="24"/>
          <w:szCs w:val="24"/>
        </w:rPr>
        <w:t>электронного аукциона  на благоустройство набережной реки Песчанки в г. Соль-Илецк Оренбургской области (номер извещения 0853500000323003152)</w:t>
      </w:r>
      <w:bookmarkEnd w:id="0"/>
      <w:r w:rsidR="002C6692" w:rsidRPr="009F5B06">
        <w:rPr>
          <w:rFonts w:ascii="Times New Roman" w:hAnsi="Times New Roman" w:cs="Times New Roman"/>
          <w:sz w:val="24"/>
          <w:szCs w:val="24"/>
        </w:rPr>
        <w:t>,</w:t>
      </w:r>
      <w:r w:rsidR="00054F11" w:rsidRPr="009F5B06">
        <w:rPr>
          <w:rFonts w:ascii="Times New Roman" w:hAnsi="Times New Roman" w:cs="Times New Roman"/>
          <w:sz w:val="24"/>
          <w:szCs w:val="24"/>
        </w:rPr>
        <w:t xml:space="preserve"> </w:t>
      </w:r>
      <w:r w:rsidR="003E3A66" w:rsidRPr="009F5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1F6A" w14:textId="77777777" w:rsidR="008E0FC6" w:rsidRPr="009F5B06" w:rsidRDefault="008E0FC6" w:rsidP="002E7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DB588" w14:textId="77777777" w:rsidR="00D21FA2" w:rsidRPr="00A52636" w:rsidRDefault="00D21FA2" w:rsidP="003A1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УСТАНОВИЛА:</w:t>
      </w:r>
    </w:p>
    <w:p w14:paraId="1A29FF8B" w14:textId="77777777" w:rsidR="00D21FA2" w:rsidRPr="009F5B06" w:rsidRDefault="00D21FA2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D48DE" w14:textId="54A5A2F3" w:rsidR="00D21FA2" w:rsidRPr="009F5B06" w:rsidRDefault="00356D8B" w:rsidP="003A1BF8">
      <w:pPr>
        <w:pStyle w:val="parametervalue"/>
        <w:spacing w:before="0" w:beforeAutospacing="0" w:after="0" w:afterAutospacing="0"/>
        <w:ind w:firstLine="709"/>
        <w:jc w:val="both"/>
      </w:pPr>
      <w:r w:rsidRPr="009F5B06">
        <w:t>2</w:t>
      </w:r>
      <w:r w:rsidR="008B14E9">
        <w:t>6</w:t>
      </w:r>
      <w:r w:rsidRPr="009F5B06">
        <w:t>.04</w:t>
      </w:r>
      <w:r w:rsidR="0083003B" w:rsidRPr="009F5B06">
        <w:t>.2023</w:t>
      </w:r>
      <w:r w:rsidR="000B3397" w:rsidRPr="009F5B06">
        <w:t xml:space="preserve"> г. </w:t>
      </w:r>
      <w:r w:rsidR="00D21FA2" w:rsidRPr="009F5B06">
        <w:t>в Оренбургск</w:t>
      </w:r>
      <w:r w:rsidR="003C7546" w:rsidRPr="009F5B06">
        <w:t xml:space="preserve">ое УФАС России поступила жалоба </w:t>
      </w:r>
      <w:r w:rsidR="008B14E9" w:rsidRPr="008B14E9">
        <w:rPr>
          <w:bCs/>
        </w:rPr>
        <w:t xml:space="preserve">Общества с ограниченной ответственностью «СПЕЦТЕХНИКА» </w:t>
      </w:r>
      <w:r w:rsidR="00A96CE7" w:rsidRPr="009F5B06">
        <w:rPr>
          <w:bCs/>
        </w:rPr>
        <w:t>(далее</w:t>
      </w:r>
      <w:r w:rsidR="008B14E9">
        <w:rPr>
          <w:bCs/>
        </w:rPr>
        <w:t xml:space="preserve"> – </w:t>
      </w:r>
      <w:r w:rsidR="00A96CE7" w:rsidRPr="009F5B06">
        <w:rPr>
          <w:bCs/>
        </w:rPr>
        <w:t>Заявитель)</w:t>
      </w:r>
      <w:r w:rsidR="00A96CE7" w:rsidRPr="009F5B06">
        <w:rPr>
          <w:lang w:eastAsia="ar-SA"/>
        </w:rPr>
        <w:t xml:space="preserve"> </w:t>
      </w:r>
      <w:r w:rsidR="00A96CE7" w:rsidRPr="009F5B06">
        <w:t xml:space="preserve">на действия </w:t>
      </w:r>
      <w:r w:rsidR="008B14E9">
        <w:t>аукционной</w:t>
      </w:r>
      <w:r w:rsidR="00A96CE7" w:rsidRPr="009F5B06">
        <w:t xml:space="preserve"> комиссии </w:t>
      </w:r>
      <w:r w:rsidR="008B14E9" w:rsidRPr="008B14E9">
        <w:rPr>
          <w:bCs/>
          <w:color w:val="000000"/>
        </w:rPr>
        <w:t>муниципального казенного учреждения «Управление городского хозяйства Соль-</w:t>
      </w:r>
      <w:proofErr w:type="spellStart"/>
      <w:r w:rsidR="008B14E9" w:rsidRPr="008B14E9">
        <w:rPr>
          <w:bCs/>
          <w:color w:val="000000"/>
        </w:rPr>
        <w:t>Илецкого</w:t>
      </w:r>
      <w:proofErr w:type="spellEnd"/>
      <w:r w:rsidR="008B14E9" w:rsidRPr="008B14E9">
        <w:rPr>
          <w:bCs/>
          <w:color w:val="000000"/>
        </w:rPr>
        <w:t xml:space="preserve"> городского округа» </w:t>
      </w:r>
      <w:r w:rsidR="00A96CE7" w:rsidRPr="009F5B06">
        <w:rPr>
          <w:bCs/>
          <w:color w:val="000000"/>
        </w:rPr>
        <w:t>(далее</w:t>
      </w:r>
      <w:r w:rsidR="008B14E9">
        <w:rPr>
          <w:bCs/>
          <w:color w:val="000000"/>
        </w:rPr>
        <w:t xml:space="preserve"> – </w:t>
      </w:r>
      <w:r w:rsidR="00A96CE7" w:rsidRPr="009F5B06">
        <w:rPr>
          <w:bCs/>
          <w:color w:val="000000"/>
        </w:rPr>
        <w:t xml:space="preserve">Заказчик) </w:t>
      </w:r>
      <w:r w:rsidR="00A96CE7" w:rsidRPr="009F5B06">
        <w:t xml:space="preserve">при проведении </w:t>
      </w:r>
      <w:r w:rsidR="008B14E9" w:rsidRPr="008B14E9">
        <w:t xml:space="preserve">электронного аукциона  на благоустройство набережной реки Песчанки в г. Соль-Илецк Оренбургской области (номер извещения 0853500000323003152) </w:t>
      </w:r>
      <w:r w:rsidR="00AD2F6F" w:rsidRPr="009F5B06">
        <w:t xml:space="preserve">(далее – </w:t>
      </w:r>
      <w:r w:rsidR="008B14E9">
        <w:t>закупка, аукцион</w:t>
      </w:r>
      <w:r w:rsidR="00AD2F6F" w:rsidRPr="009F5B06">
        <w:t>)</w:t>
      </w:r>
      <w:r w:rsidR="00A264ED" w:rsidRPr="009F5B06">
        <w:t>.</w:t>
      </w:r>
    </w:p>
    <w:p w14:paraId="06BC9B29" w14:textId="1274434B" w:rsidR="00EE49E0" w:rsidRPr="008B14E9" w:rsidRDefault="006B4190" w:rsidP="008B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B0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поступившей жалобой, в порядке ч. 7 ст.106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Заказчику, </w:t>
      </w:r>
      <w:r w:rsidR="008B14E9" w:rsidRP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</w:t>
      </w:r>
      <w:r w:rsid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8B14E9" w:rsidRP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казенно</w:t>
      </w:r>
      <w:r w:rsid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8B14E9" w:rsidRP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B14E9" w:rsidRP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</w:t>
      </w:r>
      <w:r w:rsid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14E9" w:rsidRP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организации закупок»</w:t>
      </w:r>
      <w:r w:rsidR="008B1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Уполномоченный орган) </w:t>
      </w:r>
      <w:r w:rsidRPr="009F5B06">
        <w:rPr>
          <w:rFonts w:ascii="Times New Roman" w:hAnsi="Times New Roman" w:cs="Times New Roman"/>
          <w:sz w:val="24"/>
          <w:szCs w:val="24"/>
        </w:rPr>
        <w:t>выставлено требование о приостановлении осуществления закупки в части заключения контракта до рассмотрения жалобы по существу.</w:t>
      </w:r>
    </w:p>
    <w:p w14:paraId="4053A152" w14:textId="4409EB99" w:rsidR="00074325" w:rsidRPr="00B17E35" w:rsidRDefault="00EA6646" w:rsidP="00B17E3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F5B06">
        <w:rPr>
          <w:rFonts w:ascii="Times New Roman" w:hAnsi="Times New Roman" w:cs="Times New Roman"/>
          <w:sz w:val="24"/>
          <w:szCs w:val="24"/>
        </w:rPr>
        <w:t xml:space="preserve">Из содержания жалобы следует, что 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023319" w:rsidRPr="009F5B06">
        <w:rPr>
          <w:rFonts w:ascii="Times New Roman" w:hAnsi="Times New Roman" w:cs="Times New Roman"/>
          <w:sz w:val="24"/>
          <w:szCs w:val="24"/>
        </w:rPr>
        <w:t>СПЕЦТЕХНИКА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» была подана заявка с идентификационный номером </w:t>
      </w:r>
      <w:r w:rsidR="008B14E9"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4C9A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которой, в том числе, входили документы согласно требованиям в соответствии с позицией </w:t>
      </w:r>
      <w:r w:rsidR="008B14E9">
        <w:rPr>
          <w:rFonts w:ascii="Times New Roman" w:eastAsia="Calibri" w:hAnsi="Times New Roman" w:cs="Times New Roman"/>
          <w:sz w:val="24"/>
          <w:szCs w:val="24"/>
        </w:rPr>
        <w:t>9</w:t>
      </w:r>
      <w:r w:rsidR="00023319" w:rsidRPr="009F5B06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="008B14E9">
        <w:rPr>
          <w:rFonts w:ascii="Times New Roman" w:eastAsia="Calibri" w:hAnsi="Times New Roman" w:cs="Times New Roman"/>
          <w:sz w:val="24"/>
          <w:szCs w:val="24"/>
        </w:rPr>
        <w:t>2</w:t>
      </w:r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к </w:t>
      </w:r>
      <w:r w:rsidR="00EE49E0" w:rsidRPr="009F5B06">
        <w:rPr>
          <w:rFonts w:ascii="Times New Roman" w:eastAsia="Calibri" w:hAnsi="Times New Roman" w:cs="Times New Roman"/>
          <w:sz w:val="24"/>
          <w:szCs w:val="24"/>
        </w:rPr>
        <w:t xml:space="preserve">Постановлению Правительства Российской Федерации от 29.12.2021 г. </w:t>
      </w:r>
      <w:r w:rsidR="008B14E9" w:rsidRPr="008B14E9">
        <w:rPr>
          <w:rFonts w:ascii="Times New Roman" w:eastAsia="Calibri" w:hAnsi="Times New Roman" w:cs="Times New Roman"/>
          <w:sz w:val="24"/>
          <w:szCs w:val="24"/>
        </w:rPr>
        <w:t>N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 (далее – Постановление № 2571)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 представлен </w:t>
      </w:r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контракт № 15</w:t>
      </w:r>
      <w:r w:rsidR="008B14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/21 от 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.2021 г. на выполнение работ по объекту: «Комплексное развитие территории бывшего ТСС города Магнитогорска. Реконструкция 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 xml:space="preserve">перекрестков ул. Советская – ул. Советской Армии – ул. </w:t>
      </w:r>
      <w:proofErr w:type="spellStart"/>
      <w:r w:rsidR="00B17E35">
        <w:rPr>
          <w:rFonts w:ascii="Times New Roman" w:hAnsi="Times New Roman" w:cs="Times New Roman"/>
          <w:color w:val="000000"/>
          <w:sz w:val="24"/>
          <w:szCs w:val="24"/>
        </w:rPr>
        <w:t>Галиуллина</w:t>
      </w:r>
      <w:proofErr w:type="spellEnd"/>
      <w:r w:rsidR="00023319" w:rsidRPr="009F5B0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9E0" w:rsidRPr="009F5B0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рассмотрения и оценки вторых частей заявок на участие в процедуре поданная </w:t>
      </w:r>
      <w:r w:rsidR="00074325" w:rsidRPr="009F5B06">
        <w:rPr>
          <w:rFonts w:ascii="Times New Roman" w:hAnsi="Times New Roman" w:cs="Times New Roman"/>
          <w:bCs/>
          <w:sz w:val="24"/>
          <w:szCs w:val="24"/>
        </w:rPr>
        <w:t>ООО «</w:t>
      </w:r>
      <w:r w:rsidR="00074325" w:rsidRPr="009F5B06">
        <w:rPr>
          <w:rFonts w:ascii="Times New Roman" w:hAnsi="Times New Roman" w:cs="Times New Roman"/>
          <w:sz w:val="24"/>
          <w:szCs w:val="24"/>
        </w:rPr>
        <w:t>СПЕЦТЕХНИКА</w:t>
      </w:r>
      <w:r w:rsidR="00074325" w:rsidRPr="009F5B06">
        <w:rPr>
          <w:rFonts w:ascii="Times New Roman" w:hAnsi="Times New Roman" w:cs="Times New Roman"/>
          <w:bCs/>
          <w:sz w:val="24"/>
          <w:szCs w:val="24"/>
        </w:rPr>
        <w:t>»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заявка признана несоответствующей требованиям в соответствии с позицией 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к </w:t>
      </w:r>
      <w:r w:rsidR="00EE49E0" w:rsidRPr="009F5B06">
        <w:rPr>
          <w:rFonts w:ascii="Times New Roman" w:eastAsia="Calibri" w:hAnsi="Times New Roman" w:cs="Times New Roman"/>
          <w:sz w:val="24"/>
          <w:szCs w:val="24"/>
        </w:rPr>
        <w:t>Постановлению № 2571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, а именно: </w:t>
      </w:r>
      <w:r w:rsidR="00B17E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4325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 заявке участника отсутствует разрешение на ввод объекта капитального строительства в эксплуатацию</w:t>
      </w:r>
      <w:r w:rsidR="00EE49E0" w:rsidRPr="009F5B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F5B06">
        <w:rPr>
          <w:rFonts w:ascii="Times New Roman" w:hAnsi="Times New Roman" w:cs="Times New Roman"/>
          <w:sz w:val="24"/>
          <w:szCs w:val="24"/>
        </w:rPr>
        <w:t>Представител</w:t>
      </w:r>
      <w:r w:rsidR="000676EB" w:rsidRPr="009F5B06">
        <w:rPr>
          <w:rFonts w:ascii="Times New Roman" w:hAnsi="Times New Roman" w:cs="Times New Roman"/>
          <w:sz w:val="24"/>
          <w:szCs w:val="24"/>
        </w:rPr>
        <w:t>ь</w:t>
      </w:r>
      <w:r w:rsidRPr="009F5B06">
        <w:rPr>
          <w:rFonts w:ascii="Times New Roman" w:hAnsi="Times New Roman" w:cs="Times New Roman"/>
          <w:sz w:val="24"/>
          <w:szCs w:val="24"/>
        </w:rPr>
        <w:t xml:space="preserve"> Заявителя просили признать жалобу обоснованной.</w:t>
      </w:r>
    </w:p>
    <w:p w14:paraId="27863830" w14:textId="1CF4190F" w:rsidR="00A94AA1" w:rsidRPr="009F5B06" w:rsidRDefault="00074325" w:rsidP="0007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06">
        <w:rPr>
          <w:rFonts w:ascii="Times New Roman" w:hAnsi="Times New Roman" w:cs="Times New Roman"/>
          <w:sz w:val="24"/>
          <w:szCs w:val="24"/>
        </w:rPr>
        <w:t>Представител</w:t>
      </w:r>
      <w:r w:rsidR="00B17E35">
        <w:rPr>
          <w:rFonts w:ascii="Times New Roman" w:hAnsi="Times New Roman" w:cs="Times New Roman"/>
          <w:sz w:val="24"/>
          <w:szCs w:val="24"/>
        </w:rPr>
        <w:t xml:space="preserve">ь Заказчика просил признать жалобу необоснованной, полностью поддержав доводы, изложенные в письменных пояснениях, указав на следующее. В пакете документов, представленном Заявителем в составе заявки на участие в закупке, отсутствовало разрешение на ввод объекта капитального строительства в эксплуатацию, что требования, </w:t>
      </w:r>
      <w:r w:rsidR="00974C9A">
        <w:rPr>
          <w:rFonts w:ascii="Times New Roman" w:hAnsi="Times New Roman" w:cs="Times New Roman"/>
          <w:sz w:val="24"/>
          <w:szCs w:val="24"/>
        </w:rPr>
        <w:t>установленные</w:t>
      </w:r>
      <w:r w:rsidR="00B17E35">
        <w:rPr>
          <w:rFonts w:ascii="Times New Roman" w:hAnsi="Times New Roman" w:cs="Times New Roman"/>
          <w:sz w:val="24"/>
          <w:szCs w:val="24"/>
        </w:rPr>
        <w:t xml:space="preserve"> </w:t>
      </w:r>
      <w:r w:rsidR="00974C9A" w:rsidRPr="00974C9A">
        <w:rPr>
          <w:rFonts w:ascii="Times New Roman" w:hAnsi="Times New Roman" w:cs="Times New Roman"/>
          <w:sz w:val="24"/>
          <w:szCs w:val="24"/>
        </w:rPr>
        <w:t>позицией 9 раздела 2 приложения к Постановлению № 2571</w:t>
      </w:r>
      <w:r w:rsidR="00974C9A">
        <w:rPr>
          <w:rFonts w:ascii="Times New Roman" w:hAnsi="Times New Roman" w:cs="Times New Roman"/>
          <w:sz w:val="24"/>
          <w:szCs w:val="24"/>
        </w:rPr>
        <w:t xml:space="preserve">. На основании указанного заявка ООО «СПЕЦТЕХНИКА» была отклонена аукционной комиссией Заказчика. </w:t>
      </w:r>
    </w:p>
    <w:p w14:paraId="40C0BF9B" w14:textId="71FC32F0" w:rsidR="00974C9A" w:rsidRDefault="00974C9A" w:rsidP="0097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Уполномоченного органа поддержал позицию, изложенную представителем Заказчика, пояснив следующее. Поскольку в адрес Технического заказчика выдавалось разрешение на строительство, соответственно, по результатам приемки выполненных работ должно быть выдано разрешение на ввод в эксплуатацию. При этом из содержания жалобы следует, что участник </w:t>
      </w:r>
      <w:r w:rsidRPr="00974C9A">
        <w:rPr>
          <w:rFonts w:ascii="Times New Roman" w:hAnsi="Times New Roman" w:cs="Times New Roman"/>
          <w:sz w:val="24"/>
          <w:szCs w:val="24"/>
        </w:rPr>
        <w:t xml:space="preserve">не оспаривает наличие разрешения на ввод в эксплуатацию у технического заказчика, ссылаясь на то обстоятельство, что такое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74C9A">
        <w:rPr>
          <w:rFonts w:ascii="Times New Roman" w:hAnsi="Times New Roman" w:cs="Times New Roman"/>
          <w:sz w:val="24"/>
          <w:szCs w:val="24"/>
        </w:rPr>
        <w:t>азрешение на ввод не было выдано ему как подрядчику.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C9A">
        <w:rPr>
          <w:rFonts w:ascii="Times New Roman" w:hAnsi="Times New Roman" w:cs="Times New Roman"/>
          <w:sz w:val="24"/>
          <w:szCs w:val="24"/>
        </w:rPr>
        <w:t>Заявитель исходя из содержания жалобы не представил достоверных доказательств, подтверждающих, что в рассматриваемом случае разрешение на ввод объекта в эксплуатацию действительно не требуется.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C9A">
        <w:rPr>
          <w:rFonts w:ascii="Times New Roman" w:hAnsi="Times New Roman" w:cs="Times New Roman"/>
          <w:sz w:val="24"/>
          <w:szCs w:val="24"/>
        </w:rPr>
        <w:t xml:space="preserve">В связи с этим члены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974C9A">
        <w:rPr>
          <w:rFonts w:ascii="Times New Roman" w:hAnsi="Times New Roman" w:cs="Times New Roman"/>
          <w:sz w:val="24"/>
          <w:szCs w:val="24"/>
        </w:rPr>
        <w:t xml:space="preserve">комиссии, действуя в пределах своих полномочий, в рамках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74C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4C9A">
        <w:rPr>
          <w:rFonts w:ascii="Times New Roman" w:hAnsi="Times New Roman" w:cs="Times New Roman"/>
          <w:sz w:val="24"/>
          <w:szCs w:val="24"/>
        </w:rPr>
        <w:t xml:space="preserve"> пункта 1 части 5 статьи 49 Закона о контрактной системе в сфере закупок, правомерно отклонили заявку ООО «СПЕЦТЕХНИКА»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E3F36" w14:textId="5B720899" w:rsidR="002574F5" w:rsidRPr="009F5B06" w:rsidRDefault="002574F5" w:rsidP="00C56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06">
        <w:rPr>
          <w:rFonts w:ascii="Times New Roman" w:hAnsi="Times New Roman" w:cs="Times New Roman"/>
          <w:sz w:val="24"/>
          <w:szCs w:val="24"/>
        </w:rPr>
        <w:t>В результате рассмотрения жалобы и осуществления в соответствии с ч. 3 ст. 99 Закона о контрактной системе, внеплановой проверки, Комиссия Оренбургского УФАС России, проанализировав представленные докуме</w:t>
      </w:r>
      <w:r w:rsidR="00080342" w:rsidRPr="009F5B06">
        <w:rPr>
          <w:rFonts w:ascii="Times New Roman" w:hAnsi="Times New Roman" w:cs="Times New Roman"/>
          <w:sz w:val="24"/>
          <w:szCs w:val="24"/>
        </w:rPr>
        <w:t>нты, пришла к следующим выводам.</w:t>
      </w:r>
    </w:p>
    <w:p w14:paraId="5776F41D" w14:textId="1777AC8F" w:rsidR="006B4190" w:rsidRPr="009F5B06" w:rsidRDefault="00974C9A" w:rsidP="003A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C9A">
        <w:rPr>
          <w:rFonts w:ascii="Times New Roman" w:hAnsi="Times New Roman" w:cs="Times New Roman"/>
          <w:sz w:val="24"/>
          <w:szCs w:val="24"/>
        </w:rPr>
        <w:t>11.04.2023 16:53 (МСК+2)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190" w:rsidRPr="009F5B06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(единая информационная система, далее - ЕИС) для размещения информации о размещении закупок в сети Интернет www.zakupki.gov.ru и на электронной площадке было размещено извещение о проведении </w:t>
      </w:r>
      <w:r w:rsidRPr="00974C9A">
        <w:rPr>
          <w:rFonts w:ascii="Times New Roman" w:hAnsi="Times New Roman" w:cs="Times New Roman"/>
          <w:sz w:val="24"/>
          <w:szCs w:val="24"/>
        </w:rPr>
        <w:t>электронного аукциона  на благоустройство набережной реки Песчанки в г. Соль-Илецк Оренбургской области (номер извещения 0853500000323003152)</w:t>
      </w:r>
      <w:r w:rsidR="006B4190" w:rsidRPr="009F5B06">
        <w:rPr>
          <w:rFonts w:ascii="Times New Roman" w:hAnsi="Times New Roman" w:cs="Times New Roman"/>
          <w:sz w:val="24"/>
          <w:szCs w:val="24"/>
        </w:rPr>
        <w:t>.</w:t>
      </w:r>
    </w:p>
    <w:p w14:paraId="097FDEC5" w14:textId="1E83D42E" w:rsidR="006B4190" w:rsidRPr="009F5B06" w:rsidRDefault="006B4190" w:rsidP="003A1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B0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974C9A" w:rsidRPr="00974C9A">
        <w:rPr>
          <w:rFonts w:ascii="Times New Roman" w:hAnsi="Times New Roman" w:cs="Times New Roman"/>
          <w:sz w:val="24"/>
          <w:szCs w:val="24"/>
        </w:rPr>
        <w:t xml:space="preserve">119 506 360,00 </w:t>
      </w:r>
      <w:r w:rsidRPr="009F5B06">
        <w:rPr>
          <w:rFonts w:ascii="Times New Roman" w:hAnsi="Times New Roman" w:cs="Times New Roman"/>
          <w:sz w:val="24"/>
          <w:szCs w:val="24"/>
        </w:rPr>
        <w:t>рублей.</w:t>
      </w:r>
    </w:p>
    <w:p w14:paraId="1D2ED2B3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При осуществлении закупки путем проведения открытых конкурентных способов (в том числе путем проведения электронного аукциона)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информацию, предусмотренную пп.1-23 ч.1 ст. 42 Закона о контрактной системе.</w:t>
      </w:r>
    </w:p>
    <w:p w14:paraId="2855E76F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lastRenderedPageBreak/>
        <w:t>Частью 2 вышеуказанной статьи предусмотрено, что извещение об осуществлении закупки, если иное не предусмотрено настоящим Федеральным законом, должно содержать следующие электронные документы:</w:t>
      </w:r>
    </w:p>
    <w:p w14:paraId="029C4EF7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1) описание объекта закупки в соответствии со статьей 33 настоящего Федерального закона;</w:t>
      </w:r>
    </w:p>
    <w:p w14:paraId="418E11B4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0249F42C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3) требования к содержанию, составу заявки на участие в закупке в соответствии с настоящим Федеральным законом и инструкция по ее заполнению. При этом не допускается установление требований, влекущих за собой ограничение количества участников закупки;</w:t>
      </w:r>
    </w:p>
    <w:p w14:paraId="6A28F4ED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4) порядок рассмотрения и оценки заявок на участие в конкурсах в соответствии с настоящим Федеральным законом;</w:t>
      </w:r>
    </w:p>
    <w:p w14:paraId="40492A1A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5) проект контракта;</w:t>
      </w:r>
    </w:p>
    <w:p w14:paraId="51E0F78B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6) перечень дополнительных требований к извещению об осуществлении закупки, участникам закупок, содержанию заявок на участие в закупках.</w:t>
      </w:r>
    </w:p>
    <w:p w14:paraId="3E857001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В соответствии с пунктом 1 части 1 статьи 33 Закона о контрактной системе, описание объекта закупки должно носить объективный характер и включать в себя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исключая случаи отсутствия другого способа, обеспечивающего более точное и четкое описание характеристик объекта закупки.</w:t>
      </w:r>
    </w:p>
    <w:p w14:paraId="2026AE68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В силу пункта 12 части 1 статьи 42 Закона о контрактной системе извещение должно содержать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 с частями 2 и 2.1 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настоящего Федерального закона (при наличии такого требования).</w:t>
      </w:r>
    </w:p>
    <w:p w14:paraId="06FD8FAC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В соответствии части 2 статьи 31 Закона о контрактной системе,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наличию:</w:t>
      </w:r>
    </w:p>
    <w:p w14:paraId="487D5C53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1) финансовых ресурсов для исполнения контракта;</w:t>
      </w:r>
    </w:p>
    <w:p w14:paraId="0C4BC7C1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14:paraId="523AE44B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3) опыта работы, связанного с предметом контракта, и деловой репутации;</w:t>
      </w:r>
    </w:p>
    <w:p w14:paraId="3854FF64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14:paraId="2FD6799E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Согласно части 3 статьи 31 Закона о контрактной системе в сфере закупок, перечень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 Правительством Российской Федерации.</w:t>
      </w:r>
    </w:p>
    <w:p w14:paraId="52047784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Согласно части 4 статьи 31 Закона о контрактной системе,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требования.</w:t>
      </w:r>
    </w:p>
    <w:p w14:paraId="1069E9FC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lastRenderedPageBreak/>
        <w:t>В силу части 5 статьи 31 Закона о контрактной системе, информация об установленных требованиях в соответствии с частями 1, 1.1, 2 и 2.1 статьи 31 Закона указывается заказчиком в извещении об осуществлении закупки и документации о закупке.</w:t>
      </w:r>
    </w:p>
    <w:p w14:paraId="4A4212A8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Дополнительные требования к участникам закупки устанавливаются Постановлением Правительства Российской Федерации от 29.12.2021 г.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(далее – Постановление № 2571).</w:t>
      </w:r>
    </w:p>
    <w:p w14:paraId="63D29404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Если объект закупки включен в приложение к Постановлению № 2571, а начальная (максимальная) цена контракта равна или превышает установленные подпунктом "а" пункта 3 этого постановления размеры, то заказчик обязан установить дополнительные требования по соответствующей позиции приложения к Постановлению № 2571.</w:t>
      </w:r>
    </w:p>
    <w:p w14:paraId="30CA7079" w14:textId="77777777" w:rsidR="00B40A37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В соответствии с абзацем 4 подпункта "а" пункта 3 Постановления № 2571 установлено, что позиции 6 - 13, 17 и 18 приложения применяются в случае, если при осуществлении закупки начальная (максимальная) цена контракта для обеспечения федеральных нужд превышает 10 млн. рублей, для обеспечения нужд субъектов Российской Федерации, муниципальных нужд - 5 млн. рублей.</w:t>
      </w:r>
    </w:p>
    <w:p w14:paraId="7B3FBFAC" w14:textId="3232C746" w:rsidR="009218E4" w:rsidRDefault="009218E4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B06">
        <w:rPr>
          <w:rFonts w:ascii="Times New Roman" w:eastAsia="Calibri" w:hAnsi="Times New Roman" w:cs="Times New Roman"/>
          <w:sz w:val="24"/>
          <w:szCs w:val="24"/>
        </w:rPr>
        <w:t xml:space="preserve">Объект </w:t>
      </w:r>
      <w:r w:rsidR="00974C9A">
        <w:rPr>
          <w:rFonts w:ascii="Times New Roman" w:eastAsia="Calibri" w:hAnsi="Times New Roman" w:cs="Times New Roman"/>
          <w:sz w:val="24"/>
          <w:szCs w:val="24"/>
        </w:rPr>
        <w:t xml:space="preserve">рассматриваемой </w:t>
      </w:r>
      <w:r w:rsidRPr="009F5B06">
        <w:rPr>
          <w:rFonts w:ascii="Times New Roman" w:eastAsia="Calibri" w:hAnsi="Times New Roman" w:cs="Times New Roman"/>
          <w:sz w:val="24"/>
          <w:szCs w:val="24"/>
        </w:rPr>
        <w:t>закупки</w:t>
      </w:r>
      <w:r w:rsidR="00974C9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5B06">
        <w:rPr>
          <w:rFonts w:ascii="Times New Roman" w:eastAsia="Calibri" w:hAnsi="Times New Roman" w:cs="Times New Roman"/>
          <w:sz w:val="24"/>
          <w:szCs w:val="24"/>
        </w:rPr>
        <w:t>«</w:t>
      </w:r>
      <w:r w:rsidR="00974C9A" w:rsidRPr="00974C9A">
        <w:rPr>
          <w:rFonts w:ascii="Times New Roman" w:eastAsia="Calibri" w:hAnsi="Times New Roman" w:cs="Times New Roman"/>
          <w:bCs/>
          <w:sz w:val="24"/>
          <w:szCs w:val="24"/>
        </w:rPr>
        <w:t>Благоустройство набережной реки Песчанки в г. Соль-Илецк Оренбургской области</w:t>
      </w:r>
      <w:r w:rsidRPr="009F5B06">
        <w:rPr>
          <w:rFonts w:ascii="Times New Roman" w:eastAsia="Calibri" w:hAnsi="Times New Roman" w:cs="Times New Roman"/>
          <w:sz w:val="24"/>
          <w:szCs w:val="24"/>
        </w:rPr>
        <w:t xml:space="preserve">» относится к отдельным видам товаров, работ, услуг, которые перечислены в Постановлении № 2571, поскольку согласно разделу </w:t>
      </w:r>
      <w:r w:rsidR="00974C9A">
        <w:rPr>
          <w:rFonts w:ascii="Times New Roman" w:eastAsia="Calibri" w:hAnsi="Times New Roman" w:cs="Times New Roman"/>
          <w:sz w:val="24"/>
          <w:szCs w:val="24"/>
        </w:rPr>
        <w:t>2</w:t>
      </w:r>
      <w:r w:rsidRPr="009F5B06">
        <w:rPr>
          <w:rFonts w:ascii="Times New Roman" w:eastAsia="Calibri" w:hAnsi="Times New Roman" w:cs="Times New Roman"/>
          <w:sz w:val="24"/>
          <w:szCs w:val="24"/>
        </w:rPr>
        <w:t xml:space="preserve">, п. </w:t>
      </w:r>
      <w:r w:rsidR="00974C9A">
        <w:rPr>
          <w:rFonts w:ascii="Times New Roman" w:eastAsia="Calibri" w:hAnsi="Times New Roman" w:cs="Times New Roman"/>
          <w:sz w:val="24"/>
          <w:szCs w:val="24"/>
        </w:rPr>
        <w:t>9</w:t>
      </w:r>
      <w:r w:rsidRPr="009F5B06">
        <w:rPr>
          <w:rFonts w:ascii="Times New Roman" w:eastAsia="Calibri" w:hAnsi="Times New Roman" w:cs="Times New Roman"/>
          <w:sz w:val="24"/>
          <w:szCs w:val="24"/>
        </w:rPr>
        <w:t xml:space="preserve"> Постановления № 2571: </w:t>
      </w:r>
      <w:r w:rsidR="00974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13A6B0" w14:textId="77777777" w:rsidR="00B40A37" w:rsidRPr="009F5B06" w:rsidRDefault="00B40A37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9776" w:type="dxa"/>
        <w:tblLook w:val="04A0" w:firstRow="1" w:lastRow="0" w:firstColumn="1" w:lastColumn="0" w:noHBand="0" w:noVBand="1"/>
      </w:tblPr>
      <w:tblGrid>
        <w:gridCol w:w="2263"/>
        <w:gridCol w:w="3402"/>
        <w:gridCol w:w="4111"/>
      </w:tblGrid>
      <w:tr w:rsidR="00B40A37" w:rsidRPr="00EC1B56" w14:paraId="28C20811" w14:textId="77777777" w:rsidTr="00B40A37">
        <w:tc>
          <w:tcPr>
            <w:tcW w:w="2263" w:type="dxa"/>
            <w:vAlign w:val="center"/>
          </w:tcPr>
          <w:p w14:paraId="12305FD0" w14:textId="77777777" w:rsidR="00B40A37" w:rsidRPr="00EC1B56" w:rsidRDefault="00B40A37" w:rsidP="006D64F0">
            <w:pPr>
              <w:jc w:val="center"/>
              <w:rPr>
                <w:snapToGrid w:val="0"/>
              </w:rPr>
            </w:pPr>
            <w:r w:rsidRPr="00EC1B56">
              <w:rPr>
                <w:snapToGrid w:val="0"/>
              </w:rPr>
              <w:t>Наименование отдельных видов товаров, работ, услуг, являющихся объектом закупки, наименование, товаров, работ, услуг, являющихся объектом отдельных видов закупок</w:t>
            </w:r>
          </w:p>
        </w:tc>
        <w:tc>
          <w:tcPr>
            <w:tcW w:w="3402" w:type="dxa"/>
            <w:vAlign w:val="center"/>
          </w:tcPr>
          <w:p w14:paraId="64D879CA" w14:textId="77777777" w:rsidR="00B40A37" w:rsidRPr="00EC1B56" w:rsidRDefault="00B40A37" w:rsidP="006D64F0">
            <w:pPr>
              <w:jc w:val="center"/>
              <w:rPr>
                <w:snapToGrid w:val="0"/>
              </w:rPr>
            </w:pPr>
            <w:r w:rsidRPr="00EC1B56">
              <w:rPr>
                <w:snapToGrid w:val="0"/>
              </w:rPr>
              <w:t>Дополнительные требования к участникам закупки</w:t>
            </w:r>
          </w:p>
        </w:tc>
        <w:tc>
          <w:tcPr>
            <w:tcW w:w="4111" w:type="dxa"/>
            <w:vAlign w:val="center"/>
          </w:tcPr>
          <w:p w14:paraId="5FC5224F" w14:textId="77777777" w:rsidR="00B40A37" w:rsidRPr="00EC1B56" w:rsidRDefault="00B40A37" w:rsidP="006D64F0">
            <w:pPr>
              <w:jc w:val="center"/>
              <w:rPr>
                <w:snapToGrid w:val="0"/>
              </w:rPr>
            </w:pPr>
            <w:r w:rsidRPr="00EC1B56">
              <w:rPr>
                <w:snapToGrid w:val="0"/>
              </w:rPr>
              <w:t>Информация и документы, подтверждающие соответствие участников закупки дополнительным требованиям</w:t>
            </w:r>
          </w:p>
        </w:tc>
      </w:tr>
      <w:tr w:rsidR="00B40A37" w:rsidRPr="00EC1B56" w14:paraId="110F72A5" w14:textId="77777777" w:rsidTr="00B40A37">
        <w:tc>
          <w:tcPr>
            <w:tcW w:w="2263" w:type="dxa"/>
          </w:tcPr>
          <w:p w14:paraId="36BC4613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9. </w:t>
            </w:r>
            <w:r w:rsidRPr="00EC1B56">
              <w:rPr>
                <w:snapToGrid w:val="0"/>
              </w:rPr>
              <w:t>Работы по строительству некапитального строения, сооружения (строений, сооружений), благоустройству территории</w:t>
            </w:r>
          </w:p>
        </w:tc>
        <w:tc>
          <w:tcPr>
            <w:tcW w:w="3402" w:type="dxa"/>
          </w:tcPr>
          <w:p w14:paraId="6FD90ED5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наличие у участника закупки следующего опыта выполнения работ:</w:t>
            </w:r>
          </w:p>
          <w:p w14:paraId="751AE99A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</w:t>
            </w:r>
          </w:p>
          <w:p w14:paraId="2480AC43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</w:t>
            </w:r>
          </w:p>
          <w:p w14:paraId="775D4ECB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(в том числе линейного объекта);</w:t>
            </w:r>
          </w:p>
          <w:p w14:paraId="51A4B463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3) опыт выполнения участником закупки, являющимся застройщиком, работ по строительству, реконструкции объекта капитального строительства</w:t>
            </w:r>
          </w:p>
          <w:p w14:paraId="36A91082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(в том числе линейного объекта).</w:t>
            </w:r>
          </w:p>
          <w:p w14:paraId="0EEB1D34" w14:textId="77777777" w:rsidR="00B40A37" w:rsidRDefault="00B40A37" w:rsidP="006D64F0">
            <w:pPr>
              <w:jc w:val="both"/>
              <w:rPr>
                <w:snapToGrid w:val="0"/>
              </w:rPr>
            </w:pPr>
          </w:p>
          <w:p w14:paraId="6CCBFC6D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 xml:space="preserve">Цена выполненных работ по договорам, предусмотренных пунктами 1 или 2 настоящей графы настоящей позиции, цена выполненных работ, </w:t>
            </w:r>
            <w:r w:rsidRPr="00EC1B56">
              <w:rPr>
                <w:snapToGrid w:val="0"/>
              </w:rPr>
              <w:lastRenderedPageBreak/>
              <w:t>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</w:tc>
        <w:tc>
          <w:tcPr>
            <w:tcW w:w="4111" w:type="dxa"/>
          </w:tcPr>
          <w:p w14:paraId="689FC5B3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lastRenderedPageBreak/>
              <w:t>в случае наличия опыта, предусмотренного пунктом 1 графы "Дополнительные требования к участникам закупки" настоящей позиции:</w:t>
            </w:r>
          </w:p>
          <w:p w14:paraId="547057A4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1) исполненный договор;</w:t>
            </w:r>
          </w:p>
          <w:p w14:paraId="74DF12D4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2) акт выполненных работ, подтверждающий цену выполненных работ.</w:t>
            </w:r>
          </w:p>
          <w:p w14:paraId="2CE25091" w14:textId="77777777" w:rsidR="00B40A37" w:rsidRDefault="00B40A37" w:rsidP="006D64F0">
            <w:pPr>
              <w:jc w:val="both"/>
              <w:rPr>
                <w:snapToGrid w:val="0"/>
              </w:rPr>
            </w:pPr>
          </w:p>
          <w:p w14:paraId="0139A6C4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В случае наличия опыта, предусмотренного пунктом 2 графы "Дополнительные требования к участникам закупки" настоящей позиции:</w:t>
            </w:r>
          </w:p>
          <w:p w14:paraId="1BBF69BF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1) исполненный договор;</w:t>
            </w:r>
          </w:p>
          <w:p w14:paraId="1948953D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      </w:r>
          </w:p>
          <w:p w14:paraId="109203C4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      </w:r>
          </w:p>
          <w:p w14:paraId="4CA733AE" w14:textId="77777777" w:rsidR="00B40A37" w:rsidRDefault="00B40A37" w:rsidP="006D64F0">
            <w:pPr>
              <w:jc w:val="both"/>
              <w:rPr>
                <w:snapToGrid w:val="0"/>
              </w:rPr>
            </w:pPr>
          </w:p>
          <w:p w14:paraId="4576889E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lastRenderedPageBreak/>
              <w:t>В случае наличия опыта, предусмотренного пунктом 3 графы "Дополнительные требования к участникам закупки" настоящей позиции:</w:t>
            </w:r>
          </w:p>
          <w:p w14:paraId="6F63F4DB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1) раздел 11 "Смета на строительство объектов капитального строительства" проектной документации;</w:t>
            </w:r>
          </w:p>
          <w:p w14:paraId="68B55F21" w14:textId="77777777" w:rsidR="00B40A37" w:rsidRPr="00EC1B56" w:rsidRDefault="00B40A37" w:rsidP="006D64F0">
            <w:pPr>
              <w:jc w:val="both"/>
              <w:rPr>
                <w:snapToGrid w:val="0"/>
              </w:rPr>
            </w:pPr>
            <w:r w:rsidRPr="00EC1B56">
              <w:rPr>
                <w:snapToGrid w:val="0"/>
              </w:rPr>
              <w:t>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      </w:r>
          </w:p>
        </w:tc>
      </w:tr>
    </w:tbl>
    <w:p w14:paraId="57A928C9" w14:textId="77777777" w:rsidR="009218E4" w:rsidRPr="009218E4" w:rsidRDefault="009218E4" w:rsidP="009218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86128" w14:textId="77777777" w:rsidR="00C1177D" w:rsidRPr="009218E4" w:rsidRDefault="00C1177D" w:rsidP="006E05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CA5DC" w14:textId="77777777" w:rsidR="00B40A37" w:rsidRDefault="00B40A37" w:rsidP="00A9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 xml:space="preserve">Из извещения о проведении закупки следует, что Заказчиком установлены следующие требования в соответствии с требованиями Постановления № 2571: </w:t>
      </w:r>
    </w:p>
    <w:p w14:paraId="2E85A982" w14:textId="653A5E98" w:rsidR="00B40A37" w:rsidRPr="00B40A37" w:rsidRDefault="009218E4" w:rsidP="00B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37">
        <w:rPr>
          <w:rFonts w:ascii="Times New Roman" w:eastAsia="Calibri" w:hAnsi="Times New Roman" w:cs="Times New Roman"/>
          <w:sz w:val="24"/>
          <w:szCs w:val="24"/>
        </w:rPr>
        <w:t>«</w:t>
      </w:r>
      <w:r w:rsidR="00B40A37" w:rsidRPr="00B40A37">
        <w:rPr>
          <w:rFonts w:ascii="Times New Roman" w:hAnsi="Times New Roman" w:cs="Times New Roman"/>
          <w:sz w:val="24"/>
          <w:szCs w:val="24"/>
        </w:rPr>
        <w:t>Требования в соответствии с позицией 9 раздела II приложения к ПП РФ от 29.12.2021 № 2571</w:t>
      </w:r>
    </w:p>
    <w:p w14:paraId="37544815" w14:textId="77777777" w:rsidR="00B40A37" w:rsidRPr="00B40A37" w:rsidRDefault="00B40A37" w:rsidP="00B4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A37">
        <w:rPr>
          <w:rFonts w:ascii="Times New Roman" w:hAnsi="Times New Roman" w:cs="Times New Roman"/>
          <w:sz w:val="24"/>
          <w:szCs w:val="24"/>
        </w:rPr>
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исполнителя).Информация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эксплуатации».</w:t>
      </w:r>
    </w:p>
    <w:p w14:paraId="3278F421" w14:textId="77777777" w:rsidR="00B40A37" w:rsidRDefault="00B40A37" w:rsidP="00B40A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A6E45F" w14:textId="4D874325" w:rsidR="009218E4" w:rsidRPr="00074325" w:rsidRDefault="009218E4" w:rsidP="00B40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325">
        <w:rPr>
          <w:rFonts w:ascii="Times New Roman" w:eastAsia="Calibri" w:hAnsi="Times New Roman" w:cs="Times New Roman"/>
          <w:sz w:val="24"/>
          <w:szCs w:val="24"/>
        </w:rPr>
        <w:t xml:space="preserve">Согласно извещению о проведении закупки начальная (максимальная) цена контракта составляет </w:t>
      </w:r>
      <w:r w:rsidR="00B40A37" w:rsidRPr="00B40A37">
        <w:rPr>
          <w:rFonts w:ascii="Times New Roman" w:hAnsi="Times New Roman" w:cs="Times New Roman"/>
          <w:sz w:val="24"/>
          <w:szCs w:val="24"/>
        </w:rPr>
        <w:t>119 506 360,00</w:t>
      </w:r>
      <w:r w:rsidR="00B40A37">
        <w:rPr>
          <w:rFonts w:ascii="Times New Roman" w:hAnsi="Times New Roman" w:cs="Times New Roman"/>
          <w:sz w:val="24"/>
          <w:szCs w:val="24"/>
        </w:rPr>
        <w:t xml:space="preserve"> </w:t>
      </w:r>
      <w:r w:rsidRPr="00074325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14:paraId="36940C72" w14:textId="55E1D062" w:rsidR="009218E4" w:rsidRPr="00074325" w:rsidRDefault="009218E4" w:rsidP="003A1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325">
        <w:rPr>
          <w:rFonts w:ascii="Times New Roman" w:eastAsia="Calibri" w:hAnsi="Times New Roman" w:cs="Times New Roman"/>
          <w:sz w:val="24"/>
          <w:szCs w:val="24"/>
        </w:rPr>
        <w:t xml:space="preserve">Следовательно, действия заказчика, установившего требования в соответствии с </w:t>
      </w:r>
      <w:r w:rsidR="00EF2AD4" w:rsidRPr="00074325">
        <w:rPr>
          <w:rFonts w:ascii="Times New Roman" w:eastAsia="Calibri" w:hAnsi="Times New Roman" w:cs="Times New Roman"/>
          <w:sz w:val="24"/>
          <w:szCs w:val="24"/>
        </w:rPr>
        <w:t xml:space="preserve">позицией </w:t>
      </w:r>
      <w:r w:rsidR="00B40A37">
        <w:rPr>
          <w:rFonts w:ascii="Times New Roman" w:eastAsia="Calibri" w:hAnsi="Times New Roman" w:cs="Times New Roman"/>
          <w:sz w:val="24"/>
          <w:szCs w:val="24"/>
        </w:rPr>
        <w:t>9</w:t>
      </w:r>
      <w:r w:rsidR="00EF2AD4" w:rsidRPr="00074325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="00B40A37">
        <w:rPr>
          <w:rFonts w:ascii="Times New Roman" w:eastAsia="Calibri" w:hAnsi="Times New Roman" w:cs="Times New Roman"/>
          <w:sz w:val="24"/>
          <w:szCs w:val="24"/>
        </w:rPr>
        <w:t>2</w:t>
      </w:r>
      <w:r w:rsidR="00EF2AD4" w:rsidRPr="00074325">
        <w:rPr>
          <w:rFonts w:ascii="Times New Roman" w:eastAsia="Calibri" w:hAnsi="Times New Roman" w:cs="Times New Roman"/>
          <w:sz w:val="24"/>
          <w:szCs w:val="24"/>
        </w:rPr>
        <w:t xml:space="preserve"> приложения к Постановлению № 2571</w:t>
      </w:r>
      <w:r w:rsidRPr="00074325">
        <w:rPr>
          <w:rFonts w:ascii="Times New Roman" w:eastAsia="Calibri" w:hAnsi="Times New Roman" w:cs="Times New Roman"/>
          <w:sz w:val="24"/>
          <w:szCs w:val="24"/>
        </w:rPr>
        <w:t>, не нарушают положений законодательства о контрактной системе.</w:t>
      </w:r>
    </w:p>
    <w:p w14:paraId="1881F509" w14:textId="77777777" w:rsidR="00B40A37" w:rsidRPr="00B40A37" w:rsidRDefault="00B40A37" w:rsidP="00B4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5 ч. 1 ст. 43 Закона о контрактной системе, для участия в конкурентном способе заявка на участие в закупке должна содержать информацию и документы, предусмотренные нормативными правовыми актами, принятыми в соответствии с ч. 3 и 4 ст. 14 Закона о контрактной системе (в случае, если в извещении об осуществлении закупки, документации о закупке (если настоящим Федеральным законом предусмотрена документация о закупке) установлены предусмотренные указанной статьей запреты, ограничения, условия 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допуска).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14:paraId="0EB0EA0C" w14:textId="77777777" w:rsidR="00B40A37" w:rsidRDefault="00B40A37" w:rsidP="00B4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п. а п. 1 ч. 5 ст. 49 Закона о контрактной системе,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пунктом 4 части 4 настоящей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настоящего Федерального закона.</w:t>
      </w:r>
    </w:p>
    <w:p w14:paraId="5982176F" w14:textId="4B8028FA" w:rsidR="00D359DA" w:rsidRPr="00074325" w:rsidRDefault="00D359DA" w:rsidP="00B4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12 статьи 48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 при рассмотрении вторых частей заявок на участие в закупке соответствующая заявка подлежит отклонению в случаях:</w:t>
      </w:r>
    </w:p>
    <w:p w14:paraId="6EC9D104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</w:t>
      </w:r>
      <w:hyperlink r:id="rId8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6 статьи 43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14:paraId="4F648289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непредставления информации и документов, предусмотренных </w:t>
      </w:r>
      <w:hyperlink r:id="rId10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части 6 статьи 43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14:paraId="5DF093D1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несоответствия участника закупки требованиям, установленным в извещении об осуществлении закупки в соответствии с </w:t>
      </w:r>
      <w:hyperlink r:id="rId12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31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требованиям, установленным в извещении об осуществлении закупки в соответствии с </w:t>
      </w:r>
      <w:hyperlink r:id="rId13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1.1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таких требований) статьи 31 настоящего Федерального закона;</w:t>
      </w:r>
    </w:p>
    <w:p w14:paraId="71638ECA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предусмотренных нормативными правовыми актами, принятыми в соответствии со </w:t>
      </w:r>
      <w:hyperlink r:id="rId16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(за исключением случаев непредставления информации и документов, предусмотренных </w:t>
      </w:r>
      <w:hyperlink r:id="rId17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1 статьи 43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закона);</w:t>
      </w:r>
    </w:p>
    <w:p w14:paraId="1369E1BB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непредставления информации и документов, предусмотренных </w:t>
      </w:r>
      <w:hyperlink r:id="rId18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1 статьи 43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если такие документы предусмотрены нормативными правовыми актами, принятыми в соответствии с </w:t>
      </w:r>
      <w:hyperlink r:id="rId19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14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(в случае установления в соответствии со </w:t>
      </w:r>
      <w:hyperlink r:id="rId20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600590A2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выявления отнесения участника закупки к организациям, предусмотренным </w:t>
      </w:r>
      <w:hyperlink r:id="rId21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2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июня 2018 года N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</w:t>
      </w:r>
      <w:hyperlink r:id="rId22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8A7E8D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предусмотренных </w:t>
      </w:r>
      <w:hyperlink r:id="rId23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статьи 45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14:paraId="6C25D00C" w14:textId="77777777" w:rsidR="00D359DA" w:rsidRPr="00074325" w:rsidRDefault="00D359DA" w:rsidP="003A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выявления недостоверной информации, содержащейся в заявке на участие в закупке;</w:t>
      </w:r>
    </w:p>
    <w:p w14:paraId="518A6533" w14:textId="216AFF7F" w:rsidR="00B40A37" w:rsidRPr="00A52636" w:rsidRDefault="00D359DA" w:rsidP="00A5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указания информации о предложении участника закупки, предусмотренном </w:t>
      </w:r>
      <w:hyperlink r:id="rId24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5" w:history="1">
        <w:r w:rsidRPr="00074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43</w:t>
        </w:r>
      </w:hyperlink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  <w:bookmarkStart w:id="1" w:name="_Hlk116306961"/>
    </w:p>
    <w:bookmarkEnd w:id="1"/>
    <w:p w14:paraId="5FF6DA77" w14:textId="62EF4DDF" w:rsidR="00B40A37" w:rsidRPr="00B40A37" w:rsidRDefault="00B40A37" w:rsidP="00B40A37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Оренбургского УФАС России в ходе рассмотрения жалобы установлено, что в соответствии с Протоколом подведения итогов определения поставщика (подрядчика, исполнителя) от 21.04.2023 №ИЭА1, заявка Заявителя ООО «</w:t>
      </w:r>
      <w:r w:rsid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(идентификационный номер заявки № </w:t>
      </w:r>
      <w:r w:rsid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отклонена </w:t>
      </w:r>
      <w:r w:rsid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следующей формулировкой: </w:t>
      </w:r>
    </w:p>
    <w:p w14:paraId="1C27DEF9" w14:textId="1CA9AC27" w:rsidR="00B40A37" w:rsidRPr="00B40A37" w:rsidRDefault="00E76B46" w:rsidP="00E76B4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участника аукциона требованиям, установленным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ч. 2 ст. 31 Федерального закона от 05.04.2013 №44-ФЗ, позиции 3.1 извещения об аукционе в электронной форме «Требования в соответствии с позицией 9 раздела II приложения к ПП РФ от 29.12.2021 № 2571» (в документах, подтверждающих опыт участника закупки, отсутствует разрешение на ввод объекта капитального строительства в эксплуатацию</w:t>
      </w:r>
      <w:r w:rsidR="00B40A37"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14:paraId="290B7E71" w14:textId="2B3BF5F9" w:rsidR="00E76B46" w:rsidRPr="00B40A37" w:rsidRDefault="00B40A37" w:rsidP="002E2E33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заявку на участие </w:t>
      </w:r>
      <w:proofErr w:type="gramStart"/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</w:t>
      </w:r>
      <w:r w:rsidR="00A5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r w:rsidRPr="00B40A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Комиссией Оренбургского УФАС России установлено, что настоящим участником закупки представлены следующие документы, подтверждающие наличие опыта выполнения работ в соответствии с требованиями Постановления № 2571:</w:t>
      </w:r>
    </w:p>
    <w:p w14:paraId="150C0077" w14:textId="3EF3C8C4" w:rsidR="00E76B46" w:rsidRPr="00E76B46" w:rsidRDefault="00E76B46" w:rsidP="00E76B4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контракт 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работ по объекту: «Комплексное развитие территории бывшего ТСС города Магнитогорска. Реконструкция перекрестков ул. Советская – ул. Советской Армии – ул. </w:t>
      </w:r>
      <w:proofErr w:type="spellStart"/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между МКУ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A9C7E" w14:textId="147F9DBE" w:rsidR="00E76B46" w:rsidRPr="00E76B46" w:rsidRDefault="002E2E33" w:rsidP="00E76B4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выполненных работ по форме КС-2, КС-3. </w:t>
      </w:r>
    </w:p>
    <w:p w14:paraId="62D23748" w14:textId="4C277777" w:rsidR="00E76B46" w:rsidRPr="00E76B46" w:rsidRDefault="002E2E33" w:rsidP="00E76B4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приемки законченного строительством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19, 19/1 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B46"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выданные в адрес Заказчика МКУ УКС г. </w:t>
      </w:r>
      <w:proofErr w:type="spellStart"/>
      <w:r w:rsidR="00E76B46"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Магниторгорска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КС-11, КС-14.</w:t>
      </w:r>
    </w:p>
    <w:p w14:paraId="2206B4C7" w14:textId="426401FA" w:rsidR="00B40A37" w:rsidRDefault="00E76B46" w:rsidP="00E76B4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 </w:t>
      </w:r>
      <w:r w:rsidR="002E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приемки указан</w:t>
      </w:r>
      <w:r w:rsidR="002E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о, что строительство производилось в соответствии с разрешением на строительство, выданным Администрацией г. Медногорска,</w:t>
      </w:r>
      <w:r w:rsidRPr="00E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№74-RU207000-00057-2021 от 02.06.2021.</w:t>
      </w:r>
    </w:p>
    <w:p w14:paraId="1009E246" w14:textId="28978BC1" w:rsidR="003158EC" w:rsidRDefault="003158EC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письма МКУ «УКС» г. Медногорска № 01-25/2189 от 02.05.2023 г. следует, что разрешение на ввод объекта капитального строительства в эксплуатацию и решение о технической готовности линейного объекта инфраструктура к временной эксплуатации осуществляется Техническим заказчиком. Подрядчиком (ООО «СПЕЦТЕХНИКА») в полном объеме выполнены строительно-монтажные работы по вышеуказанному контракту.</w:t>
      </w:r>
    </w:p>
    <w:p w14:paraId="0F4E8B14" w14:textId="58D93FA2" w:rsidR="008F7A56" w:rsidRPr="00074325" w:rsidRDefault="003158EC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тем т</w:t>
      </w:r>
      <w:r w:rsidR="008F7A56" w:rsidRPr="00074325">
        <w:rPr>
          <w:rFonts w:ascii="Times New Roman" w:hAnsi="Times New Roman" w:cs="Times New Roman"/>
          <w:sz w:val="24"/>
          <w:szCs w:val="24"/>
        </w:rPr>
        <w:t>ребованиями Постановления № 2571 предусмотрено, что в составе документов, предоставляемых участником закупки для подтверждения соответствия дополнительным требованиям должно присутствовать, в том числе, разрешение на ввод объекта в эксплуатацию, в том случае, если участником предоставляется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строительства.</w:t>
      </w:r>
    </w:p>
    <w:p w14:paraId="533A3929" w14:textId="5B173DEC" w:rsidR="008F7A56" w:rsidRPr="00074325" w:rsidRDefault="008F7A56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74325">
        <w:rPr>
          <w:rFonts w:ascii="Times New Roman" w:hAnsi="Times New Roman" w:cs="Times New Roman"/>
          <w:sz w:val="24"/>
          <w:szCs w:val="24"/>
        </w:rPr>
        <w:t>Представленный участником договор, исходя из его наименования, содержания представленных актов</w:t>
      </w:r>
      <w:r w:rsidR="00890D79" w:rsidRPr="00074325">
        <w:rPr>
          <w:rFonts w:ascii="Times New Roman" w:hAnsi="Times New Roman" w:cs="Times New Roman"/>
          <w:sz w:val="24"/>
          <w:szCs w:val="24"/>
        </w:rPr>
        <w:t xml:space="preserve"> </w:t>
      </w:r>
      <w:r w:rsidRPr="00074325">
        <w:rPr>
          <w:rFonts w:ascii="Times New Roman" w:hAnsi="Times New Roman" w:cs="Times New Roman"/>
          <w:sz w:val="24"/>
          <w:szCs w:val="24"/>
        </w:rPr>
        <w:t>подтверждает опыт выполнения участником работ по реконструкции.</w:t>
      </w:r>
    </w:p>
    <w:p w14:paraId="7BAFAAE4" w14:textId="27DA44DF" w:rsidR="008F7A56" w:rsidRPr="00074325" w:rsidRDefault="002E2E33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положений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 части 1 статьи 55 Г</w:t>
      </w:r>
      <w:r w:rsidR="003162D1" w:rsidRPr="00074325"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следует, что </w:t>
      </w:r>
      <w:r w:rsidR="008F7A56" w:rsidRPr="00074325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документацией.</w:t>
      </w:r>
    </w:p>
    <w:p w14:paraId="1B49A863" w14:textId="14F2E03F" w:rsidR="008F7A56" w:rsidRPr="002E2E33" w:rsidRDefault="002E2E33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F7A56" w:rsidRPr="002E2E33">
        <w:rPr>
          <w:rFonts w:ascii="Times New Roman" w:hAnsi="Times New Roman" w:cs="Times New Roman"/>
          <w:sz w:val="24"/>
          <w:szCs w:val="24"/>
        </w:rPr>
        <w:t xml:space="preserve"> ч.</w:t>
      </w:r>
      <w:r w:rsidR="003162D1" w:rsidRPr="002E2E33">
        <w:rPr>
          <w:rFonts w:ascii="Times New Roman" w:hAnsi="Times New Roman" w:cs="Times New Roman"/>
          <w:sz w:val="24"/>
          <w:szCs w:val="24"/>
        </w:rPr>
        <w:t xml:space="preserve"> </w:t>
      </w:r>
      <w:r w:rsidR="008F7A56" w:rsidRPr="002E2E33">
        <w:rPr>
          <w:rFonts w:ascii="Times New Roman" w:hAnsi="Times New Roman" w:cs="Times New Roman"/>
          <w:sz w:val="24"/>
          <w:szCs w:val="24"/>
        </w:rPr>
        <w:t xml:space="preserve">15. </w:t>
      </w:r>
      <w:r w:rsidR="003162D1" w:rsidRPr="002E2E33">
        <w:rPr>
          <w:rFonts w:ascii="Times New Roman" w:hAnsi="Times New Roman" w:cs="Times New Roman"/>
          <w:sz w:val="24"/>
          <w:szCs w:val="24"/>
        </w:rPr>
        <w:t>с</w:t>
      </w:r>
      <w:r w:rsidR="008F7A56" w:rsidRPr="002E2E33">
        <w:rPr>
          <w:rFonts w:ascii="Times New Roman" w:hAnsi="Times New Roman" w:cs="Times New Roman"/>
          <w:sz w:val="24"/>
          <w:szCs w:val="24"/>
        </w:rPr>
        <w:t>т</w:t>
      </w:r>
      <w:r w:rsidR="003162D1" w:rsidRPr="002E2E33">
        <w:rPr>
          <w:rFonts w:ascii="Times New Roman" w:hAnsi="Times New Roman" w:cs="Times New Roman"/>
          <w:sz w:val="24"/>
          <w:szCs w:val="24"/>
        </w:rPr>
        <w:t>.</w:t>
      </w:r>
      <w:r w:rsidR="008F7A56" w:rsidRPr="002E2E33">
        <w:rPr>
          <w:rFonts w:ascii="Times New Roman" w:hAnsi="Times New Roman" w:cs="Times New Roman"/>
          <w:sz w:val="24"/>
          <w:szCs w:val="24"/>
        </w:rPr>
        <w:t xml:space="preserve"> 55 </w:t>
      </w:r>
      <w:r w:rsidR="003162D1" w:rsidRPr="002E2E33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2D1" w:rsidRPr="002E2E33">
        <w:rPr>
          <w:rFonts w:ascii="Times New Roman" w:hAnsi="Times New Roman" w:cs="Times New Roman"/>
          <w:sz w:val="24"/>
          <w:szCs w:val="24"/>
        </w:rPr>
        <w:t xml:space="preserve"> р</w:t>
      </w:r>
      <w:r w:rsidR="008F7A56" w:rsidRPr="002E2E33">
        <w:rPr>
          <w:rFonts w:ascii="Times New Roman" w:hAnsi="Times New Roman" w:cs="Times New Roman"/>
          <w:sz w:val="24"/>
          <w:szCs w:val="24"/>
        </w:rPr>
        <w:t xml:space="preserve">азрешение на ввод объекта в эксплуатацию </w:t>
      </w:r>
      <w:r w:rsidR="008F7A56" w:rsidRPr="002E2E33">
        <w:rPr>
          <w:rFonts w:ascii="Times New Roman" w:hAnsi="Times New Roman" w:cs="Times New Roman"/>
          <w:bCs/>
          <w:sz w:val="24"/>
          <w:szCs w:val="24"/>
        </w:rPr>
        <w:t>не требуется в случае,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строительство.</w:t>
      </w:r>
    </w:p>
    <w:p w14:paraId="73CDA658" w14:textId="1EBD05BC" w:rsidR="008F7A56" w:rsidRPr="00074325" w:rsidRDefault="008F7A56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25">
        <w:rPr>
          <w:rFonts w:ascii="Times New Roman" w:hAnsi="Times New Roman" w:cs="Times New Roman"/>
          <w:sz w:val="24"/>
          <w:szCs w:val="24"/>
        </w:rPr>
        <w:t xml:space="preserve">Частью 17 ст. 51 </w:t>
      </w:r>
      <w:r w:rsidR="003162D1" w:rsidRPr="0007432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</w:t>
      </w:r>
      <w:r w:rsidRPr="00074325">
        <w:rPr>
          <w:rFonts w:ascii="Times New Roman" w:hAnsi="Times New Roman" w:cs="Times New Roman"/>
          <w:sz w:val="24"/>
          <w:szCs w:val="24"/>
        </w:rPr>
        <w:t>закреплен перечень случаев, при которых такое разрешение не требуется.</w:t>
      </w:r>
    </w:p>
    <w:p w14:paraId="6DA8932A" w14:textId="73159C11" w:rsidR="008F7A56" w:rsidRPr="00074325" w:rsidRDefault="0074758C" w:rsidP="008F7A56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25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870C21" w:rsidRPr="00074325">
        <w:rPr>
          <w:rFonts w:ascii="Times New Roman" w:hAnsi="Times New Roman" w:cs="Times New Roman"/>
          <w:sz w:val="24"/>
          <w:szCs w:val="24"/>
        </w:rPr>
        <w:t>согласно пояснениям представител</w:t>
      </w:r>
      <w:r w:rsidR="003158EC">
        <w:rPr>
          <w:rFonts w:ascii="Times New Roman" w:hAnsi="Times New Roman" w:cs="Times New Roman"/>
          <w:sz w:val="24"/>
          <w:szCs w:val="24"/>
        </w:rPr>
        <w:t>ей</w:t>
      </w:r>
      <w:r w:rsidR="00870C21" w:rsidRPr="00074325">
        <w:rPr>
          <w:rFonts w:ascii="Times New Roman" w:hAnsi="Times New Roman" w:cs="Times New Roman"/>
          <w:sz w:val="24"/>
          <w:szCs w:val="24"/>
        </w:rPr>
        <w:t xml:space="preserve"> </w:t>
      </w:r>
      <w:r w:rsidR="003158EC">
        <w:rPr>
          <w:rFonts w:ascii="Times New Roman" w:hAnsi="Times New Roman" w:cs="Times New Roman"/>
          <w:bCs/>
          <w:sz w:val="24"/>
          <w:szCs w:val="24"/>
        </w:rPr>
        <w:t>Заказчика, Уполномоченного органа</w:t>
      </w:r>
      <w:r w:rsidR="00870C21" w:rsidRPr="00074325">
        <w:rPr>
          <w:rFonts w:ascii="Times New Roman" w:hAnsi="Times New Roman" w:cs="Times New Roman"/>
          <w:sz w:val="24"/>
          <w:szCs w:val="24"/>
        </w:rPr>
        <w:t xml:space="preserve">, </w:t>
      </w:r>
      <w:r w:rsidRPr="00074325">
        <w:rPr>
          <w:rFonts w:ascii="Times New Roman" w:hAnsi="Times New Roman" w:cs="Times New Roman"/>
          <w:sz w:val="24"/>
          <w:szCs w:val="24"/>
        </w:rPr>
        <w:t xml:space="preserve">в 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рамках анализа заявки Заявителя, </w:t>
      </w:r>
      <w:r w:rsidR="008F7A56" w:rsidRPr="00074325">
        <w:rPr>
          <w:rFonts w:ascii="Times New Roman" w:hAnsi="Times New Roman" w:cs="Times New Roman"/>
          <w:bCs/>
          <w:sz w:val="24"/>
          <w:szCs w:val="24"/>
        </w:rPr>
        <w:t>с учетом представленного в качестве опыта договора на реконструкцию</w:t>
      </w:r>
      <w:r w:rsidRPr="00074325">
        <w:rPr>
          <w:rFonts w:ascii="Times New Roman" w:hAnsi="Times New Roman" w:cs="Times New Roman"/>
          <w:bCs/>
          <w:sz w:val="24"/>
          <w:szCs w:val="24"/>
        </w:rPr>
        <w:t>,</w:t>
      </w:r>
      <w:r w:rsidR="008F7A56" w:rsidRPr="00074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комиссией заказчика предусмотренных частью 17 статьи 51 </w:t>
      </w:r>
      <w:r w:rsidRPr="00074325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</w:t>
      </w:r>
      <w:r w:rsidR="008F7A56" w:rsidRPr="00074325">
        <w:rPr>
          <w:rFonts w:ascii="Times New Roman" w:hAnsi="Times New Roman" w:cs="Times New Roman"/>
          <w:sz w:val="24"/>
          <w:szCs w:val="24"/>
        </w:rPr>
        <w:t>случаев, при которых для строительства или реконструкции объекта не требуется выдача разрешения на строительство</w:t>
      </w:r>
      <w:r w:rsidRPr="00074325">
        <w:rPr>
          <w:rFonts w:ascii="Times New Roman" w:hAnsi="Times New Roman" w:cs="Times New Roman"/>
          <w:sz w:val="24"/>
          <w:szCs w:val="24"/>
        </w:rPr>
        <w:t>,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 </w:t>
      </w:r>
      <w:r w:rsidR="00870C21" w:rsidRPr="00074325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8F7A56" w:rsidRPr="00074325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074325">
        <w:rPr>
          <w:rFonts w:ascii="Times New Roman" w:hAnsi="Times New Roman" w:cs="Times New Roman"/>
          <w:bCs/>
          <w:sz w:val="24"/>
          <w:szCs w:val="24"/>
        </w:rPr>
        <w:t>не установлено</w:t>
      </w:r>
      <w:r w:rsidR="008F7A56" w:rsidRPr="00074325">
        <w:rPr>
          <w:rFonts w:ascii="Times New Roman" w:hAnsi="Times New Roman" w:cs="Times New Roman"/>
          <w:sz w:val="24"/>
          <w:szCs w:val="24"/>
        </w:rPr>
        <w:t>.</w:t>
      </w:r>
    </w:p>
    <w:p w14:paraId="6148FDEC" w14:textId="7E204BEA" w:rsidR="00074325" w:rsidRPr="00074325" w:rsidRDefault="003158EC" w:rsidP="00074325">
      <w:pPr>
        <w:tabs>
          <w:tab w:val="center" w:pos="4818"/>
          <w:tab w:val="left" w:pos="7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аукционной </w:t>
      </w:r>
      <w:r w:rsidR="00074325" w:rsidRPr="00074325">
        <w:rPr>
          <w:rFonts w:ascii="Times New Roman" w:hAnsi="Times New Roman" w:cs="Times New Roman"/>
          <w:sz w:val="24"/>
          <w:szCs w:val="24"/>
        </w:rPr>
        <w:t>комиссией не выявлено случаев, при которых для строительства или реконструкции объекта не требуется выдача разрешения на строительство, которые предусмотрены Постановлением Правительства Российской Федерации от 12 ноября 2020 г. № 1816.</w:t>
      </w:r>
    </w:p>
    <w:p w14:paraId="0E464DE2" w14:textId="5939D5D8" w:rsidR="003158EC" w:rsidRDefault="003158EC" w:rsidP="003A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EC">
        <w:rPr>
          <w:rFonts w:ascii="Times New Roman" w:hAnsi="Times New Roman" w:cs="Times New Roman"/>
          <w:sz w:val="24"/>
          <w:szCs w:val="24"/>
        </w:rPr>
        <w:t xml:space="preserve">Таким образом, довод Заявителя о </w:t>
      </w:r>
      <w:r>
        <w:rPr>
          <w:rFonts w:ascii="Times New Roman" w:hAnsi="Times New Roman" w:cs="Times New Roman"/>
          <w:sz w:val="24"/>
          <w:szCs w:val="24"/>
        </w:rPr>
        <w:t>неправомерном отклонении</w:t>
      </w:r>
      <w:r w:rsidRPr="003158EC">
        <w:rPr>
          <w:rFonts w:ascii="Times New Roman" w:hAnsi="Times New Roman" w:cs="Times New Roman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sz w:val="24"/>
          <w:szCs w:val="24"/>
        </w:rPr>
        <w:t xml:space="preserve">ООО «СПЕЦТЕХНИКА» на участие в закупке </w:t>
      </w:r>
      <w:r w:rsidRPr="003158EC">
        <w:rPr>
          <w:rFonts w:ascii="Times New Roman" w:hAnsi="Times New Roman" w:cs="Times New Roman"/>
          <w:sz w:val="24"/>
          <w:szCs w:val="24"/>
        </w:rPr>
        <w:t>не подтвержда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58EC">
        <w:rPr>
          <w:rFonts w:ascii="Times New Roman" w:hAnsi="Times New Roman" w:cs="Times New Roman"/>
          <w:sz w:val="24"/>
          <w:szCs w:val="24"/>
        </w:rPr>
        <w:t xml:space="preserve">тся материалами дела. </w:t>
      </w:r>
    </w:p>
    <w:p w14:paraId="1EF2B061" w14:textId="2A941715" w:rsidR="003B0F21" w:rsidRPr="00074325" w:rsidRDefault="003B0F21" w:rsidP="003A1BF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4325">
        <w:rPr>
          <w:rFonts w:ascii="Times New Roman" w:hAnsi="Times New Roman" w:cs="Times New Roman"/>
          <w:iCs/>
          <w:sz w:val="24"/>
          <w:szCs w:val="24"/>
        </w:rPr>
        <w:lastRenderedPageBreak/>
        <w:t>На основании вышеизложенного, руководствуясь ст. 99, ч. 8 ст. 106 Закона о контрактной системе, Комиссия Оренбургского УФАС России,</w:t>
      </w:r>
    </w:p>
    <w:p w14:paraId="1CF02387" w14:textId="77777777" w:rsidR="00BC6C7F" w:rsidRPr="00074325" w:rsidRDefault="00BC6C7F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FBAF3" w14:textId="77777777" w:rsidR="00BC6C7F" w:rsidRPr="00A52636" w:rsidRDefault="00BC6C7F" w:rsidP="003A1B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14:paraId="7C03CBFF" w14:textId="77777777" w:rsidR="00BC6C7F" w:rsidRPr="00074325" w:rsidRDefault="00BC6C7F" w:rsidP="003A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040E7" w14:textId="6E3B9DF8" w:rsidR="00113025" w:rsidRDefault="00626750" w:rsidP="0031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ж</w:t>
      </w:r>
      <w:r w:rsidR="00BC6C7F"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алобу </w:t>
      </w:r>
      <w:r w:rsidR="003158EC" w:rsidRPr="003158EC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«СПЕЦТЕХНИКА» на действия аукционной комиссии муниципального казенного учреждения «Управление городского хозяйства Соль – </w:t>
      </w:r>
      <w:proofErr w:type="spellStart"/>
      <w:r w:rsidR="003158EC" w:rsidRPr="003158EC"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="003158EC" w:rsidRPr="003158E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 при проведении электронного аукциона  на благоустройство набережной реки Песчанки в г. Соль-Илецк Оренбургской области (номер извещения 0853500000323003152)</w:t>
      </w:r>
      <w:r w:rsidR="00315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325">
        <w:rPr>
          <w:rFonts w:ascii="Times New Roman" w:hAnsi="Times New Roman" w:cs="Times New Roman"/>
          <w:sz w:val="24"/>
          <w:szCs w:val="24"/>
        </w:rPr>
        <w:t>необоснованной</w:t>
      </w:r>
      <w:r w:rsidR="006E5EB8" w:rsidRPr="0007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B80E35" w14:textId="77777777" w:rsidR="003158EC" w:rsidRPr="00506140" w:rsidRDefault="003158EC" w:rsidP="00315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судебном порядке в течение 3-х месяцев со дня его принятия.</w:t>
      </w:r>
    </w:p>
    <w:p w14:paraId="002828F6" w14:textId="77777777" w:rsidR="003158EC" w:rsidRPr="00E4484C" w:rsidRDefault="003158EC" w:rsidP="00315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9"/>
        <w:gridCol w:w="5030"/>
      </w:tblGrid>
      <w:tr w:rsidR="00113025" w:rsidRPr="00BC5B71" w14:paraId="10D73762" w14:textId="77777777" w:rsidTr="008F3602">
        <w:trPr>
          <w:trHeight w:val="219"/>
        </w:trPr>
        <w:tc>
          <w:tcPr>
            <w:tcW w:w="4859" w:type="dxa"/>
            <w:hideMark/>
          </w:tcPr>
          <w:p w14:paraId="3C00268A" w14:textId="7305BA81" w:rsidR="00113025" w:rsidRPr="00BC5B71" w:rsidRDefault="00113025" w:rsidP="0011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5030" w:type="dxa"/>
          </w:tcPr>
          <w:p w14:paraId="6CD35C30" w14:textId="004935F3" w:rsidR="00113025" w:rsidRPr="00BC5B71" w:rsidRDefault="00113025" w:rsidP="00576748">
            <w:pPr>
              <w:tabs>
                <w:tab w:val="center" w:pos="22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2" w:name="_GoBack"/>
            <w:bookmarkEnd w:id="2"/>
          </w:p>
          <w:p w14:paraId="03849866" w14:textId="77777777" w:rsidR="00113025" w:rsidRPr="00BC5B71" w:rsidRDefault="00113025" w:rsidP="00113025">
            <w:pPr>
              <w:tabs>
                <w:tab w:val="center" w:pos="22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0346CC" w:rsidRPr="00BC5B71" w14:paraId="7AC9656D" w14:textId="77777777" w:rsidTr="008F3602">
        <w:trPr>
          <w:gridAfter w:val="1"/>
          <w:wAfter w:w="5030" w:type="dxa"/>
          <w:trHeight w:val="284"/>
        </w:trPr>
        <w:tc>
          <w:tcPr>
            <w:tcW w:w="4859" w:type="dxa"/>
          </w:tcPr>
          <w:p w14:paraId="2B74522A" w14:textId="77777777" w:rsidR="000346CC" w:rsidRPr="00BC5B71" w:rsidRDefault="000346CC" w:rsidP="0011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C5B7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880EB81" w14:textId="77777777" w:rsidR="000346CC" w:rsidRPr="00BC5B71" w:rsidRDefault="000346CC" w:rsidP="0011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6CC" w:rsidRPr="00BC5B71" w14:paraId="7613FA79" w14:textId="77777777" w:rsidTr="008F3602">
        <w:trPr>
          <w:gridAfter w:val="1"/>
          <w:wAfter w:w="5030" w:type="dxa"/>
          <w:trHeight w:val="438"/>
        </w:trPr>
        <w:tc>
          <w:tcPr>
            <w:tcW w:w="4859" w:type="dxa"/>
          </w:tcPr>
          <w:p w14:paraId="1B450F45" w14:textId="77777777" w:rsidR="000346CC" w:rsidRPr="00BC5B71" w:rsidRDefault="000346CC" w:rsidP="0011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464BDD" w14:textId="77777777" w:rsidR="00E4484C" w:rsidRDefault="00E4484C" w:rsidP="003B0F21">
      <w:pPr>
        <w:spacing w:after="0" w:line="240" w:lineRule="auto"/>
        <w:jc w:val="both"/>
      </w:pPr>
    </w:p>
    <w:sectPr w:rsidR="00E4484C" w:rsidSect="0058390E">
      <w:pgSz w:w="11906" w:h="16838"/>
      <w:pgMar w:top="709" w:right="73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A2592"/>
    <w:multiLevelType w:val="hybridMultilevel"/>
    <w:tmpl w:val="8472884A"/>
    <w:lvl w:ilvl="0" w:tplc="1F30E0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21A1A"/>
    <w:multiLevelType w:val="hybridMultilevel"/>
    <w:tmpl w:val="2CE6CF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5AAE"/>
    <w:multiLevelType w:val="hybridMultilevel"/>
    <w:tmpl w:val="AF864C6A"/>
    <w:lvl w:ilvl="0" w:tplc="E546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A2"/>
    <w:rsid w:val="00003A54"/>
    <w:rsid w:val="00016064"/>
    <w:rsid w:val="00023319"/>
    <w:rsid w:val="00032318"/>
    <w:rsid w:val="00032433"/>
    <w:rsid w:val="000325F8"/>
    <w:rsid w:val="000346CC"/>
    <w:rsid w:val="00037A38"/>
    <w:rsid w:val="0004462E"/>
    <w:rsid w:val="000448B4"/>
    <w:rsid w:val="0004750C"/>
    <w:rsid w:val="00054F11"/>
    <w:rsid w:val="00060328"/>
    <w:rsid w:val="00065C4F"/>
    <w:rsid w:val="000676EB"/>
    <w:rsid w:val="00074325"/>
    <w:rsid w:val="00076D2F"/>
    <w:rsid w:val="00080342"/>
    <w:rsid w:val="00081F95"/>
    <w:rsid w:val="00097F10"/>
    <w:rsid w:val="000A0666"/>
    <w:rsid w:val="000A2978"/>
    <w:rsid w:val="000A72CC"/>
    <w:rsid w:val="000B3397"/>
    <w:rsid w:val="000B6E4A"/>
    <w:rsid w:val="000C5AB7"/>
    <w:rsid w:val="000C6EC5"/>
    <w:rsid w:val="000D3D2C"/>
    <w:rsid w:val="000D57CE"/>
    <w:rsid w:val="000F2541"/>
    <w:rsid w:val="000F4D54"/>
    <w:rsid w:val="001014D6"/>
    <w:rsid w:val="001027E3"/>
    <w:rsid w:val="00113025"/>
    <w:rsid w:val="00130BEB"/>
    <w:rsid w:val="00131165"/>
    <w:rsid w:val="00140491"/>
    <w:rsid w:val="00140854"/>
    <w:rsid w:val="00145714"/>
    <w:rsid w:val="00146404"/>
    <w:rsid w:val="00160314"/>
    <w:rsid w:val="00182788"/>
    <w:rsid w:val="00183634"/>
    <w:rsid w:val="0018589D"/>
    <w:rsid w:val="0019103E"/>
    <w:rsid w:val="001A11EE"/>
    <w:rsid w:val="001A661E"/>
    <w:rsid w:val="001B763E"/>
    <w:rsid w:val="001C17DE"/>
    <w:rsid w:val="001D1DAB"/>
    <w:rsid w:val="001E4A1F"/>
    <w:rsid w:val="001E5A82"/>
    <w:rsid w:val="001F6C17"/>
    <w:rsid w:val="00200834"/>
    <w:rsid w:val="0020433B"/>
    <w:rsid w:val="002075DC"/>
    <w:rsid w:val="00213A2E"/>
    <w:rsid w:val="002160E9"/>
    <w:rsid w:val="00217084"/>
    <w:rsid w:val="00225BD2"/>
    <w:rsid w:val="002301B1"/>
    <w:rsid w:val="00232864"/>
    <w:rsid w:val="002348E7"/>
    <w:rsid w:val="0024615D"/>
    <w:rsid w:val="0025282A"/>
    <w:rsid w:val="00253CA3"/>
    <w:rsid w:val="002574F5"/>
    <w:rsid w:val="00263070"/>
    <w:rsid w:val="00271871"/>
    <w:rsid w:val="002729EB"/>
    <w:rsid w:val="00281641"/>
    <w:rsid w:val="00281B3D"/>
    <w:rsid w:val="00284073"/>
    <w:rsid w:val="00285C2A"/>
    <w:rsid w:val="0029103D"/>
    <w:rsid w:val="002A076A"/>
    <w:rsid w:val="002A4E76"/>
    <w:rsid w:val="002B29C8"/>
    <w:rsid w:val="002C1E11"/>
    <w:rsid w:val="002C32EA"/>
    <w:rsid w:val="002C6692"/>
    <w:rsid w:val="002D1731"/>
    <w:rsid w:val="002D760C"/>
    <w:rsid w:val="002E20E1"/>
    <w:rsid w:val="002E2E33"/>
    <w:rsid w:val="002E73BB"/>
    <w:rsid w:val="002F0612"/>
    <w:rsid w:val="002F458B"/>
    <w:rsid w:val="002F54B8"/>
    <w:rsid w:val="0030093C"/>
    <w:rsid w:val="003158EC"/>
    <w:rsid w:val="003162D1"/>
    <w:rsid w:val="00321FB3"/>
    <w:rsid w:val="00322094"/>
    <w:rsid w:val="00347BCB"/>
    <w:rsid w:val="003504B6"/>
    <w:rsid w:val="00356D8B"/>
    <w:rsid w:val="0037455E"/>
    <w:rsid w:val="0038264E"/>
    <w:rsid w:val="00383236"/>
    <w:rsid w:val="00384B7D"/>
    <w:rsid w:val="00385AF2"/>
    <w:rsid w:val="00385BC0"/>
    <w:rsid w:val="00385C9A"/>
    <w:rsid w:val="003941FC"/>
    <w:rsid w:val="00395C4E"/>
    <w:rsid w:val="003A0EFA"/>
    <w:rsid w:val="003A1BF8"/>
    <w:rsid w:val="003B09BA"/>
    <w:rsid w:val="003B0F21"/>
    <w:rsid w:val="003B16F4"/>
    <w:rsid w:val="003B6C63"/>
    <w:rsid w:val="003B6F8E"/>
    <w:rsid w:val="003C7546"/>
    <w:rsid w:val="003C7D75"/>
    <w:rsid w:val="003D0DB4"/>
    <w:rsid w:val="003D2A21"/>
    <w:rsid w:val="003E20DF"/>
    <w:rsid w:val="003E3A66"/>
    <w:rsid w:val="003E6F7B"/>
    <w:rsid w:val="003F0AD9"/>
    <w:rsid w:val="003F1667"/>
    <w:rsid w:val="00402940"/>
    <w:rsid w:val="004065A2"/>
    <w:rsid w:val="00421AFB"/>
    <w:rsid w:val="00427CEA"/>
    <w:rsid w:val="00440598"/>
    <w:rsid w:val="00442656"/>
    <w:rsid w:val="00451AA7"/>
    <w:rsid w:val="00451FD5"/>
    <w:rsid w:val="00461BAE"/>
    <w:rsid w:val="0046475C"/>
    <w:rsid w:val="004647C5"/>
    <w:rsid w:val="00483C07"/>
    <w:rsid w:val="004A0ECF"/>
    <w:rsid w:val="004A11A0"/>
    <w:rsid w:val="004A731F"/>
    <w:rsid w:val="004A7453"/>
    <w:rsid w:val="004B5E2F"/>
    <w:rsid w:val="004C247B"/>
    <w:rsid w:val="004C3A82"/>
    <w:rsid w:val="004E5A6B"/>
    <w:rsid w:val="004F617F"/>
    <w:rsid w:val="00512DA9"/>
    <w:rsid w:val="00513F6D"/>
    <w:rsid w:val="00523750"/>
    <w:rsid w:val="00526D8B"/>
    <w:rsid w:val="00536FD9"/>
    <w:rsid w:val="00542108"/>
    <w:rsid w:val="005433EE"/>
    <w:rsid w:val="00551763"/>
    <w:rsid w:val="00555DAD"/>
    <w:rsid w:val="00561D8A"/>
    <w:rsid w:val="00562B53"/>
    <w:rsid w:val="005724A9"/>
    <w:rsid w:val="00576748"/>
    <w:rsid w:val="0058390E"/>
    <w:rsid w:val="00586A5A"/>
    <w:rsid w:val="005908DB"/>
    <w:rsid w:val="0059157D"/>
    <w:rsid w:val="005915DE"/>
    <w:rsid w:val="00593415"/>
    <w:rsid w:val="0059645C"/>
    <w:rsid w:val="005A1648"/>
    <w:rsid w:val="005A5CB7"/>
    <w:rsid w:val="005A67D8"/>
    <w:rsid w:val="005C5CFB"/>
    <w:rsid w:val="005D36E2"/>
    <w:rsid w:val="005D5378"/>
    <w:rsid w:val="005E212E"/>
    <w:rsid w:val="005E37AB"/>
    <w:rsid w:val="005E517C"/>
    <w:rsid w:val="005F27C8"/>
    <w:rsid w:val="005F6B93"/>
    <w:rsid w:val="006053BF"/>
    <w:rsid w:val="00605F0E"/>
    <w:rsid w:val="006118B1"/>
    <w:rsid w:val="00613BD3"/>
    <w:rsid w:val="00616366"/>
    <w:rsid w:val="00622A72"/>
    <w:rsid w:val="006243EE"/>
    <w:rsid w:val="00624DBB"/>
    <w:rsid w:val="00626750"/>
    <w:rsid w:val="00650D9D"/>
    <w:rsid w:val="00651540"/>
    <w:rsid w:val="00655F87"/>
    <w:rsid w:val="00664162"/>
    <w:rsid w:val="00691F2F"/>
    <w:rsid w:val="00692256"/>
    <w:rsid w:val="006A33D3"/>
    <w:rsid w:val="006A596C"/>
    <w:rsid w:val="006B4190"/>
    <w:rsid w:val="006C0F95"/>
    <w:rsid w:val="006D245E"/>
    <w:rsid w:val="006D3733"/>
    <w:rsid w:val="006E051F"/>
    <w:rsid w:val="006E2E5B"/>
    <w:rsid w:val="006E5EB8"/>
    <w:rsid w:val="006F6EC4"/>
    <w:rsid w:val="00711289"/>
    <w:rsid w:val="007222DC"/>
    <w:rsid w:val="00723447"/>
    <w:rsid w:val="007255A8"/>
    <w:rsid w:val="00726601"/>
    <w:rsid w:val="007274C1"/>
    <w:rsid w:val="00733137"/>
    <w:rsid w:val="00735E8C"/>
    <w:rsid w:val="00736E87"/>
    <w:rsid w:val="00742097"/>
    <w:rsid w:val="00742F5F"/>
    <w:rsid w:val="00745F06"/>
    <w:rsid w:val="0074758C"/>
    <w:rsid w:val="00755B21"/>
    <w:rsid w:val="00757FCE"/>
    <w:rsid w:val="007618A8"/>
    <w:rsid w:val="007629A0"/>
    <w:rsid w:val="00767027"/>
    <w:rsid w:val="00767437"/>
    <w:rsid w:val="0077565A"/>
    <w:rsid w:val="00776EC3"/>
    <w:rsid w:val="007819E7"/>
    <w:rsid w:val="00794B46"/>
    <w:rsid w:val="007A2DC6"/>
    <w:rsid w:val="007A30FC"/>
    <w:rsid w:val="007B458B"/>
    <w:rsid w:val="007B6653"/>
    <w:rsid w:val="007C4C29"/>
    <w:rsid w:val="007D4577"/>
    <w:rsid w:val="007D5987"/>
    <w:rsid w:val="007F23DD"/>
    <w:rsid w:val="007F6ED7"/>
    <w:rsid w:val="00803860"/>
    <w:rsid w:val="00817640"/>
    <w:rsid w:val="00826880"/>
    <w:rsid w:val="00826EB4"/>
    <w:rsid w:val="00827F40"/>
    <w:rsid w:val="0083003B"/>
    <w:rsid w:val="00832991"/>
    <w:rsid w:val="00835B41"/>
    <w:rsid w:val="00840F9A"/>
    <w:rsid w:val="008422E0"/>
    <w:rsid w:val="0085336B"/>
    <w:rsid w:val="00853668"/>
    <w:rsid w:val="00867E35"/>
    <w:rsid w:val="00870C21"/>
    <w:rsid w:val="00874AB4"/>
    <w:rsid w:val="00876607"/>
    <w:rsid w:val="008809B4"/>
    <w:rsid w:val="00885771"/>
    <w:rsid w:val="0088627A"/>
    <w:rsid w:val="00890D79"/>
    <w:rsid w:val="00897033"/>
    <w:rsid w:val="008A3CD8"/>
    <w:rsid w:val="008A7280"/>
    <w:rsid w:val="008B14E9"/>
    <w:rsid w:val="008B4111"/>
    <w:rsid w:val="008B6672"/>
    <w:rsid w:val="008C5762"/>
    <w:rsid w:val="008D5D0D"/>
    <w:rsid w:val="008E0FC6"/>
    <w:rsid w:val="008E15AB"/>
    <w:rsid w:val="008E68FF"/>
    <w:rsid w:val="008F092A"/>
    <w:rsid w:val="008F3602"/>
    <w:rsid w:val="008F7A56"/>
    <w:rsid w:val="009024D7"/>
    <w:rsid w:val="00904AB1"/>
    <w:rsid w:val="00914414"/>
    <w:rsid w:val="009218E4"/>
    <w:rsid w:val="00924C79"/>
    <w:rsid w:val="00925745"/>
    <w:rsid w:val="00930461"/>
    <w:rsid w:val="0096629A"/>
    <w:rsid w:val="00966780"/>
    <w:rsid w:val="0096799A"/>
    <w:rsid w:val="00967EFE"/>
    <w:rsid w:val="00972995"/>
    <w:rsid w:val="00974C9A"/>
    <w:rsid w:val="0098030E"/>
    <w:rsid w:val="009807A7"/>
    <w:rsid w:val="009831D5"/>
    <w:rsid w:val="00984F0F"/>
    <w:rsid w:val="00986B52"/>
    <w:rsid w:val="009A01F4"/>
    <w:rsid w:val="009A0E91"/>
    <w:rsid w:val="009A6EDA"/>
    <w:rsid w:val="009D1247"/>
    <w:rsid w:val="009D489C"/>
    <w:rsid w:val="009D513A"/>
    <w:rsid w:val="009E463A"/>
    <w:rsid w:val="009E486D"/>
    <w:rsid w:val="009F1D71"/>
    <w:rsid w:val="009F4AB6"/>
    <w:rsid w:val="009F5B06"/>
    <w:rsid w:val="009F5C3A"/>
    <w:rsid w:val="00A20F73"/>
    <w:rsid w:val="00A2180C"/>
    <w:rsid w:val="00A264ED"/>
    <w:rsid w:val="00A3280D"/>
    <w:rsid w:val="00A41608"/>
    <w:rsid w:val="00A520C1"/>
    <w:rsid w:val="00A52636"/>
    <w:rsid w:val="00A534BD"/>
    <w:rsid w:val="00A560DC"/>
    <w:rsid w:val="00A5700F"/>
    <w:rsid w:val="00A86B40"/>
    <w:rsid w:val="00A9060B"/>
    <w:rsid w:val="00A94AA1"/>
    <w:rsid w:val="00A95CE6"/>
    <w:rsid w:val="00A96CE7"/>
    <w:rsid w:val="00AA13FB"/>
    <w:rsid w:val="00AA3550"/>
    <w:rsid w:val="00AB0921"/>
    <w:rsid w:val="00AB6E10"/>
    <w:rsid w:val="00AC6A03"/>
    <w:rsid w:val="00AD2F6F"/>
    <w:rsid w:val="00AD4806"/>
    <w:rsid w:val="00AE134C"/>
    <w:rsid w:val="00AE35EE"/>
    <w:rsid w:val="00AE42ED"/>
    <w:rsid w:val="00AE4936"/>
    <w:rsid w:val="00AE4E26"/>
    <w:rsid w:val="00AF0688"/>
    <w:rsid w:val="00AF3FBF"/>
    <w:rsid w:val="00AF6E57"/>
    <w:rsid w:val="00B02C0C"/>
    <w:rsid w:val="00B11453"/>
    <w:rsid w:val="00B145EA"/>
    <w:rsid w:val="00B14F84"/>
    <w:rsid w:val="00B174A0"/>
    <w:rsid w:val="00B17E35"/>
    <w:rsid w:val="00B2138C"/>
    <w:rsid w:val="00B21B17"/>
    <w:rsid w:val="00B347D0"/>
    <w:rsid w:val="00B3766C"/>
    <w:rsid w:val="00B40A37"/>
    <w:rsid w:val="00B43040"/>
    <w:rsid w:val="00B43793"/>
    <w:rsid w:val="00B52FD3"/>
    <w:rsid w:val="00B57FD3"/>
    <w:rsid w:val="00B60AB4"/>
    <w:rsid w:val="00B65B01"/>
    <w:rsid w:val="00B71C4E"/>
    <w:rsid w:val="00B76565"/>
    <w:rsid w:val="00B91DB6"/>
    <w:rsid w:val="00B950B7"/>
    <w:rsid w:val="00BA7FB8"/>
    <w:rsid w:val="00BC0140"/>
    <w:rsid w:val="00BC2754"/>
    <w:rsid w:val="00BC5B71"/>
    <w:rsid w:val="00BC6C7F"/>
    <w:rsid w:val="00BC6D3C"/>
    <w:rsid w:val="00BD16A7"/>
    <w:rsid w:val="00BD7ED1"/>
    <w:rsid w:val="00BE5E4B"/>
    <w:rsid w:val="00BF1B36"/>
    <w:rsid w:val="00C00DA1"/>
    <w:rsid w:val="00C03C93"/>
    <w:rsid w:val="00C113B6"/>
    <w:rsid w:val="00C1177D"/>
    <w:rsid w:val="00C1543F"/>
    <w:rsid w:val="00C17590"/>
    <w:rsid w:val="00C42808"/>
    <w:rsid w:val="00C42F52"/>
    <w:rsid w:val="00C53355"/>
    <w:rsid w:val="00C53C37"/>
    <w:rsid w:val="00C561AC"/>
    <w:rsid w:val="00C564B2"/>
    <w:rsid w:val="00C56822"/>
    <w:rsid w:val="00C56862"/>
    <w:rsid w:val="00C57A0B"/>
    <w:rsid w:val="00C700E9"/>
    <w:rsid w:val="00C7540B"/>
    <w:rsid w:val="00C803D4"/>
    <w:rsid w:val="00C81082"/>
    <w:rsid w:val="00C8177B"/>
    <w:rsid w:val="00C84BDA"/>
    <w:rsid w:val="00C8528E"/>
    <w:rsid w:val="00CA1D4D"/>
    <w:rsid w:val="00CC39C5"/>
    <w:rsid w:val="00CD56DC"/>
    <w:rsid w:val="00CD7ED8"/>
    <w:rsid w:val="00D020EB"/>
    <w:rsid w:val="00D05D4B"/>
    <w:rsid w:val="00D12DC7"/>
    <w:rsid w:val="00D143A4"/>
    <w:rsid w:val="00D17F66"/>
    <w:rsid w:val="00D21FA2"/>
    <w:rsid w:val="00D2673A"/>
    <w:rsid w:val="00D359DA"/>
    <w:rsid w:val="00D4291A"/>
    <w:rsid w:val="00D54F22"/>
    <w:rsid w:val="00D62F4E"/>
    <w:rsid w:val="00D75252"/>
    <w:rsid w:val="00D85999"/>
    <w:rsid w:val="00D86056"/>
    <w:rsid w:val="00D87DC4"/>
    <w:rsid w:val="00D90498"/>
    <w:rsid w:val="00D9202D"/>
    <w:rsid w:val="00D965E3"/>
    <w:rsid w:val="00DA1AE8"/>
    <w:rsid w:val="00DB329B"/>
    <w:rsid w:val="00DE1DA8"/>
    <w:rsid w:val="00E028CC"/>
    <w:rsid w:val="00E06786"/>
    <w:rsid w:val="00E06F6A"/>
    <w:rsid w:val="00E136BF"/>
    <w:rsid w:val="00E2195C"/>
    <w:rsid w:val="00E21E6E"/>
    <w:rsid w:val="00E231E6"/>
    <w:rsid w:val="00E27553"/>
    <w:rsid w:val="00E34849"/>
    <w:rsid w:val="00E42DA6"/>
    <w:rsid w:val="00E4484C"/>
    <w:rsid w:val="00E47DE6"/>
    <w:rsid w:val="00E51848"/>
    <w:rsid w:val="00E6372F"/>
    <w:rsid w:val="00E719DA"/>
    <w:rsid w:val="00E72FA8"/>
    <w:rsid w:val="00E74F99"/>
    <w:rsid w:val="00E76B46"/>
    <w:rsid w:val="00E80681"/>
    <w:rsid w:val="00E822B9"/>
    <w:rsid w:val="00E84D1A"/>
    <w:rsid w:val="00E91188"/>
    <w:rsid w:val="00EA1858"/>
    <w:rsid w:val="00EA3BC2"/>
    <w:rsid w:val="00EA4DE0"/>
    <w:rsid w:val="00EA5FED"/>
    <w:rsid w:val="00EA6646"/>
    <w:rsid w:val="00EB357E"/>
    <w:rsid w:val="00EC2723"/>
    <w:rsid w:val="00ED797C"/>
    <w:rsid w:val="00EE386E"/>
    <w:rsid w:val="00EE49E0"/>
    <w:rsid w:val="00EE6698"/>
    <w:rsid w:val="00EF024B"/>
    <w:rsid w:val="00EF1584"/>
    <w:rsid w:val="00EF2AD4"/>
    <w:rsid w:val="00EF5A62"/>
    <w:rsid w:val="00F03022"/>
    <w:rsid w:val="00F11168"/>
    <w:rsid w:val="00F11FF9"/>
    <w:rsid w:val="00F1325D"/>
    <w:rsid w:val="00F2331D"/>
    <w:rsid w:val="00F26C8F"/>
    <w:rsid w:val="00F35A4B"/>
    <w:rsid w:val="00F45278"/>
    <w:rsid w:val="00F45BC8"/>
    <w:rsid w:val="00F515C0"/>
    <w:rsid w:val="00F57F30"/>
    <w:rsid w:val="00F63E19"/>
    <w:rsid w:val="00F712F8"/>
    <w:rsid w:val="00F74345"/>
    <w:rsid w:val="00F7796E"/>
    <w:rsid w:val="00F83A20"/>
    <w:rsid w:val="00F91948"/>
    <w:rsid w:val="00F931EA"/>
    <w:rsid w:val="00FA590C"/>
    <w:rsid w:val="00FB2066"/>
    <w:rsid w:val="00FC3E90"/>
    <w:rsid w:val="00FD5F61"/>
    <w:rsid w:val="00FD7B8F"/>
    <w:rsid w:val="00FD7ECB"/>
    <w:rsid w:val="00FD7F52"/>
    <w:rsid w:val="00FE6A25"/>
    <w:rsid w:val="00FE7332"/>
    <w:rsid w:val="00FF4A32"/>
    <w:rsid w:val="00FF573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5F6"/>
  <w15:docId w15:val="{7486D5DC-4A2E-462C-9EAB-73F389B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A2"/>
  </w:style>
  <w:style w:type="paragraph" w:styleId="1">
    <w:name w:val="heading 1"/>
    <w:basedOn w:val="a"/>
    <w:next w:val="a"/>
    <w:link w:val="10"/>
    <w:uiPriority w:val="9"/>
    <w:qFormat/>
    <w:rsid w:val="0025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A2"/>
    <w:rPr>
      <w:rFonts w:ascii="Tahoma" w:hAnsi="Tahoma" w:cs="Tahoma"/>
      <w:sz w:val="16"/>
      <w:szCs w:val="16"/>
    </w:rPr>
  </w:style>
  <w:style w:type="paragraph" w:customStyle="1" w:styleId="parametervalue">
    <w:name w:val="parametervalue"/>
    <w:basedOn w:val="a"/>
    <w:rsid w:val="000F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442656"/>
  </w:style>
  <w:style w:type="character" w:customStyle="1" w:styleId="blk">
    <w:name w:val="blk"/>
    <w:basedOn w:val="a0"/>
    <w:rsid w:val="00512DA9"/>
  </w:style>
  <w:style w:type="character" w:styleId="a5">
    <w:name w:val="Hyperlink"/>
    <w:aliases w:val="%Hyperlink"/>
    <w:basedOn w:val="a0"/>
    <w:unhideWhenUsed/>
    <w:rsid w:val="00512D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ctiontitle">
    <w:name w:val="section__title"/>
    <w:basedOn w:val="a0"/>
    <w:rsid w:val="007274C1"/>
  </w:style>
  <w:style w:type="character" w:customStyle="1" w:styleId="sectioninfo">
    <w:name w:val="section__info"/>
    <w:basedOn w:val="a0"/>
    <w:rsid w:val="007274C1"/>
  </w:style>
  <w:style w:type="character" w:customStyle="1" w:styleId="10">
    <w:name w:val="Заголовок 1 Знак"/>
    <w:basedOn w:val="a0"/>
    <w:link w:val="1"/>
    <w:uiPriority w:val="9"/>
    <w:rsid w:val="0025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6">
    <w:name w:val="s_16"/>
    <w:basedOn w:val="a"/>
    <w:rsid w:val="0014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аблица"/>
    <w:basedOn w:val="a"/>
    <w:rsid w:val="002D760C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1">
    <w:name w:val="Обычный таблица + 11 пт"/>
    <w:basedOn w:val="a6"/>
    <w:rsid w:val="002D760C"/>
    <w:rPr>
      <w:sz w:val="22"/>
      <w:szCs w:val="22"/>
    </w:rPr>
  </w:style>
  <w:style w:type="paragraph" w:styleId="a7">
    <w:name w:val="No Spacing"/>
    <w:aliases w:val="мой,МОЙ,Без интервала 111,МММ,МОЙ МОЙ,Основной,No Spacing,Без интервала для таблиц"/>
    <w:link w:val="a8"/>
    <w:uiPriority w:val="1"/>
    <w:qFormat/>
    <w:rsid w:val="00347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ief-title">
    <w:name w:val="chief-title"/>
    <w:basedOn w:val="a0"/>
    <w:rsid w:val="00AE134C"/>
  </w:style>
  <w:style w:type="character" w:customStyle="1" w:styleId="apple-style-span">
    <w:name w:val="apple-style-span"/>
    <w:basedOn w:val="a0"/>
    <w:uiPriority w:val="99"/>
    <w:rsid w:val="00037A38"/>
  </w:style>
  <w:style w:type="character" w:customStyle="1" w:styleId="visible">
    <w:name w:val="visible"/>
    <w:rsid w:val="00037A38"/>
  </w:style>
  <w:style w:type="paragraph" w:customStyle="1" w:styleId="a9">
    <w:name w:val="Д"/>
    <w:basedOn w:val="a"/>
    <w:rsid w:val="009D124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2">
    <w:name w:val="Font Style12"/>
    <w:uiPriority w:val="99"/>
    <w:rsid w:val="009D1247"/>
    <w:rPr>
      <w:rFonts w:ascii="Times New Roman" w:hAnsi="Times New Roman" w:cs="Times New Roman" w:hint="default"/>
      <w:sz w:val="22"/>
      <w:szCs w:val="22"/>
    </w:rPr>
  </w:style>
  <w:style w:type="paragraph" w:styleId="aa">
    <w:name w:val="Body Text"/>
    <w:basedOn w:val="a"/>
    <w:link w:val="ab"/>
    <w:rsid w:val="009D12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D12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rdmaininfopurchaselink">
    <w:name w:val="cardmaininfo__purchaselink"/>
    <w:basedOn w:val="a0"/>
    <w:rsid w:val="00B71C4E"/>
  </w:style>
  <w:style w:type="paragraph" w:customStyle="1" w:styleId="ConsPlusNormal">
    <w:name w:val="ConsPlusNormal"/>
    <w:link w:val="ConsPlusNormal0"/>
    <w:rsid w:val="00213A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4A731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E822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247B"/>
    <w:rPr>
      <w:rFonts w:ascii="Arial" w:eastAsiaTheme="minorEastAsia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4C24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line number"/>
    <w:basedOn w:val="a0"/>
    <w:rsid w:val="008422E0"/>
  </w:style>
  <w:style w:type="character" w:customStyle="1" w:styleId="a8">
    <w:name w:val="Без интервала Знак"/>
    <w:aliases w:val="мой Знак,МОЙ Знак,Без интервала 111 Знак,МММ Знак,МОЙ МОЙ Знак,Основной Знак,No Spacing Знак,Без интервала для таблиц Знак"/>
    <w:link w:val="a7"/>
    <w:uiPriority w:val="1"/>
    <w:locked/>
    <w:rsid w:val="00A3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5433EE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5433E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f"/>
    <w:rsid w:val="005433EE"/>
    <w:pPr>
      <w:widowControl w:val="0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5433EE"/>
    <w:pPr>
      <w:widowControl w:val="0"/>
      <w:spacing w:after="180" w:line="240" w:lineRule="auto"/>
      <w:ind w:firstLine="5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E448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484C"/>
    <w:rPr>
      <w:sz w:val="16"/>
      <w:szCs w:val="16"/>
    </w:rPr>
  </w:style>
  <w:style w:type="character" w:customStyle="1" w:styleId="iceouttxt">
    <w:name w:val="iceouttxt"/>
    <w:rsid w:val="00E4484C"/>
  </w:style>
  <w:style w:type="paragraph" w:customStyle="1" w:styleId="Standard">
    <w:name w:val="Standard"/>
    <w:qFormat/>
    <w:rsid w:val="0082688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iceouttxt6">
    <w:name w:val="iceouttxt6"/>
    <w:basedOn w:val="a0"/>
    <w:rsid w:val="00742097"/>
    <w:rPr>
      <w:rFonts w:ascii="Arial" w:hAnsi="Arial" w:cs="Arial" w:hint="default"/>
      <w:color w:val="666666"/>
      <w:sz w:val="17"/>
      <w:szCs w:val="17"/>
    </w:rPr>
  </w:style>
  <w:style w:type="character" w:customStyle="1" w:styleId="cardmaininfostate">
    <w:name w:val="cardmaininfo__state"/>
    <w:basedOn w:val="a0"/>
    <w:rsid w:val="002301B1"/>
  </w:style>
  <w:style w:type="paragraph" w:styleId="af0">
    <w:name w:val="Normal (Web)"/>
    <w:basedOn w:val="a"/>
    <w:uiPriority w:val="99"/>
    <w:semiHidden/>
    <w:unhideWhenUsed/>
    <w:rsid w:val="00A5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dt">
    <w:name w:val="dt"/>
    <w:basedOn w:val="a1"/>
    <w:rsid w:val="00D3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tooltip">
    <w:name w:val="tooltip"/>
    <w:basedOn w:val="a0"/>
    <w:rsid w:val="00D359DA"/>
  </w:style>
  <w:style w:type="character" w:customStyle="1" w:styleId="tooltiptooltiptext">
    <w:name w:val="tooltip_tooltiptext"/>
    <w:basedOn w:val="a0"/>
    <w:rsid w:val="00D359DA"/>
    <w:rPr>
      <w:bdr w:val="single" w:sz="6" w:space="0" w:color="008000"/>
      <w:shd w:val="clear" w:color="auto" w:fill="FFFFFF"/>
    </w:rPr>
  </w:style>
  <w:style w:type="table" w:customStyle="1" w:styleId="requestReviewTable">
    <w:name w:val="requestReviewTable"/>
    <w:basedOn w:val="a1"/>
    <w:rsid w:val="00DB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13">
    <w:name w:val="Сетка таблицы1"/>
    <w:basedOn w:val="a1"/>
    <w:next w:val="af1"/>
    <w:uiPriority w:val="39"/>
    <w:rsid w:val="00B4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B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D67F9EABB87E7DD293E1D4C24311D003ED9D6A8B83BBA1662F2A8FF6E93CC3B8EF00E3301862B338453D2B70B3AE54742943CD6F8z1w2J" TargetMode="External"/><Relationship Id="rId13" Type="http://schemas.openxmlformats.org/officeDocument/2006/relationships/hyperlink" Target="consultantplus://offline/ref=327D67F9EABB87E7DD293E1D4C24311D003ED9D6A8B83BBA1662F2A8FF6E93CC3B8EF00E30048E2B338453D2B70B3AE54742943CD6F8z1w2J" TargetMode="External"/><Relationship Id="rId18" Type="http://schemas.openxmlformats.org/officeDocument/2006/relationships/hyperlink" Target="consultantplus://offline/ref=327D67F9EABB87E7DD293E1D4C24311D003ED9D6A8B83BBA1662F2A8FF6E93CC3B8EF00E33018F2B338453D2B70B3AE54742943CD6F8z1w2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7D67F9EABB87E7DD293E1D4C24311D003ED8DBADBA3BBA1662F2A8FF6E93CC3B8EF00D30048F216FDE43D6FE5F37FA465C8B3EC8F81047zCw1J" TargetMode="External"/><Relationship Id="rId7" Type="http://schemas.openxmlformats.org/officeDocument/2006/relationships/hyperlink" Target="consultantplus://offline/ref=020FF1F5CFB6ACCBACC9A266D23E7186FFB56BC99EA662256F9427B9DB7DA68E6642D7EE3213D4DC9E56C3008FF0836C4364BE9B95C8y1PAL" TargetMode="External"/><Relationship Id="rId12" Type="http://schemas.openxmlformats.org/officeDocument/2006/relationships/hyperlink" Target="consultantplus://offline/ref=327D67F9EABB87E7DD293E1D4C24311D003ED9D6A8B83BBA1662F2A8FF6E93CC3B8EF00E32058C2B338453D2B70B3AE54742943CD6F8z1w2J" TargetMode="External"/><Relationship Id="rId17" Type="http://schemas.openxmlformats.org/officeDocument/2006/relationships/hyperlink" Target="consultantplus://offline/ref=327D67F9EABB87E7DD293E1D4C24311D003ED9D6A8B83BBA1662F2A8FF6E93CC3B8EF00E33018F2B338453D2B70B3AE54742943CD6F8z1w2J" TargetMode="External"/><Relationship Id="rId25" Type="http://schemas.openxmlformats.org/officeDocument/2006/relationships/hyperlink" Target="consultantplus://offline/ref=327D67F9EABB87E7DD293E1D4C24311D003ED9D6A8B83BBA1662F2A8FF6E93CC3B8EF00E3300862B338453D2B70B3AE54742943CD6F8z1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7D67F9EABB87E7DD293E1D4C24311D003ED9D6A8B83BBA1662F2A8FF6E93CC3B8EF00D30048E2161DE43D6FE5F37FA465C8B3EC8F81047zCw1J" TargetMode="External"/><Relationship Id="rId20" Type="http://schemas.openxmlformats.org/officeDocument/2006/relationships/hyperlink" Target="consultantplus://offline/ref=327D67F9EABB87E7DD293E1D4C24311D003ED9D6A8B83BBA1662F2A8FF6E93CC3B8EF00D30048E2161DE43D6FE5F37FA465C8B3EC8F81047zCw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7D67F9EABB87E7DD293E1D4C24311D003ED9D6A8B83BBA1662F2A8FF6E93CC3B8EF00E33028F2B338453D2B70B3AE54742943CD6F8z1w2J" TargetMode="External"/><Relationship Id="rId24" Type="http://schemas.openxmlformats.org/officeDocument/2006/relationships/hyperlink" Target="consultantplus://offline/ref=327D67F9EABB87E7DD293E1D4C24311D003ED9D6A8B83BBA1662F2A8FF6E93CC3B8EF00E3300872B338453D2B70B3AE54742943CD6F8z1w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7D67F9EABB87E7DD293E1D4C24311D003ED9D6A8B83BBA1662F2A8FF6E93CC3B8EF00E3205882B338453D2B70B3AE54742943CD6F8z1w2J" TargetMode="External"/><Relationship Id="rId23" Type="http://schemas.openxmlformats.org/officeDocument/2006/relationships/hyperlink" Target="consultantplus://offline/ref=327D67F9EABB87E7DD293E1D4C24311D003ED9D6A8B83BBA1662F2A8FF6E93CC3B8EF00E34028F2B338453D2B70B3AE54742943CD6F8z1w2J" TargetMode="External"/><Relationship Id="rId10" Type="http://schemas.openxmlformats.org/officeDocument/2006/relationships/hyperlink" Target="consultantplus://offline/ref=327D67F9EABB87E7DD293E1D4C24311D003ED9D6A8B83BBA1662F2A8FF6E93CC3B8EF00E3301862B338453D2B70B3AE54742943CD6F8z1w2J" TargetMode="External"/><Relationship Id="rId19" Type="http://schemas.openxmlformats.org/officeDocument/2006/relationships/hyperlink" Target="consultantplus://offline/ref=327D67F9EABB87E7DD293E1D4C24311D003ED9D6A8B83BBA1662F2A8FF6E93CC3B8EF00D38008F2B338453D2B70B3AE54742943CD6F8z1w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D67F9EABB87E7DD293E1D4C24311D003ED9D6A8B83BBA1662F2A8FF6E93CC3B8EF00E33028F2B338453D2B70B3AE54742943CD6F8z1w2J" TargetMode="External"/><Relationship Id="rId14" Type="http://schemas.openxmlformats.org/officeDocument/2006/relationships/hyperlink" Target="consultantplus://offline/ref=327D67F9EABB87E7DD293E1D4C24311D003ED9D6A8B83BBA1662F2A8FF6E93CC3B8EF00E3205892B338453D2B70B3AE54742943CD6F8z1w2J" TargetMode="External"/><Relationship Id="rId22" Type="http://schemas.openxmlformats.org/officeDocument/2006/relationships/hyperlink" Target="consultantplus://offline/ref=327D67F9EABB87E7DD293E1D4C24311D003ED8DBADBA3BBA1662F2A8FF6E93CC3B8EF00D30048F216FDE43D6FE5F37FA465C8B3EC8F81047zCw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D69BA-3B14-4B7F-A21E-45B18AE7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Шулаева Ю.В.</dc:creator>
  <cp:lastModifiedBy>Рената</cp:lastModifiedBy>
  <cp:revision>29</cp:revision>
  <cp:lastPrinted>2023-05-04T11:04:00Z</cp:lastPrinted>
  <dcterms:created xsi:type="dcterms:W3CDTF">2023-04-27T09:08:00Z</dcterms:created>
  <dcterms:modified xsi:type="dcterms:W3CDTF">2023-05-05T06:01:00Z</dcterms:modified>
</cp:coreProperties>
</file>