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Заказчик: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Комитет по жилищно-коммунальному хозяйству и дорожной деятельности Администрации Наро-Фоминского городского округа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143300, Московская область г. Наро-Фоминск, ул. Латышская, д.23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zhkxnara@yandex.com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Уполномоченное учреждение: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Муниципальное казенное учреждение «Центр торгов Наро-Фоминского городского округа»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 xml:space="preserve">143300, Московская обл., г. Наро-Фоминск, 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ул. Маршала Жукова Г.К., д. 2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torgi@nfreg.ru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Оператор электронной площадки: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ООО «РТС-тендер»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Москва, 127006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ko@rts-tender.ru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Заявитель:</w:t>
      </w:r>
    </w:p>
    <w:p w:rsidR="000049ED" w:rsidRPr="000049ED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ООО «РЕСУРС ИНВЕСТ»</w:t>
      </w:r>
    </w:p>
    <w:p w:rsidR="00CC3466" w:rsidRPr="00CC3466" w:rsidRDefault="000049ED" w:rsidP="000049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49ED">
        <w:rPr>
          <w:bCs/>
          <w:color w:val="auto"/>
          <w:sz w:val="26"/>
          <w:szCs w:val="26"/>
        </w:rPr>
        <w:t>ooo.resinvest@mail.ru</w:t>
      </w:r>
    </w:p>
    <w:p w:rsidR="009E1172" w:rsidRDefault="009E1172" w:rsidP="008E557C">
      <w:pPr>
        <w:autoSpaceDE/>
        <w:autoSpaceDN/>
        <w:adjustRightInd/>
        <w:spacing w:before="0" w:line="280" w:lineRule="exact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по дел</w:t>
      </w:r>
      <w:r w:rsidR="000049ED">
        <w:rPr>
          <w:sz w:val="26"/>
          <w:szCs w:val="26"/>
        </w:rPr>
        <w:t>ам</w:t>
      </w:r>
      <w:r w:rsidRPr="00CB4697">
        <w:rPr>
          <w:sz w:val="26"/>
          <w:szCs w:val="26"/>
        </w:rPr>
        <w:t xml:space="preserve"> </w:t>
      </w:r>
      <w:r w:rsidR="000049ED" w:rsidRPr="000049ED">
        <w:rPr>
          <w:sz w:val="26"/>
          <w:szCs w:val="26"/>
        </w:rPr>
        <w:t>№ 0</w:t>
      </w:r>
      <w:r w:rsidR="000049ED" w:rsidRPr="000049ED">
        <w:rPr>
          <w:bCs/>
          <w:sz w:val="26"/>
          <w:szCs w:val="26"/>
        </w:rPr>
        <w:t>50/06/105-14936/2023, № 050/06/105-14939/2023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0049ED" w:rsidP="00635C3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AF005C">
              <w:rPr>
                <w:sz w:val="26"/>
                <w:szCs w:val="26"/>
              </w:rPr>
              <w:t>.05</w:t>
            </w:r>
            <w:r w:rsidR="00F230E9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B00AE8" w:rsidRDefault="00CC48D4" w:rsidP="004F0976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4B20E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рассмотрев жалоб</w:t>
      </w:r>
      <w:r w:rsidR="000049ED">
        <w:rPr>
          <w:sz w:val="26"/>
          <w:szCs w:val="26"/>
        </w:rPr>
        <w:t xml:space="preserve">ы </w:t>
      </w:r>
      <w:r w:rsidR="000049ED" w:rsidRPr="000049ED">
        <w:rPr>
          <w:bCs/>
          <w:sz w:val="26"/>
          <w:szCs w:val="26"/>
        </w:rPr>
        <w:t xml:space="preserve">ООО «РЕСУРС ИНВЕСТ» (далее – Заявитель) на действия (бездействие) Комитета по жилищно-коммунальному хозяйству и дорожной деятельности Администрации Наро-Фоминского городского округа (далее – Заказчик), Муниципального казенного учреждения «Центр торгов Наро-Фоминского городского округа» (далее – Уполномоченное учреждение) при </w:t>
      </w:r>
      <w:r w:rsidR="000049ED" w:rsidRPr="000049ED">
        <w:rPr>
          <w:bCs/>
          <w:sz w:val="26"/>
          <w:szCs w:val="26"/>
        </w:rPr>
        <w:lastRenderedPageBreak/>
        <w:t>определении поставщика (подрядчика, исполнителя) путем проведения ООО «РТС-тендер» (далее – Оператор электронной площадки) открытых конкурсов в электронной форме на благоустройство территории, прилегающей МЦД-4 "Апрелевка", по улицам: Первомайская, Парковая, к станции МЦД-4 "Апрелевка", по улице Августовская (первый этап) (извещения № 0148300062723000152, № 0148300062723000150</w:t>
      </w:r>
      <w:r w:rsidR="00635C3B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AF005C">
        <w:rPr>
          <w:bCs/>
          <w:sz w:val="26"/>
          <w:szCs w:val="26"/>
        </w:rPr>
        <w:t>Конкурс</w:t>
      </w:r>
      <w:r w:rsidR="000049ED">
        <w:rPr>
          <w:bCs/>
          <w:sz w:val="26"/>
          <w:szCs w:val="26"/>
        </w:rPr>
        <w:t>ы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Управление поступил</w:t>
      </w:r>
      <w:r w:rsidR="000049ED">
        <w:rPr>
          <w:sz w:val="26"/>
          <w:szCs w:val="26"/>
        </w:rPr>
        <w:t>и</w:t>
      </w:r>
      <w:r w:rsidRPr="00CB4697">
        <w:rPr>
          <w:sz w:val="26"/>
          <w:szCs w:val="26"/>
        </w:rPr>
        <w:t xml:space="preserve"> жалоб</w:t>
      </w:r>
      <w:r w:rsidR="000049ED">
        <w:rPr>
          <w:sz w:val="26"/>
          <w:szCs w:val="26"/>
        </w:rPr>
        <w:t>ы</w:t>
      </w:r>
      <w:r w:rsidRPr="00CB4697">
        <w:rPr>
          <w:sz w:val="26"/>
          <w:szCs w:val="26"/>
        </w:rPr>
        <w:t xml:space="preserve"> Заявителя на действия </w:t>
      </w:r>
      <w:r w:rsidR="004049AB">
        <w:rPr>
          <w:sz w:val="26"/>
          <w:szCs w:val="26"/>
        </w:rPr>
        <w:t>Заказчика</w:t>
      </w:r>
      <w:r w:rsidR="00CC3466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AF005C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AF005C">
        <w:rPr>
          <w:sz w:val="26"/>
          <w:szCs w:val="26"/>
        </w:rPr>
        <w:t>Конкурс</w:t>
      </w:r>
      <w:r w:rsidR="000049ED">
        <w:rPr>
          <w:sz w:val="26"/>
          <w:szCs w:val="26"/>
        </w:rPr>
        <w:t>ов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AF005C">
        <w:rPr>
          <w:sz w:val="26"/>
          <w:szCs w:val="26"/>
        </w:rPr>
        <w:t>Конкурс</w:t>
      </w:r>
      <w:r w:rsidR="000049ED">
        <w:rPr>
          <w:sz w:val="26"/>
          <w:szCs w:val="26"/>
        </w:rPr>
        <w:t>ов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AF005C">
        <w:rPr>
          <w:sz w:val="26"/>
          <w:szCs w:val="26"/>
        </w:rPr>
        <w:t>Конкурса</w:t>
      </w:r>
      <w:r w:rsidR="000049ED">
        <w:rPr>
          <w:sz w:val="26"/>
          <w:szCs w:val="26"/>
        </w:rPr>
        <w:t xml:space="preserve"> </w:t>
      </w:r>
      <w:r w:rsidR="000049ED">
        <w:rPr>
          <w:sz w:val="26"/>
          <w:szCs w:val="26"/>
        </w:rPr>
        <w:br/>
      </w:r>
      <w:r w:rsidR="000049ED" w:rsidRPr="000049ED">
        <w:rPr>
          <w:sz w:val="26"/>
          <w:szCs w:val="26"/>
        </w:rPr>
        <w:t>№ 0148300062723000152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AF005C">
        <w:rPr>
          <w:sz w:val="26"/>
          <w:szCs w:val="26"/>
        </w:rPr>
        <w:t>Конкурса</w:t>
      </w:r>
      <w:r w:rsidR="00AF005C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2C4E14">
        <w:rPr>
          <w:sz w:val="26"/>
          <w:szCs w:val="26"/>
        </w:rPr>
        <w:t xml:space="preserve">- </w:t>
      </w:r>
      <w:r w:rsidR="000049ED" w:rsidRPr="000049ED">
        <w:rPr>
          <w:sz w:val="26"/>
          <w:szCs w:val="26"/>
        </w:rPr>
        <w:t>17.04.2023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0049ED" w:rsidRPr="000049ED">
        <w:rPr>
          <w:sz w:val="26"/>
          <w:szCs w:val="26"/>
        </w:rPr>
        <w:t>15 001 841,20</w:t>
      </w:r>
      <w:r w:rsidR="00635C3B" w:rsidRPr="00635C3B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0049ED" w:rsidRPr="000049ED">
        <w:rPr>
          <w:sz w:val="26"/>
          <w:szCs w:val="26"/>
        </w:rPr>
        <w:t>28.04.2023</w:t>
      </w:r>
      <w:r w:rsidR="000A026E">
        <w:rPr>
          <w:sz w:val="26"/>
          <w:szCs w:val="26"/>
        </w:rPr>
        <w:t>.</w:t>
      </w:r>
    </w:p>
    <w:p w:rsidR="00C71812" w:rsidRPr="00AF005C" w:rsidRDefault="002C4E14" w:rsidP="00AF005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C71812" w:rsidRPr="00AF005C">
        <w:rPr>
          <w:sz w:val="26"/>
          <w:szCs w:val="26"/>
        </w:rPr>
        <w:t xml:space="preserve">Согласно доводу жалобы Заявителя, Заказчиком в </w:t>
      </w:r>
      <w:r w:rsidR="00A11476" w:rsidRPr="00A11476">
        <w:rPr>
          <w:sz w:val="26"/>
          <w:szCs w:val="26"/>
        </w:rPr>
        <w:t>Приложени</w:t>
      </w:r>
      <w:r w:rsidR="00A11476">
        <w:rPr>
          <w:sz w:val="26"/>
          <w:szCs w:val="26"/>
        </w:rPr>
        <w:t>и</w:t>
      </w:r>
      <w:r w:rsidR="00A11476" w:rsidRPr="00A11476">
        <w:rPr>
          <w:sz w:val="26"/>
          <w:szCs w:val="26"/>
        </w:rPr>
        <w:t xml:space="preserve"> №1 к локальной смете 5-2 (МАФ)</w:t>
      </w:r>
      <w:r w:rsidR="00C71812" w:rsidRPr="00AF005C">
        <w:rPr>
          <w:sz w:val="26"/>
          <w:szCs w:val="26"/>
        </w:rPr>
        <w:t xml:space="preserve"> установлены неправомерные требования к </w:t>
      </w:r>
      <w:r>
        <w:rPr>
          <w:sz w:val="26"/>
          <w:szCs w:val="26"/>
        </w:rPr>
        <w:t>товарам</w:t>
      </w:r>
      <w:bookmarkStart w:id="0" w:name="_GoBack"/>
      <w:bookmarkEnd w:id="0"/>
      <w:r w:rsidR="00C71812" w:rsidRPr="00AF005C">
        <w:rPr>
          <w:sz w:val="26"/>
          <w:szCs w:val="26"/>
        </w:rPr>
        <w:t>, ограничивающие количество участников закупки.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</w:t>
      </w:r>
      <w:r w:rsidRPr="00A939D7">
        <w:rPr>
          <w:sz w:val="26"/>
          <w:szCs w:val="26"/>
        </w:rPr>
        <w:lastRenderedPageBreak/>
        <w:t xml:space="preserve">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 w:rsidR="00C13FFD" w:rsidRPr="00A939D7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По мнению Заявителя, совокупности характеристик, установленных в </w:t>
      </w:r>
      <w:r w:rsidR="00A11476" w:rsidRPr="00A11476">
        <w:rPr>
          <w:sz w:val="26"/>
          <w:szCs w:val="26"/>
        </w:rPr>
        <w:t>Приложение №1 к локальной смете 5-2 (МАФ)</w:t>
      </w:r>
      <w:r w:rsidRPr="00A939D7">
        <w:rPr>
          <w:sz w:val="26"/>
          <w:szCs w:val="26"/>
        </w:rPr>
        <w:t xml:space="preserve"> </w:t>
      </w:r>
      <w:r w:rsidR="00AF005C">
        <w:rPr>
          <w:sz w:val="26"/>
          <w:szCs w:val="26"/>
        </w:rPr>
        <w:t>для товар</w:t>
      </w:r>
      <w:r w:rsidR="00A11476">
        <w:rPr>
          <w:sz w:val="26"/>
          <w:szCs w:val="26"/>
        </w:rPr>
        <w:t>ов под позициями 1-4</w:t>
      </w:r>
      <w:r w:rsidR="00AF005C">
        <w:rPr>
          <w:sz w:val="26"/>
          <w:szCs w:val="26"/>
        </w:rPr>
        <w:t xml:space="preserve"> </w:t>
      </w:r>
      <w:r w:rsidRPr="00A939D7">
        <w:rPr>
          <w:sz w:val="26"/>
          <w:szCs w:val="26"/>
        </w:rPr>
        <w:t>соответствует оборудование единственного производителя.</w:t>
      </w:r>
    </w:p>
    <w:p w:rsidR="00C13FFD" w:rsidRDefault="00C13FFD" w:rsidP="00C13FFD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на заседании Комиссии установлено, что Заказчиком в требования к содержанию и составу заявки не установлено требования в соответствии с </w:t>
      </w:r>
      <w:r w:rsidRPr="00C13FFD">
        <w:rPr>
          <w:sz w:val="26"/>
          <w:szCs w:val="26"/>
        </w:rPr>
        <w:t>подпунктами «а» и «б» пункта 2 части 1 статьи 43 Закона о контрактной</w:t>
      </w:r>
      <w:r>
        <w:rPr>
          <w:sz w:val="26"/>
          <w:szCs w:val="26"/>
        </w:rPr>
        <w:t>.</w:t>
      </w:r>
    </w:p>
    <w:p w:rsidR="00AF005C" w:rsidRDefault="00C13FFD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="00AF005C" w:rsidRPr="00AF005C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</w:t>
      </w:r>
      <w:r w:rsidR="00AF005C">
        <w:rPr>
          <w:sz w:val="26"/>
          <w:szCs w:val="26"/>
        </w:rPr>
        <w:t xml:space="preserve"> и законных интересов Заявителя</w:t>
      </w:r>
      <w:r w:rsidR="00AF005C" w:rsidRPr="00AF005C">
        <w:rPr>
          <w:sz w:val="26"/>
          <w:szCs w:val="26"/>
        </w:rPr>
        <w:t>.</w:t>
      </w:r>
    </w:p>
    <w:p w:rsidR="00AF005C" w:rsidRDefault="00AF005C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изучив документы и сведения, Комиссия приходит к выводу, что </w:t>
      </w:r>
      <w:r w:rsidR="009E1172">
        <w:rPr>
          <w:sz w:val="26"/>
          <w:szCs w:val="26"/>
        </w:rPr>
        <w:t xml:space="preserve">указанные </w:t>
      </w:r>
      <w:r>
        <w:rPr>
          <w:sz w:val="26"/>
          <w:szCs w:val="26"/>
        </w:rPr>
        <w:t xml:space="preserve">действия Заказчика </w:t>
      </w:r>
      <w:r w:rsidR="009E1172">
        <w:rPr>
          <w:sz w:val="26"/>
          <w:szCs w:val="26"/>
        </w:rPr>
        <w:t>не ограничивают участников закупки и не противоречит требованиям Закона о контрактной системе.</w:t>
      </w:r>
    </w:p>
    <w:p w:rsidR="0059318E" w:rsidRDefault="00DD7286" w:rsidP="00614B4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D7286">
        <w:rPr>
          <w:sz w:val="26"/>
          <w:szCs w:val="26"/>
        </w:rPr>
        <w:lastRenderedPageBreak/>
        <w:t>Таким образом, до</w:t>
      </w:r>
      <w:r w:rsidR="00565785">
        <w:rPr>
          <w:sz w:val="26"/>
          <w:szCs w:val="26"/>
        </w:rPr>
        <w:t xml:space="preserve">вод жалобы Заявителя является </w:t>
      </w:r>
      <w:r w:rsidR="009E1172">
        <w:rPr>
          <w:sz w:val="26"/>
          <w:szCs w:val="26"/>
        </w:rPr>
        <w:t>не</w:t>
      </w:r>
      <w:r w:rsidRPr="00DD7286">
        <w:rPr>
          <w:sz w:val="26"/>
          <w:szCs w:val="26"/>
        </w:rPr>
        <w:t>обоснованным.</w:t>
      </w:r>
    </w:p>
    <w:p w:rsidR="008E557C" w:rsidRDefault="008E557C" w:rsidP="008E557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8E557C">
        <w:rPr>
          <w:sz w:val="26"/>
          <w:szCs w:val="26"/>
        </w:rPr>
        <w:t>Аналогичным образом, до</w:t>
      </w:r>
      <w:r>
        <w:rPr>
          <w:sz w:val="26"/>
          <w:szCs w:val="26"/>
        </w:rPr>
        <w:t xml:space="preserve">вод жалобы Заявителя по закупке </w:t>
      </w:r>
      <w:r w:rsidRPr="008E557C">
        <w:rPr>
          <w:sz w:val="26"/>
          <w:szCs w:val="26"/>
        </w:rPr>
        <w:t xml:space="preserve">№ </w:t>
      </w:r>
      <w:r w:rsidRPr="008E557C">
        <w:rPr>
          <w:bCs/>
          <w:sz w:val="26"/>
          <w:szCs w:val="26"/>
        </w:rPr>
        <w:t xml:space="preserve">0148300062723000150 </w:t>
      </w:r>
      <w:r w:rsidRPr="008E557C">
        <w:rPr>
          <w:sz w:val="26"/>
          <w:szCs w:val="26"/>
        </w:rPr>
        <w:t>является необоснованным.</w:t>
      </w:r>
    </w:p>
    <w:p w:rsidR="00A11476" w:rsidRPr="00A11476" w:rsidRDefault="00A11476" w:rsidP="00A1147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A11476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11476" w:rsidRPr="00A11476" w:rsidRDefault="00A11476" w:rsidP="00A1147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11476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11476" w:rsidRPr="00A11476" w:rsidRDefault="00A11476" w:rsidP="00A1147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1147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11476" w:rsidRDefault="00A11476" w:rsidP="00A1147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11476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A11476" w:rsidRDefault="00A11476" w:rsidP="00A1147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</w:t>
      </w:r>
      <w:r w:rsidR="005C46C0">
        <w:rPr>
          <w:sz w:val="26"/>
          <w:szCs w:val="26"/>
        </w:rPr>
        <w:t>заседании</w:t>
      </w:r>
      <w:r>
        <w:rPr>
          <w:sz w:val="26"/>
          <w:szCs w:val="26"/>
        </w:rPr>
        <w:t xml:space="preserve"> Комиссии установлено, что в </w:t>
      </w:r>
      <w:r w:rsidR="005C46C0">
        <w:rPr>
          <w:sz w:val="26"/>
          <w:szCs w:val="26"/>
        </w:rPr>
        <w:t xml:space="preserve">пункте 7 </w:t>
      </w:r>
      <w:r>
        <w:rPr>
          <w:sz w:val="26"/>
          <w:szCs w:val="26"/>
        </w:rPr>
        <w:t>Техническо</w:t>
      </w:r>
      <w:r w:rsidR="005C46C0">
        <w:rPr>
          <w:sz w:val="26"/>
          <w:szCs w:val="26"/>
        </w:rPr>
        <w:t>го</w:t>
      </w:r>
      <w:r>
        <w:rPr>
          <w:sz w:val="26"/>
          <w:szCs w:val="26"/>
        </w:rPr>
        <w:t xml:space="preserve"> задани</w:t>
      </w:r>
      <w:r w:rsidR="005C46C0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5C46C0">
        <w:rPr>
          <w:sz w:val="26"/>
          <w:szCs w:val="26"/>
        </w:rPr>
        <w:t>установлено, в том числе следующее:</w:t>
      </w:r>
    </w:p>
    <w:tbl>
      <w:tblPr>
        <w:tblW w:w="9356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2553"/>
        <w:gridCol w:w="6378"/>
      </w:tblGrid>
      <w:tr w:rsidR="005C46C0" w:rsidRPr="005C46C0" w:rsidTr="005C46C0">
        <w:tc>
          <w:tcPr>
            <w:tcW w:w="425" w:type="dxa"/>
          </w:tcPr>
          <w:p w:rsidR="005C46C0" w:rsidRPr="005C46C0" w:rsidRDefault="005C46C0" w:rsidP="005C46C0">
            <w:pPr>
              <w:widowControl/>
              <w:tabs>
                <w:tab w:val="left" w:pos="709"/>
              </w:tabs>
              <w:suppressAutoHyphens/>
              <w:overflowPunct w:val="0"/>
              <w:autoSpaceDE/>
              <w:autoSpaceDN/>
              <w:adjustRightInd/>
              <w:snapToGrid w:val="0"/>
              <w:spacing w:before="0" w:line="100" w:lineRule="atLeast"/>
              <w:ind w:firstLine="0"/>
              <w:contextualSpacing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>7.</w:t>
            </w:r>
          </w:p>
        </w:tc>
        <w:tc>
          <w:tcPr>
            <w:tcW w:w="2553" w:type="dxa"/>
          </w:tcPr>
          <w:p w:rsidR="005C46C0" w:rsidRPr="005C46C0" w:rsidRDefault="005C46C0" w:rsidP="005C46C0">
            <w:pPr>
              <w:widowControl/>
              <w:suppressAutoHyphens/>
              <w:autoSpaceDE/>
              <w:autoSpaceDN/>
              <w:adjustRightInd/>
              <w:snapToGrid w:val="0"/>
              <w:spacing w:before="0"/>
              <w:ind w:firstLine="0"/>
              <w:rPr>
                <w:color w:val="auto"/>
                <w:lang w:eastAsia="ar-SA"/>
              </w:rPr>
            </w:pPr>
            <w:r w:rsidRPr="005C46C0">
              <w:rPr>
                <w:color w:val="auto"/>
                <w:lang w:eastAsia="ar-SA"/>
              </w:rPr>
              <w:t>Объём выполняемых работ:</w:t>
            </w:r>
          </w:p>
        </w:tc>
        <w:tc>
          <w:tcPr>
            <w:tcW w:w="6378" w:type="dxa"/>
          </w:tcPr>
          <w:p w:rsidR="005C46C0" w:rsidRPr="005C46C0" w:rsidRDefault="005C46C0" w:rsidP="005C46C0">
            <w:pPr>
              <w:widowControl/>
              <w:suppressAutoHyphens/>
              <w:autoSpaceDE/>
              <w:autoSpaceDN/>
              <w:adjustRightInd/>
              <w:snapToGrid w:val="0"/>
              <w:spacing w:before="0"/>
              <w:ind w:left="37" w:firstLine="0"/>
              <w:jc w:val="both"/>
              <w:rPr>
                <w:i/>
                <w:color w:val="FF0000"/>
                <w:lang w:eastAsia="ar-SA"/>
              </w:rPr>
            </w:pPr>
            <w:r w:rsidRPr="005C46C0">
              <w:rPr>
                <w:color w:val="auto"/>
                <w:lang w:eastAsia="ar-SA"/>
              </w:rPr>
              <w:t xml:space="preserve">Работы выполняются в соответствии с проектной документацией, сметной документацией, а также ведомостью объемов работ. </w:t>
            </w:r>
          </w:p>
        </w:tc>
      </w:tr>
    </w:tbl>
    <w:p w:rsidR="005C46C0" w:rsidRDefault="005C46C0" w:rsidP="00A1147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установлено, что в составе извещения о п</w:t>
      </w:r>
      <w:r w:rsidR="00E62510">
        <w:rPr>
          <w:sz w:val="26"/>
          <w:szCs w:val="26"/>
        </w:rPr>
        <w:t>роведении Конкурса не размещена проектная документация, а также ведомость объемов работ.</w:t>
      </w:r>
    </w:p>
    <w:p w:rsidR="00E62510" w:rsidRPr="00E62510" w:rsidRDefault="00E62510" w:rsidP="00E625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62510">
        <w:rPr>
          <w:sz w:val="26"/>
          <w:szCs w:val="26"/>
        </w:rPr>
        <w:t xml:space="preserve">Изучив документы и сведения, Комиссия приходит к выводу, что </w:t>
      </w:r>
      <w:r w:rsidR="008E557C">
        <w:rPr>
          <w:sz w:val="26"/>
          <w:szCs w:val="26"/>
        </w:rPr>
        <w:t xml:space="preserve">действия Заказчика в части формирования описания объекта закупки подобным образом вводит участников закупки в заблуждение </w:t>
      </w:r>
      <w:r w:rsidRPr="00E62510">
        <w:rPr>
          <w:sz w:val="26"/>
          <w:szCs w:val="26"/>
        </w:rPr>
        <w:t>и противоречит требованиям Закона о контрактной системе.</w:t>
      </w:r>
    </w:p>
    <w:p w:rsidR="00E62510" w:rsidRPr="00E62510" w:rsidRDefault="00E62510" w:rsidP="00E625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62510">
        <w:rPr>
          <w:sz w:val="26"/>
          <w:szCs w:val="26"/>
        </w:rPr>
        <w:t>Вместе с тем, на заседании Комиссии представителем Заказчика доказательств, свидетельствующих об обратном, не представлено.</w:t>
      </w:r>
    </w:p>
    <w:p w:rsidR="00E62510" w:rsidRDefault="00E62510" w:rsidP="00E625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62510">
        <w:rPr>
          <w:sz w:val="26"/>
          <w:szCs w:val="26"/>
        </w:rPr>
        <w:t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8E557C" w:rsidRDefault="008E557C" w:rsidP="00E625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8E557C">
        <w:rPr>
          <w:sz w:val="26"/>
          <w:szCs w:val="26"/>
        </w:rPr>
        <w:t xml:space="preserve">Аналогичным образом, </w:t>
      </w:r>
      <w:r>
        <w:rPr>
          <w:sz w:val="26"/>
          <w:szCs w:val="26"/>
        </w:rPr>
        <w:t>Заказчиком допущены нарушения в части формирования описания объекта закупки</w:t>
      </w:r>
      <w:r w:rsidRPr="008E557C">
        <w:rPr>
          <w:sz w:val="26"/>
          <w:szCs w:val="26"/>
        </w:rPr>
        <w:t xml:space="preserve"> по закупке № 0148300062723000150.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1.</w:t>
      </w:r>
      <w:r w:rsidRPr="009E1172">
        <w:rPr>
          <w:sz w:val="26"/>
          <w:szCs w:val="26"/>
        </w:rPr>
        <w:tab/>
        <w:t>Признать жалоб</w:t>
      </w:r>
      <w:r w:rsidR="008E557C">
        <w:rPr>
          <w:sz w:val="26"/>
          <w:szCs w:val="26"/>
        </w:rPr>
        <w:t>ы</w:t>
      </w:r>
      <w:r w:rsidRPr="009E1172">
        <w:rPr>
          <w:sz w:val="26"/>
          <w:szCs w:val="26"/>
        </w:rPr>
        <w:t xml:space="preserve"> </w:t>
      </w:r>
      <w:r w:rsidRPr="009E1172">
        <w:rPr>
          <w:bCs/>
          <w:sz w:val="26"/>
          <w:szCs w:val="26"/>
        </w:rPr>
        <w:t>ООО «РЕПУТАЦИЯ ПРАВА»</w:t>
      </w:r>
      <w:r w:rsidRPr="009E1172">
        <w:rPr>
          <w:sz w:val="26"/>
          <w:szCs w:val="26"/>
        </w:rPr>
        <w:t xml:space="preserve"> необоснованн</w:t>
      </w:r>
      <w:r w:rsidR="008E557C">
        <w:rPr>
          <w:sz w:val="26"/>
          <w:szCs w:val="26"/>
        </w:rPr>
        <w:t>ыми</w:t>
      </w:r>
      <w:r w:rsidRPr="009E1172">
        <w:rPr>
          <w:sz w:val="26"/>
          <w:szCs w:val="26"/>
        </w:rPr>
        <w:t>.</w:t>
      </w:r>
    </w:p>
    <w:p w:rsidR="008E557C" w:rsidRPr="008E557C" w:rsidRDefault="009E1172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2.</w:t>
      </w:r>
      <w:r w:rsidRPr="009E1172">
        <w:rPr>
          <w:sz w:val="26"/>
          <w:szCs w:val="26"/>
        </w:rPr>
        <w:tab/>
      </w:r>
      <w:r w:rsidR="008E557C" w:rsidRPr="008E557C">
        <w:rPr>
          <w:sz w:val="26"/>
          <w:szCs w:val="26"/>
        </w:rPr>
        <w:t>Признать в действиях Заказчика нарушение пункта 1 части 2 статьи 42 Закона о контрактной системе.</w:t>
      </w:r>
    </w:p>
    <w:p w:rsidR="008E557C" w:rsidRPr="008E557C" w:rsidRDefault="008E557C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8E557C">
        <w:rPr>
          <w:sz w:val="26"/>
          <w:szCs w:val="26"/>
        </w:rPr>
        <w:t>3.</w:t>
      </w:r>
      <w:r w:rsidRPr="008E557C">
        <w:rPr>
          <w:sz w:val="26"/>
          <w:szCs w:val="26"/>
        </w:rPr>
        <w:tab/>
        <w:t>Заказчику, Уполномоченному учреждению,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8E557C" w:rsidRPr="008E557C" w:rsidRDefault="008E557C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z w:val="26"/>
          <w:szCs w:val="26"/>
        </w:rPr>
        <w:tab/>
        <w:t>Материалы дел</w:t>
      </w:r>
      <w:r w:rsidRPr="008E557C">
        <w:rPr>
          <w:sz w:val="26"/>
          <w:szCs w:val="26"/>
        </w:rPr>
        <w:t xml:space="preserve"> от </w:t>
      </w:r>
      <w:r>
        <w:rPr>
          <w:sz w:val="26"/>
          <w:szCs w:val="26"/>
        </w:rPr>
        <w:t>11</w:t>
      </w:r>
      <w:r w:rsidRPr="008E557C">
        <w:rPr>
          <w:sz w:val="26"/>
          <w:szCs w:val="26"/>
        </w:rPr>
        <w:t>.05.2023 № 050/06/105-14</w:t>
      </w:r>
      <w:r>
        <w:rPr>
          <w:sz w:val="26"/>
          <w:szCs w:val="26"/>
        </w:rPr>
        <w:t>936</w:t>
      </w:r>
      <w:r w:rsidRPr="008E557C">
        <w:rPr>
          <w:sz w:val="26"/>
          <w:szCs w:val="26"/>
        </w:rPr>
        <w:t>/2023</w:t>
      </w:r>
      <w:r>
        <w:rPr>
          <w:sz w:val="26"/>
          <w:szCs w:val="26"/>
        </w:rPr>
        <w:t xml:space="preserve">, </w:t>
      </w:r>
      <w:r w:rsidRPr="008E557C">
        <w:rPr>
          <w:sz w:val="26"/>
          <w:szCs w:val="26"/>
        </w:rPr>
        <w:t>№ 050/06/105-14</w:t>
      </w:r>
      <w:r>
        <w:rPr>
          <w:sz w:val="26"/>
          <w:szCs w:val="26"/>
        </w:rPr>
        <w:t>939</w:t>
      </w:r>
      <w:r w:rsidRPr="008E557C">
        <w:rPr>
          <w:sz w:val="26"/>
          <w:szCs w:val="26"/>
        </w:rPr>
        <w:t>/2023 по выявленным нарушениям Закона о контрактной системе соответствующему передать должностному лицу Управления для рассмотрения вопроса о возбуждении дел об административных правонарушениях.</w:t>
      </w:r>
    </w:p>
    <w:p w:rsidR="009E1172" w:rsidRPr="009E1172" w:rsidRDefault="008E557C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8E557C">
        <w:rPr>
          <w:sz w:val="26"/>
          <w:szCs w:val="26"/>
        </w:rPr>
        <w:t>Настоящее решение может быть обжаловано в суде, арби</w:t>
      </w:r>
      <w:r>
        <w:rPr>
          <w:sz w:val="26"/>
          <w:szCs w:val="26"/>
        </w:rPr>
        <w:t xml:space="preserve">тражном суде </w:t>
      </w:r>
      <w:r w:rsidRPr="008E557C">
        <w:rPr>
          <w:sz w:val="26"/>
          <w:szCs w:val="26"/>
        </w:rPr>
        <w:t>в течение трех месяцев в установленном законом порядке.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4B20E3" w:rsidSect="008E557C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83466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4E1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244723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C4E1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86E1A6C"/>
    <w:multiLevelType w:val="hybridMultilevel"/>
    <w:tmpl w:val="CE02C8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18"/>
  </w:num>
  <w:num w:numId="5">
    <w:abstractNumId w:val="35"/>
  </w:num>
  <w:num w:numId="6">
    <w:abstractNumId w:val="42"/>
  </w:num>
  <w:num w:numId="7">
    <w:abstractNumId w:val="37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27"/>
  </w:num>
  <w:num w:numId="13">
    <w:abstractNumId w:val="25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8"/>
  </w:num>
  <w:num w:numId="21">
    <w:abstractNumId w:val="33"/>
  </w:num>
  <w:num w:numId="22">
    <w:abstractNumId w:val="8"/>
  </w:num>
  <w:num w:numId="23">
    <w:abstractNumId w:val="21"/>
  </w:num>
  <w:num w:numId="24">
    <w:abstractNumId w:val="4"/>
  </w:num>
  <w:num w:numId="25">
    <w:abstractNumId w:val="7"/>
  </w:num>
  <w:num w:numId="26">
    <w:abstractNumId w:val="3"/>
  </w:num>
  <w:num w:numId="27">
    <w:abstractNumId w:val="36"/>
  </w:num>
  <w:num w:numId="28">
    <w:abstractNumId w:val="29"/>
  </w:num>
  <w:num w:numId="29">
    <w:abstractNumId w:val="0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4"/>
  </w:num>
  <w:num w:numId="37">
    <w:abstractNumId w:val="43"/>
  </w:num>
  <w:num w:numId="38">
    <w:abstractNumId w:val="11"/>
  </w:num>
  <w:num w:numId="39">
    <w:abstractNumId w:val="40"/>
  </w:num>
  <w:num w:numId="40">
    <w:abstractNumId w:val="41"/>
  </w:num>
  <w:num w:numId="41">
    <w:abstractNumId w:val="1"/>
  </w:num>
  <w:num w:numId="42">
    <w:abstractNumId w:val="39"/>
  </w:num>
  <w:num w:numId="43">
    <w:abstractNumId w:val="24"/>
  </w:num>
  <w:num w:numId="44">
    <w:abstractNumId w:val="13"/>
  </w:num>
  <w:num w:numId="45">
    <w:abstractNumId w:val="5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49ED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4E14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2B6D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0976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46C0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24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4FF7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57C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290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1172"/>
    <w:rsid w:val="009E5D60"/>
    <w:rsid w:val="009E6732"/>
    <w:rsid w:val="009E6F40"/>
    <w:rsid w:val="009E7FBB"/>
    <w:rsid w:val="009F018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476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05C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4F73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5B8E"/>
    <w:rsid w:val="00C060C4"/>
    <w:rsid w:val="00C10182"/>
    <w:rsid w:val="00C13FFD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2510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5ECB3-E015-408A-93A2-9FF4FBB0C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1677</Words>
  <Characters>9561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49</cp:revision>
  <cp:lastPrinted>2022-11-07T16:02:00Z</cp:lastPrinted>
  <dcterms:created xsi:type="dcterms:W3CDTF">2022-05-27T15:46:00Z</dcterms:created>
  <dcterms:modified xsi:type="dcterms:W3CDTF">2023-05-16T17:54:00Z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