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5B5826" w:rsidRDefault="008A2EF4" w:rsidP="007862B5">
      <w:pPr>
        <w:ind w:left="-567" w:firstLine="568"/>
        <w:jc w:val="center"/>
        <w:rPr>
          <w:b/>
          <w:color w:val="000000"/>
        </w:rPr>
      </w:pPr>
      <w:r w:rsidRPr="005B5826">
        <w:rPr>
          <w:noProof/>
          <w:lang w:eastAsia="ru-RU"/>
        </w:rPr>
        <w:drawing>
          <wp:anchor distT="0" distB="0" distL="114935" distR="114935" simplePos="0" relativeHeight="251657728" behindDoc="0" locked="0" layoutInCell="1" allowOverlap="1" wp14:anchorId="7D63DBD0" wp14:editId="7AF4B72A">
            <wp:simplePos x="0" y="0"/>
            <wp:positionH relativeFrom="column">
              <wp:posOffset>2610485</wp:posOffset>
            </wp:positionH>
            <wp:positionV relativeFrom="paragraph">
              <wp:posOffset>-252730</wp:posOffset>
            </wp:positionV>
            <wp:extent cx="593090" cy="6692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3090" cy="669290"/>
                    </a:xfrm>
                    <a:prstGeom prst="rect">
                      <a:avLst/>
                    </a:prstGeom>
                  </pic:spPr>
                </pic:pic>
              </a:graphicData>
            </a:graphic>
          </wp:anchor>
        </w:drawing>
      </w:r>
      <w:r w:rsidRPr="005B5826">
        <w:rPr>
          <w:b/>
          <w:color w:val="000000"/>
        </w:rPr>
        <w:t>ФЕДЕРАЛЬНАЯ АНТИМОНОПОЛЬНАЯ СЛУЖБА</w:t>
      </w:r>
    </w:p>
    <w:p w:rsidR="008A2EF4" w:rsidRPr="005B5826" w:rsidRDefault="008A2EF4" w:rsidP="007862B5">
      <w:pPr>
        <w:ind w:left="-567" w:firstLine="568"/>
        <w:jc w:val="center"/>
        <w:rPr>
          <w:b/>
          <w:color w:val="000000"/>
        </w:rPr>
      </w:pPr>
      <w:r w:rsidRPr="005B5826">
        <w:rPr>
          <w:b/>
          <w:color w:val="000000"/>
        </w:rPr>
        <w:t>УПРАВЛЕНИЕ ПО РЕСПУБЛИКЕ САХА (ЯКУТИЯ)</w:t>
      </w:r>
    </w:p>
    <w:p w:rsidR="008A2EF4" w:rsidRPr="005B5826" w:rsidRDefault="008A2EF4" w:rsidP="007862B5">
      <w:pPr>
        <w:ind w:left="-567" w:firstLine="568"/>
        <w:jc w:val="center"/>
        <w:rPr>
          <w:color w:val="000000"/>
        </w:rPr>
      </w:pPr>
    </w:p>
    <w:p w:rsidR="00725392" w:rsidRPr="005B5826" w:rsidRDefault="00725392" w:rsidP="007862B5">
      <w:pPr>
        <w:ind w:left="-567" w:firstLine="568"/>
        <w:jc w:val="center"/>
        <w:rPr>
          <w:color w:val="000000"/>
        </w:rPr>
      </w:pPr>
    </w:p>
    <w:p w:rsidR="000511CC" w:rsidRPr="00EC356B" w:rsidRDefault="008A2EF4" w:rsidP="001B5353">
      <w:pPr>
        <w:ind w:left="-567" w:firstLine="568"/>
        <w:jc w:val="center"/>
        <w:rPr>
          <w:b/>
          <w:color w:val="000000"/>
          <w:sz w:val="23"/>
          <w:szCs w:val="23"/>
        </w:rPr>
      </w:pPr>
      <w:r w:rsidRPr="00EC356B">
        <w:rPr>
          <w:b/>
          <w:color w:val="000000"/>
          <w:sz w:val="23"/>
          <w:szCs w:val="23"/>
        </w:rPr>
        <w:t>Р Е Ш Е Н И Е</w:t>
      </w:r>
    </w:p>
    <w:p w:rsidR="001746C1" w:rsidRPr="006D5A3F" w:rsidRDefault="00F4523A" w:rsidP="001B5353">
      <w:pPr>
        <w:ind w:left="-567" w:firstLine="568"/>
        <w:jc w:val="center"/>
        <w:rPr>
          <w:color w:val="000000"/>
          <w:sz w:val="22"/>
          <w:szCs w:val="22"/>
        </w:rPr>
      </w:pPr>
      <w:r w:rsidRPr="006D5A3F">
        <w:rPr>
          <w:color w:val="000000"/>
          <w:sz w:val="22"/>
          <w:szCs w:val="22"/>
        </w:rPr>
        <w:t>по делу</w:t>
      </w:r>
      <w:r w:rsidR="008A2EF4" w:rsidRPr="006D5A3F">
        <w:rPr>
          <w:color w:val="000000"/>
          <w:sz w:val="22"/>
          <w:szCs w:val="22"/>
        </w:rPr>
        <w:t xml:space="preserve"> № </w:t>
      </w:r>
      <w:r w:rsidR="00274203" w:rsidRPr="006D5A3F">
        <w:rPr>
          <w:color w:val="000000"/>
          <w:sz w:val="22"/>
          <w:szCs w:val="22"/>
        </w:rPr>
        <w:t>014/06/49-696/2023</w:t>
      </w:r>
    </w:p>
    <w:p w:rsidR="008A2EF4" w:rsidRPr="006D5A3F" w:rsidRDefault="008A2EF4" w:rsidP="001B5353">
      <w:pPr>
        <w:ind w:left="-567" w:firstLine="568"/>
        <w:jc w:val="center"/>
        <w:rPr>
          <w:color w:val="000000"/>
          <w:sz w:val="22"/>
          <w:szCs w:val="22"/>
        </w:rPr>
      </w:pPr>
      <w:r w:rsidRPr="006D5A3F">
        <w:rPr>
          <w:color w:val="000000"/>
          <w:sz w:val="22"/>
          <w:szCs w:val="22"/>
        </w:rPr>
        <w:t>о нарушении законодательства о контрактной системе в сфере закупок</w:t>
      </w:r>
    </w:p>
    <w:p w:rsidR="000511CC" w:rsidRPr="006D5A3F" w:rsidRDefault="000511CC" w:rsidP="000A152A">
      <w:pPr>
        <w:ind w:left="-567" w:firstLine="568"/>
        <w:jc w:val="both"/>
        <w:rPr>
          <w:color w:val="000000"/>
          <w:sz w:val="22"/>
          <w:szCs w:val="22"/>
        </w:rPr>
      </w:pPr>
    </w:p>
    <w:p w:rsidR="008A2EF4" w:rsidRPr="006D5A3F" w:rsidRDefault="008A2EF4" w:rsidP="000A152A">
      <w:pPr>
        <w:tabs>
          <w:tab w:val="left" w:pos="5387"/>
        </w:tabs>
        <w:jc w:val="both"/>
        <w:rPr>
          <w:color w:val="000000"/>
          <w:sz w:val="22"/>
          <w:szCs w:val="22"/>
        </w:rPr>
      </w:pPr>
      <w:r w:rsidRPr="006D5A3F">
        <w:rPr>
          <w:color w:val="000000"/>
          <w:sz w:val="22"/>
          <w:szCs w:val="22"/>
        </w:rPr>
        <w:t xml:space="preserve">г. Якутск                         </w:t>
      </w:r>
      <w:r w:rsidR="000B43AA" w:rsidRPr="006D5A3F">
        <w:rPr>
          <w:color w:val="000000"/>
          <w:sz w:val="22"/>
          <w:szCs w:val="22"/>
        </w:rPr>
        <w:t xml:space="preserve">                                         </w:t>
      </w:r>
      <w:r w:rsidRPr="006D5A3F">
        <w:rPr>
          <w:color w:val="000000"/>
          <w:sz w:val="22"/>
          <w:szCs w:val="22"/>
        </w:rPr>
        <w:t xml:space="preserve">    </w:t>
      </w:r>
      <w:r w:rsidR="00382A50" w:rsidRPr="006D5A3F">
        <w:rPr>
          <w:color w:val="000000"/>
          <w:sz w:val="22"/>
          <w:szCs w:val="22"/>
        </w:rPr>
        <w:t xml:space="preserve">                       </w:t>
      </w:r>
      <w:r w:rsidR="00760EBE" w:rsidRPr="006D5A3F">
        <w:rPr>
          <w:color w:val="000000"/>
          <w:sz w:val="22"/>
          <w:szCs w:val="22"/>
        </w:rPr>
        <w:t xml:space="preserve">     </w:t>
      </w:r>
      <w:r w:rsidR="00493B93" w:rsidRPr="006D5A3F">
        <w:rPr>
          <w:color w:val="000000"/>
          <w:sz w:val="22"/>
          <w:szCs w:val="22"/>
        </w:rPr>
        <w:t xml:space="preserve"> </w:t>
      </w:r>
      <w:r w:rsidR="00EC356B" w:rsidRPr="006D5A3F">
        <w:rPr>
          <w:color w:val="000000"/>
          <w:sz w:val="22"/>
          <w:szCs w:val="22"/>
        </w:rPr>
        <w:t xml:space="preserve">   </w:t>
      </w:r>
      <w:r w:rsidR="00CB3F24" w:rsidRPr="006D5A3F">
        <w:rPr>
          <w:color w:val="000000"/>
          <w:sz w:val="22"/>
          <w:szCs w:val="22"/>
        </w:rPr>
        <w:t xml:space="preserve"> </w:t>
      </w:r>
      <w:r w:rsidR="001D728C" w:rsidRPr="006D5A3F">
        <w:rPr>
          <w:color w:val="000000"/>
          <w:sz w:val="22"/>
          <w:szCs w:val="22"/>
        </w:rPr>
        <w:t xml:space="preserve">              </w:t>
      </w:r>
      <w:r w:rsidR="00FF50EC" w:rsidRPr="006D5A3F">
        <w:rPr>
          <w:color w:val="000000"/>
          <w:sz w:val="22"/>
          <w:szCs w:val="22"/>
        </w:rPr>
        <w:t xml:space="preserve"> </w:t>
      </w:r>
      <w:r w:rsidR="00274203" w:rsidRPr="006D5A3F">
        <w:rPr>
          <w:color w:val="000000"/>
          <w:sz w:val="22"/>
          <w:szCs w:val="22"/>
        </w:rPr>
        <w:t xml:space="preserve">      </w:t>
      </w:r>
      <w:r w:rsidR="00FF50EC" w:rsidRPr="006D5A3F">
        <w:rPr>
          <w:color w:val="000000"/>
          <w:sz w:val="22"/>
          <w:szCs w:val="22"/>
        </w:rPr>
        <w:t xml:space="preserve"> </w:t>
      </w:r>
      <w:r w:rsidR="00CB3F24" w:rsidRPr="006D5A3F">
        <w:rPr>
          <w:color w:val="000000"/>
          <w:sz w:val="22"/>
          <w:szCs w:val="22"/>
        </w:rPr>
        <w:t xml:space="preserve"> </w:t>
      </w:r>
      <w:r w:rsidR="00274203" w:rsidRPr="006D5A3F">
        <w:rPr>
          <w:color w:val="000000"/>
          <w:sz w:val="22"/>
          <w:szCs w:val="22"/>
        </w:rPr>
        <w:t>05 мая</w:t>
      </w:r>
      <w:r w:rsidR="00526A47" w:rsidRPr="006D5A3F">
        <w:rPr>
          <w:color w:val="000000"/>
          <w:sz w:val="22"/>
          <w:szCs w:val="22"/>
        </w:rPr>
        <w:t xml:space="preserve"> </w:t>
      </w:r>
      <w:r w:rsidR="00C40973" w:rsidRPr="006D5A3F">
        <w:rPr>
          <w:color w:val="000000"/>
          <w:sz w:val="22"/>
          <w:szCs w:val="22"/>
        </w:rPr>
        <w:t>20</w:t>
      </w:r>
      <w:r w:rsidR="005D5342" w:rsidRPr="006D5A3F">
        <w:rPr>
          <w:color w:val="000000"/>
          <w:sz w:val="22"/>
          <w:szCs w:val="22"/>
        </w:rPr>
        <w:t>2</w:t>
      </w:r>
      <w:r w:rsidR="007E56EB" w:rsidRPr="006D5A3F">
        <w:rPr>
          <w:color w:val="000000"/>
          <w:sz w:val="22"/>
          <w:szCs w:val="22"/>
        </w:rPr>
        <w:t>3</w:t>
      </w:r>
      <w:r w:rsidRPr="006D5A3F">
        <w:rPr>
          <w:color w:val="000000"/>
          <w:sz w:val="22"/>
          <w:szCs w:val="22"/>
        </w:rPr>
        <w:t>года</w:t>
      </w:r>
    </w:p>
    <w:p w:rsidR="000511CC" w:rsidRPr="006D5A3F" w:rsidRDefault="000511CC" w:rsidP="000A152A">
      <w:pPr>
        <w:ind w:firstLine="568"/>
        <w:jc w:val="both"/>
        <w:rPr>
          <w:color w:val="000000"/>
          <w:sz w:val="22"/>
          <w:szCs w:val="22"/>
        </w:rPr>
      </w:pPr>
    </w:p>
    <w:p w:rsidR="000B530E" w:rsidRPr="006D5A3F" w:rsidRDefault="000B530E" w:rsidP="000A152A">
      <w:pPr>
        <w:ind w:firstLine="567"/>
        <w:jc w:val="both"/>
        <w:rPr>
          <w:color w:val="000000"/>
          <w:sz w:val="22"/>
          <w:szCs w:val="22"/>
        </w:rPr>
      </w:pPr>
      <w:r w:rsidRPr="006D5A3F">
        <w:rPr>
          <w:color w:val="000000"/>
          <w:sz w:val="22"/>
          <w:szCs w:val="22"/>
        </w:rPr>
        <w:t>Комиссия Управления Федеральной антимонопольной службы по Республике Саха (Якутия) по контролю закупок (далее – К</w:t>
      </w:r>
      <w:r w:rsidR="00037668" w:rsidRPr="006D5A3F">
        <w:rPr>
          <w:color w:val="000000"/>
          <w:sz w:val="22"/>
          <w:szCs w:val="22"/>
        </w:rPr>
        <w:t>омиссия Якутского УФАС России)</w:t>
      </w:r>
      <w:r w:rsidRPr="006D5A3F">
        <w:rPr>
          <w:color w:val="000000"/>
          <w:sz w:val="22"/>
          <w:szCs w:val="22"/>
        </w:rPr>
        <w:t>, в составе:</w:t>
      </w:r>
    </w:p>
    <w:p w:rsidR="00351338" w:rsidRPr="006D5A3F" w:rsidRDefault="00C23520" w:rsidP="000A152A">
      <w:pPr>
        <w:ind w:firstLine="568"/>
        <w:jc w:val="both"/>
        <w:rPr>
          <w:color w:val="000000" w:themeColor="text1"/>
          <w:sz w:val="22"/>
          <w:szCs w:val="22"/>
        </w:rPr>
      </w:pPr>
      <w:r>
        <w:rPr>
          <w:color w:val="000000" w:themeColor="text1"/>
          <w:sz w:val="22"/>
          <w:szCs w:val="22"/>
        </w:rPr>
        <w:t>..</w:t>
      </w:r>
      <w:r w:rsidR="007E56EB" w:rsidRPr="006D5A3F">
        <w:rPr>
          <w:color w:val="000000" w:themeColor="text1"/>
          <w:sz w:val="22"/>
          <w:szCs w:val="22"/>
        </w:rPr>
        <w:t>.</w:t>
      </w:r>
      <w:r w:rsidR="00351338" w:rsidRPr="006D5A3F">
        <w:rPr>
          <w:color w:val="000000" w:themeColor="text1"/>
          <w:sz w:val="22"/>
          <w:szCs w:val="22"/>
        </w:rPr>
        <w:t xml:space="preserve"> –</w:t>
      </w:r>
      <w:r w:rsidR="007E56EB" w:rsidRPr="006D5A3F">
        <w:rPr>
          <w:color w:val="000000" w:themeColor="text1"/>
          <w:sz w:val="22"/>
          <w:szCs w:val="22"/>
        </w:rPr>
        <w:t xml:space="preserve"> </w:t>
      </w:r>
      <w:r w:rsidR="00351338" w:rsidRPr="006D5A3F">
        <w:rPr>
          <w:color w:val="000000" w:themeColor="text1"/>
          <w:sz w:val="22"/>
          <w:szCs w:val="22"/>
        </w:rPr>
        <w:t>начальника отдела контроля закупок Якутского УФАС России, заместителя председателя Комиссии;</w:t>
      </w:r>
    </w:p>
    <w:p w:rsidR="002C22C1" w:rsidRPr="006D5A3F" w:rsidRDefault="00C23520" w:rsidP="000A152A">
      <w:pPr>
        <w:ind w:firstLine="568"/>
        <w:jc w:val="both"/>
        <w:rPr>
          <w:sz w:val="22"/>
          <w:szCs w:val="22"/>
        </w:rPr>
      </w:pPr>
      <w:r>
        <w:rPr>
          <w:sz w:val="22"/>
          <w:szCs w:val="22"/>
        </w:rPr>
        <w:t>..</w:t>
      </w:r>
      <w:r w:rsidR="007E56EB" w:rsidRPr="006D5A3F">
        <w:rPr>
          <w:sz w:val="22"/>
          <w:szCs w:val="22"/>
        </w:rPr>
        <w:t>.</w:t>
      </w:r>
      <w:r w:rsidR="002C22C1" w:rsidRPr="006D5A3F">
        <w:rPr>
          <w:sz w:val="22"/>
          <w:szCs w:val="22"/>
        </w:rPr>
        <w:t xml:space="preserve"> – </w:t>
      </w:r>
      <w:r w:rsidR="005D6074" w:rsidRPr="006D5A3F">
        <w:rPr>
          <w:sz w:val="22"/>
          <w:szCs w:val="22"/>
        </w:rPr>
        <w:t>старшего государственного инспектора</w:t>
      </w:r>
      <w:r w:rsidR="002C22C1" w:rsidRPr="006D5A3F">
        <w:rPr>
          <w:sz w:val="22"/>
          <w:szCs w:val="22"/>
        </w:rPr>
        <w:t xml:space="preserve"> отдела контроля закупок Якутского УФАС России, члена Комиссии;</w:t>
      </w:r>
    </w:p>
    <w:p w:rsidR="0008748C" w:rsidRPr="006D5A3F" w:rsidRDefault="00C23520" w:rsidP="000A152A">
      <w:pPr>
        <w:ind w:firstLine="568"/>
        <w:jc w:val="both"/>
        <w:rPr>
          <w:color w:val="000000" w:themeColor="text1"/>
          <w:sz w:val="22"/>
          <w:szCs w:val="22"/>
        </w:rPr>
      </w:pPr>
      <w:r>
        <w:rPr>
          <w:color w:val="000000" w:themeColor="text1"/>
          <w:sz w:val="22"/>
          <w:szCs w:val="22"/>
        </w:rPr>
        <w:t>..</w:t>
      </w:r>
      <w:r w:rsidR="00274203" w:rsidRPr="006D5A3F">
        <w:rPr>
          <w:color w:val="000000" w:themeColor="text1"/>
          <w:sz w:val="22"/>
          <w:szCs w:val="22"/>
        </w:rPr>
        <w:t>.</w:t>
      </w:r>
      <w:r w:rsidR="005D6074" w:rsidRPr="006D5A3F">
        <w:rPr>
          <w:color w:val="000000" w:themeColor="text1"/>
          <w:sz w:val="22"/>
          <w:szCs w:val="22"/>
        </w:rPr>
        <w:t xml:space="preserve"> </w:t>
      </w:r>
      <w:r w:rsidR="008F3A4E" w:rsidRPr="006D5A3F">
        <w:rPr>
          <w:color w:val="000000" w:themeColor="text1"/>
          <w:sz w:val="22"/>
          <w:szCs w:val="22"/>
        </w:rPr>
        <w:t xml:space="preserve">– </w:t>
      </w:r>
      <w:r w:rsidR="00274203" w:rsidRPr="006D5A3F">
        <w:rPr>
          <w:color w:val="000000" w:themeColor="text1"/>
          <w:sz w:val="22"/>
          <w:szCs w:val="22"/>
        </w:rPr>
        <w:t>ведущего специалиста-эксперта</w:t>
      </w:r>
      <w:r w:rsidR="005D6074" w:rsidRPr="006D5A3F">
        <w:rPr>
          <w:color w:val="000000" w:themeColor="text1"/>
          <w:sz w:val="22"/>
          <w:szCs w:val="22"/>
        </w:rPr>
        <w:t xml:space="preserve"> </w:t>
      </w:r>
      <w:r w:rsidR="008F3A4E" w:rsidRPr="006D5A3F">
        <w:rPr>
          <w:color w:val="000000" w:themeColor="text1"/>
          <w:sz w:val="22"/>
          <w:szCs w:val="22"/>
        </w:rPr>
        <w:t>отдела контроля закупок Якутского УФАС России, члена Комиссии,</w:t>
      </w:r>
    </w:p>
    <w:p w:rsidR="004E2987" w:rsidRPr="006D5A3F" w:rsidRDefault="00274203" w:rsidP="000A152A">
      <w:pPr>
        <w:tabs>
          <w:tab w:val="left" w:pos="3119"/>
        </w:tabs>
        <w:ind w:firstLine="568"/>
        <w:jc w:val="both"/>
        <w:rPr>
          <w:color w:val="000000" w:themeColor="text1"/>
          <w:sz w:val="22"/>
          <w:szCs w:val="22"/>
        </w:rPr>
      </w:pPr>
      <w:r w:rsidRPr="006D5A3F">
        <w:rPr>
          <w:color w:val="000000" w:themeColor="text1"/>
          <w:sz w:val="22"/>
          <w:szCs w:val="22"/>
        </w:rPr>
        <w:t>при участии</w:t>
      </w:r>
      <w:r w:rsidR="004E2987" w:rsidRPr="006D5A3F">
        <w:rPr>
          <w:color w:val="000000" w:themeColor="text1"/>
          <w:sz w:val="22"/>
          <w:szCs w:val="22"/>
        </w:rPr>
        <w:t>:</w:t>
      </w:r>
    </w:p>
    <w:p w:rsidR="00351338" w:rsidRPr="006D5A3F" w:rsidRDefault="004E2987" w:rsidP="000A152A">
      <w:pPr>
        <w:tabs>
          <w:tab w:val="left" w:pos="3119"/>
        </w:tabs>
        <w:ind w:firstLine="568"/>
        <w:jc w:val="both"/>
        <w:rPr>
          <w:color w:val="000000"/>
          <w:sz w:val="22"/>
          <w:szCs w:val="22"/>
        </w:rPr>
      </w:pPr>
      <w:r w:rsidRPr="006D5A3F">
        <w:rPr>
          <w:color w:val="000000" w:themeColor="text1"/>
          <w:sz w:val="22"/>
          <w:szCs w:val="22"/>
        </w:rPr>
        <w:t xml:space="preserve">от уполномоченного учреждения государственного казенного учреждения Республики Саха (Якутия) «Центр закупок Республики Саха (Якутия)» (далее - ГКУ РС (Я) «Центр закупок РС (Я)», уполномоченное учреждение, аукционная комиссия): </w:t>
      </w:r>
      <w:r w:rsidR="00C23520">
        <w:rPr>
          <w:color w:val="000000" w:themeColor="text1"/>
          <w:sz w:val="22"/>
          <w:szCs w:val="22"/>
        </w:rPr>
        <w:t>..</w:t>
      </w:r>
      <w:r w:rsidRPr="006D5A3F">
        <w:rPr>
          <w:color w:val="000000" w:themeColor="text1"/>
          <w:sz w:val="22"/>
          <w:szCs w:val="22"/>
        </w:rPr>
        <w:t>. (</w:t>
      </w:r>
      <w:r w:rsidRPr="006D5A3F">
        <w:rPr>
          <w:color w:val="000000"/>
          <w:sz w:val="22"/>
          <w:szCs w:val="22"/>
        </w:rPr>
        <w:t>представитель по доверенности)</w:t>
      </w:r>
      <w:r w:rsidRPr="006D5A3F">
        <w:rPr>
          <w:color w:val="000000" w:themeColor="text1"/>
          <w:sz w:val="22"/>
          <w:szCs w:val="22"/>
        </w:rPr>
        <w:t>,</w:t>
      </w:r>
      <w:r w:rsidR="00351338" w:rsidRPr="006D5A3F">
        <w:rPr>
          <w:color w:val="000000"/>
          <w:sz w:val="22"/>
          <w:szCs w:val="22"/>
        </w:rPr>
        <w:t xml:space="preserve"> </w:t>
      </w:r>
    </w:p>
    <w:p w:rsidR="00CB3F24" w:rsidRPr="006D5A3F" w:rsidRDefault="00FF50EC" w:rsidP="000A152A">
      <w:pPr>
        <w:tabs>
          <w:tab w:val="left" w:pos="3119"/>
        </w:tabs>
        <w:ind w:firstLine="568"/>
        <w:jc w:val="both"/>
        <w:rPr>
          <w:color w:val="000000" w:themeColor="text1"/>
          <w:sz w:val="22"/>
          <w:szCs w:val="22"/>
        </w:rPr>
      </w:pPr>
      <w:r w:rsidRPr="006D5A3F">
        <w:rPr>
          <w:color w:val="000000" w:themeColor="text1"/>
          <w:sz w:val="22"/>
          <w:szCs w:val="22"/>
        </w:rPr>
        <w:t xml:space="preserve">от </w:t>
      </w:r>
      <w:r w:rsidR="00CB3F24" w:rsidRPr="006D5A3F">
        <w:rPr>
          <w:color w:val="000000" w:themeColor="text1"/>
          <w:sz w:val="22"/>
          <w:szCs w:val="22"/>
        </w:rPr>
        <w:t xml:space="preserve">заявителя </w:t>
      </w:r>
      <w:r w:rsidRPr="006D5A3F">
        <w:rPr>
          <w:color w:val="000000" w:themeColor="text1"/>
          <w:sz w:val="22"/>
          <w:szCs w:val="22"/>
        </w:rPr>
        <w:t>общества с ограниченной ответственностью «</w:t>
      </w:r>
      <w:r w:rsidR="00274203" w:rsidRPr="006D5A3F">
        <w:rPr>
          <w:color w:val="000000" w:themeColor="text1"/>
          <w:sz w:val="22"/>
          <w:szCs w:val="22"/>
        </w:rPr>
        <w:t>Евраз-Инвест</w:t>
      </w:r>
      <w:r w:rsidRPr="006D5A3F">
        <w:rPr>
          <w:color w:val="000000" w:themeColor="text1"/>
          <w:sz w:val="22"/>
          <w:szCs w:val="22"/>
        </w:rPr>
        <w:t>»</w:t>
      </w:r>
      <w:r w:rsidR="00CB3F24" w:rsidRPr="006D5A3F">
        <w:rPr>
          <w:color w:val="000000" w:themeColor="text1"/>
          <w:sz w:val="22"/>
          <w:szCs w:val="22"/>
        </w:rPr>
        <w:t xml:space="preserve"> (далее – </w:t>
      </w:r>
      <w:r w:rsidRPr="006D5A3F">
        <w:rPr>
          <w:color w:val="000000" w:themeColor="text1"/>
          <w:sz w:val="22"/>
          <w:szCs w:val="22"/>
        </w:rPr>
        <w:t>ООО «</w:t>
      </w:r>
      <w:r w:rsidR="00274203" w:rsidRPr="006D5A3F">
        <w:rPr>
          <w:color w:val="000000" w:themeColor="text1"/>
          <w:sz w:val="22"/>
          <w:szCs w:val="22"/>
        </w:rPr>
        <w:t>Евраз-Инвест</w:t>
      </w:r>
      <w:r w:rsidRPr="006D5A3F">
        <w:rPr>
          <w:color w:val="000000" w:themeColor="text1"/>
          <w:sz w:val="22"/>
          <w:szCs w:val="22"/>
        </w:rPr>
        <w:t>»</w:t>
      </w:r>
      <w:r w:rsidR="00CB3F24" w:rsidRPr="006D5A3F">
        <w:rPr>
          <w:color w:val="000000" w:themeColor="text1"/>
          <w:sz w:val="22"/>
          <w:szCs w:val="22"/>
        </w:rPr>
        <w:t xml:space="preserve">, заявитель): </w:t>
      </w:r>
      <w:r w:rsidR="00C23520">
        <w:rPr>
          <w:color w:val="000000" w:themeColor="text1"/>
          <w:sz w:val="22"/>
          <w:szCs w:val="22"/>
        </w:rPr>
        <w:t>..</w:t>
      </w:r>
      <w:r w:rsidR="00274203" w:rsidRPr="006D5A3F">
        <w:rPr>
          <w:color w:val="000000" w:themeColor="text1"/>
          <w:sz w:val="22"/>
          <w:szCs w:val="22"/>
        </w:rPr>
        <w:t>.</w:t>
      </w:r>
      <w:r w:rsidRPr="006D5A3F">
        <w:rPr>
          <w:color w:val="000000" w:themeColor="text1"/>
          <w:sz w:val="22"/>
          <w:szCs w:val="22"/>
        </w:rPr>
        <w:t xml:space="preserve"> (представитель по доверенности)</w:t>
      </w:r>
      <w:r w:rsidR="00CB3F24" w:rsidRPr="006D5A3F">
        <w:rPr>
          <w:color w:val="000000" w:themeColor="text1"/>
          <w:sz w:val="22"/>
          <w:szCs w:val="22"/>
        </w:rPr>
        <w:t>;</w:t>
      </w:r>
    </w:p>
    <w:p w:rsidR="00274203" w:rsidRPr="006D5A3F" w:rsidRDefault="00274203" w:rsidP="000A152A">
      <w:pPr>
        <w:tabs>
          <w:tab w:val="left" w:pos="3119"/>
        </w:tabs>
        <w:ind w:firstLine="568"/>
        <w:jc w:val="both"/>
        <w:rPr>
          <w:color w:val="000000" w:themeColor="text1"/>
          <w:sz w:val="22"/>
          <w:szCs w:val="22"/>
        </w:rPr>
      </w:pPr>
      <w:r w:rsidRPr="006D5A3F">
        <w:rPr>
          <w:color w:val="000000" w:themeColor="text1"/>
          <w:sz w:val="22"/>
          <w:szCs w:val="22"/>
        </w:rPr>
        <w:t>в отсутствии:</w:t>
      </w:r>
    </w:p>
    <w:p w:rsidR="00274203" w:rsidRPr="006D5A3F" w:rsidRDefault="00274203" w:rsidP="000A152A">
      <w:pPr>
        <w:tabs>
          <w:tab w:val="left" w:pos="3119"/>
        </w:tabs>
        <w:ind w:firstLine="568"/>
        <w:jc w:val="both"/>
        <w:rPr>
          <w:color w:val="000000" w:themeColor="text1"/>
          <w:sz w:val="22"/>
          <w:szCs w:val="22"/>
        </w:rPr>
      </w:pPr>
      <w:r w:rsidRPr="006D5A3F">
        <w:rPr>
          <w:color w:val="000000" w:themeColor="text1"/>
          <w:sz w:val="22"/>
          <w:szCs w:val="22"/>
        </w:rPr>
        <w:t>заказчика ГОСУДАРСТВЕННОГО БЮДЖЕТНОГО УЧРЕЖДЕНИЯ РЕСПУБЛИКИ САХА (ЯКУТИЯ) "НЮРБИНСКАЯ ЦЕНТРАЛЬНАЯ РАЙОННАЯ БОЛЬНИЦА": не участвовали, уведомлены надлежащим образом,</w:t>
      </w:r>
    </w:p>
    <w:p w:rsidR="00F35F44" w:rsidRPr="006D5A3F" w:rsidRDefault="001B370A" w:rsidP="000A152A">
      <w:pPr>
        <w:ind w:firstLine="568"/>
        <w:jc w:val="both"/>
        <w:rPr>
          <w:color w:val="auto"/>
          <w:sz w:val="22"/>
          <w:szCs w:val="22"/>
          <w:shd w:val="clear" w:color="auto" w:fill="FFFFFF"/>
        </w:rPr>
      </w:pPr>
      <w:r w:rsidRPr="006D5A3F">
        <w:rPr>
          <w:color w:val="000000"/>
          <w:sz w:val="22"/>
          <w:szCs w:val="22"/>
        </w:rPr>
        <w:t xml:space="preserve">рассмотрев </w:t>
      </w:r>
      <w:r w:rsidR="00515138" w:rsidRPr="006D5A3F">
        <w:rPr>
          <w:color w:val="000000"/>
          <w:sz w:val="22"/>
          <w:szCs w:val="22"/>
        </w:rPr>
        <w:t>посредством web-видеоконференцсвязи</w:t>
      </w:r>
      <w:r w:rsidRPr="006D5A3F">
        <w:rPr>
          <w:color w:val="000000"/>
          <w:sz w:val="22"/>
          <w:szCs w:val="22"/>
        </w:rPr>
        <w:t xml:space="preserve"> </w:t>
      </w:r>
      <w:r w:rsidR="008C00DF" w:rsidRPr="006D5A3F">
        <w:rPr>
          <w:color w:val="000000"/>
          <w:sz w:val="22"/>
          <w:szCs w:val="22"/>
        </w:rPr>
        <w:t>жалобу</w:t>
      </w:r>
      <w:r w:rsidR="00F31C5F" w:rsidRPr="006D5A3F">
        <w:rPr>
          <w:color w:val="000000"/>
          <w:sz w:val="22"/>
          <w:szCs w:val="22"/>
        </w:rPr>
        <w:t xml:space="preserve"> </w:t>
      </w:r>
      <w:r w:rsidR="0082623C" w:rsidRPr="006D5A3F">
        <w:rPr>
          <w:sz w:val="22"/>
          <w:szCs w:val="22"/>
        </w:rPr>
        <w:t>ООО «</w:t>
      </w:r>
      <w:r w:rsidR="00274203" w:rsidRPr="006D5A3F">
        <w:rPr>
          <w:sz w:val="22"/>
          <w:szCs w:val="22"/>
        </w:rPr>
        <w:t>Евраз-Инвест</w:t>
      </w:r>
      <w:r w:rsidR="0082623C" w:rsidRPr="006D5A3F">
        <w:rPr>
          <w:sz w:val="22"/>
          <w:szCs w:val="22"/>
        </w:rPr>
        <w:t>»</w:t>
      </w:r>
      <w:r w:rsidR="005D6074" w:rsidRPr="006D5A3F">
        <w:rPr>
          <w:sz w:val="22"/>
          <w:szCs w:val="22"/>
        </w:rPr>
        <w:t xml:space="preserve"> на действия (бездействие) </w:t>
      </w:r>
      <w:r w:rsidR="002D3345" w:rsidRPr="006D5A3F">
        <w:rPr>
          <w:sz w:val="22"/>
          <w:szCs w:val="22"/>
        </w:rPr>
        <w:t xml:space="preserve">аукционной </w:t>
      </w:r>
      <w:r w:rsidR="005D6074" w:rsidRPr="006D5A3F">
        <w:rPr>
          <w:sz w:val="22"/>
          <w:szCs w:val="22"/>
        </w:rPr>
        <w:t xml:space="preserve">комиссии уполномоченного учреждения ГКУ РС (Я) «Центр закупок РС (Я)» при проведении </w:t>
      </w:r>
      <w:r w:rsidR="002D3345" w:rsidRPr="006D5A3F">
        <w:rPr>
          <w:sz w:val="22"/>
          <w:szCs w:val="22"/>
        </w:rPr>
        <w:t xml:space="preserve">электронного аукциона на </w:t>
      </w:r>
      <w:r w:rsidR="00274203" w:rsidRPr="006D5A3F">
        <w:rPr>
          <w:sz w:val="22"/>
          <w:szCs w:val="22"/>
        </w:rPr>
        <w:t>поставку электротоваров (извещение № 0816500000623007051)</w:t>
      </w:r>
      <w:r w:rsidR="00C34158" w:rsidRPr="006D5A3F">
        <w:rPr>
          <w:color w:val="000000"/>
          <w:sz w:val="22"/>
          <w:szCs w:val="22"/>
        </w:rPr>
        <w:t xml:space="preserve">, </w:t>
      </w:r>
      <w:r w:rsidR="008A2EF4" w:rsidRPr="006D5A3F">
        <w:rPr>
          <w:color w:val="000000"/>
          <w:sz w:val="22"/>
          <w:szCs w:val="22"/>
        </w:rPr>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w:t>
      </w:r>
      <w:r w:rsidR="008A2EF4" w:rsidRPr="006D5A3F">
        <w:rPr>
          <w:sz w:val="22"/>
          <w:szCs w:val="22"/>
        </w:rPr>
        <w:t xml:space="preserve">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 г.</w:t>
      </w:r>
    </w:p>
    <w:p w:rsidR="000B43AA" w:rsidRPr="006D5A3F" w:rsidRDefault="007C641D" w:rsidP="0035023E">
      <w:pPr>
        <w:spacing w:before="120" w:after="120"/>
        <w:ind w:firstLine="568"/>
        <w:jc w:val="center"/>
        <w:rPr>
          <w:color w:val="000000"/>
          <w:sz w:val="22"/>
          <w:szCs w:val="22"/>
        </w:rPr>
      </w:pPr>
      <w:r w:rsidRPr="006D5A3F">
        <w:rPr>
          <w:color w:val="000000"/>
          <w:sz w:val="22"/>
          <w:szCs w:val="22"/>
        </w:rPr>
        <w:t>у с т а н о в и л а:</w:t>
      </w:r>
    </w:p>
    <w:p w:rsidR="000B43AA" w:rsidRPr="006D5A3F" w:rsidRDefault="000B43AA" w:rsidP="000A152A">
      <w:pPr>
        <w:pStyle w:val="a6"/>
        <w:spacing w:before="0" w:beforeAutospacing="0" w:after="0" w:afterAutospacing="0"/>
        <w:ind w:firstLine="567"/>
        <w:jc w:val="both"/>
        <w:rPr>
          <w:sz w:val="22"/>
          <w:szCs w:val="22"/>
        </w:rPr>
      </w:pPr>
      <w:r w:rsidRPr="006D5A3F">
        <w:rPr>
          <w:color w:val="00000A"/>
          <w:sz w:val="22"/>
          <w:szCs w:val="22"/>
        </w:rPr>
        <w:t xml:space="preserve">В Управление Федеральной антимонопольной службы по Республике Саха (Якутия) поступила </w:t>
      </w:r>
      <w:r w:rsidR="00F4523A" w:rsidRPr="006D5A3F">
        <w:rPr>
          <w:sz w:val="22"/>
          <w:szCs w:val="22"/>
        </w:rPr>
        <w:t>жалоба</w:t>
      </w:r>
      <w:r w:rsidR="008F3A4E" w:rsidRPr="006D5A3F">
        <w:rPr>
          <w:color w:val="000000"/>
          <w:sz w:val="22"/>
          <w:szCs w:val="22"/>
        </w:rPr>
        <w:t xml:space="preserve"> </w:t>
      </w:r>
      <w:r w:rsidR="0082623C" w:rsidRPr="006D5A3F">
        <w:rPr>
          <w:color w:val="000000"/>
          <w:sz w:val="22"/>
          <w:szCs w:val="22"/>
        </w:rPr>
        <w:t>ООО «</w:t>
      </w:r>
      <w:r w:rsidR="00274203" w:rsidRPr="006D5A3F">
        <w:rPr>
          <w:color w:val="000000"/>
          <w:sz w:val="22"/>
          <w:szCs w:val="22"/>
        </w:rPr>
        <w:t>Евраз-Инвест</w:t>
      </w:r>
      <w:r w:rsidR="0082623C" w:rsidRPr="006D5A3F">
        <w:rPr>
          <w:color w:val="000000"/>
          <w:sz w:val="22"/>
          <w:szCs w:val="22"/>
        </w:rPr>
        <w:t>»</w:t>
      </w:r>
      <w:r w:rsidR="00CB3F24" w:rsidRPr="006D5A3F">
        <w:rPr>
          <w:color w:val="000000"/>
          <w:sz w:val="22"/>
          <w:szCs w:val="22"/>
        </w:rPr>
        <w:t xml:space="preserve"> </w:t>
      </w:r>
      <w:r w:rsidR="00546CC3" w:rsidRPr="006D5A3F">
        <w:rPr>
          <w:color w:val="000000"/>
          <w:sz w:val="22"/>
          <w:szCs w:val="22"/>
        </w:rPr>
        <w:t xml:space="preserve">на действия </w:t>
      </w:r>
      <w:r w:rsidR="002D3345" w:rsidRPr="006D5A3F">
        <w:rPr>
          <w:color w:val="000000"/>
          <w:sz w:val="22"/>
          <w:szCs w:val="22"/>
        </w:rPr>
        <w:t>аукционной</w:t>
      </w:r>
      <w:r w:rsidR="007572B5" w:rsidRPr="006D5A3F">
        <w:rPr>
          <w:color w:val="000000"/>
          <w:sz w:val="22"/>
          <w:szCs w:val="22"/>
        </w:rPr>
        <w:t xml:space="preserve"> комиссии уполномоченного учреждения</w:t>
      </w:r>
      <w:r w:rsidR="00546CC3" w:rsidRPr="006D5A3F">
        <w:rPr>
          <w:color w:val="000000"/>
          <w:sz w:val="22"/>
          <w:szCs w:val="22"/>
        </w:rPr>
        <w:t>.</w:t>
      </w:r>
      <w:r w:rsidRPr="006D5A3F">
        <w:rPr>
          <w:color w:val="00000A"/>
          <w:sz w:val="22"/>
          <w:szCs w:val="22"/>
        </w:rPr>
        <w:t> </w:t>
      </w:r>
    </w:p>
    <w:p w:rsidR="00FB7F50" w:rsidRPr="006D5A3F" w:rsidRDefault="0008748C" w:rsidP="0082623C">
      <w:pPr>
        <w:pStyle w:val="a6"/>
        <w:spacing w:before="0" w:beforeAutospacing="0" w:after="0" w:afterAutospacing="0"/>
        <w:ind w:firstLine="567"/>
        <w:jc w:val="both"/>
        <w:rPr>
          <w:b/>
          <w:bCs/>
          <w:color w:val="00000A"/>
          <w:sz w:val="22"/>
          <w:szCs w:val="22"/>
        </w:rPr>
      </w:pPr>
      <w:r w:rsidRPr="006D5A3F">
        <w:rPr>
          <w:b/>
          <w:bCs/>
          <w:color w:val="00000A"/>
          <w:sz w:val="22"/>
          <w:szCs w:val="22"/>
        </w:rPr>
        <w:t>Из сути жалобы</w:t>
      </w:r>
      <w:r w:rsidR="008773D6" w:rsidRPr="006D5A3F">
        <w:rPr>
          <w:b/>
          <w:bCs/>
          <w:color w:val="00000A"/>
          <w:sz w:val="22"/>
          <w:szCs w:val="22"/>
        </w:rPr>
        <w:t xml:space="preserve"> </w:t>
      </w:r>
      <w:r w:rsidR="0035023E" w:rsidRPr="006D5A3F">
        <w:rPr>
          <w:b/>
          <w:bCs/>
          <w:color w:val="00000A"/>
          <w:sz w:val="22"/>
          <w:szCs w:val="22"/>
        </w:rPr>
        <w:t>заявителя</w:t>
      </w:r>
      <w:r w:rsidR="00926B98" w:rsidRPr="006D5A3F">
        <w:rPr>
          <w:b/>
          <w:bCs/>
          <w:color w:val="00000A"/>
          <w:sz w:val="22"/>
          <w:szCs w:val="22"/>
        </w:rPr>
        <w:t xml:space="preserve"> </w:t>
      </w:r>
      <w:r w:rsidRPr="006D5A3F">
        <w:rPr>
          <w:b/>
          <w:bCs/>
          <w:color w:val="00000A"/>
          <w:sz w:val="22"/>
          <w:szCs w:val="22"/>
        </w:rPr>
        <w:t>следует</w:t>
      </w:r>
      <w:r w:rsidR="008773D6" w:rsidRPr="006D5A3F">
        <w:rPr>
          <w:b/>
          <w:bCs/>
          <w:color w:val="00000A"/>
          <w:sz w:val="22"/>
          <w:szCs w:val="22"/>
        </w:rPr>
        <w:t>,</w:t>
      </w:r>
      <w:r w:rsidR="00852CE2" w:rsidRPr="006D5A3F">
        <w:rPr>
          <w:b/>
          <w:bCs/>
          <w:color w:val="00000A"/>
          <w:sz w:val="22"/>
          <w:szCs w:val="22"/>
        </w:rPr>
        <w:t xml:space="preserve"> </w:t>
      </w:r>
      <w:r w:rsidR="00926B98" w:rsidRPr="006D5A3F">
        <w:rPr>
          <w:b/>
          <w:bCs/>
          <w:color w:val="00000A"/>
          <w:sz w:val="22"/>
          <w:szCs w:val="22"/>
        </w:rPr>
        <w:t xml:space="preserve">что </w:t>
      </w:r>
      <w:r w:rsidR="0082623C" w:rsidRPr="006D5A3F">
        <w:rPr>
          <w:bCs/>
          <w:color w:val="00000A"/>
          <w:sz w:val="22"/>
          <w:szCs w:val="22"/>
        </w:rPr>
        <w:t>а</w:t>
      </w:r>
      <w:r w:rsidR="0035023E" w:rsidRPr="006D5A3F">
        <w:rPr>
          <w:bCs/>
          <w:color w:val="00000A"/>
          <w:sz w:val="22"/>
          <w:szCs w:val="22"/>
        </w:rPr>
        <w:t xml:space="preserve">укционная </w:t>
      </w:r>
      <w:r w:rsidR="002B1C10" w:rsidRPr="006D5A3F">
        <w:rPr>
          <w:bCs/>
          <w:color w:val="00000A"/>
          <w:sz w:val="22"/>
          <w:szCs w:val="22"/>
        </w:rPr>
        <w:t>комиссия</w:t>
      </w:r>
      <w:r w:rsidR="00926B98" w:rsidRPr="006D5A3F">
        <w:rPr>
          <w:bCs/>
          <w:color w:val="00000A"/>
          <w:sz w:val="22"/>
          <w:szCs w:val="22"/>
        </w:rPr>
        <w:t xml:space="preserve"> </w:t>
      </w:r>
      <w:r w:rsidR="0035023E" w:rsidRPr="006D5A3F">
        <w:rPr>
          <w:bCs/>
          <w:color w:val="00000A"/>
          <w:sz w:val="22"/>
          <w:szCs w:val="22"/>
        </w:rPr>
        <w:t xml:space="preserve">неправомерно отклонила заявку </w:t>
      </w:r>
      <w:r w:rsidR="0082623C" w:rsidRPr="006D5A3F">
        <w:rPr>
          <w:bCs/>
          <w:color w:val="00000A"/>
          <w:sz w:val="22"/>
          <w:szCs w:val="22"/>
        </w:rPr>
        <w:t>ООО «</w:t>
      </w:r>
      <w:r w:rsidR="00274203" w:rsidRPr="006D5A3F">
        <w:rPr>
          <w:bCs/>
          <w:color w:val="00000A"/>
          <w:sz w:val="22"/>
          <w:szCs w:val="22"/>
        </w:rPr>
        <w:t>Евраз-Инвест</w:t>
      </w:r>
      <w:r w:rsidR="0082623C" w:rsidRPr="006D5A3F">
        <w:rPr>
          <w:bCs/>
          <w:color w:val="00000A"/>
          <w:sz w:val="22"/>
          <w:szCs w:val="22"/>
        </w:rPr>
        <w:t>»</w:t>
      </w:r>
    </w:p>
    <w:p w:rsidR="00CB3F24" w:rsidRPr="006D5A3F" w:rsidRDefault="006202DF" w:rsidP="00CB3F24">
      <w:pPr>
        <w:pStyle w:val="a6"/>
        <w:spacing w:before="0" w:beforeAutospacing="0" w:after="0" w:afterAutospacing="0"/>
        <w:ind w:firstLine="567"/>
        <w:jc w:val="both"/>
        <w:rPr>
          <w:bCs/>
          <w:color w:val="00000A"/>
          <w:sz w:val="22"/>
          <w:szCs w:val="22"/>
        </w:rPr>
      </w:pPr>
      <w:r w:rsidRPr="006D5A3F">
        <w:rPr>
          <w:bCs/>
          <w:color w:val="00000A"/>
          <w:sz w:val="22"/>
          <w:szCs w:val="22"/>
        </w:rPr>
        <w:t>Просит признать жалобу обоснованной.</w:t>
      </w:r>
    </w:p>
    <w:p w:rsidR="00FB7F50" w:rsidRPr="006D5A3F" w:rsidRDefault="00C34158" w:rsidP="00FB7F50">
      <w:pPr>
        <w:pStyle w:val="a6"/>
        <w:spacing w:before="0" w:beforeAutospacing="0" w:after="0" w:afterAutospacing="0"/>
        <w:ind w:firstLine="567"/>
        <w:jc w:val="both"/>
        <w:rPr>
          <w:sz w:val="22"/>
          <w:szCs w:val="22"/>
        </w:rPr>
      </w:pPr>
      <w:r w:rsidRPr="006D5A3F">
        <w:rPr>
          <w:b/>
          <w:color w:val="00000A"/>
          <w:sz w:val="22"/>
          <w:szCs w:val="22"/>
        </w:rPr>
        <w:t>В ходе</w:t>
      </w:r>
      <w:r w:rsidR="00092C0B" w:rsidRPr="006D5A3F">
        <w:rPr>
          <w:b/>
          <w:color w:val="00000A"/>
          <w:sz w:val="22"/>
          <w:szCs w:val="22"/>
        </w:rPr>
        <w:t xml:space="preserve"> рассмотрения дела </w:t>
      </w:r>
      <w:r w:rsidR="00FB7F50" w:rsidRPr="006D5A3F">
        <w:rPr>
          <w:b/>
          <w:color w:val="00000A"/>
          <w:sz w:val="22"/>
          <w:szCs w:val="22"/>
        </w:rPr>
        <w:t>представител</w:t>
      </w:r>
      <w:r w:rsidR="00274203" w:rsidRPr="006D5A3F">
        <w:rPr>
          <w:b/>
          <w:color w:val="00000A"/>
          <w:sz w:val="22"/>
          <w:szCs w:val="22"/>
        </w:rPr>
        <w:t>ь</w:t>
      </w:r>
      <w:r w:rsidR="0008748C" w:rsidRPr="006D5A3F">
        <w:rPr>
          <w:b/>
          <w:color w:val="00000A"/>
          <w:sz w:val="22"/>
          <w:szCs w:val="22"/>
        </w:rPr>
        <w:t xml:space="preserve"> </w:t>
      </w:r>
      <w:r w:rsidR="0043108A" w:rsidRPr="006D5A3F">
        <w:rPr>
          <w:b/>
          <w:color w:val="00000A"/>
          <w:sz w:val="22"/>
          <w:szCs w:val="22"/>
        </w:rPr>
        <w:t>уполномоченного учреждения</w:t>
      </w:r>
      <w:r w:rsidR="00666F4C" w:rsidRPr="006D5A3F">
        <w:rPr>
          <w:b/>
          <w:color w:val="00000A"/>
          <w:sz w:val="22"/>
          <w:szCs w:val="22"/>
        </w:rPr>
        <w:t xml:space="preserve"> </w:t>
      </w:r>
      <w:r w:rsidR="00594FB3" w:rsidRPr="006D5A3F">
        <w:rPr>
          <w:b/>
          <w:color w:val="00000A"/>
          <w:sz w:val="22"/>
          <w:szCs w:val="22"/>
        </w:rPr>
        <w:t>пояснил</w:t>
      </w:r>
      <w:r w:rsidRPr="006D5A3F">
        <w:rPr>
          <w:b/>
          <w:color w:val="00000A"/>
          <w:sz w:val="22"/>
          <w:szCs w:val="22"/>
        </w:rPr>
        <w:t>,</w:t>
      </w:r>
      <w:r w:rsidRPr="006D5A3F">
        <w:rPr>
          <w:color w:val="00000A"/>
          <w:sz w:val="22"/>
          <w:szCs w:val="22"/>
        </w:rPr>
        <w:t xml:space="preserve"> </w:t>
      </w:r>
      <w:r w:rsidR="00FB033F" w:rsidRPr="006D5A3F">
        <w:rPr>
          <w:sz w:val="22"/>
          <w:szCs w:val="22"/>
        </w:rPr>
        <w:t xml:space="preserve">что </w:t>
      </w:r>
      <w:r w:rsidR="00F04D2C" w:rsidRPr="006D5A3F">
        <w:rPr>
          <w:sz w:val="22"/>
          <w:szCs w:val="22"/>
        </w:rPr>
        <w:t xml:space="preserve">с жалобой </w:t>
      </w:r>
      <w:r w:rsidR="00961CF6" w:rsidRPr="006D5A3F">
        <w:rPr>
          <w:sz w:val="22"/>
          <w:szCs w:val="22"/>
        </w:rPr>
        <w:t xml:space="preserve">заявителя </w:t>
      </w:r>
      <w:r w:rsidR="00092C0B" w:rsidRPr="006D5A3F">
        <w:rPr>
          <w:sz w:val="22"/>
          <w:szCs w:val="22"/>
        </w:rPr>
        <w:t>не соглас</w:t>
      </w:r>
      <w:r w:rsidR="00FB7F50" w:rsidRPr="006D5A3F">
        <w:rPr>
          <w:sz w:val="22"/>
          <w:szCs w:val="22"/>
        </w:rPr>
        <w:t>ны.</w:t>
      </w:r>
    </w:p>
    <w:p w:rsidR="00704A4A" w:rsidRPr="006D5A3F" w:rsidRDefault="00274203" w:rsidP="000A152A">
      <w:pPr>
        <w:pStyle w:val="a6"/>
        <w:spacing w:before="0" w:beforeAutospacing="0" w:after="0" w:afterAutospacing="0"/>
        <w:ind w:firstLine="567"/>
        <w:jc w:val="both"/>
        <w:rPr>
          <w:bCs/>
          <w:color w:val="00000A"/>
          <w:sz w:val="22"/>
          <w:szCs w:val="22"/>
        </w:rPr>
      </w:pPr>
      <w:r w:rsidRPr="006D5A3F">
        <w:rPr>
          <w:bCs/>
          <w:color w:val="00000A"/>
          <w:sz w:val="22"/>
          <w:szCs w:val="22"/>
        </w:rPr>
        <w:t>Просил</w:t>
      </w:r>
      <w:r w:rsidR="00B6490B" w:rsidRPr="006D5A3F">
        <w:rPr>
          <w:bCs/>
          <w:color w:val="00000A"/>
          <w:sz w:val="22"/>
          <w:szCs w:val="22"/>
        </w:rPr>
        <w:t xml:space="preserve"> признать жалобу не</w:t>
      </w:r>
      <w:r w:rsidR="00CB3ABC" w:rsidRPr="006D5A3F">
        <w:rPr>
          <w:bCs/>
          <w:color w:val="00000A"/>
          <w:sz w:val="22"/>
          <w:szCs w:val="22"/>
        </w:rPr>
        <w:t>обоснованной.</w:t>
      </w:r>
    </w:p>
    <w:p w:rsidR="0082623C" w:rsidRPr="006D5A3F" w:rsidRDefault="0082623C" w:rsidP="000A152A">
      <w:pPr>
        <w:pStyle w:val="a6"/>
        <w:spacing w:before="0" w:beforeAutospacing="0" w:after="0" w:afterAutospacing="0"/>
        <w:ind w:firstLine="567"/>
        <w:jc w:val="both"/>
        <w:rPr>
          <w:b/>
          <w:bCs/>
          <w:color w:val="00000A"/>
          <w:sz w:val="22"/>
          <w:szCs w:val="22"/>
        </w:rPr>
      </w:pPr>
      <w:r w:rsidRPr="006D5A3F">
        <w:rPr>
          <w:b/>
          <w:bCs/>
          <w:color w:val="00000A"/>
          <w:sz w:val="22"/>
          <w:szCs w:val="22"/>
        </w:rPr>
        <w:t>Комиссия Управления Федеральной антимонопольной службы по Республике Саха (Якутия) установила следующее:</w:t>
      </w:r>
    </w:p>
    <w:p w:rsidR="008773D6" w:rsidRPr="006D5A3F" w:rsidRDefault="00274203" w:rsidP="000A152A">
      <w:pPr>
        <w:pStyle w:val="a6"/>
        <w:spacing w:before="0" w:beforeAutospacing="0" w:after="0" w:afterAutospacing="0"/>
        <w:ind w:firstLine="567"/>
        <w:jc w:val="both"/>
        <w:rPr>
          <w:bCs/>
          <w:color w:val="00000A"/>
          <w:sz w:val="22"/>
          <w:szCs w:val="22"/>
        </w:rPr>
      </w:pPr>
      <w:r w:rsidRPr="006D5A3F">
        <w:rPr>
          <w:bCs/>
          <w:color w:val="00000A"/>
          <w:sz w:val="22"/>
          <w:szCs w:val="22"/>
        </w:rPr>
        <w:t>14.04.2023</w:t>
      </w:r>
      <w:r w:rsidR="006F26BA" w:rsidRPr="006D5A3F">
        <w:rPr>
          <w:bCs/>
          <w:color w:val="00000A"/>
          <w:sz w:val="22"/>
          <w:szCs w:val="22"/>
        </w:rPr>
        <w:t xml:space="preserve"> </w:t>
      </w:r>
      <w:r w:rsidR="008773D6" w:rsidRPr="006D5A3F">
        <w:rPr>
          <w:bCs/>
          <w:color w:val="00000A"/>
          <w:sz w:val="22"/>
          <w:szCs w:val="22"/>
        </w:rPr>
        <w:t>г. на официальном сайте опубликовано извещение о про</w:t>
      </w:r>
      <w:r w:rsidR="00926B98" w:rsidRPr="006D5A3F">
        <w:rPr>
          <w:bCs/>
          <w:color w:val="00000A"/>
          <w:sz w:val="22"/>
          <w:szCs w:val="22"/>
        </w:rPr>
        <w:t xml:space="preserve">ведении электронного аукциона № </w:t>
      </w:r>
      <w:r w:rsidRPr="006D5A3F">
        <w:rPr>
          <w:bCs/>
          <w:color w:val="00000A"/>
          <w:sz w:val="22"/>
          <w:szCs w:val="22"/>
        </w:rPr>
        <w:t xml:space="preserve">0816500000623007051 </w:t>
      </w:r>
      <w:r w:rsidR="008773D6" w:rsidRPr="006D5A3F">
        <w:rPr>
          <w:bCs/>
          <w:color w:val="00000A"/>
          <w:sz w:val="22"/>
          <w:szCs w:val="22"/>
        </w:rPr>
        <w:t xml:space="preserve">на </w:t>
      </w:r>
      <w:r w:rsidRPr="006D5A3F">
        <w:rPr>
          <w:bCs/>
          <w:color w:val="00000A"/>
          <w:sz w:val="22"/>
          <w:szCs w:val="22"/>
        </w:rPr>
        <w:t>поставку электротоваров</w:t>
      </w:r>
      <w:r w:rsidR="00926B98" w:rsidRPr="006D5A3F">
        <w:rPr>
          <w:bCs/>
          <w:color w:val="00000A"/>
          <w:sz w:val="22"/>
          <w:szCs w:val="22"/>
        </w:rPr>
        <w:t>.</w:t>
      </w:r>
    </w:p>
    <w:p w:rsidR="008773D6" w:rsidRPr="006D5A3F" w:rsidRDefault="008773D6" w:rsidP="000A152A">
      <w:pPr>
        <w:pStyle w:val="a6"/>
        <w:spacing w:before="0" w:beforeAutospacing="0" w:after="0" w:afterAutospacing="0"/>
        <w:ind w:firstLine="567"/>
        <w:jc w:val="both"/>
        <w:rPr>
          <w:bCs/>
          <w:color w:val="00000A"/>
          <w:sz w:val="22"/>
          <w:szCs w:val="22"/>
        </w:rPr>
      </w:pPr>
      <w:r w:rsidRPr="006D5A3F">
        <w:rPr>
          <w:bCs/>
          <w:color w:val="00000A"/>
          <w:sz w:val="22"/>
          <w:szCs w:val="22"/>
        </w:rPr>
        <w:t>Начальная (максима</w:t>
      </w:r>
      <w:r w:rsidR="005A7E47" w:rsidRPr="006D5A3F">
        <w:rPr>
          <w:bCs/>
          <w:color w:val="00000A"/>
          <w:sz w:val="22"/>
          <w:szCs w:val="22"/>
        </w:rPr>
        <w:t xml:space="preserve">льная) цена контракта составила: </w:t>
      </w:r>
      <w:r w:rsidR="00274203" w:rsidRPr="006D5A3F">
        <w:rPr>
          <w:bCs/>
          <w:color w:val="00000A"/>
          <w:sz w:val="22"/>
          <w:szCs w:val="22"/>
        </w:rPr>
        <w:t xml:space="preserve">475 000,00 </w:t>
      </w:r>
      <w:r w:rsidRPr="006D5A3F">
        <w:rPr>
          <w:bCs/>
          <w:color w:val="00000A"/>
          <w:sz w:val="22"/>
          <w:szCs w:val="22"/>
        </w:rPr>
        <w:t>рублей.</w:t>
      </w:r>
    </w:p>
    <w:p w:rsidR="00047737" w:rsidRPr="006D5A3F" w:rsidRDefault="00852CE2" w:rsidP="000A152A">
      <w:pPr>
        <w:pStyle w:val="a6"/>
        <w:spacing w:before="0" w:beforeAutospacing="0" w:after="0" w:afterAutospacing="0"/>
        <w:ind w:firstLine="567"/>
        <w:jc w:val="both"/>
        <w:rPr>
          <w:bCs/>
          <w:color w:val="00000A"/>
          <w:sz w:val="22"/>
          <w:szCs w:val="22"/>
        </w:rPr>
      </w:pPr>
      <w:r w:rsidRPr="006D5A3F">
        <w:rPr>
          <w:bCs/>
          <w:color w:val="00000A"/>
          <w:sz w:val="22"/>
          <w:szCs w:val="22"/>
        </w:rPr>
        <w:t xml:space="preserve">На участие </w:t>
      </w:r>
      <w:r w:rsidR="00047737" w:rsidRPr="006D5A3F">
        <w:rPr>
          <w:bCs/>
          <w:color w:val="00000A"/>
          <w:sz w:val="22"/>
          <w:szCs w:val="22"/>
        </w:rPr>
        <w:t xml:space="preserve">в закупке </w:t>
      </w:r>
      <w:r w:rsidR="00E50804" w:rsidRPr="006D5A3F">
        <w:rPr>
          <w:bCs/>
          <w:color w:val="00000A"/>
          <w:sz w:val="22"/>
          <w:szCs w:val="22"/>
        </w:rPr>
        <w:t xml:space="preserve">подано </w:t>
      </w:r>
      <w:r w:rsidR="00274203" w:rsidRPr="006D5A3F">
        <w:rPr>
          <w:bCs/>
          <w:color w:val="00000A"/>
          <w:sz w:val="22"/>
          <w:szCs w:val="22"/>
        </w:rPr>
        <w:t>10</w:t>
      </w:r>
      <w:r w:rsidRPr="006D5A3F">
        <w:rPr>
          <w:bCs/>
          <w:color w:val="00000A"/>
          <w:sz w:val="22"/>
          <w:szCs w:val="22"/>
        </w:rPr>
        <w:t xml:space="preserve"> </w:t>
      </w:r>
      <w:r w:rsidR="00C832F9" w:rsidRPr="006D5A3F">
        <w:rPr>
          <w:bCs/>
          <w:color w:val="00000A"/>
          <w:sz w:val="22"/>
          <w:szCs w:val="22"/>
        </w:rPr>
        <w:t>заяв</w:t>
      </w:r>
      <w:r w:rsidR="00274203" w:rsidRPr="006D5A3F">
        <w:rPr>
          <w:bCs/>
          <w:color w:val="00000A"/>
          <w:sz w:val="22"/>
          <w:szCs w:val="22"/>
        </w:rPr>
        <w:t xml:space="preserve">ок </w:t>
      </w:r>
      <w:r w:rsidR="00047737" w:rsidRPr="006D5A3F">
        <w:rPr>
          <w:bCs/>
          <w:color w:val="00000A"/>
          <w:sz w:val="22"/>
          <w:szCs w:val="22"/>
        </w:rPr>
        <w:t>от участнико</w:t>
      </w:r>
      <w:r w:rsidR="00926B98" w:rsidRPr="006D5A3F">
        <w:rPr>
          <w:bCs/>
          <w:color w:val="00000A"/>
          <w:sz w:val="22"/>
          <w:szCs w:val="22"/>
        </w:rPr>
        <w:t xml:space="preserve">в закупки, </w:t>
      </w:r>
      <w:r w:rsidR="006F26BA" w:rsidRPr="006D5A3F">
        <w:rPr>
          <w:bCs/>
          <w:color w:val="00000A"/>
          <w:sz w:val="22"/>
          <w:szCs w:val="22"/>
        </w:rPr>
        <w:t xml:space="preserve">из них соответствует требованиям: </w:t>
      </w:r>
      <w:r w:rsidR="00C21E43" w:rsidRPr="006D5A3F">
        <w:rPr>
          <w:bCs/>
          <w:color w:val="00000A"/>
          <w:sz w:val="22"/>
          <w:szCs w:val="22"/>
        </w:rPr>
        <w:t>1</w:t>
      </w:r>
      <w:r w:rsidR="006F26BA" w:rsidRPr="006D5A3F">
        <w:rPr>
          <w:bCs/>
          <w:color w:val="00000A"/>
          <w:sz w:val="22"/>
          <w:szCs w:val="22"/>
        </w:rPr>
        <w:t xml:space="preserve">; отклонено: </w:t>
      </w:r>
      <w:r w:rsidR="00D92D5B" w:rsidRPr="006D5A3F">
        <w:rPr>
          <w:bCs/>
          <w:color w:val="00000A"/>
          <w:sz w:val="22"/>
          <w:szCs w:val="22"/>
        </w:rPr>
        <w:t>9</w:t>
      </w:r>
      <w:r w:rsidR="00047737" w:rsidRPr="006D5A3F">
        <w:rPr>
          <w:bCs/>
          <w:color w:val="00000A"/>
          <w:sz w:val="22"/>
          <w:szCs w:val="22"/>
        </w:rPr>
        <w:t>.</w:t>
      </w:r>
    </w:p>
    <w:p w:rsidR="00C171F0" w:rsidRPr="006D5A3F" w:rsidRDefault="008A2EF4" w:rsidP="0035023E">
      <w:pPr>
        <w:pStyle w:val="a6"/>
        <w:spacing w:before="0" w:beforeAutospacing="0" w:after="0" w:afterAutospacing="0"/>
        <w:ind w:firstLine="567"/>
        <w:jc w:val="both"/>
        <w:rPr>
          <w:b/>
          <w:color w:val="000000"/>
          <w:sz w:val="22"/>
          <w:szCs w:val="22"/>
        </w:rPr>
      </w:pPr>
      <w:r w:rsidRPr="006D5A3F">
        <w:rPr>
          <w:b/>
          <w:color w:val="000000"/>
          <w:sz w:val="22"/>
          <w:szCs w:val="22"/>
        </w:rPr>
        <w:lastRenderedPageBreak/>
        <w:t xml:space="preserve">Комиссия Управления Федеральной антимонопольной службы по Республике Саха (Якутия), </w:t>
      </w:r>
      <w:r w:rsidR="00C40973" w:rsidRPr="006D5A3F">
        <w:rPr>
          <w:b/>
          <w:color w:val="000000"/>
          <w:sz w:val="22"/>
          <w:szCs w:val="22"/>
        </w:rPr>
        <w:t>заслушав лиц</w:t>
      </w:r>
      <w:r w:rsidR="0008748C" w:rsidRPr="006D5A3F">
        <w:rPr>
          <w:b/>
          <w:color w:val="000000"/>
          <w:sz w:val="22"/>
          <w:szCs w:val="22"/>
        </w:rPr>
        <w:t>о, участвующее</w:t>
      </w:r>
      <w:r w:rsidR="00C40973" w:rsidRPr="006D5A3F">
        <w:rPr>
          <w:b/>
          <w:color w:val="000000"/>
          <w:sz w:val="22"/>
          <w:szCs w:val="22"/>
        </w:rPr>
        <w:t xml:space="preserve"> в деле, </w:t>
      </w:r>
      <w:r w:rsidRPr="006D5A3F">
        <w:rPr>
          <w:b/>
          <w:color w:val="000000"/>
          <w:sz w:val="22"/>
          <w:szCs w:val="22"/>
        </w:rPr>
        <w:t>изучив имеющиеся в деле документы,</w:t>
      </w:r>
      <w:r w:rsidR="005B0D00" w:rsidRPr="006D5A3F">
        <w:rPr>
          <w:b/>
          <w:color w:val="000000"/>
          <w:sz w:val="22"/>
          <w:szCs w:val="22"/>
        </w:rPr>
        <w:t xml:space="preserve"> считает жалобу</w:t>
      </w:r>
      <w:r w:rsidR="004D0FF5" w:rsidRPr="006D5A3F">
        <w:rPr>
          <w:b/>
          <w:color w:val="000000"/>
          <w:sz w:val="22"/>
          <w:szCs w:val="22"/>
        </w:rPr>
        <w:t xml:space="preserve"> </w:t>
      </w:r>
      <w:r w:rsidR="00FE1C38" w:rsidRPr="006D5A3F">
        <w:rPr>
          <w:b/>
          <w:bCs/>
          <w:color w:val="000000"/>
          <w:sz w:val="22"/>
          <w:szCs w:val="22"/>
        </w:rPr>
        <w:t>ООО «</w:t>
      </w:r>
      <w:r w:rsidR="00D92D5B" w:rsidRPr="006D5A3F">
        <w:rPr>
          <w:b/>
          <w:bCs/>
          <w:color w:val="000000"/>
          <w:sz w:val="22"/>
          <w:szCs w:val="22"/>
        </w:rPr>
        <w:t>Евраз-Инвест</w:t>
      </w:r>
      <w:r w:rsidR="00FE1C38" w:rsidRPr="006D5A3F">
        <w:rPr>
          <w:b/>
          <w:bCs/>
          <w:color w:val="000000"/>
          <w:sz w:val="22"/>
          <w:szCs w:val="22"/>
        </w:rPr>
        <w:t>»</w:t>
      </w:r>
      <w:r w:rsidR="006F26BA" w:rsidRPr="006D5A3F">
        <w:rPr>
          <w:b/>
          <w:bCs/>
          <w:color w:val="000000"/>
          <w:sz w:val="22"/>
          <w:szCs w:val="22"/>
        </w:rPr>
        <w:t xml:space="preserve"> </w:t>
      </w:r>
      <w:r w:rsidR="0008340A" w:rsidRPr="006D5A3F">
        <w:rPr>
          <w:b/>
          <w:color w:val="000000"/>
          <w:sz w:val="22"/>
          <w:szCs w:val="22"/>
        </w:rPr>
        <w:t>не</w:t>
      </w:r>
      <w:r w:rsidR="005B0D00" w:rsidRPr="006D5A3F">
        <w:rPr>
          <w:b/>
          <w:color w:val="000000"/>
          <w:sz w:val="22"/>
          <w:szCs w:val="22"/>
        </w:rPr>
        <w:t>обоснованной</w:t>
      </w:r>
      <w:r w:rsidR="0090342F" w:rsidRPr="006D5A3F">
        <w:rPr>
          <w:b/>
          <w:color w:val="000000"/>
          <w:sz w:val="22"/>
          <w:szCs w:val="22"/>
        </w:rPr>
        <w:t xml:space="preserve"> на основании следующего</w:t>
      </w:r>
      <w:r w:rsidR="005B0D00" w:rsidRPr="006D5A3F">
        <w:rPr>
          <w:b/>
          <w:color w:val="000000"/>
          <w:sz w:val="22"/>
          <w:szCs w:val="22"/>
        </w:rPr>
        <w:t>.</w:t>
      </w:r>
    </w:p>
    <w:p w:rsidR="00C254D4" w:rsidRPr="006D5A3F" w:rsidRDefault="00C254D4" w:rsidP="000A152A">
      <w:pPr>
        <w:pStyle w:val="a6"/>
        <w:spacing w:before="0" w:beforeAutospacing="0" w:after="0" w:afterAutospacing="0"/>
        <w:ind w:firstLine="567"/>
        <w:jc w:val="both"/>
        <w:rPr>
          <w:b/>
          <w:color w:val="000000"/>
          <w:sz w:val="22"/>
          <w:szCs w:val="22"/>
        </w:rPr>
      </w:pPr>
      <w:r w:rsidRPr="006D5A3F">
        <w:rPr>
          <w:bCs/>
          <w:sz w:val="22"/>
          <w:szCs w:val="22"/>
        </w:rPr>
        <w:t xml:space="preserve">Согласно </w:t>
      </w:r>
      <w:r w:rsidR="00D92D5B" w:rsidRPr="006D5A3F">
        <w:rPr>
          <w:bCs/>
          <w:sz w:val="22"/>
          <w:szCs w:val="22"/>
        </w:rPr>
        <w:t>протоколу подведения итогов определения поставщика (подрядчика, исполнителя) №</w:t>
      </w:r>
      <w:r w:rsidR="00D92D5B" w:rsidRPr="006D5A3F">
        <w:rPr>
          <w:sz w:val="22"/>
          <w:szCs w:val="22"/>
        </w:rPr>
        <w:t xml:space="preserve"> </w:t>
      </w:r>
      <w:r w:rsidR="00D92D5B" w:rsidRPr="006D5A3F">
        <w:rPr>
          <w:bCs/>
          <w:sz w:val="22"/>
          <w:szCs w:val="22"/>
        </w:rPr>
        <w:t xml:space="preserve">0816500000623007051 от 25.04.2023 </w:t>
      </w:r>
      <w:r w:rsidRPr="006D5A3F">
        <w:rPr>
          <w:bCs/>
          <w:sz w:val="22"/>
          <w:szCs w:val="22"/>
        </w:rPr>
        <w:t xml:space="preserve">заявка </w:t>
      </w:r>
      <w:r w:rsidR="00D92D5B" w:rsidRPr="006D5A3F">
        <w:rPr>
          <w:bCs/>
          <w:sz w:val="22"/>
          <w:szCs w:val="22"/>
        </w:rPr>
        <w:t>ООО «Евраз-Инвест»</w:t>
      </w:r>
      <w:r w:rsidR="002B1C10" w:rsidRPr="006D5A3F">
        <w:rPr>
          <w:bCs/>
          <w:sz w:val="22"/>
          <w:szCs w:val="22"/>
        </w:rPr>
        <w:t xml:space="preserve"> </w:t>
      </w:r>
      <w:r w:rsidRPr="006D5A3F">
        <w:rPr>
          <w:bCs/>
          <w:sz w:val="22"/>
          <w:szCs w:val="22"/>
        </w:rPr>
        <w:t>отклонена по следующим основаниям:</w:t>
      </w:r>
    </w:p>
    <w:p w:rsidR="00C254D4" w:rsidRPr="006D5A3F" w:rsidRDefault="00C254D4" w:rsidP="00D92D5B">
      <w:pPr>
        <w:ind w:firstLine="708"/>
        <w:jc w:val="both"/>
        <w:rPr>
          <w:bCs/>
          <w:i/>
          <w:iCs/>
          <w:color w:val="auto"/>
          <w:sz w:val="22"/>
          <w:szCs w:val="22"/>
          <w:lang w:eastAsia="ru-RU"/>
        </w:rPr>
      </w:pPr>
      <w:r w:rsidRPr="006D5A3F">
        <w:rPr>
          <w:bCs/>
          <w:i/>
          <w:iCs/>
          <w:sz w:val="22"/>
          <w:szCs w:val="22"/>
        </w:rPr>
        <w:t>«</w:t>
      </w:r>
      <w:r w:rsidR="00D92D5B" w:rsidRPr="006D5A3F">
        <w:rPr>
          <w:bCs/>
          <w:i/>
          <w:iCs/>
          <w:color w:val="auto"/>
          <w:sz w:val="22"/>
          <w:szCs w:val="22"/>
          <w:lang w:eastAsia="ru-RU"/>
        </w:rPr>
        <w:t>На основании п.п. «а» п.1 ч.5 ст.49 Федерального закона от 05.04.2013 №44-ФЗ отклонить заявку на участие в закупке в соответствии с п. 4 ч. 12 ст. 48 указанного закона, в связи с содержанием в предложении участника закупки по объекту закупки товаров, происходящих из иностранных государств согласно постановлению Правительства РФ от 10.07.2019 №878 (не представлены информация или документ по постановлению).</w:t>
      </w:r>
      <w:r w:rsidR="002B1C10" w:rsidRPr="006D5A3F">
        <w:rPr>
          <w:bCs/>
          <w:i/>
          <w:iCs/>
          <w:sz w:val="22"/>
          <w:szCs w:val="22"/>
        </w:rPr>
        <w:t>»</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В соответствии с подпунктом «а» пункта 1 части 5 статьи 49 Закон</w:t>
      </w:r>
      <w:r w:rsidR="00D92D5B" w:rsidRPr="006D5A3F">
        <w:rPr>
          <w:color w:val="auto"/>
          <w:sz w:val="22"/>
          <w:szCs w:val="22"/>
          <w:lang w:eastAsia="ru-RU"/>
        </w:rPr>
        <w:t xml:space="preserve">а о контрактной системе </w:t>
      </w:r>
      <w:r w:rsidRPr="006D5A3F">
        <w:rPr>
          <w:color w:val="auto"/>
          <w:sz w:val="22"/>
          <w:szCs w:val="22"/>
          <w:lang w:eastAsia="ru-RU"/>
        </w:rPr>
        <w:t xml:space="preserve"> установлено, что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w:t>
      </w:r>
      <w:r w:rsidRPr="006D5A3F">
        <w:rPr>
          <w:b/>
          <w:color w:val="auto"/>
          <w:sz w:val="22"/>
          <w:szCs w:val="22"/>
          <w:lang w:eastAsia="ru-RU"/>
        </w:rPr>
        <w:t>члены комиссии по осуществлению закупок рассматривают заявки на участие в закупке,</w:t>
      </w:r>
      <w:r w:rsidRPr="006D5A3F">
        <w:rPr>
          <w:color w:val="auto"/>
          <w:sz w:val="22"/>
          <w:szCs w:val="22"/>
          <w:lang w:eastAsia="ru-RU"/>
        </w:rPr>
        <w:t xml:space="preserve"> информацию и документы, направленные оператором электронной площадки в соответствии с пунктом 4 части 4 ст. 49 Закона о контрактной системе, и </w:t>
      </w:r>
      <w:r w:rsidRPr="006D5A3F">
        <w:rPr>
          <w:b/>
          <w:color w:val="auto"/>
          <w:sz w:val="22"/>
          <w:szCs w:val="22"/>
          <w:lang w:eastAsia="ru-RU"/>
        </w:rPr>
        <w:t>принимают решение о признании заявки на участие в закупке соответствующей извещению об осуществлении закупки</w:t>
      </w:r>
      <w:r w:rsidRPr="006D5A3F">
        <w:rPr>
          <w:color w:val="auto"/>
          <w:sz w:val="22"/>
          <w:szCs w:val="22"/>
          <w:lang w:eastAsia="ru-RU"/>
        </w:rPr>
        <w:t xml:space="preserve"> или об отклонении заявки на участие в закупке по основаниям, предусмотренным пп. 1 - 8 ч. 12 ст.48 Закона о контрактной системе.</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 xml:space="preserve">На основании пункта 1 части 12 статьи 48 Закона о контрактной системе при рассмотрении заявки на участие в закупке соответствующая заявка подлежит отклонению в случае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w:t>
      </w:r>
      <w:r w:rsidRPr="006D5A3F">
        <w:rPr>
          <w:b/>
          <w:color w:val="auto"/>
          <w:sz w:val="22"/>
          <w:szCs w:val="22"/>
          <w:lang w:eastAsia="ru-RU"/>
        </w:rPr>
        <w:t>информации</w:t>
      </w:r>
      <w:r w:rsidRPr="006D5A3F">
        <w:rPr>
          <w:color w:val="auto"/>
          <w:sz w:val="22"/>
          <w:szCs w:val="22"/>
          <w:lang w:eastAsia="ru-RU"/>
        </w:rPr>
        <w:t xml:space="preserve"> и документов, </w:t>
      </w:r>
      <w:r w:rsidRPr="006D5A3F">
        <w:rPr>
          <w:b/>
          <w:color w:val="auto"/>
          <w:sz w:val="22"/>
          <w:szCs w:val="22"/>
          <w:lang w:eastAsia="ru-RU"/>
        </w:rPr>
        <w:t>предусмотренных извещением</w:t>
      </w:r>
      <w:r w:rsidRPr="006D5A3F">
        <w:rPr>
          <w:color w:val="auto"/>
          <w:sz w:val="22"/>
          <w:szCs w:val="22"/>
          <w:lang w:eastAsia="ru-RU"/>
        </w:rPr>
        <w:t xml:space="preserve"> об осуществлении закупки в соответствии с Законом о контрактной системе (за исключением информации и документов, предусмотренных п. 2 и п.3 ч. 6 ст.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В соответствии с пунктом 3 части 2 статьи 42 Закона о контрактной системе установлено, что извещение об осуществлении закупки, если иное не предусмотрено Законом о контрактной системе, должно содержать требования к содержанию, составу заявки на участие в закупке в соответствии с Законом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закупки.</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В соответствии с частью 1 статьи 49 Закона о контрактной системе установлено, что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пп. «а» - «в» п. 2, п.5 ч. 1 ст. 43 Закона о контрактной системе. Заявка также может содержать информацию и документы, предусмотренные пп. «д» п. 2 ч. 1 ст. 43 Закона о контрактной системе.</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 xml:space="preserve">В силу статьи 42 Закона о контрактной системе извещение содержит, в том числе, в виде приложения электронные документы – </w:t>
      </w:r>
      <w:r w:rsidRPr="006D5A3F">
        <w:rPr>
          <w:b/>
          <w:color w:val="auto"/>
          <w:sz w:val="22"/>
          <w:szCs w:val="22"/>
          <w:lang w:eastAsia="ru-RU"/>
        </w:rPr>
        <w:t xml:space="preserve">описание объекта закупки </w:t>
      </w:r>
      <w:r w:rsidRPr="006D5A3F">
        <w:rPr>
          <w:color w:val="auto"/>
          <w:sz w:val="22"/>
          <w:szCs w:val="22"/>
          <w:lang w:eastAsia="ru-RU"/>
        </w:rPr>
        <w:t>в соответствии со статьей 33 Закона о контрактной системе.</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 xml:space="preserve">В соответствии с подпунктом «а» пункта 2 части 1 статьи 43 Закона о контрактной системе установлено, что для участия в конкурентном способе заявка на участие в закупке, если иное не предусмотрено Законом о контрактной системе, должна содержать предложение участника закупки в отношении объекта закупки с учетом положений части 2 ст. 43 Закона о контрактной системе </w:t>
      </w:r>
      <w:r w:rsidRPr="006D5A3F">
        <w:rPr>
          <w:b/>
          <w:color w:val="auto"/>
          <w:sz w:val="22"/>
          <w:szCs w:val="22"/>
          <w:lang w:eastAsia="ru-RU"/>
        </w:rPr>
        <w:t>характеристики предлагаемого участником закупки товара, соответствующие показателям, установленным в описании объекта закупки в соответствии с ч. 2 ст. 33 Закона о контрактной системе</w:t>
      </w:r>
      <w:r w:rsidRPr="006D5A3F">
        <w:rPr>
          <w:color w:val="auto"/>
          <w:sz w:val="22"/>
          <w:szCs w:val="22"/>
          <w:lang w:eastAsia="ru-RU"/>
        </w:rPr>
        <w:t>, товарный знак</w:t>
      </w:r>
      <w:r w:rsidRPr="006D5A3F">
        <w:rPr>
          <w:b/>
          <w:color w:val="auto"/>
          <w:sz w:val="22"/>
          <w:szCs w:val="22"/>
          <w:lang w:eastAsia="ru-RU"/>
        </w:rPr>
        <w:t xml:space="preserve"> </w:t>
      </w:r>
      <w:r w:rsidRPr="006D5A3F">
        <w:rPr>
          <w:color w:val="auto"/>
          <w:sz w:val="22"/>
          <w:szCs w:val="22"/>
          <w:lang w:eastAsia="ru-RU"/>
        </w:rPr>
        <w:t>(при наличии у товара товарного знака).</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Комиссия Якутского УФАС России проанализировав данную закупку в ЕИС установила, что приложением № 3 к извещению заказчиком установлены требования к содержанию, составу заявки на участие в закупке, и инструкция по заполнению заявки участниками закупки.</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 xml:space="preserve">Подпунктом 1 пункта 1.2.2 приложения №3 к извещению установлено, что для участия в конкурентном способе заявка на участие в закупке в части предложения участника закупки в отношении объекта закупки должна содержать с учетом положений пункта 1.2.3 подраздела 1.2 </w:t>
      </w:r>
      <w:r w:rsidRPr="006D5A3F">
        <w:rPr>
          <w:b/>
          <w:color w:val="auto"/>
          <w:sz w:val="22"/>
          <w:szCs w:val="22"/>
          <w:lang w:eastAsia="ru-RU"/>
        </w:rPr>
        <w:lastRenderedPageBreak/>
        <w:t xml:space="preserve">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о контрактной системе, </w:t>
      </w:r>
      <w:r w:rsidRPr="006D5A3F">
        <w:rPr>
          <w:color w:val="auto"/>
          <w:sz w:val="22"/>
          <w:szCs w:val="22"/>
          <w:lang w:eastAsia="ru-RU"/>
        </w:rPr>
        <w:t>товарный знак (при наличии у товара товарного знака).</w:t>
      </w:r>
    </w:p>
    <w:p w:rsidR="002B1C10" w:rsidRPr="006D5A3F" w:rsidRDefault="002B1C10" w:rsidP="002B1C10">
      <w:pPr>
        <w:suppressLineNumbers/>
        <w:ind w:firstLine="709"/>
        <w:jc w:val="both"/>
        <w:rPr>
          <w:color w:val="auto"/>
          <w:sz w:val="22"/>
          <w:szCs w:val="22"/>
          <w:lang w:eastAsia="ru-RU"/>
        </w:rPr>
      </w:pPr>
      <w:r w:rsidRPr="006D5A3F">
        <w:rPr>
          <w:color w:val="auto"/>
          <w:sz w:val="22"/>
          <w:szCs w:val="22"/>
          <w:lang w:eastAsia="ru-RU"/>
        </w:rPr>
        <w:t xml:space="preserve">Пунктом 3.2.2 приложения №3 к извещению установлено, что предложение участника закупки в отношении товара в соответствии с Инструкцией должно соответствовать </w:t>
      </w:r>
      <w:r w:rsidRPr="006D5A3F">
        <w:rPr>
          <w:b/>
          <w:color w:val="auto"/>
          <w:sz w:val="22"/>
          <w:szCs w:val="22"/>
          <w:lang w:eastAsia="ru-RU"/>
        </w:rPr>
        <w:t>требованиям к такому товару, установленным в описании объекта закупки.</w:t>
      </w:r>
      <w:r w:rsidRPr="006D5A3F">
        <w:rPr>
          <w:color w:val="auto"/>
          <w:sz w:val="22"/>
          <w:szCs w:val="22"/>
          <w:lang w:eastAsia="ru-RU"/>
        </w:rPr>
        <w:t xml:space="preserve"> При представлении значений показателя характеристики товара не обязательно указывать конкретные значения, можно просто полностью скопировать описание объекта закупки, что будет соответствовать требованиям извещения. Если участник закупки все-таки решит указать конкретные значения показателей товара, то они должны указываться внутри минимального и максимального пределов значений,</w:t>
      </w:r>
      <w:r w:rsidRPr="006D5A3F">
        <w:rPr>
          <w:b/>
          <w:color w:val="auto"/>
          <w:sz w:val="22"/>
          <w:szCs w:val="22"/>
          <w:lang w:eastAsia="ru-RU"/>
        </w:rPr>
        <w:t xml:space="preserve"> </w:t>
      </w:r>
      <w:r w:rsidRPr="006D5A3F">
        <w:rPr>
          <w:color w:val="auto"/>
          <w:sz w:val="22"/>
          <w:szCs w:val="22"/>
          <w:lang w:eastAsia="ru-RU"/>
        </w:rPr>
        <w:t>либо выбрать из имеющихся значений и т.п., установленных заказчиком в описании объекта закупки, т.е. должно соответствовать внутри показателей, которые требует заказчик.</w:t>
      </w:r>
    </w:p>
    <w:p w:rsidR="002B1C10" w:rsidRPr="006D5A3F" w:rsidRDefault="002B1C10" w:rsidP="002B1C10">
      <w:pPr>
        <w:suppressLineNumbers/>
        <w:ind w:firstLine="709"/>
        <w:contextualSpacing/>
        <w:jc w:val="both"/>
        <w:rPr>
          <w:color w:val="auto"/>
          <w:sz w:val="22"/>
          <w:szCs w:val="22"/>
          <w:lang w:eastAsia="ru-RU"/>
        </w:rPr>
      </w:pPr>
      <w:r w:rsidRPr="006D5A3F">
        <w:rPr>
          <w:color w:val="auto"/>
          <w:sz w:val="22"/>
          <w:szCs w:val="22"/>
          <w:lang w:eastAsia="ru-RU"/>
        </w:rPr>
        <w:t>Пунктом 3.2.3 приложения №3 к извещению установлено, что если участник закупки в своей заявке представит предложение в отношении объекта закупки в части характеристик товара в нарушение положений пункта 3.2.2 подраздела 3.2. или не представит характеристику (в том числе значение его показателя) предлагаемого товара по одному из характеристик (показателей) товара, указанных в описании объекта закупки, комиссия признает такую заявку участника закупки, не соответствующей требованиям извещения.</w:t>
      </w:r>
    </w:p>
    <w:p w:rsidR="006D5A3F" w:rsidRPr="006D5A3F" w:rsidRDefault="006D5A3F" w:rsidP="006D5A3F">
      <w:pPr>
        <w:suppressLineNumbers/>
        <w:ind w:firstLine="709"/>
        <w:contextualSpacing/>
        <w:jc w:val="both"/>
        <w:rPr>
          <w:color w:val="auto"/>
          <w:sz w:val="22"/>
          <w:szCs w:val="22"/>
          <w:lang w:eastAsia="ru-RU"/>
        </w:rPr>
      </w:pPr>
      <w:r w:rsidRPr="006D5A3F">
        <w:rPr>
          <w:color w:val="auto"/>
          <w:sz w:val="22"/>
          <w:szCs w:val="22"/>
          <w:lang w:eastAsia="ru-RU"/>
        </w:rPr>
        <w:t>В соответствии с извещением в рассматриваемой закупке установлено ограничение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(далее – постановление № 878).</w:t>
      </w:r>
    </w:p>
    <w:p w:rsidR="006D5A3F" w:rsidRPr="006D5A3F" w:rsidRDefault="006D5A3F" w:rsidP="006D5A3F">
      <w:pPr>
        <w:suppressLineNumbers/>
        <w:ind w:firstLine="708"/>
        <w:contextualSpacing/>
        <w:jc w:val="both"/>
        <w:rPr>
          <w:color w:val="auto"/>
          <w:sz w:val="22"/>
          <w:szCs w:val="22"/>
          <w:lang w:eastAsia="ru-RU"/>
        </w:rPr>
      </w:pPr>
      <w:r w:rsidRPr="006D5A3F">
        <w:rPr>
          <w:color w:val="auto"/>
          <w:sz w:val="22"/>
          <w:szCs w:val="22"/>
          <w:lang w:eastAsia="ru-RU"/>
        </w:rPr>
        <w:t>Постановлением N 878 установлено ограничение допуска отдельных видов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6D5A3F" w:rsidRPr="006D5A3F" w:rsidRDefault="006D5A3F" w:rsidP="006D5A3F">
      <w:pPr>
        <w:suppressLineNumbers/>
        <w:ind w:firstLine="709"/>
        <w:contextualSpacing/>
        <w:jc w:val="both"/>
        <w:rPr>
          <w:color w:val="auto"/>
          <w:sz w:val="22"/>
          <w:szCs w:val="22"/>
          <w:lang w:eastAsia="ru-RU"/>
        </w:rPr>
      </w:pPr>
      <w:r w:rsidRPr="006D5A3F">
        <w:rPr>
          <w:color w:val="auto"/>
          <w:sz w:val="22"/>
          <w:szCs w:val="22"/>
          <w:lang w:eastAsia="ru-RU"/>
        </w:rPr>
        <w:t>Согласно п. 3 Постановления N 878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6D5A3F" w:rsidRPr="006D5A3F" w:rsidRDefault="006D5A3F" w:rsidP="006D5A3F">
      <w:pPr>
        <w:suppressLineNumbers/>
        <w:ind w:firstLine="709"/>
        <w:contextualSpacing/>
        <w:jc w:val="both"/>
        <w:rPr>
          <w:color w:val="auto"/>
          <w:sz w:val="22"/>
          <w:szCs w:val="22"/>
          <w:lang w:eastAsia="ru-RU"/>
        </w:rPr>
      </w:pPr>
      <w:r w:rsidRPr="006D5A3F">
        <w:rPr>
          <w:color w:val="auto"/>
          <w:sz w:val="22"/>
          <w:szCs w:val="22"/>
          <w:lang w:eastAsia="ru-RU"/>
        </w:rPr>
        <w:t>Подтверждением страны происхождения радиоэлектронной продукции является одно из следующих условий:</w:t>
      </w:r>
    </w:p>
    <w:p w:rsidR="006D5A3F" w:rsidRPr="006D5A3F" w:rsidRDefault="006D5A3F" w:rsidP="006D5A3F">
      <w:pPr>
        <w:suppressLineNumbers/>
        <w:ind w:firstLine="709"/>
        <w:contextualSpacing/>
        <w:jc w:val="both"/>
        <w:rPr>
          <w:color w:val="auto"/>
          <w:sz w:val="22"/>
          <w:szCs w:val="22"/>
          <w:lang w:eastAsia="ru-RU"/>
        </w:rPr>
      </w:pPr>
      <w:r w:rsidRPr="006D5A3F">
        <w:rPr>
          <w:color w:val="auto"/>
          <w:sz w:val="22"/>
          <w:szCs w:val="22"/>
          <w:lang w:eastAsia="ru-RU"/>
        </w:rPr>
        <w:t>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6D5A3F" w:rsidRPr="006D5A3F" w:rsidRDefault="006D5A3F" w:rsidP="006D5A3F">
      <w:pPr>
        <w:suppressLineNumbers/>
        <w:ind w:firstLine="709"/>
        <w:contextualSpacing/>
        <w:jc w:val="both"/>
        <w:rPr>
          <w:color w:val="auto"/>
          <w:sz w:val="22"/>
          <w:szCs w:val="22"/>
          <w:lang w:eastAsia="ru-RU"/>
        </w:rPr>
      </w:pPr>
      <w:r w:rsidRPr="006D5A3F">
        <w:rPr>
          <w:color w:val="auto"/>
          <w:sz w:val="22"/>
          <w:szCs w:val="22"/>
          <w:lang w:eastAsia="ru-RU"/>
        </w:rPr>
        <w:t>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2B1C10" w:rsidRPr="006D5A3F" w:rsidRDefault="002B1C10" w:rsidP="002B1C10">
      <w:pPr>
        <w:suppressLineNumbers/>
        <w:ind w:firstLine="709"/>
        <w:contextualSpacing/>
        <w:jc w:val="both"/>
        <w:rPr>
          <w:rFonts w:eastAsia="Calibri"/>
          <w:color w:val="auto"/>
          <w:sz w:val="22"/>
          <w:szCs w:val="22"/>
          <w:lang w:eastAsia="ru-RU"/>
        </w:rPr>
      </w:pPr>
      <w:r w:rsidRPr="006D5A3F">
        <w:rPr>
          <w:color w:val="auto"/>
          <w:sz w:val="22"/>
          <w:szCs w:val="22"/>
          <w:lang w:eastAsia="ru-RU"/>
        </w:rPr>
        <w:lastRenderedPageBreak/>
        <w:t>О</w:t>
      </w:r>
      <w:r w:rsidRPr="006D5A3F">
        <w:rPr>
          <w:rFonts w:eastAsia="Calibri"/>
          <w:color w:val="auto"/>
          <w:sz w:val="22"/>
          <w:szCs w:val="22"/>
          <w:lang w:eastAsia="ru-RU"/>
        </w:rPr>
        <w:t>писанием объекта закупки установлено следующее:</w:t>
      </w:r>
    </w:p>
    <w:tbl>
      <w:tblPr>
        <w:tblStyle w:val="11"/>
        <w:tblW w:w="5000" w:type="pct"/>
        <w:tblLook w:val="04A0" w:firstRow="1" w:lastRow="0" w:firstColumn="1" w:lastColumn="0" w:noHBand="0" w:noVBand="1"/>
      </w:tblPr>
      <w:tblGrid>
        <w:gridCol w:w="445"/>
        <w:gridCol w:w="2586"/>
        <w:gridCol w:w="1495"/>
        <w:gridCol w:w="1415"/>
        <w:gridCol w:w="991"/>
        <w:gridCol w:w="1082"/>
        <w:gridCol w:w="1557"/>
      </w:tblGrid>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jc w:val="center"/>
              <w:rPr>
                <w:b/>
                <w:sz w:val="16"/>
                <w:szCs w:val="16"/>
              </w:rPr>
            </w:pPr>
            <w:r w:rsidRPr="006D5A3F">
              <w:rPr>
                <w:b/>
                <w:sz w:val="16"/>
                <w:szCs w:val="16"/>
              </w:rPr>
              <w:t>№ п/п</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Наименование товара и наименование характеристика товара</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Значение по КТРУ</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 xml:space="preserve">Единица измерения значения характеристики </w:t>
            </w:r>
            <w:r w:rsidRPr="006D5A3F">
              <w:rPr>
                <w:b/>
                <w:i/>
                <w:sz w:val="16"/>
                <w:szCs w:val="16"/>
              </w:rPr>
              <w:t>(согласно ГОСТ 8.417-2002 или ОКЕИ)</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Единица измерения товара</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Количество товара</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Код позиции КТРУ</w:t>
            </w: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b/>
                <w:sz w:val="16"/>
                <w:szCs w:val="16"/>
              </w:rPr>
            </w:pPr>
            <w:r w:rsidRPr="006D5A3F">
              <w:rPr>
                <w:b/>
                <w:sz w:val="16"/>
                <w:szCs w:val="16"/>
              </w:rPr>
              <w:t>1</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Светильник светодиодный внутреннего освещения</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шт</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500</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27.40.25.123-00000004</w:t>
            </w: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1.1</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Вид светильника</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Потолочный</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1.2</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Длина светильника</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500  и  &lt; 600</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мм</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1.3</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Форма</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Квадратная </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highlight w:val="yellow"/>
              </w:rPr>
            </w:pPr>
            <w:r w:rsidRPr="006D5A3F">
              <w:rPr>
                <w:sz w:val="16"/>
                <w:szCs w:val="16"/>
                <w:highlight w:val="yellow"/>
              </w:rPr>
              <w:t>1.4</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r w:rsidRPr="006D5A3F">
              <w:rPr>
                <w:sz w:val="16"/>
                <w:szCs w:val="16"/>
                <w:highlight w:val="yellow"/>
              </w:rPr>
              <w:t>Класс защиты от электрического тока</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r w:rsidRPr="006D5A3F">
              <w:rPr>
                <w:sz w:val="16"/>
                <w:szCs w:val="16"/>
                <w:highlight w:val="yellow"/>
                <w:lang w:val="en-US"/>
              </w:rPr>
              <w:t>II</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1.5</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Коррелированная цветовая температура, </w:t>
            </w:r>
            <w:r w:rsidRPr="006D5A3F">
              <w:rPr>
                <w:sz w:val="16"/>
                <w:szCs w:val="16"/>
                <w:lang w:val="en-US"/>
              </w:rPr>
              <w:t>max</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6500</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Кельвин </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1.6</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Мощность</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&gt; 35  и  ≤ 40</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Ватт </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1.7</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Световой поток</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&gt; 3000  и  ≤ 4000</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Люмен</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r>
      <w:tr w:rsidR="00D92D5B" w:rsidRPr="006D5A3F" w:rsidTr="00D468DB">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1.8</w:t>
            </w:r>
          </w:p>
        </w:tc>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Наличие светорассеивателя</w:t>
            </w:r>
          </w:p>
        </w:tc>
        <w:tc>
          <w:tcPr>
            <w:tcW w:w="7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Да </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r>
    </w:tbl>
    <w:p w:rsidR="004E34CD" w:rsidRPr="006D5A3F" w:rsidRDefault="004E34CD" w:rsidP="00D92D5B">
      <w:pPr>
        <w:pStyle w:val="a3"/>
        <w:suppressLineNumbers/>
        <w:ind w:left="0" w:firstLine="708"/>
        <w:jc w:val="both"/>
        <w:rPr>
          <w:noProof/>
          <w:sz w:val="22"/>
          <w:szCs w:val="22"/>
        </w:rPr>
      </w:pPr>
      <w:r w:rsidRPr="006D5A3F">
        <w:rPr>
          <w:noProof/>
          <w:sz w:val="22"/>
          <w:szCs w:val="22"/>
        </w:rPr>
        <w:t>Для объективного рассмотрения дела, Якутским УФАС России был направлен запрос оператору электронной площадки о предоставлении сведений и документов, представленных в составе заявок на участие в электронном аукционе.</w:t>
      </w:r>
    </w:p>
    <w:p w:rsidR="00ED62A6" w:rsidRPr="006D5A3F" w:rsidRDefault="00ED62A6" w:rsidP="00ED62A6">
      <w:pPr>
        <w:pStyle w:val="a3"/>
        <w:suppressLineNumbers/>
        <w:ind w:left="0" w:firstLine="708"/>
        <w:jc w:val="both"/>
        <w:rPr>
          <w:noProof/>
          <w:sz w:val="22"/>
          <w:szCs w:val="22"/>
        </w:rPr>
      </w:pPr>
      <w:r w:rsidRPr="006D5A3F">
        <w:rPr>
          <w:noProof/>
          <w:sz w:val="22"/>
          <w:szCs w:val="22"/>
        </w:rPr>
        <w:t xml:space="preserve">Комиссия Якутского УФАС России, изучив содержание заявки </w:t>
      </w:r>
      <w:r w:rsidR="00413465" w:rsidRPr="006D5A3F">
        <w:rPr>
          <w:noProof/>
          <w:sz w:val="22"/>
          <w:szCs w:val="22"/>
        </w:rPr>
        <w:t>представленные</w:t>
      </w:r>
      <w:r w:rsidRPr="006D5A3F">
        <w:rPr>
          <w:noProof/>
          <w:sz w:val="22"/>
          <w:szCs w:val="22"/>
        </w:rPr>
        <w:t xml:space="preserve"> оператором </w:t>
      </w:r>
      <w:r w:rsidR="00413465" w:rsidRPr="006D5A3F">
        <w:rPr>
          <w:noProof/>
          <w:sz w:val="22"/>
          <w:szCs w:val="22"/>
        </w:rPr>
        <w:t xml:space="preserve">электронной площадки </w:t>
      </w:r>
      <w:r w:rsidRPr="006D5A3F">
        <w:rPr>
          <w:noProof/>
          <w:sz w:val="22"/>
          <w:szCs w:val="22"/>
        </w:rPr>
        <w:t xml:space="preserve">отмечает, что </w:t>
      </w:r>
      <w:r w:rsidR="00C958A5" w:rsidRPr="006D5A3F">
        <w:rPr>
          <w:noProof/>
          <w:sz w:val="22"/>
          <w:szCs w:val="22"/>
        </w:rPr>
        <w:t>в предложении ООО «</w:t>
      </w:r>
      <w:r w:rsidR="00D92D5B" w:rsidRPr="006D5A3F">
        <w:rPr>
          <w:noProof/>
          <w:sz w:val="22"/>
          <w:szCs w:val="22"/>
        </w:rPr>
        <w:t>Евраз-Инвест</w:t>
      </w:r>
      <w:r w:rsidR="00C958A5" w:rsidRPr="006D5A3F">
        <w:rPr>
          <w:noProof/>
          <w:sz w:val="22"/>
          <w:szCs w:val="22"/>
        </w:rPr>
        <w:t>» указано следующее:</w:t>
      </w:r>
    </w:p>
    <w:tbl>
      <w:tblPr>
        <w:tblStyle w:val="11"/>
        <w:tblW w:w="5000" w:type="pct"/>
        <w:tblLook w:val="04A0" w:firstRow="1" w:lastRow="0" w:firstColumn="1" w:lastColumn="0" w:noHBand="0" w:noVBand="1"/>
      </w:tblPr>
      <w:tblGrid>
        <w:gridCol w:w="451"/>
        <w:gridCol w:w="1794"/>
        <w:gridCol w:w="1300"/>
        <w:gridCol w:w="1424"/>
        <w:gridCol w:w="1005"/>
        <w:gridCol w:w="1095"/>
        <w:gridCol w:w="1133"/>
        <w:gridCol w:w="1369"/>
      </w:tblGrid>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jc w:val="center"/>
              <w:rPr>
                <w:b/>
                <w:sz w:val="16"/>
                <w:szCs w:val="16"/>
              </w:rPr>
            </w:pPr>
            <w:r w:rsidRPr="006D5A3F">
              <w:rPr>
                <w:b/>
                <w:sz w:val="16"/>
                <w:szCs w:val="16"/>
              </w:rPr>
              <w:t>№ п/п</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Наименование товара и наименование характеристики товара</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Значения</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 xml:space="preserve">Единица измерения значения характеристики </w:t>
            </w:r>
            <w:r w:rsidRPr="006D5A3F">
              <w:rPr>
                <w:b/>
                <w:i/>
                <w:sz w:val="16"/>
                <w:szCs w:val="16"/>
              </w:rPr>
              <w:t>(согласно ГОСТ 8.417-2002 или ОКЕИ)</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Единица измерения товара</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D5B" w:rsidRPr="006D5A3F" w:rsidRDefault="00D92D5B" w:rsidP="00D468DB">
            <w:pPr>
              <w:suppressLineNumbers/>
              <w:jc w:val="center"/>
              <w:rPr>
                <w:b/>
                <w:sz w:val="16"/>
                <w:szCs w:val="16"/>
              </w:rPr>
            </w:pPr>
            <w:r w:rsidRPr="006D5A3F">
              <w:rPr>
                <w:b/>
                <w:sz w:val="16"/>
                <w:szCs w:val="16"/>
              </w:rPr>
              <w:t>Количество товара</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Код позиции КТРУ</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Страна происхождения товара,</w:t>
            </w:r>
          </w:p>
          <w:p w:rsidR="00D92D5B" w:rsidRPr="006D5A3F" w:rsidRDefault="00D92D5B" w:rsidP="00D468DB">
            <w:pPr>
              <w:suppressLineNumbers/>
              <w:jc w:val="center"/>
              <w:rPr>
                <w:b/>
                <w:sz w:val="16"/>
                <w:szCs w:val="16"/>
              </w:rPr>
            </w:pPr>
          </w:p>
          <w:p w:rsidR="00D92D5B" w:rsidRPr="006D5A3F" w:rsidRDefault="00D92D5B" w:rsidP="00D468DB">
            <w:pPr>
              <w:suppressLineNumbers/>
              <w:jc w:val="center"/>
              <w:rPr>
                <w:b/>
                <w:sz w:val="16"/>
                <w:szCs w:val="16"/>
              </w:rPr>
            </w:pPr>
            <w:r w:rsidRPr="006D5A3F">
              <w:rPr>
                <w:b/>
                <w:sz w:val="16"/>
                <w:szCs w:val="16"/>
              </w:rPr>
              <w:t>Реестровые номера</w:t>
            </w: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b/>
                <w:sz w:val="16"/>
                <w:szCs w:val="16"/>
              </w:rPr>
            </w:pPr>
            <w:r w:rsidRPr="006D5A3F">
              <w:rPr>
                <w:b/>
                <w:sz w:val="16"/>
                <w:szCs w:val="16"/>
              </w:rPr>
              <w:t>1</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Светильник светодиодный внутреннего освещения</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шт</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500</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b/>
                <w:sz w:val="16"/>
                <w:szCs w:val="16"/>
              </w:rPr>
            </w:pPr>
            <w:r w:rsidRPr="006D5A3F">
              <w:rPr>
                <w:b/>
                <w:sz w:val="16"/>
                <w:szCs w:val="16"/>
              </w:rPr>
              <w:t>27.40.25.123-00000004</w:t>
            </w:r>
          </w:p>
        </w:tc>
        <w:tc>
          <w:tcPr>
            <w:tcW w:w="715" w:type="pct"/>
            <w:vMerge w:val="restart"/>
            <w:tcBorders>
              <w:top w:val="single" w:sz="4" w:space="0" w:color="000000" w:themeColor="text1"/>
              <w:left w:val="single" w:sz="4" w:space="0" w:color="000000" w:themeColor="text1"/>
              <w:right w:val="single" w:sz="4" w:space="0" w:color="000000" w:themeColor="text1"/>
            </w:tcBorders>
          </w:tcPr>
          <w:p w:rsidR="00D92D5B" w:rsidRPr="006D5A3F" w:rsidRDefault="00D92D5B" w:rsidP="00D468DB">
            <w:pPr>
              <w:suppressLineNumbers/>
              <w:jc w:val="center"/>
              <w:rPr>
                <w:b/>
                <w:sz w:val="16"/>
                <w:szCs w:val="16"/>
              </w:rPr>
            </w:pPr>
          </w:p>
          <w:p w:rsidR="00D92D5B" w:rsidRPr="006D5A3F" w:rsidRDefault="00D92D5B" w:rsidP="00D468DB">
            <w:pPr>
              <w:suppressLineNumbers/>
              <w:jc w:val="center"/>
              <w:rPr>
                <w:b/>
                <w:sz w:val="16"/>
                <w:szCs w:val="16"/>
              </w:rPr>
            </w:pPr>
          </w:p>
          <w:p w:rsidR="00D92D5B" w:rsidRPr="006D5A3F" w:rsidRDefault="00D92D5B" w:rsidP="00D468DB">
            <w:pPr>
              <w:suppressLineNumbers/>
              <w:jc w:val="center"/>
              <w:rPr>
                <w:b/>
                <w:sz w:val="16"/>
                <w:szCs w:val="16"/>
              </w:rPr>
            </w:pPr>
            <w:r w:rsidRPr="006D5A3F">
              <w:rPr>
                <w:b/>
                <w:sz w:val="16"/>
                <w:szCs w:val="16"/>
              </w:rPr>
              <w:t>Российская Федерация,</w:t>
            </w:r>
          </w:p>
          <w:p w:rsidR="00D92D5B" w:rsidRPr="006D5A3F" w:rsidRDefault="00D92D5B" w:rsidP="00D468DB">
            <w:pPr>
              <w:suppressLineNumbers/>
              <w:jc w:val="center"/>
              <w:rPr>
                <w:b/>
                <w:sz w:val="16"/>
                <w:szCs w:val="16"/>
              </w:rPr>
            </w:pPr>
          </w:p>
          <w:p w:rsidR="00D92D5B" w:rsidRPr="006D5A3F" w:rsidRDefault="00D92D5B" w:rsidP="00D468DB">
            <w:pPr>
              <w:jc w:val="center"/>
              <w:rPr>
                <w:b/>
                <w:bCs/>
                <w:color w:val="000000"/>
                <w:sz w:val="16"/>
                <w:szCs w:val="16"/>
              </w:rPr>
            </w:pPr>
            <w:r w:rsidRPr="006D5A3F">
              <w:rPr>
                <w:b/>
                <w:bCs/>
                <w:color w:val="000000"/>
                <w:sz w:val="16"/>
                <w:szCs w:val="16"/>
                <w:highlight w:val="yellow"/>
              </w:rPr>
              <w:t>РЭ-10244/22</w:t>
            </w:r>
            <w:r w:rsidRPr="006D5A3F">
              <w:rPr>
                <w:b/>
                <w:bCs/>
                <w:color w:val="000000"/>
                <w:sz w:val="16"/>
                <w:szCs w:val="16"/>
              </w:rPr>
              <w:t>,</w:t>
            </w:r>
          </w:p>
          <w:p w:rsidR="00D92D5B" w:rsidRPr="006D5A3F" w:rsidRDefault="00D92D5B" w:rsidP="00D468DB">
            <w:pPr>
              <w:suppressLineNumbers/>
              <w:jc w:val="center"/>
              <w:rPr>
                <w:b/>
                <w:sz w:val="16"/>
                <w:szCs w:val="16"/>
                <w:lang w:val="en-US"/>
              </w:rPr>
            </w:pPr>
            <w:r w:rsidRPr="006D5A3F">
              <w:rPr>
                <w:b/>
                <w:bCs/>
                <w:color w:val="000000"/>
                <w:sz w:val="16"/>
                <w:szCs w:val="16"/>
              </w:rPr>
              <w:t>4907\10\2022</w:t>
            </w: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1.1</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Вид светильника</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Потолочный</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right w:val="single" w:sz="4" w:space="0" w:color="000000" w:themeColor="text1"/>
            </w:tcBorders>
          </w:tcPr>
          <w:p w:rsidR="00D92D5B" w:rsidRPr="006D5A3F" w:rsidRDefault="00D92D5B" w:rsidP="00D468DB">
            <w:pPr>
              <w:suppressLineNumbers/>
              <w:jc w:val="center"/>
            </w:pP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1.2</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Длина светильника</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595</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мм</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right w:val="single" w:sz="4" w:space="0" w:color="000000" w:themeColor="text1"/>
            </w:tcBorders>
          </w:tcPr>
          <w:p w:rsidR="00D92D5B" w:rsidRPr="006D5A3F" w:rsidRDefault="00D92D5B" w:rsidP="00D468DB">
            <w:pPr>
              <w:suppressLineNumbers/>
              <w:jc w:val="center"/>
            </w:pP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1.3</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Форма</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Квадратная </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right w:val="single" w:sz="4" w:space="0" w:color="000000" w:themeColor="text1"/>
            </w:tcBorders>
          </w:tcPr>
          <w:p w:rsidR="00D92D5B" w:rsidRPr="006D5A3F" w:rsidRDefault="00D92D5B" w:rsidP="00D468DB">
            <w:pPr>
              <w:suppressLineNumbers/>
              <w:jc w:val="center"/>
            </w:pP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highlight w:val="yellow"/>
              </w:rPr>
            </w:pPr>
            <w:r w:rsidRPr="006D5A3F">
              <w:rPr>
                <w:sz w:val="16"/>
                <w:szCs w:val="16"/>
                <w:highlight w:val="yellow"/>
              </w:rPr>
              <w:t>1.4</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r w:rsidRPr="006D5A3F">
              <w:rPr>
                <w:sz w:val="16"/>
                <w:szCs w:val="16"/>
                <w:highlight w:val="yellow"/>
              </w:rPr>
              <w:t>Класс защиты от электрического тока</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highlight w:val="yellow"/>
              </w:rPr>
            </w:pPr>
            <w:r w:rsidRPr="006D5A3F">
              <w:rPr>
                <w:sz w:val="16"/>
                <w:szCs w:val="16"/>
                <w:highlight w:val="yellow"/>
                <w:lang w:val="en-US"/>
              </w:rPr>
              <w:t>II</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right w:val="single" w:sz="4" w:space="0" w:color="000000" w:themeColor="text1"/>
            </w:tcBorders>
          </w:tcPr>
          <w:p w:rsidR="00D92D5B" w:rsidRPr="006D5A3F" w:rsidRDefault="00D92D5B" w:rsidP="00D468DB">
            <w:pPr>
              <w:suppressLineNumbers/>
              <w:jc w:val="center"/>
            </w:pP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1.5</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Коррелированная цветовая температура, </w:t>
            </w:r>
            <w:r w:rsidRPr="006D5A3F">
              <w:rPr>
                <w:sz w:val="16"/>
                <w:szCs w:val="16"/>
                <w:lang w:val="en-US"/>
              </w:rPr>
              <w:t>max</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lang w:val="en-US"/>
              </w:rPr>
            </w:pPr>
            <w:r w:rsidRPr="006D5A3F">
              <w:rPr>
                <w:sz w:val="16"/>
                <w:szCs w:val="16"/>
                <w:lang w:val="en-US"/>
              </w:rPr>
              <w:t>4000</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Кельвин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right w:val="single" w:sz="4" w:space="0" w:color="000000" w:themeColor="text1"/>
            </w:tcBorders>
          </w:tcPr>
          <w:p w:rsidR="00D92D5B" w:rsidRPr="006D5A3F" w:rsidRDefault="00D92D5B" w:rsidP="00D468DB">
            <w:pPr>
              <w:suppressLineNumbers/>
              <w:jc w:val="center"/>
            </w:pP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1.6</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Мощность</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36</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Ватт </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right w:val="single" w:sz="4" w:space="0" w:color="000000" w:themeColor="text1"/>
            </w:tcBorders>
          </w:tcPr>
          <w:p w:rsidR="00D92D5B" w:rsidRPr="006D5A3F" w:rsidRDefault="00D92D5B" w:rsidP="00D468DB">
            <w:pPr>
              <w:suppressLineNumbers/>
              <w:jc w:val="center"/>
            </w:pP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1.7</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Световой поток</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lang w:val="en-US"/>
              </w:rPr>
            </w:pPr>
            <w:r w:rsidRPr="006D5A3F">
              <w:rPr>
                <w:sz w:val="16"/>
                <w:szCs w:val="16"/>
                <w:lang w:val="en-US"/>
              </w:rPr>
              <w:t>3100</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Люмен</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right w:val="single" w:sz="4" w:space="0" w:color="000000" w:themeColor="text1"/>
            </w:tcBorders>
          </w:tcPr>
          <w:p w:rsidR="00D92D5B" w:rsidRPr="006D5A3F" w:rsidRDefault="00D92D5B" w:rsidP="00D468DB">
            <w:pPr>
              <w:suppressLineNumbers/>
              <w:jc w:val="center"/>
            </w:pPr>
          </w:p>
        </w:tc>
      </w:tr>
      <w:tr w:rsidR="00D92D5B" w:rsidRPr="006D5A3F" w:rsidTr="00D92D5B">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jc w:val="center"/>
              <w:rPr>
                <w:sz w:val="16"/>
                <w:szCs w:val="16"/>
              </w:rPr>
            </w:pPr>
            <w:r w:rsidRPr="006D5A3F">
              <w:rPr>
                <w:sz w:val="16"/>
                <w:szCs w:val="16"/>
              </w:rPr>
              <w:t>1.8</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Наличие светорассеивателя</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r w:rsidRPr="006D5A3F">
              <w:rPr>
                <w:sz w:val="16"/>
                <w:szCs w:val="16"/>
              </w:rPr>
              <w:t xml:space="preserve">Да </w:t>
            </w:r>
          </w:p>
        </w:tc>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2D5B" w:rsidRPr="006D5A3F" w:rsidRDefault="00D92D5B" w:rsidP="00D468DB">
            <w:pPr>
              <w:suppressLineNumbers/>
              <w:jc w:val="center"/>
              <w:rPr>
                <w:sz w:val="16"/>
                <w:szCs w:val="16"/>
              </w:rPr>
            </w:pPr>
          </w:p>
        </w:tc>
        <w:tc>
          <w:tcPr>
            <w:tcW w:w="715" w:type="pct"/>
            <w:vMerge/>
            <w:tcBorders>
              <w:left w:val="single" w:sz="4" w:space="0" w:color="000000" w:themeColor="text1"/>
              <w:bottom w:val="single" w:sz="4" w:space="0" w:color="000000" w:themeColor="text1"/>
              <w:right w:val="single" w:sz="4" w:space="0" w:color="000000" w:themeColor="text1"/>
            </w:tcBorders>
          </w:tcPr>
          <w:p w:rsidR="00D92D5B" w:rsidRPr="006D5A3F" w:rsidRDefault="00D92D5B" w:rsidP="00D468DB">
            <w:pPr>
              <w:suppressLineNumbers/>
              <w:jc w:val="center"/>
            </w:pPr>
          </w:p>
        </w:tc>
      </w:tr>
    </w:tbl>
    <w:p w:rsidR="00B539A0" w:rsidRPr="006D69FC" w:rsidRDefault="00D92D5B" w:rsidP="00D92D5B">
      <w:pPr>
        <w:suppressLineNumbers/>
        <w:ind w:firstLine="708"/>
        <w:jc w:val="both"/>
        <w:rPr>
          <w:noProof/>
          <w:sz w:val="22"/>
          <w:szCs w:val="22"/>
        </w:rPr>
      </w:pPr>
      <w:r w:rsidRPr="006D5A3F">
        <w:rPr>
          <w:noProof/>
          <w:sz w:val="22"/>
          <w:szCs w:val="22"/>
        </w:rPr>
        <w:t xml:space="preserve">У участника закупки в отношении объекта закупки в составе заявки представлен номер реестровой записи на продукцию ООО «ТК Профэнерджи» - Светодиодная панель GLANZEN RPD-4000-32-40-G, который содержится в реестре российской радиоэлектронной продукции (РЭ-10244/22). </w:t>
      </w:r>
      <w:r w:rsidR="006D69FC">
        <w:rPr>
          <w:noProof/>
          <w:sz w:val="22"/>
          <w:szCs w:val="22"/>
        </w:rPr>
        <w:t>В предложенной</w:t>
      </w:r>
      <w:r w:rsidR="00B539A0" w:rsidRPr="006D5A3F">
        <w:rPr>
          <w:noProof/>
          <w:sz w:val="22"/>
          <w:szCs w:val="22"/>
        </w:rPr>
        <w:t xml:space="preserve"> </w:t>
      </w:r>
      <w:r w:rsidRPr="006D5A3F">
        <w:rPr>
          <w:noProof/>
          <w:sz w:val="22"/>
          <w:szCs w:val="22"/>
        </w:rPr>
        <w:t xml:space="preserve"> </w:t>
      </w:r>
      <w:r w:rsidR="00B539A0" w:rsidRPr="006D5A3F">
        <w:rPr>
          <w:noProof/>
          <w:sz w:val="22"/>
          <w:szCs w:val="22"/>
        </w:rPr>
        <w:t xml:space="preserve">ООО «Евраз-Инвест» </w:t>
      </w:r>
      <w:r w:rsidR="006D69FC">
        <w:rPr>
          <w:noProof/>
          <w:sz w:val="22"/>
          <w:szCs w:val="22"/>
        </w:rPr>
        <w:t>продукции</w:t>
      </w:r>
      <w:r w:rsidRPr="006D5A3F">
        <w:rPr>
          <w:noProof/>
          <w:sz w:val="22"/>
          <w:szCs w:val="22"/>
        </w:rPr>
        <w:t xml:space="preserve"> </w:t>
      </w:r>
      <w:r w:rsidR="006D69FC">
        <w:rPr>
          <w:noProof/>
          <w:sz w:val="22"/>
          <w:szCs w:val="22"/>
        </w:rPr>
        <w:t>характеристика</w:t>
      </w:r>
      <w:r w:rsidRPr="006D5A3F">
        <w:rPr>
          <w:noProof/>
          <w:sz w:val="22"/>
          <w:szCs w:val="22"/>
        </w:rPr>
        <w:t xml:space="preserve"> класса</w:t>
      </w:r>
      <w:r w:rsidR="006D69FC">
        <w:rPr>
          <w:noProof/>
          <w:sz w:val="22"/>
          <w:szCs w:val="22"/>
        </w:rPr>
        <w:t xml:space="preserve"> защиты от электрического тока </w:t>
      </w:r>
      <w:r w:rsidR="006D69FC">
        <w:rPr>
          <w:noProof/>
          <w:sz w:val="22"/>
          <w:szCs w:val="22"/>
          <w:lang w:val="en-US"/>
        </w:rPr>
        <w:t>I</w:t>
      </w:r>
      <w:r w:rsidR="006D69FC">
        <w:rPr>
          <w:noProof/>
          <w:sz w:val="22"/>
          <w:szCs w:val="22"/>
        </w:rPr>
        <w:t>.</w:t>
      </w:r>
    </w:p>
    <w:p w:rsidR="00D92D5B" w:rsidRPr="006D5A3F" w:rsidRDefault="00D92D5B" w:rsidP="00D92D5B">
      <w:pPr>
        <w:suppressLineNumbers/>
        <w:ind w:firstLine="708"/>
        <w:jc w:val="both"/>
        <w:rPr>
          <w:noProof/>
          <w:sz w:val="22"/>
          <w:szCs w:val="22"/>
        </w:rPr>
      </w:pPr>
      <w:r w:rsidRPr="006D5A3F">
        <w:rPr>
          <w:noProof/>
          <w:sz w:val="22"/>
          <w:szCs w:val="22"/>
        </w:rPr>
        <w:t>Скриншот описания технических характеристик данной продукции:</w:t>
      </w:r>
    </w:p>
    <w:p w:rsidR="00D92D5B" w:rsidRPr="006D5A3F" w:rsidRDefault="00D92D5B" w:rsidP="00D92D5B">
      <w:pPr>
        <w:suppressLineNumbers/>
        <w:ind w:firstLine="708"/>
        <w:jc w:val="both"/>
        <w:rPr>
          <w:noProof/>
          <w:sz w:val="22"/>
          <w:szCs w:val="22"/>
        </w:rPr>
      </w:pPr>
    </w:p>
    <w:p w:rsidR="00D92D5B" w:rsidRPr="006D5A3F" w:rsidRDefault="00D92D5B" w:rsidP="00B539A0">
      <w:pPr>
        <w:suppressLineNumbers/>
        <w:ind w:firstLine="708"/>
        <w:jc w:val="both"/>
        <w:rPr>
          <w:noProof/>
          <w:sz w:val="22"/>
          <w:szCs w:val="22"/>
        </w:rPr>
      </w:pPr>
      <w:r w:rsidRPr="006D5A3F">
        <w:rPr>
          <w:noProof/>
          <w:sz w:val="22"/>
          <w:szCs w:val="22"/>
          <w:lang w:eastAsia="ru-RU"/>
        </w:rPr>
        <w:drawing>
          <wp:inline distT="0" distB="0" distL="0" distR="0" wp14:anchorId="1EC81572" wp14:editId="7CEB74AD">
            <wp:extent cx="4333875" cy="1938013"/>
            <wp:effectExtent l="0" t="0" r="0" b="0"/>
            <wp:docPr id="13984505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50544" name=""/>
                    <pic:cNvPicPr/>
                  </pic:nvPicPr>
                  <pic:blipFill>
                    <a:blip r:embed="rId9"/>
                    <a:stretch>
                      <a:fillRect/>
                    </a:stretch>
                  </pic:blipFill>
                  <pic:spPr>
                    <a:xfrm>
                      <a:off x="0" y="0"/>
                      <a:ext cx="4359723" cy="1949572"/>
                    </a:xfrm>
                    <a:prstGeom prst="rect">
                      <a:avLst/>
                    </a:prstGeom>
                  </pic:spPr>
                </pic:pic>
              </a:graphicData>
            </a:graphic>
          </wp:inline>
        </w:drawing>
      </w:r>
      <w:r w:rsidRPr="006D5A3F">
        <w:rPr>
          <w:noProof/>
          <w:sz w:val="22"/>
          <w:szCs w:val="22"/>
        </w:rPr>
        <w:t xml:space="preserve"> </w:t>
      </w:r>
    </w:p>
    <w:p w:rsidR="00C958A5" w:rsidRPr="006D5A3F" w:rsidRDefault="00C958A5" w:rsidP="00D92D5B">
      <w:pPr>
        <w:suppressLineNumbers/>
        <w:ind w:firstLine="708"/>
        <w:jc w:val="both"/>
        <w:rPr>
          <w:noProof/>
          <w:sz w:val="22"/>
          <w:szCs w:val="22"/>
        </w:rPr>
      </w:pPr>
      <w:r w:rsidRPr="006D5A3F">
        <w:rPr>
          <w:noProof/>
          <w:sz w:val="22"/>
          <w:szCs w:val="22"/>
        </w:rPr>
        <w:lastRenderedPageBreak/>
        <w:t>Таким образом, предложение участника закупки ООО «</w:t>
      </w:r>
      <w:r w:rsidR="00D92D5B" w:rsidRPr="006D5A3F">
        <w:rPr>
          <w:noProof/>
          <w:sz w:val="22"/>
          <w:szCs w:val="22"/>
        </w:rPr>
        <w:t>Евраз-Инвест</w:t>
      </w:r>
      <w:r w:rsidRPr="006D5A3F">
        <w:rPr>
          <w:noProof/>
          <w:sz w:val="22"/>
          <w:szCs w:val="22"/>
        </w:rPr>
        <w:t>» не соответствуют описанию объекта закупки.</w:t>
      </w:r>
    </w:p>
    <w:p w:rsidR="006D5A3F" w:rsidRPr="006D5A3F" w:rsidRDefault="006D5A3F" w:rsidP="00C958A5">
      <w:pPr>
        <w:suppressLineNumbers/>
        <w:ind w:firstLine="708"/>
        <w:jc w:val="both"/>
        <w:rPr>
          <w:sz w:val="22"/>
          <w:szCs w:val="22"/>
          <w:lang w:eastAsia="ru-RU"/>
        </w:rPr>
      </w:pPr>
      <w:r w:rsidRPr="006D5A3F">
        <w:rPr>
          <w:sz w:val="22"/>
          <w:szCs w:val="22"/>
          <w:lang w:eastAsia="ru-RU"/>
        </w:rPr>
        <w:t xml:space="preserve">Также заявитель в своей жалобе указывает на то, что </w:t>
      </w:r>
      <w:r w:rsidR="00516D2E">
        <w:rPr>
          <w:sz w:val="22"/>
          <w:szCs w:val="22"/>
          <w:lang w:eastAsia="ru-RU"/>
        </w:rPr>
        <w:t>к</w:t>
      </w:r>
      <w:r w:rsidRPr="006D5A3F">
        <w:rPr>
          <w:sz w:val="22"/>
          <w:szCs w:val="22"/>
          <w:lang w:eastAsia="ru-RU"/>
        </w:rPr>
        <w:t xml:space="preserve"> заявке был приложен Сертификат СТ-1.</w:t>
      </w:r>
    </w:p>
    <w:p w:rsidR="006D5A3F" w:rsidRPr="006D5A3F" w:rsidRDefault="006D5A3F" w:rsidP="00C958A5">
      <w:pPr>
        <w:suppressLineNumbers/>
        <w:ind w:firstLine="708"/>
        <w:jc w:val="both"/>
        <w:rPr>
          <w:sz w:val="22"/>
          <w:szCs w:val="22"/>
          <w:u w:val="single"/>
          <w:lang w:eastAsia="ru-RU"/>
        </w:rPr>
      </w:pPr>
      <w:r w:rsidRPr="006D5A3F">
        <w:rPr>
          <w:sz w:val="22"/>
          <w:szCs w:val="22"/>
          <w:lang w:eastAsia="ru-RU"/>
        </w:rPr>
        <w:t xml:space="preserve">Вместе с тем, сертификат по форме СТ-1, по данному электронному аукциону, не является подтверждением страны происхождения товара на основании п. 3 Постановления Правительства от 10.07.2019 N 878, поскольку </w:t>
      </w:r>
      <w:r w:rsidRPr="006D5A3F">
        <w:rPr>
          <w:sz w:val="22"/>
          <w:szCs w:val="22"/>
          <w:u w:val="single"/>
          <w:lang w:eastAsia="ru-RU"/>
        </w:rPr>
        <w:t>данная возможность в подтверждения страны путем предоставления сертификата была предусмотрена исключительно до 31 декабря 2022 г. включительно.</w:t>
      </w:r>
    </w:p>
    <w:p w:rsidR="00C958A5" w:rsidRPr="006D5A3F" w:rsidRDefault="000B5CA9" w:rsidP="00C958A5">
      <w:pPr>
        <w:suppressLineNumbers/>
        <w:ind w:firstLine="708"/>
        <w:jc w:val="both"/>
        <w:rPr>
          <w:sz w:val="22"/>
          <w:szCs w:val="22"/>
          <w:lang w:eastAsia="ru-RU"/>
        </w:rPr>
      </w:pPr>
      <w:r w:rsidRPr="006D5A3F">
        <w:rPr>
          <w:sz w:val="22"/>
          <w:szCs w:val="22"/>
          <w:lang w:eastAsia="ru-RU"/>
        </w:rPr>
        <w:t>На основании вышеизложенного</w:t>
      </w:r>
      <w:r w:rsidR="00780135" w:rsidRPr="006D5A3F">
        <w:rPr>
          <w:sz w:val="22"/>
          <w:szCs w:val="22"/>
          <w:lang w:eastAsia="ru-RU"/>
        </w:rPr>
        <w:t xml:space="preserve"> комиссия по осуществлению закупок, руководствуясь требованиями извещения </w:t>
      </w:r>
      <w:r w:rsidR="00413465" w:rsidRPr="006D5A3F">
        <w:rPr>
          <w:sz w:val="22"/>
          <w:szCs w:val="22"/>
          <w:lang w:eastAsia="ru-RU"/>
        </w:rPr>
        <w:t xml:space="preserve">правомерно </w:t>
      </w:r>
      <w:r w:rsidR="00780135" w:rsidRPr="006D5A3F">
        <w:rPr>
          <w:sz w:val="22"/>
          <w:szCs w:val="22"/>
          <w:lang w:eastAsia="ru-RU"/>
        </w:rPr>
        <w:t xml:space="preserve">признала предложение участника </w:t>
      </w:r>
      <w:bookmarkStart w:id="0" w:name="_Hlk126162929"/>
      <w:r w:rsidR="00780135" w:rsidRPr="006D5A3F">
        <w:rPr>
          <w:sz w:val="22"/>
          <w:szCs w:val="22"/>
          <w:lang w:eastAsia="ru-RU"/>
        </w:rPr>
        <w:t>закупки</w:t>
      </w:r>
      <w:r w:rsidR="00C958A5" w:rsidRPr="006D5A3F">
        <w:rPr>
          <w:sz w:val="22"/>
          <w:szCs w:val="22"/>
          <w:lang w:eastAsia="ru-RU"/>
        </w:rPr>
        <w:t>,</w:t>
      </w:r>
      <w:r w:rsidR="00780135" w:rsidRPr="006D5A3F">
        <w:rPr>
          <w:sz w:val="22"/>
          <w:szCs w:val="22"/>
          <w:lang w:eastAsia="ru-RU"/>
        </w:rPr>
        <w:t xml:space="preserve"> </w:t>
      </w:r>
      <w:bookmarkEnd w:id="0"/>
      <w:r w:rsidR="00C958A5" w:rsidRPr="006D5A3F">
        <w:rPr>
          <w:sz w:val="22"/>
          <w:szCs w:val="22"/>
          <w:lang w:eastAsia="ru-RU"/>
        </w:rPr>
        <w:t>не соответствующей требованиям, в связи, с чем действия аукционной комиссии уполномоченного учреждения по осуществлению закупок по отклонению заявки ООО «</w:t>
      </w:r>
      <w:r w:rsidR="00B539A0" w:rsidRPr="006D5A3F">
        <w:rPr>
          <w:sz w:val="22"/>
          <w:szCs w:val="22"/>
          <w:lang w:eastAsia="ru-RU"/>
        </w:rPr>
        <w:t>Евраз-Инвест</w:t>
      </w:r>
      <w:r w:rsidR="00C958A5" w:rsidRPr="006D5A3F">
        <w:rPr>
          <w:sz w:val="22"/>
          <w:szCs w:val="22"/>
          <w:lang w:eastAsia="ru-RU"/>
        </w:rPr>
        <w:t>» не противоречат положениям Закона о контрактной системе.</w:t>
      </w:r>
    </w:p>
    <w:p w:rsidR="003657E1" w:rsidRPr="006D5A3F" w:rsidRDefault="00BC237C" w:rsidP="003657E1">
      <w:pPr>
        <w:suppressLineNumbers/>
        <w:ind w:firstLine="708"/>
        <w:jc w:val="both"/>
        <w:rPr>
          <w:b/>
          <w:sz w:val="22"/>
          <w:szCs w:val="22"/>
        </w:rPr>
      </w:pPr>
      <w:r w:rsidRPr="006D5A3F">
        <w:rPr>
          <w:b/>
          <w:sz w:val="22"/>
          <w:szCs w:val="22"/>
        </w:rPr>
        <w:t>Жалоба</w:t>
      </w:r>
      <w:r w:rsidR="007765DD" w:rsidRPr="006D5A3F">
        <w:rPr>
          <w:b/>
          <w:sz w:val="22"/>
          <w:szCs w:val="22"/>
        </w:rPr>
        <w:t xml:space="preserve"> </w:t>
      </w:r>
      <w:r w:rsidRPr="006D5A3F">
        <w:rPr>
          <w:b/>
          <w:sz w:val="22"/>
          <w:szCs w:val="22"/>
        </w:rPr>
        <w:t>ООО «</w:t>
      </w:r>
      <w:r w:rsidR="00B539A0" w:rsidRPr="006D5A3F">
        <w:rPr>
          <w:b/>
          <w:sz w:val="22"/>
          <w:szCs w:val="22"/>
        </w:rPr>
        <w:t>Евраз-Инвест</w:t>
      </w:r>
      <w:r w:rsidRPr="006D5A3F">
        <w:rPr>
          <w:b/>
          <w:sz w:val="22"/>
          <w:szCs w:val="22"/>
        </w:rPr>
        <w:t xml:space="preserve">» </w:t>
      </w:r>
      <w:r w:rsidR="00413465" w:rsidRPr="006D5A3F">
        <w:rPr>
          <w:b/>
          <w:sz w:val="22"/>
          <w:szCs w:val="22"/>
        </w:rPr>
        <w:t>признан</w:t>
      </w:r>
      <w:r w:rsidRPr="006D5A3F">
        <w:rPr>
          <w:b/>
          <w:sz w:val="22"/>
          <w:szCs w:val="22"/>
        </w:rPr>
        <w:t>а необоснованной</w:t>
      </w:r>
      <w:r w:rsidR="007765DD" w:rsidRPr="006D5A3F">
        <w:rPr>
          <w:b/>
          <w:sz w:val="22"/>
          <w:szCs w:val="22"/>
        </w:rPr>
        <w:t>.</w:t>
      </w:r>
    </w:p>
    <w:p w:rsidR="006E7960" w:rsidRPr="006D5A3F" w:rsidRDefault="00790BA3" w:rsidP="003657E1">
      <w:pPr>
        <w:suppressLineNumbers/>
        <w:ind w:firstLine="708"/>
        <w:jc w:val="both"/>
        <w:rPr>
          <w:b/>
          <w:sz w:val="22"/>
          <w:szCs w:val="22"/>
        </w:rPr>
      </w:pPr>
      <w:r w:rsidRPr="006D5A3F">
        <w:rPr>
          <w:bCs/>
          <w:color w:val="000000"/>
          <w:sz w:val="22"/>
          <w:szCs w:val="22"/>
        </w:rPr>
        <w:t xml:space="preserve">На </w:t>
      </w:r>
      <w:r w:rsidR="006E7960" w:rsidRPr="006D5A3F">
        <w:rPr>
          <w:color w:val="000000"/>
          <w:sz w:val="22"/>
          <w:szCs w:val="22"/>
        </w:rPr>
        <w:t>основании вышеизложенного</w:t>
      </w:r>
      <w:r w:rsidR="006E7960" w:rsidRPr="006D5A3F">
        <w:rPr>
          <w:sz w:val="22"/>
          <w:szCs w:val="22"/>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6E7960" w:rsidRPr="006D5A3F">
        <w:rPr>
          <w:color w:val="000000"/>
          <w:sz w:val="22"/>
          <w:szCs w:val="22"/>
        </w:rPr>
        <w:t> </w:t>
      </w:r>
    </w:p>
    <w:p w:rsidR="00AF1DDD" w:rsidRPr="006D5A3F" w:rsidRDefault="00476C8D" w:rsidP="00476C8D">
      <w:pPr>
        <w:pStyle w:val="a6"/>
        <w:spacing w:before="120" w:beforeAutospacing="0" w:after="120" w:afterAutospacing="0"/>
        <w:ind w:firstLine="567"/>
        <w:jc w:val="center"/>
        <w:rPr>
          <w:color w:val="000000"/>
          <w:sz w:val="22"/>
          <w:szCs w:val="22"/>
        </w:rPr>
      </w:pPr>
      <w:r w:rsidRPr="006D5A3F">
        <w:rPr>
          <w:color w:val="000000"/>
          <w:sz w:val="22"/>
          <w:szCs w:val="22"/>
        </w:rPr>
        <w:t>р е ш и л а:</w:t>
      </w:r>
    </w:p>
    <w:p w:rsidR="00431E38" w:rsidRPr="006D5A3F" w:rsidRDefault="00FE5FAC" w:rsidP="002C22C1">
      <w:pPr>
        <w:widowControl w:val="0"/>
        <w:autoSpaceDE w:val="0"/>
        <w:autoSpaceDN w:val="0"/>
        <w:adjustRightInd w:val="0"/>
        <w:ind w:firstLine="567"/>
        <w:jc w:val="both"/>
        <w:rPr>
          <w:color w:val="000000" w:themeColor="text1"/>
          <w:sz w:val="22"/>
          <w:szCs w:val="22"/>
        </w:rPr>
      </w:pPr>
      <w:r w:rsidRPr="006D5A3F">
        <w:rPr>
          <w:sz w:val="22"/>
          <w:szCs w:val="22"/>
        </w:rPr>
        <w:t>П</w:t>
      </w:r>
      <w:r w:rsidR="007E14B9" w:rsidRPr="006D5A3F">
        <w:rPr>
          <w:sz w:val="22"/>
          <w:szCs w:val="22"/>
        </w:rPr>
        <w:t xml:space="preserve">ризнать жалобу </w:t>
      </w:r>
      <w:r w:rsidR="00DC4BBF" w:rsidRPr="00DC4BBF">
        <w:rPr>
          <w:sz w:val="22"/>
          <w:szCs w:val="22"/>
        </w:rPr>
        <w:t>ООО «Евраз-Инвест» на действия (бездействие) аукционной комиссии уполномоченного учреждения ГКУ РС (Я) «Центр закупок РС (Я)» при проведении электронного аукциона на поставку электротоваров (извещение № 0816500000623007051)</w:t>
      </w:r>
      <w:r w:rsidR="001C33A1" w:rsidRPr="006D5A3F">
        <w:rPr>
          <w:sz w:val="22"/>
          <w:szCs w:val="22"/>
        </w:rPr>
        <w:t xml:space="preserve"> </w:t>
      </w:r>
      <w:r w:rsidR="006C6492" w:rsidRPr="006D5A3F">
        <w:rPr>
          <w:b/>
          <w:color w:val="auto"/>
          <w:sz w:val="22"/>
          <w:szCs w:val="22"/>
        </w:rPr>
        <w:t>необоснованной.</w:t>
      </w:r>
    </w:p>
    <w:p w:rsidR="00FE5FAC" w:rsidRPr="006D5A3F" w:rsidRDefault="00FE5FAC" w:rsidP="00FE5FAC">
      <w:pPr>
        <w:pStyle w:val="a3"/>
        <w:widowControl w:val="0"/>
        <w:ind w:left="927" w:hanging="927"/>
        <w:rPr>
          <w:color w:val="auto"/>
          <w:sz w:val="22"/>
          <w:szCs w:val="22"/>
        </w:rPr>
      </w:pPr>
    </w:p>
    <w:p w:rsidR="006E7960" w:rsidRPr="006D5A3F" w:rsidRDefault="006E7960" w:rsidP="00F8225E">
      <w:pPr>
        <w:pStyle w:val="a6"/>
        <w:spacing w:before="0" w:beforeAutospacing="0" w:after="0" w:afterAutospacing="0"/>
        <w:ind w:right="-1" w:firstLine="567"/>
        <w:jc w:val="both"/>
        <w:rPr>
          <w:color w:val="000000"/>
          <w:sz w:val="22"/>
          <w:szCs w:val="22"/>
        </w:rPr>
      </w:pPr>
      <w:r w:rsidRPr="006D5A3F">
        <w:rPr>
          <w:color w:val="000000"/>
          <w:sz w:val="22"/>
          <w:szCs w:val="22"/>
        </w:rPr>
        <w:t>Настоящее решение может быть обжаловано в судебном порядке в течение трех месяцев со дня вынесения.</w:t>
      </w:r>
    </w:p>
    <w:p w:rsidR="004B44AE" w:rsidRPr="006D5A3F" w:rsidRDefault="004B44AE" w:rsidP="001C33A1">
      <w:pPr>
        <w:pStyle w:val="a6"/>
        <w:spacing w:before="0" w:beforeAutospacing="0" w:after="0" w:afterAutospacing="0"/>
        <w:ind w:firstLine="567"/>
        <w:jc w:val="both"/>
        <w:rPr>
          <w:color w:val="000000"/>
          <w:sz w:val="22"/>
          <w:szCs w:val="22"/>
        </w:rPr>
      </w:pPr>
      <w:r w:rsidRPr="006D5A3F">
        <w:rPr>
          <w:color w:val="000000"/>
          <w:sz w:val="22"/>
          <w:szCs w:val="22"/>
        </w:rPr>
        <w:t> </w:t>
      </w:r>
    </w:p>
    <w:p w:rsidR="006E7323" w:rsidRPr="006D5A3F" w:rsidRDefault="004B44AE" w:rsidP="006E7323">
      <w:pPr>
        <w:pStyle w:val="a6"/>
        <w:spacing w:before="0" w:beforeAutospacing="0" w:after="0" w:afterAutospacing="0"/>
        <w:jc w:val="both"/>
        <w:rPr>
          <w:color w:val="000000"/>
          <w:sz w:val="22"/>
          <w:szCs w:val="22"/>
        </w:rPr>
      </w:pPr>
      <w:r w:rsidRPr="006D5A3F">
        <w:rPr>
          <w:color w:val="000000"/>
          <w:sz w:val="22"/>
          <w:szCs w:val="22"/>
        </w:rPr>
        <w:t>Заместитель</w:t>
      </w:r>
      <w:r w:rsidR="00D37D64" w:rsidRPr="006D5A3F">
        <w:rPr>
          <w:color w:val="000000"/>
          <w:sz w:val="22"/>
          <w:szCs w:val="22"/>
        </w:rPr>
        <w:t xml:space="preserve"> председателя К</w:t>
      </w:r>
      <w:r w:rsidR="00962F62" w:rsidRPr="006D5A3F">
        <w:rPr>
          <w:color w:val="000000"/>
          <w:sz w:val="22"/>
          <w:szCs w:val="22"/>
        </w:rPr>
        <w:t>омиссии</w:t>
      </w:r>
      <w:r w:rsidR="002C22C1" w:rsidRPr="006D5A3F">
        <w:rPr>
          <w:color w:val="000000"/>
          <w:sz w:val="22"/>
          <w:szCs w:val="22"/>
        </w:rPr>
        <w:tab/>
      </w:r>
      <w:r w:rsidR="007572B5" w:rsidRPr="006D5A3F">
        <w:rPr>
          <w:color w:val="000000"/>
          <w:sz w:val="22"/>
          <w:szCs w:val="22"/>
        </w:rPr>
        <w:tab/>
      </w:r>
      <w:r w:rsidR="007572B5" w:rsidRPr="006D5A3F">
        <w:rPr>
          <w:color w:val="000000"/>
          <w:sz w:val="22"/>
          <w:szCs w:val="22"/>
        </w:rPr>
        <w:tab/>
      </w:r>
      <w:r w:rsidR="007572B5" w:rsidRPr="006D5A3F">
        <w:rPr>
          <w:color w:val="000000"/>
          <w:sz w:val="22"/>
          <w:szCs w:val="22"/>
        </w:rPr>
        <w:tab/>
      </w:r>
      <w:r w:rsidR="007572B5" w:rsidRPr="006D5A3F">
        <w:rPr>
          <w:color w:val="000000"/>
          <w:sz w:val="22"/>
          <w:szCs w:val="22"/>
        </w:rPr>
        <w:tab/>
      </w:r>
      <w:r w:rsidR="007572B5" w:rsidRPr="006D5A3F">
        <w:rPr>
          <w:color w:val="000000"/>
          <w:sz w:val="22"/>
          <w:szCs w:val="22"/>
        </w:rPr>
        <w:tab/>
      </w:r>
      <w:r w:rsidR="00B94628" w:rsidRPr="006D5A3F">
        <w:rPr>
          <w:color w:val="000000"/>
          <w:sz w:val="22"/>
          <w:szCs w:val="22"/>
        </w:rPr>
        <w:t xml:space="preserve">            </w:t>
      </w:r>
      <w:r w:rsidR="007572B5" w:rsidRPr="006D5A3F">
        <w:rPr>
          <w:color w:val="000000"/>
          <w:sz w:val="22"/>
          <w:szCs w:val="22"/>
        </w:rPr>
        <w:t xml:space="preserve">  </w:t>
      </w:r>
      <w:r w:rsidR="00C23520">
        <w:rPr>
          <w:color w:val="000000"/>
          <w:sz w:val="22"/>
          <w:szCs w:val="22"/>
        </w:rPr>
        <w:t>…</w:t>
      </w:r>
      <w:r w:rsidR="004D6A07"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2E1B28" w:rsidRPr="006D5A3F">
        <w:rPr>
          <w:color w:val="000000"/>
          <w:sz w:val="22"/>
          <w:szCs w:val="22"/>
        </w:rPr>
        <w:t xml:space="preserve">       </w:t>
      </w:r>
      <w:r w:rsidR="008E2BDE" w:rsidRPr="006D5A3F">
        <w:rPr>
          <w:color w:val="000000"/>
          <w:sz w:val="22"/>
          <w:szCs w:val="22"/>
        </w:rPr>
        <w:t xml:space="preserve">    </w:t>
      </w:r>
      <w:r w:rsidR="006E7323" w:rsidRPr="006D5A3F">
        <w:rPr>
          <w:color w:val="000000"/>
          <w:sz w:val="22"/>
          <w:szCs w:val="22"/>
        </w:rPr>
        <w:tab/>
      </w:r>
      <w:r w:rsidR="006E7323" w:rsidRPr="006D5A3F">
        <w:rPr>
          <w:color w:val="000000"/>
          <w:sz w:val="22"/>
          <w:szCs w:val="22"/>
        </w:rPr>
        <w:tab/>
      </w:r>
      <w:r w:rsidR="003D50BC" w:rsidRPr="006D5A3F">
        <w:rPr>
          <w:color w:val="000000"/>
          <w:sz w:val="22"/>
          <w:szCs w:val="22"/>
        </w:rPr>
        <w:tab/>
      </w:r>
      <w:r w:rsidR="00011B87" w:rsidRPr="006D5A3F">
        <w:rPr>
          <w:color w:val="000000"/>
          <w:sz w:val="22"/>
          <w:szCs w:val="22"/>
        </w:rPr>
        <w:t xml:space="preserve">     </w:t>
      </w:r>
    </w:p>
    <w:p w:rsidR="00962F62" w:rsidRPr="006D5A3F" w:rsidRDefault="00962F62" w:rsidP="006E7323">
      <w:pPr>
        <w:pStyle w:val="a6"/>
        <w:spacing w:before="0" w:beforeAutospacing="0" w:after="0" w:afterAutospacing="0"/>
        <w:jc w:val="both"/>
        <w:rPr>
          <w:color w:val="000000"/>
          <w:sz w:val="22"/>
          <w:szCs w:val="22"/>
        </w:rPr>
      </w:pPr>
    </w:p>
    <w:p w:rsidR="006E7960" w:rsidRPr="006D5A3F" w:rsidRDefault="006E7960" w:rsidP="006E7323">
      <w:pPr>
        <w:pStyle w:val="a6"/>
        <w:spacing w:before="0" w:beforeAutospacing="0" w:after="0" w:afterAutospacing="0"/>
        <w:jc w:val="both"/>
        <w:rPr>
          <w:color w:val="000000"/>
          <w:sz w:val="22"/>
          <w:szCs w:val="22"/>
        </w:rPr>
      </w:pPr>
      <w:r w:rsidRPr="006D5A3F">
        <w:rPr>
          <w:color w:val="000000"/>
          <w:sz w:val="22"/>
          <w:szCs w:val="22"/>
        </w:rPr>
        <w:t xml:space="preserve">Члены </w:t>
      </w:r>
      <w:r w:rsidR="00D37D64" w:rsidRPr="006D5A3F">
        <w:rPr>
          <w:color w:val="000000"/>
          <w:sz w:val="22"/>
          <w:szCs w:val="22"/>
        </w:rPr>
        <w:t>К</w:t>
      </w:r>
      <w:r w:rsidR="001E1BA9" w:rsidRPr="006D5A3F">
        <w:rPr>
          <w:color w:val="000000"/>
          <w:sz w:val="22"/>
          <w:szCs w:val="22"/>
        </w:rPr>
        <w:t>омиссии</w:t>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1E1BA9" w:rsidRPr="006D5A3F">
        <w:rPr>
          <w:color w:val="000000"/>
          <w:sz w:val="22"/>
          <w:szCs w:val="22"/>
        </w:rPr>
        <w:tab/>
      </w:r>
      <w:r w:rsidR="006E7323" w:rsidRPr="006D5A3F">
        <w:rPr>
          <w:color w:val="000000"/>
          <w:sz w:val="22"/>
          <w:szCs w:val="22"/>
        </w:rPr>
        <w:t xml:space="preserve">   </w:t>
      </w:r>
      <w:r w:rsidR="00EC356B" w:rsidRPr="006D5A3F">
        <w:rPr>
          <w:color w:val="000000"/>
          <w:sz w:val="22"/>
          <w:szCs w:val="22"/>
        </w:rPr>
        <w:t xml:space="preserve">    </w:t>
      </w:r>
      <w:r w:rsidR="008E2BDE" w:rsidRPr="006D5A3F">
        <w:rPr>
          <w:color w:val="000000"/>
          <w:sz w:val="22"/>
          <w:szCs w:val="22"/>
        </w:rPr>
        <w:t xml:space="preserve"> </w:t>
      </w:r>
      <w:r w:rsidR="002C22C1" w:rsidRPr="006D5A3F">
        <w:rPr>
          <w:color w:val="000000"/>
          <w:sz w:val="22"/>
          <w:szCs w:val="22"/>
        </w:rPr>
        <w:t xml:space="preserve">   </w:t>
      </w:r>
      <w:r w:rsidR="000A152A" w:rsidRPr="006D5A3F">
        <w:rPr>
          <w:color w:val="000000"/>
          <w:sz w:val="22"/>
          <w:szCs w:val="22"/>
        </w:rPr>
        <w:t xml:space="preserve"> </w:t>
      </w:r>
      <w:r w:rsidR="00C23520">
        <w:rPr>
          <w:color w:val="000000"/>
          <w:sz w:val="22"/>
          <w:szCs w:val="22"/>
        </w:rPr>
        <w:t>…</w:t>
      </w:r>
    </w:p>
    <w:p w:rsidR="000A4387" w:rsidRPr="006D5A3F" w:rsidRDefault="000A4387" w:rsidP="006E7323">
      <w:pPr>
        <w:pStyle w:val="a6"/>
        <w:spacing w:before="0" w:beforeAutospacing="0" w:after="0" w:afterAutospacing="0"/>
        <w:jc w:val="both"/>
        <w:rPr>
          <w:color w:val="000000"/>
          <w:sz w:val="22"/>
          <w:szCs w:val="22"/>
        </w:rPr>
      </w:pPr>
    </w:p>
    <w:p w:rsidR="00B94628" w:rsidRPr="006D5A3F" w:rsidRDefault="00B94628" w:rsidP="006E7323">
      <w:pPr>
        <w:pStyle w:val="a6"/>
        <w:spacing w:before="0" w:beforeAutospacing="0" w:after="0" w:afterAutospacing="0"/>
        <w:jc w:val="both"/>
        <w:rPr>
          <w:color w:val="000000"/>
          <w:sz w:val="22"/>
          <w:szCs w:val="22"/>
        </w:rPr>
      </w:pPr>
    </w:p>
    <w:p w:rsidR="006E7323" w:rsidRPr="001C33A1" w:rsidRDefault="006E7323" w:rsidP="006E7323">
      <w:pPr>
        <w:pStyle w:val="a6"/>
        <w:spacing w:before="0" w:beforeAutospacing="0" w:after="0" w:afterAutospacing="0"/>
        <w:jc w:val="both"/>
        <w:rPr>
          <w:color w:val="000000"/>
          <w:sz w:val="22"/>
          <w:szCs w:val="22"/>
        </w:rPr>
      </w:pPr>
      <w:r w:rsidRPr="006D5A3F">
        <w:rPr>
          <w:color w:val="000000"/>
          <w:sz w:val="22"/>
          <w:szCs w:val="22"/>
        </w:rPr>
        <w:tab/>
      </w:r>
      <w:r w:rsidRPr="006D5A3F">
        <w:rPr>
          <w:color w:val="000000"/>
          <w:sz w:val="22"/>
          <w:szCs w:val="22"/>
        </w:rPr>
        <w:tab/>
      </w:r>
      <w:r w:rsidRPr="006D5A3F">
        <w:rPr>
          <w:color w:val="000000"/>
          <w:sz w:val="22"/>
          <w:szCs w:val="22"/>
        </w:rPr>
        <w:tab/>
      </w:r>
      <w:r w:rsidRPr="006D5A3F">
        <w:rPr>
          <w:color w:val="000000"/>
          <w:sz w:val="22"/>
          <w:szCs w:val="22"/>
        </w:rPr>
        <w:tab/>
      </w:r>
      <w:r w:rsidRPr="006D5A3F">
        <w:rPr>
          <w:color w:val="000000"/>
          <w:sz w:val="22"/>
          <w:szCs w:val="22"/>
        </w:rPr>
        <w:tab/>
      </w:r>
      <w:r w:rsidRPr="006D5A3F">
        <w:rPr>
          <w:color w:val="000000"/>
          <w:sz w:val="22"/>
          <w:szCs w:val="22"/>
        </w:rPr>
        <w:tab/>
      </w:r>
      <w:r w:rsidRPr="006D5A3F">
        <w:rPr>
          <w:color w:val="000000"/>
          <w:sz w:val="22"/>
          <w:szCs w:val="22"/>
        </w:rPr>
        <w:tab/>
      </w:r>
      <w:r w:rsidR="00122800" w:rsidRPr="006D5A3F">
        <w:rPr>
          <w:color w:val="000000"/>
          <w:sz w:val="22"/>
          <w:szCs w:val="22"/>
        </w:rPr>
        <w:tab/>
      </w:r>
      <w:r w:rsidR="00122800" w:rsidRPr="006D5A3F">
        <w:rPr>
          <w:color w:val="000000"/>
          <w:sz w:val="22"/>
          <w:szCs w:val="22"/>
        </w:rPr>
        <w:tab/>
      </w:r>
      <w:r w:rsidR="00122800" w:rsidRPr="006D5A3F">
        <w:rPr>
          <w:color w:val="000000"/>
          <w:sz w:val="22"/>
          <w:szCs w:val="22"/>
        </w:rPr>
        <w:tab/>
      </w:r>
      <w:r w:rsidR="007572B5" w:rsidRPr="006D5A3F">
        <w:rPr>
          <w:color w:val="000000"/>
          <w:sz w:val="22"/>
          <w:szCs w:val="22"/>
        </w:rPr>
        <w:t xml:space="preserve">           </w:t>
      </w:r>
      <w:r w:rsidR="002C22C1" w:rsidRPr="006D5A3F">
        <w:rPr>
          <w:color w:val="000000"/>
          <w:sz w:val="22"/>
          <w:szCs w:val="22"/>
        </w:rPr>
        <w:t xml:space="preserve"> </w:t>
      </w:r>
      <w:r w:rsidR="00C23520">
        <w:rPr>
          <w:color w:val="000000"/>
          <w:sz w:val="22"/>
          <w:szCs w:val="22"/>
        </w:rPr>
        <w:t>…</w:t>
      </w:r>
      <w:bookmarkStart w:id="1" w:name="_GoBack"/>
      <w:bookmarkEnd w:id="1"/>
      <w:r w:rsidRPr="001C33A1">
        <w:rPr>
          <w:color w:val="000000"/>
          <w:sz w:val="22"/>
          <w:szCs w:val="22"/>
        </w:rPr>
        <w:t xml:space="preserve"> </w:t>
      </w:r>
    </w:p>
    <w:sectPr w:rsidR="006E7323" w:rsidRPr="001C33A1" w:rsidSect="00434DB6">
      <w:footerReference w:type="default" r:id="rId10"/>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66" w:rsidRDefault="00E25066" w:rsidP="00010B6F">
      <w:r>
        <w:separator/>
      </w:r>
    </w:p>
  </w:endnote>
  <w:endnote w:type="continuationSeparator" w:id="0">
    <w:p w:rsidR="00E25066" w:rsidRDefault="00E25066"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36448"/>
    </w:sdtPr>
    <w:sdtEndPr/>
    <w:sdtContent>
      <w:p w:rsidR="00E25066" w:rsidRDefault="00E25066">
        <w:pPr>
          <w:pStyle w:val="ad"/>
          <w:jc w:val="center"/>
        </w:pPr>
        <w:r>
          <w:rPr>
            <w:noProof/>
          </w:rPr>
          <w:fldChar w:fldCharType="begin"/>
        </w:r>
        <w:r>
          <w:rPr>
            <w:noProof/>
          </w:rPr>
          <w:instrText>PAGE   \* MERGEFORMAT</w:instrText>
        </w:r>
        <w:r>
          <w:rPr>
            <w:noProof/>
          </w:rPr>
          <w:fldChar w:fldCharType="separate"/>
        </w:r>
        <w:r w:rsidR="00C23520">
          <w:rPr>
            <w:noProof/>
          </w:rPr>
          <w:t>4</w:t>
        </w:r>
        <w:r>
          <w:rPr>
            <w:noProof/>
          </w:rPr>
          <w:fldChar w:fldCharType="end"/>
        </w:r>
      </w:p>
    </w:sdtContent>
  </w:sdt>
  <w:p w:rsidR="00E25066" w:rsidRDefault="00E250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66" w:rsidRDefault="00E25066" w:rsidP="00010B6F">
      <w:r>
        <w:separator/>
      </w:r>
    </w:p>
  </w:footnote>
  <w:footnote w:type="continuationSeparator" w:id="0">
    <w:p w:rsidR="00E25066" w:rsidRDefault="00E25066" w:rsidP="0001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62E"/>
    <w:multiLevelType w:val="hybridMultilevel"/>
    <w:tmpl w:val="DD0CADA2"/>
    <w:lvl w:ilvl="0" w:tplc="0D2A6ED2">
      <w:start w:val="1"/>
      <w:numFmt w:val="decimal"/>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445F8D"/>
    <w:multiLevelType w:val="multilevel"/>
    <w:tmpl w:val="029EC4B6"/>
    <w:lvl w:ilvl="0">
      <w:start w:val="1"/>
      <w:numFmt w:val="decimal"/>
      <w:lvlText w:val="%1."/>
      <w:lvlJc w:val="left"/>
      <w:pPr>
        <w:ind w:left="360" w:hanging="360"/>
      </w:pPr>
      <w:rPr>
        <w:rFonts w:hint="default"/>
        <w:b/>
        <w:bCs/>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4E2416"/>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9039E"/>
    <w:multiLevelType w:val="hybridMultilevel"/>
    <w:tmpl w:val="BC16435E"/>
    <w:lvl w:ilvl="0" w:tplc="4C0E451C">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1A21DB"/>
    <w:multiLevelType w:val="hybridMultilevel"/>
    <w:tmpl w:val="02F4AE58"/>
    <w:lvl w:ilvl="0" w:tplc="502C3C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8F4CA9"/>
    <w:multiLevelType w:val="hybridMultilevel"/>
    <w:tmpl w:val="3ADA40D8"/>
    <w:lvl w:ilvl="0" w:tplc="0BCE1EB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5E26CD"/>
    <w:multiLevelType w:val="hybridMultilevel"/>
    <w:tmpl w:val="8190D6A0"/>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A643B"/>
    <w:multiLevelType w:val="hybridMultilevel"/>
    <w:tmpl w:val="85A0C436"/>
    <w:lvl w:ilvl="0" w:tplc="E78EE65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2E73DA"/>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9">
    <w:nsid w:val="32331232"/>
    <w:multiLevelType w:val="hybridMultilevel"/>
    <w:tmpl w:val="7CE49938"/>
    <w:lvl w:ilvl="0" w:tplc="39840B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32A1408"/>
    <w:multiLevelType w:val="hybridMultilevel"/>
    <w:tmpl w:val="EF543288"/>
    <w:lvl w:ilvl="0" w:tplc="FF20F23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3AB3C85"/>
    <w:multiLevelType w:val="hybridMultilevel"/>
    <w:tmpl w:val="E24ACE62"/>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F6BA1"/>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41E8D"/>
    <w:multiLevelType w:val="hybridMultilevel"/>
    <w:tmpl w:val="710074E8"/>
    <w:lvl w:ilvl="0" w:tplc="5F385F04">
      <w:start w:val="1"/>
      <w:numFmt w:val="decimal"/>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89115C"/>
    <w:multiLevelType w:val="hybridMultilevel"/>
    <w:tmpl w:val="1E6C649A"/>
    <w:lvl w:ilvl="0" w:tplc="14BCEDE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495850"/>
    <w:multiLevelType w:val="hybridMultilevel"/>
    <w:tmpl w:val="6E88F7D6"/>
    <w:lvl w:ilvl="0" w:tplc="700CD7A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BB76BC"/>
    <w:multiLevelType w:val="hybridMultilevel"/>
    <w:tmpl w:val="802E0666"/>
    <w:lvl w:ilvl="0" w:tplc="EA9CEADC">
      <w:start w:val="1"/>
      <w:numFmt w:val="decimal"/>
      <w:lvlText w:val="%1."/>
      <w:lvlJc w:val="left"/>
      <w:pPr>
        <w:ind w:left="0" w:firstLine="567"/>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796B8B"/>
    <w:multiLevelType w:val="hybridMultilevel"/>
    <w:tmpl w:val="1B780CBC"/>
    <w:lvl w:ilvl="0" w:tplc="D87CC478">
      <w:start w:val="1"/>
      <w:numFmt w:val="decimal"/>
      <w:lvlText w:val="%1."/>
      <w:lvlJc w:val="left"/>
      <w:pPr>
        <w:ind w:left="644" w:hanging="360"/>
      </w:pPr>
    </w:lvl>
    <w:lvl w:ilvl="1" w:tplc="BE76483C" w:tentative="1">
      <w:start w:val="1"/>
      <w:numFmt w:val="lowerLetter"/>
      <w:lvlText w:val="%2."/>
      <w:lvlJc w:val="left"/>
      <w:pPr>
        <w:ind w:left="1440" w:hanging="360"/>
      </w:pPr>
    </w:lvl>
    <w:lvl w:ilvl="2" w:tplc="BC3E4A50" w:tentative="1">
      <w:start w:val="1"/>
      <w:numFmt w:val="lowerRoman"/>
      <w:lvlText w:val="%3."/>
      <w:lvlJc w:val="right"/>
      <w:pPr>
        <w:ind w:left="2160" w:hanging="180"/>
      </w:pPr>
    </w:lvl>
    <w:lvl w:ilvl="3" w:tplc="669265E0" w:tentative="1">
      <w:start w:val="1"/>
      <w:numFmt w:val="decimal"/>
      <w:lvlText w:val="%4."/>
      <w:lvlJc w:val="left"/>
      <w:pPr>
        <w:ind w:left="2880" w:hanging="360"/>
      </w:pPr>
    </w:lvl>
    <w:lvl w:ilvl="4" w:tplc="DB14317E" w:tentative="1">
      <w:start w:val="1"/>
      <w:numFmt w:val="lowerLetter"/>
      <w:lvlText w:val="%5."/>
      <w:lvlJc w:val="left"/>
      <w:pPr>
        <w:ind w:left="3600" w:hanging="360"/>
      </w:pPr>
    </w:lvl>
    <w:lvl w:ilvl="5" w:tplc="3AE24116" w:tentative="1">
      <w:start w:val="1"/>
      <w:numFmt w:val="lowerRoman"/>
      <w:lvlText w:val="%6."/>
      <w:lvlJc w:val="right"/>
      <w:pPr>
        <w:ind w:left="4320" w:hanging="180"/>
      </w:pPr>
    </w:lvl>
    <w:lvl w:ilvl="6" w:tplc="6DC6B9C8" w:tentative="1">
      <w:start w:val="1"/>
      <w:numFmt w:val="decimal"/>
      <w:lvlText w:val="%7."/>
      <w:lvlJc w:val="left"/>
      <w:pPr>
        <w:ind w:left="5040" w:hanging="360"/>
      </w:pPr>
    </w:lvl>
    <w:lvl w:ilvl="7" w:tplc="ACD05C3E" w:tentative="1">
      <w:start w:val="1"/>
      <w:numFmt w:val="lowerLetter"/>
      <w:lvlText w:val="%8."/>
      <w:lvlJc w:val="left"/>
      <w:pPr>
        <w:ind w:left="5760" w:hanging="360"/>
      </w:pPr>
    </w:lvl>
    <w:lvl w:ilvl="8" w:tplc="380CA47E" w:tentative="1">
      <w:start w:val="1"/>
      <w:numFmt w:val="lowerRoman"/>
      <w:lvlText w:val="%9."/>
      <w:lvlJc w:val="right"/>
      <w:pPr>
        <w:ind w:left="6480" w:hanging="180"/>
      </w:pPr>
    </w:lvl>
  </w:abstractNum>
  <w:abstractNum w:abstractNumId="19">
    <w:nsid w:val="5A0425D5"/>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4768E3"/>
    <w:multiLevelType w:val="hybridMultilevel"/>
    <w:tmpl w:val="98C8DA7E"/>
    <w:lvl w:ilvl="0" w:tplc="D09434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58601D1"/>
    <w:multiLevelType w:val="hybridMultilevel"/>
    <w:tmpl w:val="AA90FC2C"/>
    <w:lvl w:ilvl="0" w:tplc="0BCE4E5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7F32B1D"/>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0C5187"/>
    <w:multiLevelType w:val="hybridMultilevel"/>
    <w:tmpl w:val="E81AB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6375E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2276DC"/>
    <w:multiLevelType w:val="hybridMultilevel"/>
    <w:tmpl w:val="DA08E9AC"/>
    <w:lvl w:ilvl="0" w:tplc="CB808CD4">
      <w:start w:val="1"/>
      <w:numFmt w:val="decimal"/>
      <w:lvlText w:val="1.2.%1."/>
      <w:lvlJc w:val="left"/>
      <w:pPr>
        <w:ind w:left="3337" w:hanging="360"/>
      </w:pPr>
      <w:rPr>
        <w:rFonts w:hint="default"/>
      </w:rPr>
    </w:lvl>
    <w:lvl w:ilvl="1" w:tplc="2B8AC8DE" w:tentative="1">
      <w:start w:val="1"/>
      <w:numFmt w:val="lowerLetter"/>
      <w:lvlText w:val="%2."/>
      <w:lvlJc w:val="left"/>
      <w:pPr>
        <w:ind w:left="1440" w:hanging="360"/>
      </w:pPr>
    </w:lvl>
    <w:lvl w:ilvl="2" w:tplc="A4782764" w:tentative="1">
      <w:start w:val="1"/>
      <w:numFmt w:val="lowerRoman"/>
      <w:lvlText w:val="%3."/>
      <w:lvlJc w:val="right"/>
      <w:pPr>
        <w:ind w:left="2160" w:hanging="180"/>
      </w:pPr>
    </w:lvl>
    <w:lvl w:ilvl="3" w:tplc="82EE800A" w:tentative="1">
      <w:start w:val="1"/>
      <w:numFmt w:val="decimal"/>
      <w:lvlText w:val="%4."/>
      <w:lvlJc w:val="left"/>
      <w:pPr>
        <w:ind w:left="2880" w:hanging="360"/>
      </w:pPr>
    </w:lvl>
    <w:lvl w:ilvl="4" w:tplc="734CB8EA" w:tentative="1">
      <w:start w:val="1"/>
      <w:numFmt w:val="lowerLetter"/>
      <w:lvlText w:val="%5."/>
      <w:lvlJc w:val="left"/>
      <w:pPr>
        <w:ind w:left="3600" w:hanging="360"/>
      </w:pPr>
    </w:lvl>
    <w:lvl w:ilvl="5" w:tplc="5B60C646" w:tentative="1">
      <w:start w:val="1"/>
      <w:numFmt w:val="lowerRoman"/>
      <w:lvlText w:val="%6."/>
      <w:lvlJc w:val="right"/>
      <w:pPr>
        <w:ind w:left="4320" w:hanging="180"/>
      </w:pPr>
    </w:lvl>
    <w:lvl w:ilvl="6" w:tplc="095C571C" w:tentative="1">
      <w:start w:val="1"/>
      <w:numFmt w:val="decimal"/>
      <w:lvlText w:val="%7."/>
      <w:lvlJc w:val="left"/>
      <w:pPr>
        <w:ind w:left="5040" w:hanging="360"/>
      </w:pPr>
    </w:lvl>
    <w:lvl w:ilvl="7" w:tplc="60A282E8" w:tentative="1">
      <w:start w:val="1"/>
      <w:numFmt w:val="lowerLetter"/>
      <w:lvlText w:val="%8."/>
      <w:lvlJc w:val="left"/>
      <w:pPr>
        <w:ind w:left="5760" w:hanging="360"/>
      </w:pPr>
    </w:lvl>
    <w:lvl w:ilvl="8" w:tplc="9D18377C" w:tentative="1">
      <w:start w:val="1"/>
      <w:numFmt w:val="lowerRoman"/>
      <w:lvlText w:val="%9."/>
      <w:lvlJc w:val="right"/>
      <w:pPr>
        <w:ind w:left="6480" w:hanging="180"/>
      </w:pPr>
    </w:lvl>
  </w:abstractNum>
  <w:abstractNum w:abstractNumId="26">
    <w:nsid w:val="78B91127"/>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6"/>
  </w:num>
  <w:num w:numId="5">
    <w:abstractNumId w:val="12"/>
  </w:num>
  <w:num w:numId="6">
    <w:abstractNumId w:val="8"/>
  </w:num>
  <w:num w:numId="7">
    <w:abstractNumId w:val="23"/>
  </w:num>
  <w:num w:numId="8">
    <w:abstractNumId w:val="16"/>
  </w:num>
  <w:num w:numId="9">
    <w:abstractNumId w:val="18"/>
  </w:num>
  <w:num w:numId="10">
    <w:abstractNumId w:val="25"/>
  </w:num>
  <w:num w:numId="11">
    <w:abstractNumId w:val="24"/>
  </w:num>
  <w:num w:numId="12">
    <w:abstractNumId w:val="1"/>
  </w:num>
  <w:num w:numId="13">
    <w:abstractNumId w:val="22"/>
  </w:num>
  <w:num w:numId="14">
    <w:abstractNumId w:val="13"/>
  </w:num>
  <w:num w:numId="15">
    <w:abstractNumId w:val="19"/>
  </w:num>
  <w:num w:numId="16">
    <w:abstractNumId w:val="2"/>
  </w:num>
  <w:num w:numId="17">
    <w:abstractNumId w:val="26"/>
  </w:num>
  <w:num w:numId="18">
    <w:abstractNumId w:val="4"/>
  </w:num>
  <w:num w:numId="19">
    <w:abstractNumId w:val="5"/>
  </w:num>
  <w:num w:numId="20">
    <w:abstractNumId w:val="15"/>
  </w:num>
  <w:num w:numId="21">
    <w:abstractNumId w:val="9"/>
  </w:num>
  <w:num w:numId="22">
    <w:abstractNumId w:val="3"/>
  </w:num>
  <w:num w:numId="23">
    <w:abstractNumId w:val="20"/>
  </w:num>
  <w:num w:numId="24">
    <w:abstractNumId w:val="17"/>
  </w:num>
  <w:num w:numId="25">
    <w:abstractNumId w:val="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2EF4"/>
    <w:rsid w:val="00000476"/>
    <w:rsid w:val="000024ED"/>
    <w:rsid w:val="0000582A"/>
    <w:rsid w:val="000063E7"/>
    <w:rsid w:val="00007E2B"/>
    <w:rsid w:val="000100F8"/>
    <w:rsid w:val="00010B6F"/>
    <w:rsid w:val="00011B87"/>
    <w:rsid w:val="00020096"/>
    <w:rsid w:val="000204CE"/>
    <w:rsid w:val="0002058D"/>
    <w:rsid w:val="0002453D"/>
    <w:rsid w:val="00034C2C"/>
    <w:rsid w:val="000370B5"/>
    <w:rsid w:val="00037668"/>
    <w:rsid w:val="000406F1"/>
    <w:rsid w:val="00042B27"/>
    <w:rsid w:val="00047737"/>
    <w:rsid w:val="000511CC"/>
    <w:rsid w:val="00053910"/>
    <w:rsid w:val="00056854"/>
    <w:rsid w:val="000615BC"/>
    <w:rsid w:val="0006352E"/>
    <w:rsid w:val="00070D6A"/>
    <w:rsid w:val="00071501"/>
    <w:rsid w:val="00074625"/>
    <w:rsid w:val="00075521"/>
    <w:rsid w:val="000776A0"/>
    <w:rsid w:val="0008340A"/>
    <w:rsid w:val="00084AA5"/>
    <w:rsid w:val="00086E4C"/>
    <w:rsid w:val="0008748C"/>
    <w:rsid w:val="00092060"/>
    <w:rsid w:val="00092C0B"/>
    <w:rsid w:val="000970FE"/>
    <w:rsid w:val="000A0C99"/>
    <w:rsid w:val="000A152A"/>
    <w:rsid w:val="000A1E06"/>
    <w:rsid w:val="000A1E3B"/>
    <w:rsid w:val="000A39CF"/>
    <w:rsid w:val="000A3FDA"/>
    <w:rsid w:val="000A4387"/>
    <w:rsid w:val="000A5881"/>
    <w:rsid w:val="000B3C86"/>
    <w:rsid w:val="000B43AA"/>
    <w:rsid w:val="000B530E"/>
    <w:rsid w:val="000B5CA9"/>
    <w:rsid w:val="000C0023"/>
    <w:rsid w:val="000C6B4A"/>
    <w:rsid w:val="000D43CD"/>
    <w:rsid w:val="000D56C5"/>
    <w:rsid w:val="000D73E5"/>
    <w:rsid w:val="000E4FE1"/>
    <w:rsid w:val="000E6961"/>
    <w:rsid w:val="000E7038"/>
    <w:rsid w:val="000F4A51"/>
    <w:rsid w:val="000F4A9F"/>
    <w:rsid w:val="00101454"/>
    <w:rsid w:val="00104CF0"/>
    <w:rsid w:val="00106229"/>
    <w:rsid w:val="0010687A"/>
    <w:rsid w:val="00107116"/>
    <w:rsid w:val="00107D99"/>
    <w:rsid w:val="00113A72"/>
    <w:rsid w:val="00113D85"/>
    <w:rsid w:val="00114743"/>
    <w:rsid w:val="00114787"/>
    <w:rsid w:val="00122800"/>
    <w:rsid w:val="0012301E"/>
    <w:rsid w:val="0012566B"/>
    <w:rsid w:val="00127534"/>
    <w:rsid w:val="00127D31"/>
    <w:rsid w:val="00131E67"/>
    <w:rsid w:val="00133FDD"/>
    <w:rsid w:val="00135463"/>
    <w:rsid w:val="00135C92"/>
    <w:rsid w:val="00136C76"/>
    <w:rsid w:val="00141E37"/>
    <w:rsid w:val="00152CFE"/>
    <w:rsid w:val="00157910"/>
    <w:rsid w:val="001625DA"/>
    <w:rsid w:val="0016324C"/>
    <w:rsid w:val="001637F0"/>
    <w:rsid w:val="001648B3"/>
    <w:rsid w:val="00171001"/>
    <w:rsid w:val="00173C0F"/>
    <w:rsid w:val="001746C1"/>
    <w:rsid w:val="0017570C"/>
    <w:rsid w:val="00180EBF"/>
    <w:rsid w:val="001811D2"/>
    <w:rsid w:val="0018210D"/>
    <w:rsid w:val="00185AF6"/>
    <w:rsid w:val="00185B8D"/>
    <w:rsid w:val="0018639F"/>
    <w:rsid w:val="00193772"/>
    <w:rsid w:val="001A1E88"/>
    <w:rsid w:val="001A29EE"/>
    <w:rsid w:val="001A3ED9"/>
    <w:rsid w:val="001A51EC"/>
    <w:rsid w:val="001A5E11"/>
    <w:rsid w:val="001B370A"/>
    <w:rsid w:val="001B484E"/>
    <w:rsid w:val="001B5353"/>
    <w:rsid w:val="001B77AE"/>
    <w:rsid w:val="001B7A62"/>
    <w:rsid w:val="001C0744"/>
    <w:rsid w:val="001C28F3"/>
    <w:rsid w:val="001C33A1"/>
    <w:rsid w:val="001D0FA2"/>
    <w:rsid w:val="001D1036"/>
    <w:rsid w:val="001D728C"/>
    <w:rsid w:val="001E1350"/>
    <w:rsid w:val="001E1BA9"/>
    <w:rsid w:val="001E2295"/>
    <w:rsid w:val="001E272B"/>
    <w:rsid w:val="001E2C54"/>
    <w:rsid w:val="001E3C2A"/>
    <w:rsid w:val="001F0E33"/>
    <w:rsid w:val="001F1DC6"/>
    <w:rsid w:val="001F66A7"/>
    <w:rsid w:val="001F7284"/>
    <w:rsid w:val="00205DA8"/>
    <w:rsid w:val="002141A7"/>
    <w:rsid w:val="002143CE"/>
    <w:rsid w:val="002169FD"/>
    <w:rsid w:val="002212AC"/>
    <w:rsid w:val="002225F4"/>
    <w:rsid w:val="0022683C"/>
    <w:rsid w:val="002271BC"/>
    <w:rsid w:val="00235BA8"/>
    <w:rsid w:val="00235D12"/>
    <w:rsid w:val="00252275"/>
    <w:rsid w:val="0025286E"/>
    <w:rsid w:val="00254C01"/>
    <w:rsid w:val="00256FC6"/>
    <w:rsid w:val="00257677"/>
    <w:rsid w:val="0026440F"/>
    <w:rsid w:val="00270327"/>
    <w:rsid w:val="00274203"/>
    <w:rsid w:val="00275B81"/>
    <w:rsid w:val="00280FCD"/>
    <w:rsid w:val="00281B17"/>
    <w:rsid w:val="00281CE2"/>
    <w:rsid w:val="00285795"/>
    <w:rsid w:val="002919F0"/>
    <w:rsid w:val="00292DA9"/>
    <w:rsid w:val="00294521"/>
    <w:rsid w:val="002953EC"/>
    <w:rsid w:val="00296411"/>
    <w:rsid w:val="002A2DF8"/>
    <w:rsid w:val="002A4B79"/>
    <w:rsid w:val="002B07B6"/>
    <w:rsid w:val="002B081B"/>
    <w:rsid w:val="002B1C10"/>
    <w:rsid w:val="002B3A0B"/>
    <w:rsid w:val="002B3E5A"/>
    <w:rsid w:val="002B41F4"/>
    <w:rsid w:val="002B4676"/>
    <w:rsid w:val="002B4920"/>
    <w:rsid w:val="002B4D0C"/>
    <w:rsid w:val="002B5767"/>
    <w:rsid w:val="002B6931"/>
    <w:rsid w:val="002C1458"/>
    <w:rsid w:val="002C171E"/>
    <w:rsid w:val="002C1769"/>
    <w:rsid w:val="002C213F"/>
    <w:rsid w:val="002C22C1"/>
    <w:rsid w:val="002C2AF9"/>
    <w:rsid w:val="002C51EA"/>
    <w:rsid w:val="002D16B2"/>
    <w:rsid w:val="002D3345"/>
    <w:rsid w:val="002D3C29"/>
    <w:rsid w:val="002D3EA3"/>
    <w:rsid w:val="002D414A"/>
    <w:rsid w:val="002D47CC"/>
    <w:rsid w:val="002E1B28"/>
    <w:rsid w:val="002E5EF3"/>
    <w:rsid w:val="002E6A76"/>
    <w:rsid w:val="002E6FB0"/>
    <w:rsid w:val="002E7A08"/>
    <w:rsid w:val="002F30C2"/>
    <w:rsid w:val="002F3287"/>
    <w:rsid w:val="002F76B2"/>
    <w:rsid w:val="0030183A"/>
    <w:rsid w:val="00305549"/>
    <w:rsid w:val="00306599"/>
    <w:rsid w:val="00311576"/>
    <w:rsid w:val="00315242"/>
    <w:rsid w:val="00326B93"/>
    <w:rsid w:val="00332079"/>
    <w:rsid w:val="0033519A"/>
    <w:rsid w:val="00335837"/>
    <w:rsid w:val="0035023E"/>
    <w:rsid w:val="00351338"/>
    <w:rsid w:val="00351D2F"/>
    <w:rsid w:val="00357FC5"/>
    <w:rsid w:val="00361CBB"/>
    <w:rsid w:val="00361D12"/>
    <w:rsid w:val="003657E1"/>
    <w:rsid w:val="00366C82"/>
    <w:rsid w:val="003711DE"/>
    <w:rsid w:val="00374740"/>
    <w:rsid w:val="003756A1"/>
    <w:rsid w:val="00382A50"/>
    <w:rsid w:val="00393EC3"/>
    <w:rsid w:val="003A1278"/>
    <w:rsid w:val="003A2776"/>
    <w:rsid w:val="003A2854"/>
    <w:rsid w:val="003A3AE3"/>
    <w:rsid w:val="003A4DBD"/>
    <w:rsid w:val="003B2485"/>
    <w:rsid w:val="003B40AA"/>
    <w:rsid w:val="003B639E"/>
    <w:rsid w:val="003C03C1"/>
    <w:rsid w:val="003C3CB2"/>
    <w:rsid w:val="003C678B"/>
    <w:rsid w:val="003D0AC9"/>
    <w:rsid w:val="003D1825"/>
    <w:rsid w:val="003D50BC"/>
    <w:rsid w:val="003D548D"/>
    <w:rsid w:val="003D62F9"/>
    <w:rsid w:val="003D7BF1"/>
    <w:rsid w:val="003F13F3"/>
    <w:rsid w:val="003F3E12"/>
    <w:rsid w:val="003F66F9"/>
    <w:rsid w:val="00404658"/>
    <w:rsid w:val="00411AEC"/>
    <w:rsid w:val="00411B7C"/>
    <w:rsid w:val="00412979"/>
    <w:rsid w:val="00413465"/>
    <w:rsid w:val="00415778"/>
    <w:rsid w:val="00426439"/>
    <w:rsid w:val="00427708"/>
    <w:rsid w:val="004277E5"/>
    <w:rsid w:val="0043108A"/>
    <w:rsid w:val="00431E38"/>
    <w:rsid w:val="00433D07"/>
    <w:rsid w:val="00434DB6"/>
    <w:rsid w:val="00436B60"/>
    <w:rsid w:val="00442BA3"/>
    <w:rsid w:val="0044444F"/>
    <w:rsid w:val="004460F9"/>
    <w:rsid w:val="00446BED"/>
    <w:rsid w:val="00451120"/>
    <w:rsid w:val="00455672"/>
    <w:rsid w:val="00457C8B"/>
    <w:rsid w:val="00461A33"/>
    <w:rsid w:val="004662D4"/>
    <w:rsid w:val="00466863"/>
    <w:rsid w:val="004700F4"/>
    <w:rsid w:val="0047395D"/>
    <w:rsid w:val="004747F9"/>
    <w:rsid w:val="00475D76"/>
    <w:rsid w:val="00476C8D"/>
    <w:rsid w:val="004778AC"/>
    <w:rsid w:val="00480BBF"/>
    <w:rsid w:val="00480F26"/>
    <w:rsid w:val="00481E2F"/>
    <w:rsid w:val="00481E97"/>
    <w:rsid w:val="00482F72"/>
    <w:rsid w:val="0048626B"/>
    <w:rsid w:val="00493B93"/>
    <w:rsid w:val="00494DC4"/>
    <w:rsid w:val="00494EA8"/>
    <w:rsid w:val="004970F4"/>
    <w:rsid w:val="004A7C6C"/>
    <w:rsid w:val="004B2223"/>
    <w:rsid w:val="004B2807"/>
    <w:rsid w:val="004B41E2"/>
    <w:rsid w:val="004B44AE"/>
    <w:rsid w:val="004B65E4"/>
    <w:rsid w:val="004B7449"/>
    <w:rsid w:val="004C0208"/>
    <w:rsid w:val="004C3AC2"/>
    <w:rsid w:val="004C46C8"/>
    <w:rsid w:val="004C6123"/>
    <w:rsid w:val="004D0FF5"/>
    <w:rsid w:val="004D6A07"/>
    <w:rsid w:val="004E163D"/>
    <w:rsid w:val="004E2987"/>
    <w:rsid w:val="004E34CD"/>
    <w:rsid w:val="004E728F"/>
    <w:rsid w:val="004E7F40"/>
    <w:rsid w:val="004F1421"/>
    <w:rsid w:val="004F68D3"/>
    <w:rsid w:val="00511A01"/>
    <w:rsid w:val="005123E5"/>
    <w:rsid w:val="005146AD"/>
    <w:rsid w:val="00515138"/>
    <w:rsid w:val="00516D2E"/>
    <w:rsid w:val="005251F5"/>
    <w:rsid w:val="0052530C"/>
    <w:rsid w:val="005253EE"/>
    <w:rsid w:val="00525744"/>
    <w:rsid w:val="0052666C"/>
    <w:rsid w:val="00526A47"/>
    <w:rsid w:val="0053140B"/>
    <w:rsid w:val="0053293C"/>
    <w:rsid w:val="00534641"/>
    <w:rsid w:val="00544C0E"/>
    <w:rsid w:val="00546CC3"/>
    <w:rsid w:val="0054795B"/>
    <w:rsid w:val="00551E06"/>
    <w:rsid w:val="0055230F"/>
    <w:rsid w:val="00556686"/>
    <w:rsid w:val="00556957"/>
    <w:rsid w:val="00560B54"/>
    <w:rsid w:val="00561B63"/>
    <w:rsid w:val="00563AB7"/>
    <w:rsid w:val="00564F1F"/>
    <w:rsid w:val="00564FB0"/>
    <w:rsid w:val="00565A6B"/>
    <w:rsid w:val="00565BA6"/>
    <w:rsid w:val="00586D7D"/>
    <w:rsid w:val="005907B1"/>
    <w:rsid w:val="005931F0"/>
    <w:rsid w:val="00594FB3"/>
    <w:rsid w:val="00595753"/>
    <w:rsid w:val="005A7E47"/>
    <w:rsid w:val="005B082F"/>
    <w:rsid w:val="005B0D00"/>
    <w:rsid w:val="005B2501"/>
    <w:rsid w:val="005B3080"/>
    <w:rsid w:val="005B54C7"/>
    <w:rsid w:val="005B5826"/>
    <w:rsid w:val="005C256B"/>
    <w:rsid w:val="005C2F58"/>
    <w:rsid w:val="005C4E0B"/>
    <w:rsid w:val="005C586B"/>
    <w:rsid w:val="005C643A"/>
    <w:rsid w:val="005D139F"/>
    <w:rsid w:val="005D1CC1"/>
    <w:rsid w:val="005D5342"/>
    <w:rsid w:val="005D6074"/>
    <w:rsid w:val="005E0012"/>
    <w:rsid w:val="005E057F"/>
    <w:rsid w:val="005E3115"/>
    <w:rsid w:val="005E7DAA"/>
    <w:rsid w:val="005F1D23"/>
    <w:rsid w:val="005F4A5E"/>
    <w:rsid w:val="005F6360"/>
    <w:rsid w:val="005F6CCE"/>
    <w:rsid w:val="005F6CF8"/>
    <w:rsid w:val="00600E24"/>
    <w:rsid w:val="00605121"/>
    <w:rsid w:val="006053CC"/>
    <w:rsid w:val="0060573D"/>
    <w:rsid w:val="006062E0"/>
    <w:rsid w:val="006102F9"/>
    <w:rsid w:val="00613A1B"/>
    <w:rsid w:val="006202DF"/>
    <w:rsid w:val="00620D22"/>
    <w:rsid w:val="006217E4"/>
    <w:rsid w:val="00621AB5"/>
    <w:rsid w:val="00624EF0"/>
    <w:rsid w:val="006262AD"/>
    <w:rsid w:val="00627607"/>
    <w:rsid w:val="00631D20"/>
    <w:rsid w:val="006330EF"/>
    <w:rsid w:val="00642617"/>
    <w:rsid w:val="00643221"/>
    <w:rsid w:val="00643256"/>
    <w:rsid w:val="00646906"/>
    <w:rsid w:val="00647F98"/>
    <w:rsid w:val="006521EA"/>
    <w:rsid w:val="006530D7"/>
    <w:rsid w:val="00655D89"/>
    <w:rsid w:val="00657932"/>
    <w:rsid w:val="00660581"/>
    <w:rsid w:val="00662CCE"/>
    <w:rsid w:val="00664045"/>
    <w:rsid w:val="00664973"/>
    <w:rsid w:val="00666F4C"/>
    <w:rsid w:val="00667DB0"/>
    <w:rsid w:val="00677831"/>
    <w:rsid w:val="00683330"/>
    <w:rsid w:val="00684044"/>
    <w:rsid w:val="0068470D"/>
    <w:rsid w:val="00687FE3"/>
    <w:rsid w:val="00690D77"/>
    <w:rsid w:val="0069123C"/>
    <w:rsid w:val="00692E03"/>
    <w:rsid w:val="00693486"/>
    <w:rsid w:val="0069620E"/>
    <w:rsid w:val="00697821"/>
    <w:rsid w:val="00697828"/>
    <w:rsid w:val="006A24A8"/>
    <w:rsid w:val="006A43D2"/>
    <w:rsid w:val="006B6B6E"/>
    <w:rsid w:val="006C1317"/>
    <w:rsid w:val="006C2804"/>
    <w:rsid w:val="006C48CC"/>
    <w:rsid w:val="006C5172"/>
    <w:rsid w:val="006C6492"/>
    <w:rsid w:val="006D4BBF"/>
    <w:rsid w:val="006D5A3F"/>
    <w:rsid w:val="006D69FC"/>
    <w:rsid w:val="006E3510"/>
    <w:rsid w:val="006E3AD9"/>
    <w:rsid w:val="006E4AAE"/>
    <w:rsid w:val="006E7323"/>
    <w:rsid w:val="006E7960"/>
    <w:rsid w:val="006E7AD4"/>
    <w:rsid w:val="006F1DE4"/>
    <w:rsid w:val="006F2001"/>
    <w:rsid w:val="006F26BA"/>
    <w:rsid w:val="006F42B8"/>
    <w:rsid w:val="00703F06"/>
    <w:rsid w:val="00704A4A"/>
    <w:rsid w:val="007123FA"/>
    <w:rsid w:val="00721D42"/>
    <w:rsid w:val="00725392"/>
    <w:rsid w:val="00727347"/>
    <w:rsid w:val="00744CB8"/>
    <w:rsid w:val="00751DF8"/>
    <w:rsid w:val="007553AA"/>
    <w:rsid w:val="007572B5"/>
    <w:rsid w:val="00760EBE"/>
    <w:rsid w:val="00762894"/>
    <w:rsid w:val="007733B9"/>
    <w:rsid w:val="00773B66"/>
    <w:rsid w:val="00775B71"/>
    <w:rsid w:val="007765DD"/>
    <w:rsid w:val="00780135"/>
    <w:rsid w:val="007812F3"/>
    <w:rsid w:val="007862B5"/>
    <w:rsid w:val="00790BA3"/>
    <w:rsid w:val="00791B37"/>
    <w:rsid w:val="00792AC9"/>
    <w:rsid w:val="00796012"/>
    <w:rsid w:val="0079681B"/>
    <w:rsid w:val="00796EC1"/>
    <w:rsid w:val="007A6A56"/>
    <w:rsid w:val="007C1254"/>
    <w:rsid w:val="007C177A"/>
    <w:rsid w:val="007C2BF8"/>
    <w:rsid w:val="007C456B"/>
    <w:rsid w:val="007C4D24"/>
    <w:rsid w:val="007C54A5"/>
    <w:rsid w:val="007C641D"/>
    <w:rsid w:val="007C68E1"/>
    <w:rsid w:val="007D02AC"/>
    <w:rsid w:val="007D0993"/>
    <w:rsid w:val="007D403A"/>
    <w:rsid w:val="007D69A8"/>
    <w:rsid w:val="007E14B9"/>
    <w:rsid w:val="007E3DED"/>
    <w:rsid w:val="007E56EB"/>
    <w:rsid w:val="007F0FE8"/>
    <w:rsid w:val="007F1397"/>
    <w:rsid w:val="007F34DA"/>
    <w:rsid w:val="007F3FEC"/>
    <w:rsid w:val="007F50E7"/>
    <w:rsid w:val="00801B1C"/>
    <w:rsid w:val="00802752"/>
    <w:rsid w:val="00812C3D"/>
    <w:rsid w:val="00815145"/>
    <w:rsid w:val="00820A80"/>
    <w:rsid w:val="0082157C"/>
    <w:rsid w:val="00821B24"/>
    <w:rsid w:val="00821F98"/>
    <w:rsid w:val="0082623C"/>
    <w:rsid w:val="0082629B"/>
    <w:rsid w:val="00834473"/>
    <w:rsid w:val="008430EE"/>
    <w:rsid w:val="00852CE2"/>
    <w:rsid w:val="008602D4"/>
    <w:rsid w:val="00864572"/>
    <w:rsid w:val="0086646D"/>
    <w:rsid w:val="00867C9E"/>
    <w:rsid w:val="00870A6B"/>
    <w:rsid w:val="0087301A"/>
    <w:rsid w:val="008744BA"/>
    <w:rsid w:val="008773D6"/>
    <w:rsid w:val="00877442"/>
    <w:rsid w:val="00877A33"/>
    <w:rsid w:val="00880C06"/>
    <w:rsid w:val="00883B88"/>
    <w:rsid w:val="00885E48"/>
    <w:rsid w:val="008860D4"/>
    <w:rsid w:val="00887E62"/>
    <w:rsid w:val="00890D81"/>
    <w:rsid w:val="008928D4"/>
    <w:rsid w:val="008932A0"/>
    <w:rsid w:val="00893979"/>
    <w:rsid w:val="00897597"/>
    <w:rsid w:val="008A2EF4"/>
    <w:rsid w:val="008A32B9"/>
    <w:rsid w:val="008A3A6A"/>
    <w:rsid w:val="008A48F0"/>
    <w:rsid w:val="008A4B22"/>
    <w:rsid w:val="008B10E6"/>
    <w:rsid w:val="008B2542"/>
    <w:rsid w:val="008B4A57"/>
    <w:rsid w:val="008B77D3"/>
    <w:rsid w:val="008C00DF"/>
    <w:rsid w:val="008C08F3"/>
    <w:rsid w:val="008C247C"/>
    <w:rsid w:val="008C3113"/>
    <w:rsid w:val="008C3151"/>
    <w:rsid w:val="008C5F79"/>
    <w:rsid w:val="008C6A2E"/>
    <w:rsid w:val="008C6CB3"/>
    <w:rsid w:val="008E0F5F"/>
    <w:rsid w:val="008E2BDE"/>
    <w:rsid w:val="008E597B"/>
    <w:rsid w:val="008E7CD0"/>
    <w:rsid w:val="008E7CE2"/>
    <w:rsid w:val="008F0B45"/>
    <w:rsid w:val="008F15CC"/>
    <w:rsid w:val="008F3A4E"/>
    <w:rsid w:val="008F705C"/>
    <w:rsid w:val="008F7D62"/>
    <w:rsid w:val="0090342F"/>
    <w:rsid w:val="00907376"/>
    <w:rsid w:val="009110B4"/>
    <w:rsid w:val="00911896"/>
    <w:rsid w:val="00912007"/>
    <w:rsid w:val="00912D18"/>
    <w:rsid w:val="00914751"/>
    <w:rsid w:val="00922318"/>
    <w:rsid w:val="00923297"/>
    <w:rsid w:val="009251C3"/>
    <w:rsid w:val="00926768"/>
    <w:rsid w:val="00926B98"/>
    <w:rsid w:val="00936F7A"/>
    <w:rsid w:val="00937D44"/>
    <w:rsid w:val="00937D7A"/>
    <w:rsid w:val="00946FCF"/>
    <w:rsid w:val="0094777D"/>
    <w:rsid w:val="009507B2"/>
    <w:rsid w:val="00956DB8"/>
    <w:rsid w:val="00960F7B"/>
    <w:rsid w:val="00961CF6"/>
    <w:rsid w:val="0096270F"/>
    <w:rsid w:val="0096285A"/>
    <w:rsid w:val="00962C47"/>
    <w:rsid w:val="00962ED6"/>
    <w:rsid w:val="00962F62"/>
    <w:rsid w:val="00966D46"/>
    <w:rsid w:val="009676DA"/>
    <w:rsid w:val="00972847"/>
    <w:rsid w:val="0097626E"/>
    <w:rsid w:val="00977494"/>
    <w:rsid w:val="00984847"/>
    <w:rsid w:val="00985B33"/>
    <w:rsid w:val="00987E73"/>
    <w:rsid w:val="0099262E"/>
    <w:rsid w:val="00994462"/>
    <w:rsid w:val="00997611"/>
    <w:rsid w:val="009A1206"/>
    <w:rsid w:val="009B08AA"/>
    <w:rsid w:val="009B3A6A"/>
    <w:rsid w:val="009B5F20"/>
    <w:rsid w:val="009B67F6"/>
    <w:rsid w:val="009C1C26"/>
    <w:rsid w:val="009C3876"/>
    <w:rsid w:val="009C3CFA"/>
    <w:rsid w:val="009C63DD"/>
    <w:rsid w:val="009D0D2B"/>
    <w:rsid w:val="009D168F"/>
    <w:rsid w:val="009D478D"/>
    <w:rsid w:val="009E046D"/>
    <w:rsid w:val="009E252F"/>
    <w:rsid w:val="009F6835"/>
    <w:rsid w:val="00A0020C"/>
    <w:rsid w:val="00A00391"/>
    <w:rsid w:val="00A032F7"/>
    <w:rsid w:val="00A05928"/>
    <w:rsid w:val="00A05AD4"/>
    <w:rsid w:val="00A1032F"/>
    <w:rsid w:val="00A1289F"/>
    <w:rsid w:val="00A17336"/>
    <w:rsid w:val="00A207F4"/>
    <w:rsid w:val="00A27996"/>
    <w:rsid w:val="00A307CB"/>
    <w:rsid w:val="00A31DDD"/>
    <w:rsid w:val="00A32CAC"/>
    <w:rsid w:val="00A33912"/>
    <w:rsid w:val="00A51CED"/>
    <w:rsid w:val="00A6022D"/>
    <w:rsid w:val="00A61E30"/>
    <w:rsid w:val="00A63B4D"/>
    <w:rsid w:val="00A661EB"/>
    <w:rsid w:val="00A716E4"/>
    <w:rsid w:val="00A72202"/>
    <w:rsid w:val="00A74AB4"/>
    <w:rsid w:val="00A750E8"/>
    <w:rsid w:val="00A767C3"/>
    <w:rsid w:val="00A80FB6"/>
    <w:rsid w:val="00A8259F"/>
    <w:rsid w:val="00A82964"/>
    <w:rsid w:val="00A83D68"/>
    <w:rsid w:val="00A852A9"/>
    <w:rsid w:val="00A85C34"/>
    <w:rsid w:val="00A90595"/>
    <w:rsid w:val="00A91CE0"/>
    <w:rsid w:val="00A95A48"/>
    <w:rsid w:val="00AA525E"/>
    <w:rsid w:val="00AA7CF4"/>
    <w:rsid w:val="00AA7FB4"/>
    <w:rsid w:val="00AB67DF"/>
    <w:rsid w:val="00AC3210"/>
    <w:rsid w:val="00AC564C"/>
    <w:rsid w:val="00AD06BC"/>
    <w:rsid w:val="00AD38B3"/>
    <w:rsid w:val="00AE4859"/>
    <w:rsid w:val="00AE544B"/>
    <w:rsid w:val="00AE5839"/>
    <w:rsid w:val="00AE5C06"/>
    <w:rsid w:val="00AF0C8F"/>
    <w:rsid w:val="00AF1363"/>
    <w:rsid w:val="00AF1DDD"/>
    <w:rsid w:val="00AF1F90"/>
    <w:rsid w:val="00AF37BE"/>
    <w:rsid w:val="00AF5750"/>
    <w:rsid w:val="00AF7484"/>
    <w:rsid w:val="00AF762B"/>
    <w:rsid w:val="00B01D26"/>
    <w:rsid w:val="00B03DFB"/>
    <w:rsid w:val="00B05124"/>
    <w:rsid w:val="00B05C59"/>
    <w:rsid w:val="00B06973"/>
    <w:rsid w:val="00B07A27"/>
    <w:rsid w:val="00B125B6"/>
    <w:rsid w:val="00B161C9"/>
    <w:rsid w:val="00B2106C"/>
    <w:rsid w:val="00B23C23"/>
    <w:rsid w:val="00B23CF1"/>
    <w:rsid w:val="00B255C1"/>
    <w:rsid w:val="00B279AC"/>
    <w:rsid w:val="00B327CE"/>
    <w:rsid w:val="00B35027"/>
    <w:rsid w:val="00B3634A"/>
    <w:rsid w:val="00B50435"/>
    <w:rsid w:val="00B51256"/>
    <w:rsid w:val="00B51BE6"/>
    <w:rsid w:val="00B51C44"/>
    <w:rsid w:val="00B539A0"/>
    <w:rsid w:val="00B60175"/>
    <w:rsid w:val="00B6490B"/>
    <w:rsid w:val="00B708DA"/>
    <w:rsid w:val="00B7222D"/>
    <w:rsid w:val="00B807E0"/>
    <w:rsid w:val="00B82C68"/>
    <w:rsid w:val="00B83FFE"/>
    <w:rsid w:val="00B853F4"/>
    <w:rsid w:val="00B874B3"/>
    <w:rsid w:val="00B92BFA"/>
    <w:rsid w:val="00B94628"/>
    <w:rsid w:val="00B96B90"/>
    <w:rsid w:val="00BA33A8"/>
    <w:rsid w:val="00BA4208"/>
    <w:rsid w:val="00BB5CB7"/>
    <w:rsid w:val="00BC162B"/>
    <w:rsid w:val="00BC237C"/>
    <w:rsid w:val="00BC4865"/>
    <w:rsid w:val="00BC4ED9"/>
    <w:rsid w:val="00BE5357"/>
    <w:rsid w:val="00BE550D"/>
    <w:rsid w:val="00BE6123"/>
    <w:rsid w:val="00BE6438"/>
    <w:rsid w:val="00BE785C"/>
    <w:rsid w:val="00C00317"/>
    <w:rsid w:val="00C01B56"/>
    <w:rsid w:val="00C04AD1"/>
    <w:rsid w:val="00C05A48"/>
    <w:rsid w:val="00C06AB1"/>
    <w:rsid w:val="00C12E3B"/>
    <w:rsid w:val="00C1486B"/>
    <w:rsid w:val="00C14C3B"/>
    <w:rsid w:val="00C169D0"/>
    <w:rsid w:val="00C171F0"/>
    <w:rsid w:val="00C21E43"/>
    <w:rsid w:val="00C23520"/>
    <w:rsid w:val="00C24292"/>
    <w:rsid w:val="00C254D4"/>
    <w:rsid w:val="00C26422"/>
    <w:rsid w:val="00C3151A"/>
    <w:rsid w:val="00C318EE"/>
    <w:rsid w:val="00C34158"/>
    <w:rsid w:val="00C34E85"/>
    <w:rsid w:val="00C3763B"/>
    <w:rsid w:val="00C40973"/>
    <w:rsid w:val="00C40BD0"/>
    <w:rsid w:val="00C5095D"/>
    <w:rsid w:val="00C51A02"/>
    <w:rsid w:val="00C55E35"/>
    <w:rsid w:val="00C565D0"/>
    <w:rsid w:val="00C57F1E"/>
    <w:rsid w:val="00C607F8"/>
    <w:rsid w:val="00C645F6"/>
    <w:rsid w:val="00C659F4"/>
    <w:rsid w:val="00C66E6A"/>
    <w:rsid w:val="00C74739"/>
    <w:rsid w:val="00C74BBC"/>
    <w:rsid w:val="00C832F9"/>
    <w:rsid w:val="00C8752A"/>
    <w:rsid w:val="00C91741"/>
    <w:rsid w:val="00C94C35"/>
    <w:rsid w:val="00C95267"/>
    <w:rsid w:val="00C958A5"/>
    <w:rsid w:val="00C9706F"/>
    <w:rsid w:val="00CA3C16"/>
    <w:rsid w:val="00CB3ABC"/>
    <w:rsid w:val="00CB3F24"/>
    <w:rsid w:val="00CB4429"/>
    <w:rsid w:val="00CB71E7"/>
    <w:rsid w:val="00CC0BBB"/>
    <w:rsid w:val="00CC10E0"/>
    <w:rsid w:val="00CD7A10"/>
    <w:rsid w:val="00CE2ED3"/>
    <w:rsid w:val="00CE4FAD"/>
    <w:rsid w:val="00CE62EB"/>
    <w:rsid w:val="00CE77C2"/>
    <w:rsid w:val="00CF7F16"/>
    <w:rsid w:val="00D01451"/>
    <w:rsid w:val="00D02C5A"/>
    <w:rsid w:val="00D0313E"/>
    <w:rsid w:val="00D06A58"/>
    <w:rsid w:val="00D156AD"/>
    <w:rsid w:val="00D15A8C"/>
    <w:rsid w:val="00D16282"/>
    <w:rsid w:val="00D168C1"/>
    <w:rsid w:val="00D200AF"/>
    <w:rsid w:val="00D23224"/>
    <w:rsid w:val="00D270F6"/>
    <w:rsid w:val="00D2718C"/>
    <w:rsid w:val="00D350C1"/>
    <w:rsid w:val="00D37C18"/>
    <w:rsid w:val="00D37D64"/>
    <w:rsid w:val="00D47FF4"/>
    <w:rsid w:val="00D51786"/>
    <w:rsid w:val="00D52647"/>
    <w:rsid w:val="00D530D8"/>
    <w:rsid w:val="00D65479"/>
    <w:rsid w:val="00D66732"/>
    <w:rsid w:val="00D66FF9"/>
    <w:rsid w:val="00D752D6"/>
    <w:rsid w:val="00D753D2"/>
    <w:rsid w:val="00D77798"/>
    <w:rsid w:val="00D77943"/>
    <w:rsid w:val="00D90D03"/>
    <w:rsid w:val="00D918C0"/>
    <w:rsid w:val="00D924D7"/>
    <w:rsid w:val="00D92D5B"/>
    <w:rsid w:val="00D933D8"/>
    <w:rsid w:val="00D935BA"/>
    <w:rsid w:val="00D937B3"/>
    <w:rsid w:val="00D94110"/>
    <w:rsid w:val="00D96641"/>
    <w:rsid w:val="00D96903"/>
    <w:rsid w:val="00DA513E"/>
    <w:rsid w:val="00DC1364"/>
    <w:rsid w:val="00DC24DA"/>
    <w:rsid w:val="00DC4544"/>
    <w:rsid w:val="00DC4BBF"/>
    <w:rsid w:val="00DC7354"/>
    <w:rsid w:val="00DC7408"/>
    <w:rsid w:val="00DD0C4F"/>
    <w:rsid w:val="00DD1127"/>
    <w:rsid w:val="00DE0593"/>
    <w:rsid w:val="00DE142B"/>
    <w:rsid w:val="00DE4079"/>
    <w:rsid w:val="00DE562D"/>
    <w:rsid w:val="00DF0CEB"/>
    <w:rsid w:val="00DF330E"/>
    <w:rsid w:val="00DF4716"/>
    <w:rsid w:val="00DF4DE1"/>
    <w:rsid w:val="00DF52D8"/>
    <w:rsid w:val="00E02C89"/>
    <w:rsid w:val="00E03808"/>
    <w:rsid w:val="00E03DED"/>
    <w:rsid w:val="00E04A70"/>
    <w:rsid w:val="00E05608"/>
    <w:rsid w:val="00E05668"/>
    <w:rsid w:val="00E07053"/>
    <w:rsid w:val="00E07A52"/>
    <w:rsid w:val="00E07B16"/>
    <w:rsid w:val="00E13B0D"/>
    <w:rsid w:val="00E153FF"/>
    <w:rsid w:val="00E17556"/>
    <w:rsid w:val="00E24314"/>
    <w:rsid w:val="00E25066"/>
    <w:rsid w:val="00E25580"/>
    <w:rsid w:val="00E30E2B"/>
    <w:rsid w:val="00E42EF2"/>
    <w:rsid w:val="00E431AE"/>
    <w:rsid w:val="00E436AA"/>
    <w:rsid w:val="00E462E8"/>
    <w:rsid w:val="00E47955"/>
    <w:rsid w:val="00E50804"/>
    <w:rsid w:val="00E52386"/>
    <w:rsid w:val="00E57846"/>
    <w:rsid w:val="00E609CE"/>
    <w:rsid w:val="00E61F91"/>
    <w:rsid w:val="00E64A64"/>
    <w:rsid w:val="00E65D51"/>
    <w:rsid w:val="00E67389"/>
    <w:rsid w:val="00E728D5"/>
    <w:rsid w:val="00E74D72"/>
    <w:rsid w:val="00E90516"/>
    <w:rsid w:val="00E90583"/>
    <w:rsid w:val="00E944C9"/>
    <w:rsid w:val="00EA1B01"/>
    <w:rsid w:val="00EA2FE2"/>
    <w:rsid w:val="00EA3F54"/>
    <w:rsid w:val="00EB320B"/>
    <w:rsid w:val="00EB429D"/>
    <w:rsid w:val="00EB5808"/>
    <w:rsid w:val="00EB5AF5"/>
    <w:rsid w:val="00EB60F0"/>
    <w:rsid w:val="00EC1177"/>
    <w:rsid w:val="00EC356B"/>
    <w:rsid w:val="00EC5034"/>
    <w:rsid w:val="00EC721F"/>
    <w:rsid w:val="00ED4863"/>
    <w:rsid w:val="00ED512C"/>
    <w:rsid w:val="00ED62A6"/>
    <w:rsid w:val="00ED6396"/>
    <w:rsid w:val="00EE2561"/>
    <w:rsid w:val="00EE2D64"/>
    <w:rsid w:val="00EE6E1D"/>
    <w:rsid w:val="00EF0AAD"/>
    <w:rsid w:val="00EF53DA"/>
    <w:rsid w:val="00EF575E"/>
    <w:rsid w:val="00EF7BE4"/>
    <w:rsid w:val="00F0140C"/>
    <w:rsid w:val="00F020C2"/>
    <w:rsid w:val="00F04D2C"/>
    <w:rsid w:val="00F06241"/>
    <w:rsid w:val="00F06DC0"/>
    <w:rsid w:val="00F11756"/>
    <w:rsid w:val="00F124A4"/>
    <w:rsid w:val="00F12754"/>
    <w:rsid w:val="00F12B20"/>
    <w:rsid w:val="00F1417D"/>
    <w:rsid w:val="00F1463D"/>
    <w:rsid w:val="00F20511"/>
    <w:rsid w:val="00F25B4C"/>
    <w:rsid w:val="00F26F2B"/>
    <w:rsid w:val="00F31C5F"/>
    <w:rsid w:val="00F35F44"/>
    <w:rsid w:val="00F417CF"/>
    <w:rsid w:val="00F4523A"/>
    <w:rsid w:val="00F47EB3"/>
    <w:rsid w:val="00F5321B"/>
    <w:rsid w:val="00F539B9"/>
    <w:rsid w:val="00F552CA"/>
    <w:rsid w:val="00F55979"/>
    <w:rsid w:val="00F56771"/>
    <w:rsid w:val="00F57005"/>
    <w:rsid w:val="00F5799D"/>
    <w:rsid w:val="00F64079"/>
    <w:rsid w:val="00F64CF0"/>
    <w:rsid w:val="00F653A1"/>
    <w:rsid w:val="00F6653A"/>
    <w:rsid w:val="00F77050"/>
    <w:rsid w:val="00F77B23"/>
    <w:rsid w:val="00F8225E"/>
    <w:rsid w:val="00F85739"/>
    <w:rsid w:val="00F85745"/>
    <w:rsid w:val="00F86CE0"/>
    <w:rsid w:val="00F954EA"/>
    <w:rsid w:val="00F96F60"/>
    <w:rsid w:val="00FA01A0"/>
    <w:rsid w:val="00FA0556"/>
    <w:rsid w:val="00FA16FA"/>
    <w:rsid w:val="00FA7FA8"/>
    <w:rsid w:val="00FB033F"/>
    <w:rsid w:val="00FB069E"/>
    <w:rsid w:val="00FB293B"/>
    <w:rsid w:val="00FB4175"/>
    <w:rsid w:val="00FB4EC7"/>
    <w:rsid w:val="00FB6537"/>
    <w:rsid w:val="00FB72C3"/>
    <w:rsid w:val="00FB7F50"/>
    <w:rsid w:val="00FC31A8"/>
    <w:rsid w:val="00FC4B0F"/>
    <w:rsid w:val="00FD1CA9"/>
    <w:rsid w:val="00FD4C1A"/>
    <w:rsid w:val="00FD78E0"/>
    <w:rsid w:val="00FE1C38"/>
    <w:rsid w:val="00FE228D"/>
    <w:rsid w:val="00FE5FAC"/>
    <w:rsid w:val="00FE7B12"/>
    <w:rsid w:val="00FF4A36"/>
    <w:rsid w:val="00FF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9965F-8BC3-49C0-BB5F-4C183B00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7CF"/>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
    <w:name w:val="heading 1"/>
    <w:basedOn w:val="a"/>
    <w:next w:val="a"/>
    <w:link w:val="10"/>
    <w:uiPriority w:val="9"/>
    <w:qFormat/>
    <w:rsid w:val="00F64079"/>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unhideWhenUsed/>
    <w:qFormat/>
    <w:rsid w:val="00133FDD"/>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ТЗ список,Абзац списка литеральный,Список дефисный"/>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Обычный (веб) Знак Знак Знак,Обычный (Web) Знак Знак Знак Знак,Обычный (Web) Знак Знак Знак,Обычный (веб) Знак Знак,Обычный (Web) Знак,Знак2,Обычный (Web),Знак Знак Знак,Знак Знак2,Знак Знак Знак 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10">
    <w:name w:val="Заголовок 1 Знак"/>
    <w:basedOn w:val="a0"/>
    <w:link w:val="1"/>
    <w:uiPriority w:val="9"/>
    <w:rsid w:val="00F64079"/>
    <w:rPr>
      <w:rFonts w:asciiTheme="majorHAnsi" w:eastAsiaTheme="majorEastAsia" w:hAnsiTheme="majorHAnsi" w:cstheme="majorBidi"/>
      <w:color w:val="365F91" w:themeColor="accent1" w:themeShade="BF"/>
      <w:sz w:val="32"/>
      <w:szCs w:val="32"/>
    </w:rPr>
  </w:style>
  <w:style w:type="paragraph" w:customStyle="1" w:styleId="Style2">
    <w:name w:val="Style2"/>
    <w:basedOn w:val="a"/>
    <w:uiPriority w:val="99"/>
    <w:rsid w:val="00361CBB"/>
    <w:pPr>
      <w:widowControl w:val="0"/>
      <w:suppressAutoHyphens w:val="0"/>
      <w:autoSpaceDE w:val="0"/>
      <w:autoSpaceDN w:val="0"/>
      <w:adjustRightInd w:val="0"/>
      <w:spacing w:line="275" w:lineRule="exact"/>
      <w:ind w:firstLine="418"/>
      <w:jc w:val="both"/>
    </w:pPr>
    <w:rPr>
      <w:color w:val="auto"/>
      <w:lang w:eastAsia="ru-RU"/>
    </w:rPr>
  </w:style>
  <w:style w:type="paragraph" w:styleId="af">
    <w:name w:val="No Spacing"/>
    <w:link w:val="af0"/>
    <w:qFormat/>
    <w:rsid w:val="00EC1177"/>
    <w:pPr>
      <w:spacing w:line="240" w:lineRule="auto"/>
      <w:ind w:firstLine="0"/>
      <w:jc w:val="left"/>
    </w:pPr>
    <w:rPr>
      <w:rFonts w:ascii="Calibri" w:eastAsia="Times New Roman" w:hAnsi="Calibri" w:cs="Times New Roman"/>
      <w:lang w:eastAsia="ru-RU"/>
    </w:rPr>
  </w:style>
  <w:style w:type="paragraph" w:customStyle="1" w:styleId="Style9">
    <w:name w:val="Style9"/>
    <w:basedOn w:val="a"/>
    <w:uiPriority w:val="99"/>
    <w:rsid w:val="00F539B9"/>
    <w:pPr>
      <w:widowControl w:val="0"/>
      <w:suppressAutoHyphens w:val="0"/>
      <w:autoSpaceDE w:val="0"/>
      <w:autoSpaceDN w:val="0"/>
      <w:adjustRightInd w:val="0"/>
      <w:spacing w:line="274" w:lineRule="exact"/>
    </w:pPr>
    <w:rPr>
      <w:color w:val="auto"/>
      <w:lang w:eastAsia="ru-RU"/>
    </w:rPr>
  </w:style>
  <w:style w:type="paragraph" w:customStyle="1" w:styleId="Style14">
    <w:name w:val="Style14"/>
    <w:basedOn w:val="a"/>
    <w:uiPriority w:val="99"/>
    <w:rsid w:val="00F539B9"/>
    <w:pPr>
      <w:widowControl w:val="0"/>
      <w:suppressAutoHyphens w:val="0"/>
      <w:autoSpaceDE w:val="0"/>
      <w:autoSpaceDN w:val="0"/>
      <w:adjustRightInd w:val="0"/>
      <w:spacing w:line="274" w:lineRule="exact"/>
      <w:jc w:val="right"/>
    </w:pPr>
    <w:rPr>
      <w:color w:val="auto"/>
      <w:lang w:eastAsia="ru-RU"/>
    </w:rPr>
  </w:style>
  <w:style w:type="paragraph" w:customStyle="1" w:styleId="Style16">
    <w:name w:val="Style16"/>
    <w:basedOn w:val="a"/>
    <w:uiPriority w:val="99"/>
    <w:rsid w:val="00F539B9"/>
    <w:pPr>
      <w:widowControl w:val="0"/>
      <w:suppressAutoHyphens w:val="0"/>
      <w:autoSpaceDE w:val="0"/>
      <w:autoSpaceDN w:val="0"/>
      <w:adjustRightInd w:val="0"/>
      <w:spacing w:line="276" w:lineRule="exact"/>
      <w:jc w:val="both"/>
    </w:pPr>
    <w:rPr>
      <w:color w:val="auto"/>
      <w:lang w:eastAsia="ru-RU"/>
    </w:rPr>
  </w:style>
  <w:style w:type="character" w:customStyle="1" w:styleId="FontStyle28">
    <w:name w:val="Font Style28"/>
    <w:uiPriority w:val="99"/>
    <w:rsid w:val="00F539B9"/>
    <w:rPr>
      <w:rFonts w:ascii="Times New Roman" w:hAnsi="Times New Roman" w:cs="Times New Roman"/>
      <w:b/>
      <w:bCs/>
      <w:sz w:val="24"/>
      <w:szCs w:val="24"/>
    </w:rPr>
  </w:style>
  <w:style w:type="character" w:customStyle="1" w:styleId="FontStyle29">
    <w:name w:val="Font Style29"/>
    <w:uiPriority w:val="99"/>
    <w:rsid w:val="00F539B9"/>
    <w:rPr>
      <w:rFonts w:ascii="Times New Roman" w:hAnsi="Times New Roman" w:cs="Times New Roman"/>
      <w:sz w:val="24"/>
      <w:szCs w:val="24"/>
    </w:rPr>
  </w:style>
  <w:style w:type="paragraph" w:customStyle="1" w:styleId="ConsPlusNormal">
    <w:name w:val="ConsPlusNormal"/>
    <w:link w:val="ConsPlusNormal0"/>
    <w:qFormat/>
    <w:rsid w:val="00F539B9"/>
    <w:pPr>
      <w:widowControl w:val="0"/>
      <w:autoSpaceDE w:val="0"/>
      <w:autoSpaceDN w:val="0"/>
      <w:adjustRightInd w:val="0"/>
      <w:spacing w:line="240" w:lineRule="auto"/>
      <w:ind w:firstLine="720"/>
      <w:jc w:val="left"/>
    </w:pPr>
    <w:rPr>
      <w:rFonts w:ascii="Arial" w:eastAsia="Times New Roman" w:hAnsi="Arial" w:cs="Times New Roman"/>
      <w:lang w:eastAsia="ru-RU"/>
    </w:rPr>
  </w:style>
  <w:style w:type="character" w:customStyle="1" w:styleId="ConsPlusNormal0">
    <w:name w:val="ConsPlusNormal Знак"/>
    <w:link w:val="ConsPlusNormal"/>
    <w:locked/>
    <w:rsid w:val="00F539B9"/>
    <w:rPr>
      <w:rFonts w:ascii="Arial" w:eastAsia="Times New Roman" w:hAnsi="Arial" w:cs="Times New Roman"/>
      <w:lang w:eastAsia="ru-RU"/>
    </w:rPr>
  </w:style>
  <w:style w:type="table" w:customStyle="1" w:styleId="11">
    <w:name w:val="Сетка таблицы1"/>
    <w:basedOn w:val="a1"/>
    <w:next w:val="a8"/>
    <w:uiPriority w:val="59"/>
    <w:rsid w:val="00A173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417CF"/>
    <w:rPr>
      <w:color w:val="605E5C"/>
      <w:shd w:val="clear" w:color="auto" w:fill="E1DFDD"/>
    </w:rPr>
  </w:style>
  <w:style w:type="paragraph" w:customStyle="1" w:styleId="2">
    <w:name w:val="Обычный2"/>
    <w:rsid w:val="005C2F58"/>
    <w:pPr>
      <w:widowControl w:val="0"/>
      <w:spacing w:line="300" w:lineRule="auto"/>
      <w:ind w:firstLine="720"/>
    </w:pPr>
    <w:rPr>
      <w:rFonts w:ascii="Times New Roman" w:eastAsia="Times New Roman" w:hAnsi="Times New Roman" w:cs="Times New Roman"/>
      <w:sz w:val="24"/>
      <w:szCs w:val="20"/>
      <w:lang w:eastAsia="ru-RU"/>
    </w:rPr>
  </w:style>
  <w:style w:type="paragraph" w:styleId="af1">
    <w:name w:val="Title"/>
    <w:basedOn w:val="a"/>
    <w:link w:val="af2"/>
    <w:qFormat/>
    <w:rsid w:val="00481E2F"/>
    <w:pPr>
      <w:suppressAutoHyphens w:val="0"/>
      <w:jc w:val="center"/>
    </w:pPr>
    <w:rPr>
      <w:b/>
      <w:bCs/>
      <w:color w:val="auto"/>
      <w:lang w:eastAsia="ru-RU"/>
    </w:rPr>
  </w:style>
  <w:style w:type="character" w:customStyle="1" w:styleId="af2">
    <w:name w:val="Название Знак"/>
    <w:basedOn w:val="a0"/>
    <w:link w:val="af1"/>
    <w:rsid w:val="00481E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33FDD"/>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133FDD"/>
  </w:style>
  <w:style w:type="character" w:styleId="af3">
    <w:name w:val="Emphasis"/>
    <w:basedOn w:val="a0"/>
    <w:uiPriority w:val="20"/>
    <w:qFormat/>
    <w:rsid w:val="00133FDD"/>
    <w:rPr>
      <w:i/>
      <w:iCs/>
    </w:rPr>
  </w:style>
  <w:style w:type="paragraph" w:styleId="af4">
    <w:name w:val="Body Text Indent"/>
    <w:basedOn w:val="a"/>
    <w:link w:val="af5"/>
    <w:rsid w:val="00C318EE"/>
    <w:pPr>
      <w:suppressAutoHyphens w:val="0"/>
      <w:ind w:firstLine="567"/>
      <w:jc w:val="both"/>
    </w:pPr>
    <w:rPr>
      <w:color w:val="auto"/>
      <w:szCs w:val="20"/>
      <w:lang w:eastAsia="ru-RU"/>
    </w:rPr>
  </w:style>
  <w:style w:type="character" w:customStyle="1" w:styleId="af5">
    <w:name w:val="Основной текст с отступом Знак"/>
    <w:basedOn w:val="a0"/>
    <w:link w:val="af4"/>
    <w:rsid w:val="00C318EE"/>
    <w:rPr>
      <w:rFonts w:ascii="Times New Roman" w:eastAsia="Times New Roman" w:hAnsi="Times New Roman" w:cs="Times New Roman"/>
      <w:sz w:val="24"/>
      <w:szCs w:val="20"/>
      <w:lang w:eastAsia="ru-RU"/>
    </w:rPr>
  </w:style>
  <w:style w:type="table" w:customStyle="1" w:styleId="-11">
    <w:name w:val="Светлая заливка - Акцент 11"/>
    <w:basedOn w:val="a1"/>
    <w:uiPriority w:val="60"/>
    <w:rsid w:val="00434DB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a1"/>
    <w:uiPriority w:val="60"/>
    <w:rsid w:val="00434DB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4">
    <w:name w:val="Абзац списка Знак"/>
    <w:aliases w:val="Bullet List Знак,FooterText Знак,numbered Знак,Paragraphe de liste1 Знак,lp1 Знак,ТЗ список Знак,Абзац списка литеральный Знак,Список дефисный Знак"/>
    <w:link w:val="a3"/>
    <w:uiPriority w:val="34"/>
    <w:qFormat/>
    <w:locked/>
    <w:rsid w:val="007E3DED"/>
    <w:rPr>
      <w:rFonts w:ascii="Times New Roman" w:eastAsia="Times New Roman" w:hAnsi="Times New Roman" w:cs="Times New Roman"/>
      <w:color w:val="00000A"/>
      <w:sz w:val="24"/>
      <w:szCs w:val="24"/>
      <w:lang w:eastAsia="ar-SA"/>
    </w:rPr>
  </w:style>
  <w:style w:type="character" w:customStyle="1" w:styleId="FontStyle11">
    <w:name w:val="Font Style11"/>
    <w:basedOn w:val="a0"/>
    <w:uiPriority w:val="99"/>
    <w:rsid w:val="00E52386"/>
    <w:rPr>
      <w:rFonts w:ascii="Times New Roman" w:hAnsi="Times New Roman" w:cs="Times New Roman"/>
      <w:b/>
      <w:bCs/>
      <w:sz w:val="26"/>
      <w:szCs w:val="26"/>
    </w:rPr>
  </w:style>
  <w:style w:type="character" w:customStyle="1" w:styleId="20">
    <w:name w:val="Основной текст (2)"/>
    <w:rsid w:val="00E52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3">
    <w:name w:val="Без интервала1"/>
    <w:rsid w:val="00E07A52"/>
    <w:pPr>
      <w:suppressAutoHyphens/>
      <w:spacing w:line="100" w:lineRule="atLeast"/>
      <w:ind w:firstLine="0"/>
      <w:jc w:val="left"/>
    </w:pPr>
    <w:rPr>
      <w:rFonts w:ascii="Calibri" w:eastAsia="SimSun" w:hAnsi="Calibri" w:cs="Calibri"/>
      <w:lang w:eastAsia="ar-SA"/>
    </w:rPr>
  </w:style>
  <w:style w:type="paragraph" w:customStyle="1" w:styleId="Standard">
    <w:name w:val="Standard"/>
    <w:rsid w:val="00DC4544"/>
    <w:pPr>
      <w:suppressAutoHyphens/>
      <w:autoSpaceDN w:val="0"/>
      <w:spacing w:after="200" w:line="276" w:lineRule="auto"/>
      <w:ind w:firstLine="0"/>
      <w:jc w:val="left"/>
      <w:textAlignment w:val="baseline"/>
    </w:pPr>
    <w:rPr>
      <w:rFonts w:ascii="Calibri" w:eastAsia="Calibri" w:hAnsi="Calibri" w:cs="Times New Roman"/>
      <w:kern w:val="3"/>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1A33"/>
    <w:pPr>
      <w:suppressAutoHyphens w:val="0"/>
      <w:spacing w:before="100" w:beforeAutospacing="1" w:after="100" w:afterAutospacing="1"/>
    </w:pPr>
    <w:rPr>
      <w:rFonts w:ascii="Tahoma" w:hAnsi="Tahoma"/>
      <w:color w:val="auto"/>
      <w:sz w:val="20"/>
      <w:szCs w:val="20"/>
      <w:lang w:val="en-US" w:eastAsia="en-US"/>
    </w:rPr>
  </w:style>
  <w:style w:type="character" w:customStyle="1" w:styleId="af0">
    <w:name w:val="Без интервала Знак"/>
    <w:basedOn w:val="a0"/>
    <w:link w:val="af"/>
    <w:rsid w:val="00EB429D"/>
    <w:rPr>
      <w:rFonts w:ascii="Calibri" w:eastAsia="Times New Roman" w:hAnsi="Calibri" w:cs="Times New Roman"/>
      <w:lang w:eastAsia="ru-RU"/>
    </w:rPr>
  </w:style>
  <w:style w:type="paragraph" w:customStyle="1" w:styleId="Default">
    <w:name w:val="Default"/>
    <w:rsid w:val="00F47EB3"/>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character" w:customStyle="1" w:styleId="a7">
    <w:name w:val="Обычный (веб) Знак"/>
    <w:aliases w:val="Знак Знак, Знак Знак,Обычный (веб) Знак Знак Знак Знак,Обычный (Web) Знак Знак Знак Знак Знак,Обычный (Web) Знак Знак Знак Знак1,Обычный (веб) Знак Знак Знак1,Обычный (Web) Знак Знак,Знак2 Знак,Обычный (Web) Знак1,Знак Знак Знак Знак"/>
    <w:link w:val="a6"/>
    <w:uiPriority w:val="99"/>
    <w:locked/>
    <w:rsid w:val="008773D6"/>
    <w:rPr>
      <w:rFonts w:ascii="Times New Roman" w:eastAsia="Times New Roman" w:hAnsi="Times New Roman" w:cs="Times New Roman"/>
      <w:sz w:val="24"/>
      <w:szCs w:val="24"/>
      <w:lang w:eastAsia="ru-RU"/>
    </w:rPr>
  </w:style>
  <w:style w:type="table" w:customStyle="1" w:styleId="110">
    <w:name w:val="Сетка таблицы11"/>
    <w:basedOn w:val="a1"/>
    <w:next w:val="a8"/>
    <w:rsid w:val="00C958A5"/>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423">
      <w:bodyDiv w:val="1"/>
      <w:marLeft w:val="0"/>
      <w:marRight w:val="0"/>
      <w:marTop w:val="0"/>
      <w:marBottom w:val="0"/>
      <w:divBdr>
        <w:top w:val="none" w:sz="0" w:space="0" w:color="auto"/>
        <w:left w:val="none" w:sz="0" w:space="0" w:color="auto"/>
        <w:bottom w:val="none" w:sz="0" w:space="0" w:color="auto"/>
        <w:right w:val="none" w:sz="0" w:space="0" w:color="auto"/>
      </w:divBdr>
    </w:div>
    <w:div w:id="161823196">
      <w:bodyDiv w:val="1"/>
      <w:marLeft w:val="0"/>
      <w:marRight w:val="0"/>
      <w:marTop w:val="0"/>
      <w:marBottom w:val="0"/>
      <w:divBdr>
        <w:top w:val="none" w:sz="0" w:space="0" w:color="auto"/>
        <w:left w:val="none" w:sz="0" w:space="0" w:color="auto"/>
        <w:bottom w:val="none" w:sz="0" w:space="0" w:color="auto"/>
        <w:right w:val="none" w:sz="0" w:space="0" w:color="auto"/>
      </w:divBdr>
    </w:div>
    <w:div w:id="240650177">
      <w:bodyDiv w:val="1"/>
      <w:marLeft w:val="0"/>
      <w:marRight w:val="0"/>
      <w:marTop w:val="0"/>
      <w:marBottom w:val="0"/>
      <w:divBdr>
        <w:top w:val="none" w:sz="0" w:space="0" w:color="auto"/>
        <w:left w:val="none" w:sz="0" w:space="0" w:color="auto"/>
        <w:bottom w:val="none" w:sz="0" w:space="0" w:color="auto"/>
        <w:right w:val="none" w:sz="0" w:space="0" w:color="auto"/>
      </w:divBdr>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8433312">
      <w:bodyDiv w:val="1"/>
      <w:marLeft w:val="0"/>
      <w:marRight w:val="0"/>
      <w:marTop w:val="0"/>
      <w:marBottom w:val="0"/>
      <w:divBdr>
        <w:top w:val="none" w:sz="0" w:space="0" w:color="auto"/>
        <w:left w:val="none" w:sz="0" w:space="0" w:color="auto"/>
        <w:bottom w:val="none" w:sz="0" w:space="0" w:color="auto"/>
        <w:right w:val="none" w:sz="0" w:space="0" w:color="auto"/>
      </w:divBdr>
    </w:div>
    <w:div w:id="820542178">
      <w:bodyDiv w:val="1"/>
      <w:marLeft w:val="0"/>
      <w:marRight w:val="0"/>
      <w:marTop w:val="0"/>
      <w:marBottom w:val="0"/>
      <w:divBdr>
        <w:top w:val="none" w:sz="0" w:space="0" w:color="auto"/>
        <w:left w:val="none" w:sz="0" w:space="0" w:color="auto"/>
        <w:bottom w:val="none" w:sz="0" w:space="0" w:color="auto"/>
        <w:right w:val="none" w:sz="0" w:space="0" w:color="auto"/>
      </w:divBdr>
    </w:div>
    <w:div w:id="1101029637">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211115164">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471169094">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1C0D-E097-4051-AE7A-73F1014F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6991</TotalTime>
  <Pages>5</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Хадарова Юлия Иннокентьевна</dc:creator>
  <cp:keywords/>
  <dc:description/>
  <cp:lastModifiedBy>Шестакова Эмма Артуровна</cp:lastModifiedBy>
  <cp:revision>252</cp:revision>
  <cp:lastPrinted>2023-01-12T06:17:00Z</cp:lastPrinted>
  <dcterms:created xsi:type="dcterms:W3CDTF">2018-07-08T15:21:00Z</dcterms:created>
  <dcterms:modified xsi:type="dcterms:W3CDTF">2023-05-12T00:11:00Z</dcterms:modified>
</cp:coreProperties>
</file>