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47666A">
        <w:trPr>
          <w:trHeight w:val="4195"/>
          <w:jc w:val="right"/>
        </w:trPr>
        <w:tc>
          <w:tcPr>
            <w:tcW w:w="4961" w:type="dxa"/>
          </w:tcPr>
          <w:p w:rsidR="0047666A" w:rsidRDefault="00433580">
            <w:pPr>
              <w:pStyle w:val="ab"/>
            </w:pP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Государственное учреждение здравоохранения "Городская больница № 3"</w:t>
            </w:r>
            <w:r>
              <w:br/>
              <w:t>432044, г. Ульяновск, ул. Хрустальная, д. 3 Б</w:t>
            </w:r>
            <w:r>
              <w:br/>
              <w:t>economgb3@mail.ru</w:t>
            </w:r>
            <w:r>
              <w:br/>
            </w:r>
            <w:r>
              <w:br/>
              <w:t>Общество с ограниченной ответственностью "УРАЛ РАЗВИТИЕ"</w:t>
            </w:r>
            <w:r>
              <w:br/>
              <w:t xml:space="preserve">450077, г. Уфа, ул. </w:t>
            </w:r>
            <w:r>
              <w:t>Достоевского, д. 100, кв. 72</w:t>
            </w:r>
            <w:r>
              <w:br/>
              <w:t>2741090@mail.ru</w:t>
            </w:r>
            <w:r>
              <w:fldChar w:fldCharType="end"/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5" behindDoc="0" locked="0" layoutInCell="0" allowOverlap="1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2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47666A" w:rsidRDefault="0047666A">
                                  <w:pPr>
                                    <w:pStyle w:val="a8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-0;width:72.25pt;height:14.15pt;mso-wrap-distance-left:5.7pt;mso-wrap-distance-right:5.7pt;mso-wrap-distance-top:5.7pt;mso-wrap-distance-bottom:5.7pt;margin-top:216.55pt;mso-position-vertical-relative:page;margin-left:177.85pt;mso-position-horizontal-relative:page">
                      <v:textbox inset="0in,0in,0in,0in">
                        <w:txbxContent>
                          <w:p>
                            <w:pPr>
                              <w:pStyle w:val="Style20"/>
                              <w:spacing w:before="0" w:after="12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3" behindDoc="0" locked="0" layoutInCell="0" allowOverlap="1">
                      <wp:simplePos x="0" y="0"/>
                      <wp:positionH relativeFrom="page">
                        <wp:posOffset>1131570</wp:posOffset>
                      </wp:positionH>
                      <wp:positionV relativeFrom="page">
                        <wp:posOffset>2747645</wp:posOffset>
                      </wp:positionV>
                      <wp:extent cx="720090" cy="179705"/>
                      <wp:effectExtent l="0" t="0" r="0" b="0"/>
                      <wp:wrapNone/>
                      <wp:docPr id="4" name="Врезка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0090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47666A" w:rsidRDefault="0047666A">
                                  <w:pPr>
                                    <w:pStyle w:val="a8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Врезка2" o:spid="_x0000_s1027" type="#_x0000_t202" style="position:absolute;margin-left:89.1pt;margin-top:216.35pt;width:56.7pt;height:14.15pt;z-index:3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" o:allowincell="f" stroked="f">
                      <v:textbox inset="0,0,0,0">
                        <w:txbxContent>
                          <w:p w:rsidR="0047666A" w:rsidRDefault="0047666A">
                            <w:pPr>
                              <w:pStyle w:val="a8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47666A" w:rsidRDefault="00433580">
      <w:pPr>
        <w:jc w:val="right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0" allowOverlap="1">
            <wp:simplePos x="0" y="0"/>
            <wp:positionH relativeFrom="margin">
              <wp:posOffset>-348615</wp:posOffset>
            </wp:positionH>
            <wp:positionV relativeFrom="page">
              <wp:posOffset>544195</wp:posOffset>
            </wp:positionV>
            <wp:extent cx="2628265" cy="3275965"/>
            <wp:effectExtent l="0" t="0" r="0" b="0"/>
            <wp:wrapNone/>
            <wp:docPr id="1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666A" w:rsidRDefault="0047666A"/>
    <w:p w:rsidR="0047666A" w:rsidRDefault="0047666A"/>
    <w:p w:rsidR="0047666A" w:rsidRDefault="0047666A"/>
    <w:p w:rsidR="0047666A" w:rsidRDefault="0047666A">
      <w:pPr>
        <w:keepNext/>
        <w:jc w:val="center"/>
      </w:pPr>
    </w:p>
    <w:p w:rsidR="0047666A" w:rsidRDefault="00433580">
      <w:pPr>
        <w:keepNext/>
        <w:jc w:val="center"/>
        <w:rPr>
          <w:b/>
        </w:rPr>
      </w:pPr>
      <w:r>
        <w:rPr>
          <w:b/>
        </w:rPr>
        <w:t>РЕШЕНИЕ</w:t>
      </w:r>
    </w:p>
    <w:p w:rsidR="0047666A" w:rsidRDefault="00433580">
      <w:pPr>
        <w:keepNext/>
        <w:jc w:val="center"/>
      </w:pPr>
      <w:r>
        <w:t>10.05.2023                                                                                                  Дело № 073</w:t>
      </w:r>
      <w:r>
        <w:t>/06/106-253/2023</w:t>
      </w:r>
    </w:p>
    <w:p w:rsidR="0047666A" w:rsidRDefault="00433580">
      <w:pPr>
        <w:keepNext/>
        <w:jc w:val="center"/>
      </w:pPr>
      <w:r>
        <w:t>г. Ульяновск</w:t>
      </w:r>
    </w:p>
    <w:p w:rsidR="0047666A" w:rsidRDefault="0047666A">
      <w:pPr>
        <w:keepNext/>
        <w:jc w:val="center"/>
      </w:pPr>
    </w:p>
    <w:p w:rsidR="0047666A" w:rsidRDefault="0047666A">
      <w:pPr>
        <w:keepNext/>
        <w:jc w:val="center"/>
      </w:pPr>
    </w:p>
    <w:p w:rsidR="0047666A" w:rsidRDefault="00433580">
      <w:pPr>
        <w:keepNext/>
        <w:ind w:firstLine="709"/>
        <w:jc w:val="both"/>
      </w:pPr>
      <w:r>
        <w:t>Комиссия Управления Федеральной антимонопольной службы по Ульяновской области по контролю закупок в составе:</w:t>
      </w:r>
    </w:p>
    <w:p w:rsidR="0047666A" w:rsidRDefault="0047666A">
      <w:pPr>
        <w:keepNext/>
        <w:ind w:firstLine="709"/>
        <w:jc w:val="both"/>
      </w:pPr>
    </w:p>
    <w:tbl>
      <w:tblPr>
        <w:tblW w:w="9750" w:type="dxa"/>
        <w:tblInd w:w="176" w:type="dxa"/>
        <w:tblLayout w:type="fixed"/>
        <w:tblLook w:val="0000" w:firstRow="0" w:lastRow="0" w:firstColumn="0" w:lastColumn="0" w:noHBand="0" w:noVBand="0"/>
      </w:tblPr>
      <w:tblGrid>
        <w:gridCol w:w="3260"/>
        <w:gridCol w:w="6490"/>
      </w:tblGrid>
      <w:tr w:rsidR="0047666A">
        <w:trPr>
          <w:trHeight w:val="226"/>
        </w:trPr>
        <w:tc>
          <w:tcPr>
            <w:tcW w:w="3260" w:type="dxa"/>
          </w:tcPr>
          <w:p w:rsidR="0047666A" w:rsidRDefault="0043358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председателя Комиссии</w:t>
            </w:r>
          </w:p>
        </w:tc>
        <w:tc>
          <w:tcPr>
            <w:tcW w:w="6490" w:type="dxa"/>
          </w:tcPr>
          <w:p w:rsidR="0047666A" w:rsidRDefault="00433580" w:rsidP="00433580">
            <w:pPr>
              <w:tabs>
                <w:tab w:val="left" w:pos="6980"/>
              </w:tabs>
              <w:spacing w:line="276" w:lineRule="auto"/>
              <w:ind w:left="567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заместителя руководителя управления – начальника отдела </w:t>
            </w:r>
            <w:r w:rsidRPr="00433580">
              <w:rPr>
                <w:lang w:eastAsia="en-US"/>
              </w:rPr>
              <w:t>&lt;…&gt;</w:t>
            </w:r>
            <w:r>
              <w:rPr>
                <w:lang w:eastAsia="en-US"/>
              </w:rPr>
              <w:t>,</w:t>
            </w:r>
          </w:p>
        </w:tc>
      </w:tr>
      <w:tr w:rsidR="0047666A">
        <w:trPr>
          <w:trHeight w:val="1616"/>
        </w:trPr>
        <w:tc>
          <w:tcPr>
            <w:tcW w:w="3260" w:type="dxa"/>
          </w:tcPr>
          <w:p w:rsidR="0047666A" w:rsidRDefault="0047666A">
            <w:pPr>
              <w:spacing w:line="276" w:lineRule="auto"/>
              <w:ind w:firstLine="709"/>
              <w:jc w:val="both"/>
              <w:rPr>
                <w:lang w:eastAsia="en-US"/>
              </w:rPr>
            </w:pPr>
          </w:p>
          <w:p w:rsidR="0047666A" w:rsidRDefault="0043358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членов </w:t>
            </w:r>
            <w:r>
              <w:rPr>
                <w:lang w:eastAsia="en-US"/>
              </w:rPr>
              <w:t>Комиссии:</w:t>
            </w:r>
          </w:p>
          <w:p w:rsidR="0047666A" w:rsidRDefault="0047666A">
            <w:pPr>
              <w:spacing w:line="276" w:lineRule="auto"/>
              <w:ind w:firstLine="709"/>
              <w:rPr>
                <w:lang w:eastAsia="en-US"/>
              </w:rPr>
            </w:pPr>
          </w:p>
          <w:p w:rsidR="0047666A" w:rsidRDefault="0047666A">
            <w:pPr>
              <w:spacing w:line="276" w:lineRule="auto"/>
              <w:ind w:firstLine="709"/>
              <w:rPr>
                <w:lang w:eastAsia="en-US"/>
              </w:rPr>
            </w:pPr>
          </w:p>
          <w:p w:rsidR="0047666A" w:rsidRDefault="00433580">
            <w:pPr>
              <w:spacing w:line="276" w:lineRule="auto"/>
              <w:ind w:right="-391"/>
              <w:rPr>
                <w:lang w:eastAsia="en-US"/>
              </w:rPr>
            </w:pPr>
            <w:r>
              <w:rPr>
                <w:lang w:eastAsia="en-US"/>
              </w:rPr>
              <w:t>в отсутствие представителей,</w:t>
            </w:r>
          </w:p>
        </w:tc>
        <w:tc>
          <w:tcPr>
            <w:tcW w:w="6490" w:type="dxa"/>
          </w:tcPr>
          <w:p w:rsidR="0047666A" w:rsidRDefault="0047666A">
            <w:pPr>
              <w:spacing w:line="276" w:lineRule="auto"/>
              <w:ind w:firstLine="709"/>
              <w:jc w:val="both"/>
              <w:rPr>
                <w:lang w:eastAsia="en-US"/>
              </w:rPr>
            </w:pPr>
          </w:p>
          <w:p w:rsidR="0047666A" w:rsidRDefault="00433580">
            <w:pPr>
              <w:spacing w:line="276" w:lineRule="auto"/>
              <w:ind w:left="567"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ведущего специалиста-эксперта </w:t>
            </w:r>
            <w:r w:rsidRPr="00433580">
              <w:rPr>
                <w:lang w:eastAsia="en-US"/>
              </w:rPr>
              <w:t>&lt;…&gt;</w:t>
            </w:r>
            <w:r>
              <w:rPr>
                <w:lang w:eastAsia="en-US"/>
              </w:rPr>
              <w:t>,</w:t>
            </w:r>
          </w:p>
          <w:p w:rsidR="0047666A" w:rsidRDefault="00433580">
            <w:pPr>
              <w:spacing w:line="276" w:lineRule="auto"/>
              <w:ind w:left="567"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специалиста-эксперта </w:t>
            </w:r>
            <w:r w:rsidRPr="00433580">
              <w:rPr>
                <w:lang w:eastAsia="en-US"/>
              </w:rPr>
              <w:t>&lt;…</w:t>
            </w:r>
            <w:proofErr w:type="gramStart"/>
            <w:r w:rsidRPr="00433580">
              <w:rPr>
                <w:lang w:eastAsia="en-US"/>
              </w:rPr>
              <w:t>&gt;</w:t>
            </w:r>
            <w:r>
              <w:rPr>
                <w:lang w:eastAsia="en-US"/>
              </w:rPr>
              <w:t>.,</w:t>
            </w:r>
            <w:proofErr w:type="gramEnd"/>
          </w:p>
          <w:p w:rsidR="0047666A" w:rsidRDefault="0047666A">
            <w:pPr>
              <w:spacing w:line="276" w:lineRule="auto"/>
              <w:ind w:left="567" w:firstLine="709"/>
              <w:jc w:val="both"/>
              <w:rPr>
                <w:lang w:eastAsia="en-US"/>
              </w:rPr>
            </w:pPr>
          </w:p>
          <w:p w:rsidR="0047666A" w:rsidRDefault="0047666A">
            <w:pPr>
              <w:spacing w:line="276" w:lineRule="auto"/>
              <w:ind w:left="567"/>
              <w:contextualSpacing/>
              <w:jc w:val="both"/>
              <w:rPr>
                <w:lang w:eastAsia="en-US"/>
              </w:rPr>
            </w:pPr>
          </w:p>
        </w:tc>
      </w:tr>
    </w:tbl>
    <w:p w:rsidR="0047666A" w:rsidRDefault="0047666A">
      <w:pPr>
        <w:ind w:firstLine="709"/>
        <w:jc w:val="both"/>
      </w:pPr>
    </w:p>
    <w:p w:rsidR="00433580" w:rsidRDefault="00433580" w:rsidP="00433580">
      <w:pPr>
        <w:ind w:firstLine="709"/>
        <w:jc w:val="both"/>
      </w:pPr>
      <w:r>
        <w:t xml:space="preserve">рассмотрев дело № 073/06/106-253/2023 по жалобе Общества с ограниченной ответственностью «Урал Развитие» (далее – </w:t>
      </w:r>
      <w:r>
        <w:rPr>
          <w:i/>
        </w:rPr>
        <w:t>ООО «Урал Развитие»</w:t>
      </w:r>
      <w:r>
        <w:t xml:space="preserve">, </w:t>
      </w:r>
      <w:r>
        <w:rPr>
          <w:i/>
        </w:rPr>
        <w:t>заявитель</w:t>
      </w:r>
      <w:r>
        <w:t xml:space="preserve">) на действия комиссии по осуществлению закупок при проведении электронного аукциона № </w:t>
      </w:r>
      <w:hyperlink r:id="rId7" w:tgtFrame="_blank">
        <w:r>
          <w:rPr>
            <w:rStyle w:val="highlightcolor"/>
            <w:shd w:val="clear" w:color="auto" w:fill="FFFFFF"/>
            <w:lang w:eastAsia="ru-RU" w:bidi="ar-SA"/>
          </w:rPr>
          <w:t>0368300007623000014</w:t>
        </w:r>
      </w:hyperlink>
      <w:r>
        <w:t xml:space="preserve"> (наименование объекта закупки – «</w:t>
      </w:r>
      <w:r>
        <w:rPr>
          <w:shd w:val="clear" w:color="auto" w:fill="FFFFFF"/>
        </w:rPr>
        <w:t>Пробирка вакуумная для взятия образцов крови ИВД, с натрия цитратом</w:t>
      </w:r>
      <w:r>
        <w:t xml:space="preserve">»; заказчик – </w:t>
      </w:r>
      <w:hyperlink r:id="rId8" w:tgtFrame="_blank">
        <w:r>
          <w:rPr>
            <w:color w:val="000000"/>
            <w:shd w:val="clear" w:color="auto" w:fill="FFFFFF"/>
            <w:lang w:eastAsia="ru-RU" w:bidi="ar-SA"/>
          </w:rPr>
          <w:t>Государственное учреждение здравоохранения Городская больница № 3</w:t>
        </w:r>
      </w:hyperlink>
      <w:r>
        <w:t xml:space="preserve"> (далее – </w:t>
      </w:r>
      <w:r>
        <w:rPr>
          <w:i/>
        </w:rPr>
        <w:t>ГУЗ Городская больница № 3</w:t>
      </w:r>
      <w:r>
        <w:t xml:space="preserve">, </w:t>
      </w:r>
      <w:r>
        <w:rPr>
          <w:i/>
        </w:rPr>
        <w:t>заказчик</w:t>
      </w:r>
      <w:r>
        <w:t>); начальная (максималь</w:t>
      </w:r>
      <w:r>
        <w:t>ная) цена контракта – 181 000,00 руб., дата подведения итогов – 28.04.2023 г.) о признаках нарушения Федерального закона от 05.04.2013 г. № 44-ФЗ «О контрактной системе в сфере закупок товаров, работ, услуг для обеспечения государственных и муниципальных н</w:t>
      </w:r>
      <w:r>
        <w:t xml:space="preserve">ужд» (далее - </w:t>
      </w:r>
      <w:r>
        <w:rPr>
          <w:i/>
        </w:rPr>
        <w:t>Закон о контрактной системе</w:t>
      </w:r>
      <w:r>
        <w:t xml:space="preserve">) в порядке, предусмотренном Административным </w:t>
      </w:r>
      <w:r>
        <w:lastRenderedPageBreak/>
        <w:t>регламентом, утвержденным приказом ФАС России от 19.11.2014 г. № 727/14,</w:t>
      </w:r>
    </w:p>
    <w:p w:rsidR="00433580" w:rsidRDefault="00433580" w:rsidP="00433580">
      <w:pPr>
        <w:ind w:firstLine="709"/>
        <w:jc w:val="both"/>
      </w:pPr>
    </w:p>
    <w:p w:rsidR="0047666A" w:rsidRDefault="00433580" w:rsidP="00433580">
      <w:pPr>
        <w:ind w:firstLine="709"/>
        <w:jc w:val="center"/>
        <w:rPr>
          <w:b/>
        </w:rPr>
      </w:pPr>
      <w:r>
        <w:rPr>
          <w:b/>
        </w:rPr>
        <w:t>УСТАНОВИЛА:</w:t>
      </w:r>
    </w:p>
    <w:p w:rsidR="0047666A" w:rsidRDefault="0047666A">
      <w:pPr>
        <w:jc w:val="center"/>
      </w:pPr>
    </w:p>
    <w:p w:rsidR="0047666A" w:rsidRDefault="00433580">
      <w:pPr>
        <w:ind w:firstLine="720"/>
        <w:jc w:val="both"/>
      </w:pPr>
      <w:proofErr w:type="spellStart"/>
      <w:r>
        <w:t>Вх</w:t>
      </w:r>
      <w:proofErr w:type="spellEnd"/>
      <w:r>
        <w:t>. № 2510-ЭП/23 от 28.04.2023 г. (дата размещения в ЕИС – 28.04.2023 г.) в Ульянов</w:t>
      </w:r>
      <w:r>
        <w:t xml:space="preserve">ское УФАС России поступила жалоба ООО «Урал Развитие» на действия комиссии по осуществлению закупок при проведении электронного аукциона № </w:t>
      </w:r>
      <w:hyperlink r:id="rId9" w:tgtFrame="_blank">
        <w:r>
          <w:rPr>
            <w:rStyle w:val="highlightcolor"/>
            <w:shd w:val="clear" w:color="auto" w:fill="FFFFFF"/>
            <w:lang w:eastAsia="ru-RU" w:bidi="ar-SA"/>
          </w:rPr>
          <w:t>0368300007623000014</w:t>
        </w:r>
      </w:hyperlink>
      <w:r>
        <w:t>.</w:t>
      </w:r>
    </w:p>
    <w:p w:rsidR="0047666A" w:rsidRDefault="00433580">
      <w:pPr>
        <w:tabs>
          <w:tab w:val="left" w:pos="-709"/>
        </w:tabs>
        <w:ind w:firstLine="720"/>
        <w:jc w:val="both"/>
        <w:outlineLvl w:val="1"/>
      </w:pPr>
      <w:r>
        <w:t>По мнению заявителя жалобы, заявка ООО «Урал Развитие» неправомерно была отклонена, так как ООО «Урал Развитие» был предложен товар российского производства и в соответствии с требованиями извещения заявка содержала регистра</w:t>
      </w:r>
      <w:r>
        <w:t>ционное удостоверение на медицинское изделие и сертификат о происхождении товара (форма СТ-1).</w:t>
      </w:r>
    </w:p>
    <w:p w:rsidR="0047666A" w:rsidRDefault="0047666A">
      <w:pPr>
        <w:tabs>
          <w:tab w:val="left" w:pos="-709"/>
        </w:tabs>
        <w:ind w:firstLine="720"/>
        <w:jc w:val="both"/>
        <w:outlineLvl w:val="1"/>
      </w:pPr>
    </w:p>
    <w:p w:rsidR="0047666A" w:rsidRDefault="00433580">
      <w:pPr>
        <w:tabs>
          <w:tab w:val="left" w:pos="-709"/>
        </w:tabs>
        <w:ind w:firstLine="720"/>
        <w:jc w:val="both"/>
        <w:outlineLvl w:val="1"/>
      </w:pPr>
      <w:proofErr w:type="spellStart"/>
      <w:r>
        <w:t>Вх</w:t>
      </w:r>
      <w:proofErr w:type="spellEnd"/>
      <w:r>
        <w:t>. № 2615-ЭП/23 от 04.05.2023 г. в Ульяновское УФАС России от заказчика ГУЗ Городская больница № 3 поступили возражения на жалобу, содержащие указание, в том ч</w:t>
      </w:r>
      <w:r>
        <w:t>исле на следующее.</w:t>
      </w:r>
    </w:p>
    <w:p w:rsidR="0047666A" w:rsidRDefault="00433580">
      <w:pPr>
        <w:tabs>
          <w:tab w:val="left" w:pos="-709"/>
        </w:tabs>
        <w:ind w:firstLine="720"/>
        <w:jc w:val="both"/>
        <w:outlineLvl w:val="1"/>
      </w:pPr>
      <w:r>
        <w:t>В соответствии с протоколом подведения итогов электронного аукциона от 28.04.2023 г. ни одна из заявок участников закупки не содержала информацию о стране происхождении товара в соответствии с постановлением Правительства Российской Феде</w:t>
      </w:r>
      <w:r>
        <w:t>рации от 30.04.2020 г. № 616.</w:t>
      </w:r>
    </w:p>
    <w:p w:rsidR="0047666A" w:rsidRDefault="0047666A">
      <w:pPr>
        <w:tabs>
          <w:tab w:val="left" w:pos="-709"/>
        </w:tabs>
        <w:ind w:firstLine="720"/>
        <w:jc w:val="both"/>
        <w:outlineLvl w:val="1"/>
      </w:pPr>
    </w:p>
    <w:p w:rsidR="0047666A" w:rsidRDefault="00433580">
      <w:pPr>
        <w:tabs>
          <w:tab w:val="left" w:pos="-709"/>
        </w:tabs>
        <w:ind w:firstLine="720"/>
        <w:jc w:val="both"/>
        <w:outlineLvl w:val="1"/>
      </w:pPr>
      <w:r>
        <w:t>05.05.2023 г. заявитель и заказчик подключение представителей для участия в рассмотрении дела в режиме видео-конференц-связи не обеспечили.</w:t>
      </w:r>
    </w:p>
    <w:p w:rsidR="0047666A" w:rsidRDefault="00433580">
      <w:pPr>
        <w:tabs>
          <w:tab w:val="left" w:pos="-709"/>
        </w:tabs>
        <w:spacing w:before="120"/>
        <w:ind w:firstLine="720"/>
        <w:jc w:val="both"/>
        <w:outlineLvl w:val="1"/>
      </w:pPr>
      <w:r>
        <w:t>В рассмотрении жалобы объявлялся перерыв до 15 час. 45 мин. 10.05.2023 г. для докумен</w:t>
      </w:r>
      <w:r>
        <w:t>тального анализа материалов дела.</w:t>
      </w:r>
    </w:p>
    <w:p w:rsidR="0047666A" w:rsidRDefault="0047666A">
      <w:pPr>
        <w:tabs>
          <w:tab w:val="left" w:pos="-709"/>
        </w:tabs>
        <w:ind w:firstLine="720"/>
        <w:jc w:val="both"/>
        <w:outlineLvl w:val="1"/>
      </w:pPr>
    </w:p>
    <w:p w:rsidR="0047666A" w:rsidRDefault="00433580">
      <w:pPr>
        <w:ind w:firstLine="720"/>
        <w:jc w:val="both"/>
      </w:pPr>
      <w:r>
        <w:t>В ходе рассмотрения дела по жалобе ООО «Урал Развитие» установлено следующее.</w:t>
      </w:r>
    </w:p>
    <w:p w:rsidR="0047666A" w:rsidRDefault="00433580">
      <w:pPr>
        <w:spacing w:before="120"/>
        <w:ind w:firstLine="720"/>
        <w:jc w:val="both"/>
      </w:pPr>
      <w:r>
        <w:t>В единой информационной системе (</w:t>
      </w:r>
      <w:hyperlink r:id="rId10">
        <w:r>
          <w:rPr>
            <w:lang w:eastAsia="ru-RU" w:bidi="ar-SA"/>
          </w:rPr>
          <w:t>www.zakupki.gov.ru</w:t>
        </w:r>
      </w:hyperlink>
      <w:r>
        <w:t xml:space="preserve">) 18.04.2023 г. было опубликовано извещение о </w:t>
      </w:r>
      <w:r>
        <w:t xml:space="preserve">проведении электронного аукциона № </w:t>
      </w:r>
      <w:hyperlink r:id="rId11" w:tgtFrame="_blank">
        <w:r>
          <w:rPr>
            <w:rStyle w:val="highlightcolor"/>
            <w:shd w:val="clear" w:color="auto" w:fill="FFFFFF"/>
            <w:lang w:eastAsia="ru-RU" w:bidi="ar-SA"/>
          </w:rPr>
          <w:t>0368300007623000014</w:t>
        </w:r>
      </w:hyperlink>
      <w:r>
        <w:rPr>
          <w:shd w:val="clear" w:color="auto" w:fill="FFFFFF"/>
        </w:rPr>
        <w:t xml:space="preserve">, наименование объекта закупки – </w:t>
      </w:r>
      <w:r>
        <w:t>«</w:t>
      </w:r>
      <w:r>
        <w:rPr>
          <w:shd w:val="clear" w:color="auto" w:fill="FFFFFF"/>
        </w:rPr>
        <w:t>Пробирка вакуумная для взятия образцов к</w:t>
      </w:r>
      <w:r>
        <w:rPr>
          <w:shd w:val="clear" w:color="auto" w:fill="FFFFFF"/>
        </w:rPr>
        <w:t>рови ИВД, с натрия цитратом</w:t>
      </w:r>
      <w:r>
        <w:t>»</w:t>
      </w:r>
      <w:r>
        <w:rPr>
          <w:shd w:val="clear" w:color="auto" w:fill="FFFFFF"/>
        </w:rPr>
        <w:t xml:space="preserve"> (начальная (максимальная) цена контракта – </w:t>
      </w:r>
      <w:r>
        <w:t>181 000,00 руб.)</w:t>
      </w:r>
      <w:r>
        <w:rPr>
          <w:shd w:val="clear" w:color="auto" w:fill="FFFFFF"/>
        </w:rPr>
        <w:t>.</w:t>
      </w:r>
    </w:p>
    <w:p w:rsidR="0047666A" w:rsidRDefault="00433580">
      <w:pPr>
        <w:ind w:firstLine="720"/>
        <w:jc w:val="both"/>
      </w:pPr>
      <w:r>
        <w:rPr>
          <w:shd w:val="clear" w:color="auto" w:fill="FFFFFF"/>
        </w:rPr>
        <w:t>Согласно протоколу подачи ценовых предложений от 26.04.2023 г. на участие в указанной закупке поступило 6 заявок, предложение о цене контракта было подано 4 участника</w:t>
      </w:r>
      <w:r>
        <w:rPr>
          <w:shd w:val="clear" w:color="auto" w:fill="FFFFFF"/>
        </w:rPr>
        <w:t xml:space="preserve">ми закупки, цена контракта была снижена на </w:t>
      </w:r>
      <w:r>
        <w:rPr>
          <w:rFonts w:eastAsia="Calibri"/>
        </w:rPr>
        <w:t>28,36 %.</w:t>
      </w:r>
    </w:p>
    <w:p w:rsidR="0047666A" w:rsidRDefault="00433580">
      <w:pPr>
        <w:ind w:firstLine="72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 соответствии с протоколом подведения итогов электронного аукциона от 28.04.2023 г. по результатам рассмотрения заявок на участие в закупке комиссия по осуществлению закупок отклонила все заявки, в </w:t>
      </w:r>
      <w:r>
        <w:rPr>
          <w:shd w:val="clear" w:color="auto" w:fill="FFFFFF"/>
        </w:rPr>
        <w:t>соответствии с пунктом 4 части 12 статьи 48 Закона о контрактной системе электронная процедура признана несостоявшейся.</w:t>
      </w:r>
    </w:p>
    <w:p w:rsidR="0047666A" w:rsidRDefault="0047666A">
      <w:pPr>
        <w:ind w:firstLine="720"/>
        <w:jc w:val="both"/>
      </w:pPr>
    </w:p>
    <w:p w:rsidR="0047666A" w:rsidRDefault="00433580">
      <w:pPr>
        <w:tabs>
          <w:tab w:val="left" w:pos="993"/>
        </w:tabs>
        <w:ind w:firstLine="720"/>
        <w:jc w:val="both"/>
      </w:pPr>
      <w:r>
        <w:rPr>
          <w:iCs/>
        </w:rPr>
        <w:t xml:space="preserve">Рассмотрев представленные материалы, Комиссия Ульяновского УФАС России приняла решение признать жалобу </w:t>
      </w:r>
      <w:r>
        <w:t xml:space="preserve">ООО «Урал Развитие» </w:t>
      </w:r>
      <w:r>
        <w:rPr>
          <w:iCs/>
        </w:rPr>
        <w:t>необоснованной.  При этом Комиссия исходила из следующего.</w:t>
      </w:r>
    </w:p>
    <w:p w:rsidR="0047666A" w:rsidRDefault="00433580">
      <w:pPr>
        <w:spacing w:before="120"/>
        <w:ind w:firstLine="720"/>
        <w:jc w:val="both"/>
      </w:pPr>
      <w:r>
        <w:t>В соответствии с пунктом 15 части 1 статьи 42 Закона о контрактной системе в извещении об осуществлении закупки должна содержаться информация об условиях, о запретах и об ограничениях допуска товар</w:t>
      </w:r>
      <w:r>
        <w:t>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данные условия, запреты и ограничения установлены заказчиком в соответствии со статьей</w:t>
      </w:r>
      <w:r>
        <w:t xml:space="preserve"> 14 Закона о контрактной системе.</w:t>
      </w:r>
    </w:p>
    <w:p w:rsidR="0047666A" w:rsidRDefault="00433580">
      <w:pPr>
        <w:ind w:firstLine="720"/>
        <w:jc w:val="both"/>
      </w:pPr>
      <w:r>
        <w:t>Пунктом 5 части 1 статьи 43 Закона о контрактной системе установлено, что для участия в конкурентном способе заявка на участие в закупке, если иное не предусмотрено Законом о контрактной системе, должна содержать информаци</w:t>
      </w:r>
      <w:r>
        <w:t>ю и документы, предусмотренные нормативными правовыми актами, принятыми в соответствии с частями 3 и 4 статьи 14 Закона о контрактной системе (в случае, если в извещении об осуществлении закупки, документации о закупке (если Законом о контрактной системе п</w:t>
      </w:r>
      <w:r>
        <w:t xml:space="preserve">редусмотрена документация о закупке) установлены предусмотренные статьей 43 Закона о контрактной системе запреты, ограничения, </w:t>
      </w:r>
      <w:r>
        <w:lastRenderedPageBreak/>
        <w:t xml:space="preserve">условия допуска).  В случае отсутствия таких информации и документов в заявке на участие в закупке такая заявка приравнивается к </w:t>
      </w:r>
      <w:r>
        <w:t>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7666A" w:rsidRDefault="00433580">
      <w:pPr>
        <w:ind w:firstLine="720"/>
        <w:jc w:val="both"/>
      </w:pPr>
      <w:r>
        <w:t>Частью 3 статьи 14 Закона о контрактной сист</w:t>
      </w:r>
      <w:r>
        <w:t>еме предусмотрено, что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</w:t>
      </w:r>
      <w:r>
        <w:t>и правовыми актами Правительства Российской Федерации устанавливается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</w:t>
      </w:r>
      <w:r>
        <w:t>т, услуг для целей осуществления закупок.</w:t>
      </w:r>
    </w:p>
    <w:p w:rsidR="0047666A" w:rsidRDefault="00433580">
      <w:pPr>
        <w:ind w:firstLine="720"/>
        <w:jc w:val="both"/>
      </w:pPr>
      <w:r>
        <w:t>В соответствии с указанной нормой Закона о контрактной системе принято постановление Правительства Российской Федерации от 30.04.2020 г. № 616 «Об установлении запрета на допуск промышленных товаров, происходящих и</w:t>
      </w:r>
      <w:r>
        <w:t xml:space="preserve">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</w:t>
      </w:r>
      <w:r>
        <w:t xml:space="preserve">закупок для нужд обороны страны и безопасности государства» (далее – </w:t>
      </w:r>
      <w:r>
        <w:rPr>
          <w:i/>
        </w:rPr>
        <w:t>Постановление № 616</w:t>
      </w:r>
      <w:r>
        <w:t>).</w:t>
      </w:r>
    </w:p>
    <w:p w:rsidR="0047666A" w:rsidRDefault="00433580">
      <w:pPr>
        <w:ind w:firstLine="720"/>
        <w:jc w:val="both"/>
      </w:pPr>
      <w:r>
        <w:t>Пунктом 1 Постановления № 616 устанавливается запрет на допуск промышленных товаров, происходящих из иностранных государств (за исключением государств - членов Евраз</w:t>
      </w:r>
      <w:r>
        <w:t>ийского экономического союза), для целей осуществления закупок для государственных и муниципальных нужд по перечню промышленных товаров, происходящих из иностранных государств (за исключением государств - членов Евразийского экономического союза), в отноше</w:t>
      </w:r>
      <w:r>
        <w:t xml:space="preserve">нии которых устанавливается запрет на допуск для целей осуществления закупок для государственных и муниципальных нужд, предусмотренный Постановлением № 616 (далее – </w:t>
      </w:r>
      <w:r>
        <w:rPr>
          <w:i/>
        </w:rPr>
        <w:t>Перечень</w:t>
      </w:r>
      <w:r>
        <w:t>).</w:t>
      </w:r>
    </w:p>
    <w:p w:rsidR="0047666A" w:rsidRDefault="00433580">
      <w:pPr>
        <w:ind w:firstLine="720"/>
        <w:jc w:val="both"/>
      </w:pPr>
      <w:r>
        <w:t xml:space="preserve">Согласно извещению № </w:t>
      </w:r>
      <w:hyperlink r:id="rId12" w:tgtFrame="_blank">
        <w:r>
          <w:rPr>
            <w:rStyle w:val="highlightcolor"/>
            <w:shd w:val="clear" w:color="auto" w:fill="FFFFFF"/>
            <w:lang w:eastAsia="ru-RU" w:bidi="ar-SA"/>
          </w:rPr>
          <w:t>0368300007623000014</w:t>
        </w:r>
      </w:hyperlink>
      <w:r>
        <w:t xml:space="preserve"> объектом закупки является «</w:t>
      </w:r>
      <w:r>
        <w:rPr>
          <w:shd w:val="clear" w:color="auto" w:fill="FFFFFF"/>
        </w:rPr>
        <w:t>Пробирка вакуумная для взятия образцов крови ИВД, с натрия цитратом»</w:t>
      </w:r>
      <w:r>
        <w:t>, код ОКПД 2 – 32.50.13.190 «Пробирки вакуумные для взятия образцов кров</w:t>
      </w:r>
      <w:r>
        <w:t>и ИВД», который включен в позицию № 147 Перечня.</w:t>
      </w:r>
    </w:p>
    <w:p w:rsidR="0047666A" w:rsidRDefault="00433580">
      <w:pPr>
        <w:ind w:firstLine="720"/>
        <w:jc w:val="both"/>
      </w:pPr>
      <w:r>
        <w:t>Согласно пункту 6 Постановления № 616 в целях реализации настоящего постановления:</w:t>
      </w:r>
    </w:p>
    <w:p w:rsidR="0047666A" w:rsidRDefault="00433580">
      <w:pPr>
        <w:ind w:firstLine="720"/>
        <w:jc w:val="both"/>
      </w:pPr>
      <w:r>
        <w:t>а) подтверждением производства продукции на территории Российской Федерации является наличие сведений о такой продукции в ре</w:t>
      </w:r>
      <w:r>
        <w:t>естре промышленной продукции, произведенной на территории Российской Федерации (далее - реестр российской промышленной продукции), либо в едином реестре российской радиоэлектронной продукции, предусмотренном постановлением Правительства Российской Федераци</w:t>
      </w:r>
      <w:r>
        <w:t>и от 10.07.2019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</w:t>
      </w:r>
      <w:r>
        <w:t>вление Правительства Российской Федерации от 16.09.2016 г. № 925 и признании утратившими силу некоторых актов Правительства Российской Федерации»;</w:t>
      </w:r>
    </w:p>
    <w:p w:rsidR="0047666A" w:rsidRDefault="00433580">
      <w:pPr>
        <w:ind w:firstLine="720"/>
        <w:jc w:val="both"/>
      </w:pPr>
      <w:r>
        <w:t>б) подтверждением производства промышленной продукции на территории государства - члена Евразийского экономич</w:t>
      </w:r>
      <w:r>
        <w:t>еского союза является наличие сведений о такой продукции в евразийском реестре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</w:t>
      </w:r>
      <w:r>
        <w:t>ее - евразийский реестр промышленных товаров).</w:t>
      </w:r>
    </w:p>
    <w:p w:rsidR="0047666A" w:rsidRDefault="00433580">
      <w:pPr>
        <w:ind w:firstLine="720"/>
        <w:jc w:val="both"/>
      </w:pPr>
      <w:r>
        <w:t>Исходя из пункта 10 Постановления № 616, для подтверждения соответствия закупки промышленных товаров требованиям, установленным указанным постановлением, участник закупки указывает (декларирует) в составе заяв</w:t>
      </w:r>
      <w:r>
        <w:t>ки на участие в закупке:</w:t>
      </w:r>
    </w:p>
    <w:p w:rsidR="0047666A" w:rsidRDefault="00433580">
      <w:pPr>
        <w:ind w:firstLine="720"/>
        <w:jc w:val="both"/>
      </w:pPr>
      <w:r>
        <w:t xml:space="preserve">- </w:t>
      </w:r>
      <w:r>
        <w:rPr>
          <w:b/>
          <w:i/>
        </w:rPr>
        <w:t xml:space="preserve">в отношении товаров, страной происхождения которых является Российская Федерация, - </w:t>
      </w:r>
      <w:r>
        <w:rPr>
          <w:b/>
          <w:i/>
          <w:u w:val="single"/>
        </w:rPr>
        <w:t>номера реестровых записей из реестра российской промышленной продукции</w:t>
      </w:r>
      <w:r>
        <w:t xml:space="preserve">, </w:t>
      </w:r>
      <w:r>
        <w:lastRenderedPageBreak/>
        <w:t>единого реестра российской радиоэлектронной продукции (в случае закупки т</w:t>
      </w:r>
      <w:r>
        <w:t>оваров, указанных в пунктах 22 - 27 и 29 Перечня),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</w:t>
      </w:r>
      <w:r>
        <w:t xml:space="preserve">ии от 17.07.2015 г. №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 Информация о реестровых записях о товаре и </w:t>
      </w:r>
      <w:r>
        <w:t>совокупном количестве баллов включается в контракт;</w:t>
      </w:r>
    </w:p>
    <w:p w:rsidR="0047666A" w:rsidRDefault="00433580">
      <w:pPr>
        <w:ind w:firstLine="720"/>
        <w:jc w:val="both"/>
      </w:pPr>
      <w:r>
        <w:t>- 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номера реестровых записей из евразийского реестра</w:t>
      </w:r>
      <w:r>
        <w:t xml:space="preserve">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 решением Совета Евразийской экономической </w:t>
      </w:r>
      <w:r>
        <w:t>комиссии от 23.11.2020 г. № 105 (для продукции, в отношении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(условий).</w:t>
      </w:r>
    </w:p>
    <w:p w:rsidR="0047666A" w:rsidRDefault="00433580">
      <w:pPr>
        <w:ind w:firstLine="720"/>
        <w:jc w:val="both"/>
      </w:pPr>
      <w:r>
        <w:t>Аналогичные требования ус</w:t>
      </w:r>
      <w:r>
        <w:t xml:space="preserve">тановлены в пункте 9 приложения к извещению № </w:t>
      </w:r>
      <w:hyperlink r:id="rId13" w:tgtFrame="_blank">
        <w:r>
          <w:rPr>
            <w:rStyle w:val="highlightcolor"/>
            <w:shd w:val="clear" w:color="auto" w:fill="FFFFFF"/>
            <w:lang w:eastAsia="ru-RU" w:bidi="ar-SA"/>
          </w:rPr>
          <w:t>0368300007623000014</w:t>
        </w:r>
      </w:hyperlink>
      <w:r>
        <w:t xml:space="preserve"> «Требования к содержанию, составу заявки на участие в закупке»</w:t>
      </w:r>
      <w:r>
        <w:t>.</w:t>
      </w:r>
    </w:p>
    <w:p w:rsidR="0047666A" w:rsidRDefault="00433580">
      <w:pPr>
        <w:ind w:firstLine="720"/>
        <w:jc w:val="both"/>
      </w:pPr>
      <w:r>
        <w:t>Пунктом 5 части 1 статьи 43 Закона о контрактной системе установлено, что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предусмотренные н</w:t>
      </w:r>
      <w:r>
        <w:t>ормативными правовыми актами, принятыми в соответствии с частями 3 и 4 статьи 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</w:t>
      </w:r>
      <w:r>
        <w:t>пке) установлены предусмотренные статьей 43 Закона о контрактной системе запреты, ограничения, условия допуска).  В случае отсутствия таких информации и документов в заявке на участие в закупке такая заявка приравнивается к заявке, в которой содержится пре</w:t>
      </w:r>
      <w:r>
        <w:t>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7666A" w:rsidRDefault="00433580">
      <w:pPr>
        <w:ind w:firstLine="720"/>
        <w:jc w:val="both"/>
      </w:pPr>
      <w:r>
        <w:t>В соответствии с подпунктом «а» пункта 1 части 5 статьи 49 Закона о контракт</w:t>
      </w:r>
      <w:r>
        <w:t>ной системе члены комиссии по осуществлению закупок рассматривают заявки на участие в закупке, ин-формацию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</w:t>
      </w:r>
      <w:r>
        <w:t>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 w:rsidR="0047666A" w:rsidRDefault="00433580">
      <w:pPr>
        <w:ind w:firstLine="720"/>
        <w:jc w:val="both"/>
      </w:pPr>
      <w:r>
        <w:t>Согласно пункту 5 ча</w:t>
      </w:r>
      <w:r>
        <w:t>сти 12 статьи 48 Закона о контрактной системе при рассмотрении заявок на участие в закупке соответствующая заявка подлежит отклонению в случаях непредставления информации и документов, предусмотренных пунктом 5 части 1 статьи 43 Закона о контрактной систем</w:t>
      </w:r>
      <w:r>
        <w:t>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соответствии со статьей 14 Закона о контрактной системе в извещении об осуществлении за</w:t>
      </w:r>
      <w:r>
        <w:t>купки запрета допуска товаров, происходящих из иностранного государства или группы иностранных государств).</w:t>
      </w:r>
    </w:p>
    <w:p w:rsidR="0047666A" w:rsidRDefault="00433580">
      <w:pPr>
        <w:ind w:firstLine="720"/>
        <w:jc w:val="both"/>
      </w:pPr>
      <w:r>
        <w:t>Согласно протоколу подведения итогов определения поставщика (подрядчика, исполнителя) от 28.04.2023 г. заявка № 237 (ООО «Урал Развитие») была призн</w:t>
      </w:r>
      <w:r>
        <w:t>аны несоответствующей требованиям извещения и Закона о контрактной системе на основании НПА, принятыми в соответствии со ст. 14 Закона 44-ФЗ.</w:t>
      </w:r>
    </w:p>
    <w:p w:rsidR="0047666A" w:rsidRDefault="00433580">
      <w:pPr>
        <w:ind w:firstLine="720"/>
        <w:jc w:val="both"/>
      </w:pPr>
      <w:r>
        <w:t xml:space="preserve">Изучив заявки на участие в электронном аукционе № </w:t>
      </w:r>
      <w:hyperlink r:id="rId14" w:tgtFrame="_blank">
        <w:r>
          <w:rPr>
            <w:rStyle w:val="highlightcolor"/>
            <w:shd w:val="clear" w:color="auto" w:fill="FFFFFF"/>
            <w:lang w:eastAsia="ru-RU" w:bidi="ar-SA"/>
          </w:rPr>
          <w:t>0368300007623000014</w:t>
        </w:r>
      </w:hyperlink>
      <w:r>
        <w:t>, полученные от оператора электронной площадки, Комиссия Ульяновского УФАС России установила, что участник закупки № 237 (ООО «Урал Развитие») предложил к поставке товар, ст</w:t>
      </w:r>
      <w:r>
        <w:t xml:space="preserve">раной </w:t>
      </w:r>
      <w:r>
        <w:lastRenderedPageBreak/>
        <w:t>происхождения которого является Российская Федерация (Россия), приложив Регистрационное удостоверение на медицинское изделие, а также Сертификат о происхождении товара (форма СТ-1).</w:t>
      </w:r>
    </w:p>
    <w:p w:rsidR="0047666A" w:rsidRDefault="00433580">
      <w:pPr>
        <w:ind w:firstLine="720"/>
        <w:jc w:val="both"/>
      </w:pPr>
      <w:r>
        <w:t>При этом в составе заявки данного участника закупки отсутствует указ</w:t>
      </w:r>
      <w:r>
        <w:t>ание (декларирование) номеров реестровых записей из реестра промышленной продукции.</w:t>
      </w:r>
    </w:p>
    <w:p w:rsidR="0047666A" w:rsidRDefault="00433580">
      <w:pPr>
        <w:ind w:firstLine="720"/>
        <w:jc w:val="both"/>
      </w:pPr>
      <w:r>
        <w:t xml:space="preserve">Исходя из положений извещения об осуществлении закупки № </w:t>
      </w:r>
      <w:hyperlink r:id="rId15" w:tgtFrame="_blank">
        <w:r>
          <w:rPr>
            <w:rStyle w:val="highlightcolor"/>
            <w:shd w:val="clear" w:color="auto" w:fill="FFFFFF"/>
            <w:lang w:eastAsia="ru-RU" w:bidi="ar-SA"/>
          </w:rPr>
          <w:t>0368300007623000014</w:t>
        </w:r>
      </w:hyperlink>
      <w:r>
        <w:t>, а также Постановления № 616 и пункта 5 части 1 статьи 43 Закона о контрактной системе, при отсутствии в заявк</w:t>
      </w:r>
      <w:r>
        <w:t>е на участие в электронном аукционе указания (декларирования) в отношении товаров, страной происхождения которых является Российская Федерация, - номера реестровых записей из реестра российской промышленной продукции эта заявка приравнивается к заявке, в к</w:t>
      </w:r>
      <w:r>
        <w:t>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7666A" w:rsidRDefault="00433580">
      <w:pPr>
        <w:ind w:firstLine="720"/>
        <w:jc w:val="both"/>
      </w:pPr>
      <w:r>
        <w:t>Следовательно, заявка участника закупки № 237 (ООО «Ура</w:t>
      </w:r>
      <w:r>
        <w:t xml:space="preserve">л Развитие»)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и подлежит отклонению в связи с применением запрета, установленного Постановление № 616, </w:t>
      </w:r>
      <w:r>
        <w:t>на основании пункта 5 части 12 статьи 48 Закона о контрактной системе.</w:t>
      </w:r>
    </w:p>
    <w:p w:rsidR="0047666A" w:rsidRDefault="00433580">
      <w:pPr>
        <w:tabs>
          <w:tab w:val="left" w:pos="993"/>
        </w:tabs>
        <w:ind w:firstLine="720"/>
        <w:jc w:val="both"/>
      </w:pPr>
      <w:r>
        <w:rPr>
          <w:iCs/>
        </w:rPr>
        <w:t xml:space="preserve">Таким образом, комиссией по осуществлению закупок </w:t>
      </w:r>
      <w:r>
        <w:t xml:space="preserve">ГУЗ Городская больница № 3 </w:t>
      </w:r>
      <w:r>
        <w:rPr>
          <w:iCs/>
        </w:rPr>
        <w:t>не было допущено нарушений положений Закона о контрактной системе при рассмотрении заявки заявителя</w:t>
      </w:r>
      <w:r>
        <w:t xml:space="preserve"> (ООО «Ур</w:t>
      </w:r>
      <w:r>
        <w:t>ал Развитие»)</w:t>
      </w:r>
      <w:r>
        <w:rPr>
          <w:iCs/>
        </w:rPr>
        <w:t xml:space="preserve">, </w:t>
      </w:r>
      <w:r>
        <w:t>и жалоба ООО «Урал Развитие» является необоснованной</w:t>
      </w:r>
      <w:r>
        <w:rPr>
          <w:iCs/>
        </w:rPr>
        <w:t>.</w:t>
      </w:r>
    </w:p>
    <w:p w:rsidR="0047666A" w:rsidRDefault="0047666A">
      <w:pPr>
        <w:tabs>
          <w:tab w:val="left" w:pos="993"/>
        </w:tabs>
        <w:ind w:firstLine="720"/>
        <w:jc w:val="both"/>
        <w:rPr>
          <w:iCs/>
        </w:rPr>
      </w:pPr>
    </w:p>
    <w:p w:rsidR="0047666A" w:rsidRDefault="00433580">
      <w:pPr>
        <w:ind w:firstLine="720"/>
        <w:jc w:val="both"/>
      </w:pPr>
      <w:r>
        <w:t>Учитывая изложенное, Комиссия, руководствуясь частью 1 статьи 2, пунктом 1 части 15, пункта 2 части 22 статьи 99, частью 8 статьи 106 Закона о контрактной системе,</w:t>
      </w:r>
    </w:p>
    <w:p w:rsidR="0047666A" w:rsidRDefault="0047666A">
      <w:pPr>
        <w:jc w:val="center"/>
      </w:pPr>
    </w:p>
    <w:p w:rsidR="0047666A" w:rsidRDefault="00433580">
      <w:pPr>
        <w:jc w:val="center"/>
      </w:pPr>
      <w:r>
        <w:rPr>
          <w:b/>
        </w:rPr>
        <w:t>РЕШИЛА</w:t>
      </w:r>
      <w:r>
        <w:t>:</w:t>
      </w:r>
    </w:p>
    <w:p w:rsidR="0047666A" w:rsidRDefault="0047666A">
      <w:pPr>
        <w:tabs>
          <w:tab w:val="left" w:pos="1695"/>
        </w:tabs>
        <w:jc w:val="center"/>
      </w:pPr>
    </w:p>
    <w:p w:rsidR="0047666A" w:rsidRDefault="00433580">
      <w:pPr>
        <w:tabs>
          <w:tab w:val="left" w:pos="0"/>
          <w:tab w:val="left" w:pos="993"/>
        </w:tabs>
        <w:ind w:firstLine="720"/>
        <w:jc w:val="both"/>
      </w:pPr>
      <w:r>
        <w:t xml:space="preserve">Признать </w:t>
      </w:r>
      <w:r>
        <w:t>жалобу ООО «Урал Развитие» необоснованной.</w:t>
      </w:r>
    </w:p>
    <w:p w:rsidR="0047666A" w:rsidRDefault="0047666A">
      <w:pPr>
        <w:tabs>
          <w:tab w:val="left" w:pos="0"/>
          <w:tab w:val="left" w:pos="993"/>
        </w:tabs>
        <w:ind w:firstLine="720"/>
        <w:jc w:val="both"/>
      </w:pPr>
    </w:p>
    <w:p w:rsidR="0047666A" w:rsidRDefault="0047666A">
      <w:pPr>
        <w:tabs>
          <w:tab w:val="left" w:pos="0"/>
          <w:tab w:val="left" w:pos="993"/>
        </w:tabs>
        <w:ind w:firstLine="720"/>
        <w:jc w:val="both"/>
      </w:pPr>
    </w:p>
    <w:tbl>
      <w:tblPr>
        <w:tblW w:w="10138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6912"/>
        <w:gridCol w:w="3226"/>
      </w:tblGrid>
      <w:tr w:rsidR="0047666A">
        <w:tc>
          <w:tcPr>
            <w:tcW w:w="6912" w:type="dxa"/>
          </w:tcPr>
          <w:p w:rsidR="0047666A" w:rsidRDefault="00433580">
            <w:pPr>
              <w:tabs>
                <w:tab w:val="left" w:pos="142"/>
              </w:tabs>
              <w:spacing w:line="276" w:lineRule="auto"/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Председатель комиссии:</w:t>
            </w:r>
          </w:p>
        </w:tc>
        <w:tc>
          <w:tcPr>
            <w:tcW w:w="3226" w:type="dxa"/>
          </w:tcPr>
          <w:p w:rsidR="0047666A" w:rsidRDefault="00433580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 w:rsidRPr="00433580">
              <w:rPr>
                <w:lang w:eastAsia="en-US"/>
              </w:rPr>
              <w:t>&lt;…&gt;</w:t>
            </w:r>
            <w:bookmarkStart w:id="0" w:name="_GoBack"/>
            <w:bookmarkEnd w:id="0"/>
          </w:p>
        </w:tc>
      </w:tr>
      <w:tr w:rsidR="0047666A">
        <w:trPr>
          <w:trHeight w:val="1285"/>
        </w:trPr>
        <w:tc>
          <w:tcPr>
            <w:tcW w:w="6912" w:type="dxa"/>
          </w:tcPr>
          <w:p w:rsidR="0047666A" w:rsidRDefault="0047666A">
            <w:pPr>
              <w:tabs>
                <w:tab w:val="left" w:pos="142"/>
              </w:tabs>
              <w:spacing w:line="276" w:lineRule="auto"/>
              <w:ind w:left="709"/>
              <w:jc w:val="both"/>
              <w:rPr>
                <w:lang w:eastAsia="en-US"/>
              </w:rPr>
            </w:pPr>
          </w:p>
          <w:p w:rsidR="0047666A" w:rsidRDefault="00433580">
            <w:pPr>
              <w:tabs>
                <w:tab w:val="left" w:pos="142"/>
              </w:tabs>
              <w:spacing w:line="276" w:lineRule="auto"/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Члены комиссии:</w:t>
            </w:r>
          </w:p>
        </w:tc>
        <w:tc>
          <w:tcPr>
            <w:tcW w:w="3226" w:type="dxa"/>
          </w:tcPr>
          <w:p w:rsidR="0047666A" w:rsidRDefault="0047666A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47666A" w:rsidRDefault="00433580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 w:rsidRPr="00433580">
              <w:rPr>
                <w:lang w:eastAsia="en-US"/>
              </w:rPr>
              <w:t>&lt;…&gt;</w:t>
            </w:r>
          </w:p>
          <w:p w:rsidR="0047666A" w:rsidRDefault="00433580">
            <w:pPr>
              <w:tabs>
                <w:tab w:val="left" w:pos="142"/>
              </w:tabs>
              <w:spacing w:line="276" w:lineRule="auto"/>
              <w:jc w:val="both"/>
              <w:rPr>
                <w:lang w:eastAsia="en-US"/>
              </w:rPr>
            </w:pPr>
            <w:r w:rsidRPr="00433580">
              <w:rPr>
                <w:lang w:eastAsia="en-US"/>
              </w:rPr>
              <w:t>&lt;…&gt;</w:t>
            </w:r>
          </w:p>
          <w:p w:rsidR="0047666A" w:rsidRDefault="0047666A">
            <w:pPr>
              <w:tabs>
                <w:tab w:val="left" w:pos="142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47666A" w:rsidRDefault="00433580">
      <w:pPr>
        <w:tabs>
          <w:tab w:val="left" w:pos="142"/>
          <w:tab w:val="left" w:pos="9781"/>
        </w:tabs>
        <w:ind w:firstLine="709"/>
        <w:jc w:val="both"/>
      </w:pPr>
      <w:r>
        <w:t>Решение может быть обжаловано в судебном порядке в течение трех месяцев со дня его принятия.</w:t>
      </w:r>
    </w:p>
    <w:p w:rsidR="0047666A" w:rsidRDefault="0047666A">
      <w:pPr>
        <w:jc w:val="center"/>
      </w:pPr>
    </w:p>
    <w:sectPr w:rsidR="0047666A">
      <w:footerReference w:type="default" r:id="rId16"/>
      <w:pgSz w:w="11906" w:h="16838"/>
      <w:pgMar w:top="1134" w:right="850" w:bottom="1243" w:left="1134" w:header="0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33580">
      <w:r>
        <w:separator/>
      </w:r>
    </w:p>
  </w:endnote>
  <w:endnote w:type="continuationSeparator" w:id="0">
    <w:p w:rsidR="00000000" w:rsidRDefault="00433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66A" w:rsidRDefault="00433580">
    <w:pPr>
      <w:pStyle w:val="a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9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47666A" w:rsidRDefault="00433580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2023-2188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36.05pt;height:17pt;mso-wrap-distance-left:0pt;mso-wrap-distance-right:0pt;mso-wrap-distance-top:0pt;mso-wrap-distance-bottom:0pt;margin-top:0pt;mso-position-vertical-relative:text;margin-left:0pt;mso-position-horizontal-relative:text">
              <v:textbox inset="0in,0in,0in,0in">
                <w:txbxContent>
                  <w:p>
                    <w:pPr>
                      <w:pStyle w:val="Style20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2023-2188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33580">
      <w:r>
        <w:separator/>
      </w:r>
    </w:p>
  </w:footnote>
  <w:footnote w:type="continuationSeparator" w:id="0">
    <w:p w:rsidR="00000000" w:rsidRDefault="004335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Решение по делу № 073/06/106-253/2023"/>
    <w:docVar w:name="BDCTemplate" w:val="Shablon"/>
    <w:docVar w:name="BossProviderVariable" w:val="f3622f0a-133a-461b-90ba-f23aa62d5ea9"/>
    <w:docVar w:name="Ispolnitel" w:val="Жаворонкова Т.А."/>
    <w:docVar w:name="IspolnitelPhone" w:val="8(8422) 41-32-03"/>
    <w:docVar w:name="KorrespondentOutgoing" w:val="Государственное учреждение здравоохранения &quot;Городская больница № 3&quot;_x000a_432044, г. Ульяновск, ул. Хрустальная, д. 3 Б_x000a_economgb3@mail.ru_x000a__x000a_Общество с ограниченной ответственностью &quot;УРАЛ РАЗВИТИЕ&quot;_x000a_450077, г. Уфа, ул. Достоевского, д. 100, кв. 72_x000a_2741090@mail.ru"/>
    <w:docVar w:name="PredsedatelDolj" w:val="Заместитель руководителя управления - начальник отдела"/>
    <w:docVar w:name="PredsedatelIOF" w:val="И.И. Спиридонов"/>
    <w:docVar w:name="ProjectNumber" w:val="2023-2188"/>
  </w:docVars>
  <w:rsids>
    <w:rsidRoot w:val="0047666A"/>
    <w:rsid w:val="00433580"/>
    <w:rsid w:val="0047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93FAC8-A0F5-4888-8393-09541D8C8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highlightcolor">
    <w:name w:val="highlightcolor"/>
    <w:qFormat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врезки"/>
    <w:basedOn w:val="a4"/>
    <w:qFormat/>
  </w:style>
  <w:style w:type="paragraph" w:customStyle="1" w:styleId="a9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Times New Roman" w:cs="Times New Roman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ganization/view/info.html?organizationId=620348" TargetMode="External"/><Relationship Id="rId13" Type="http://schemas.openxmlformats.org/officeDocument/2006/relationships/hyperlink" Target="https://zakupki.gov.ru/epz/order/notice/ea20/view/common-info.html?regNumber=036830000762300001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20/view/common-info.html?regNumber=0368300007623000014" TargetMode="External"/><Relationship Id="rId12" Type="http://schemas.openxmlformats.org/officeDocument/2006/relationships/hyperlink" Target="https://zakupki.gov.ru/epz/order/notice/ea20/view/common-info.html?regNumber=0368300007623000014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zakupki.gov.ru/epz/order/notice/ea20/view/common-info.html?regNumber=036830000762300001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zakupki.gov.ru/epz/order/notice/ea20/view/common-info.html?regNumber=0368300007623000014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akupki.gov.ru/epz/order/notice/ea20/view/common-info.html?regNumber=0368300007623000014" TargetMode="External"/><Relationship Id="rId14" Type="http://schemas.openxmlformats.org/officeDocument/2006/relationships/hyperlink" Target="https://zakupki.gov.ru/epz/order/notice/ea20/view/common-info.html?regNumber=0368300007623000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2451</Words>
  <Characters>13971</Characters>
  <Application>Microsoft Office Word</Application>
  <DocSecurity>0</DocSecurity>
  <Lines>116</Lines>
  <Paragraphs>32</Paragraphs>
  <ScaleCrop>false</ScaleCrop>
  <Company/>
  <LinksUpToDate>false</LinksUpToDate>
  <CharactersWithSpaces>16390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Горловская Екатерина Алексеевна</cp:lastModifiedBy>
  <cp:revision>28</cp:revision>
  <cp:lastPrinted>2019-12-05T19:08:00Z</cp:lastPrinted>
  <dcterms:created xsi:type="dcterms:W3CDTF">2019-12-05T18:13:00Z</dcterms:created>
  <dcterms:modified xsi:type="dcterms:W3CDTF">2023-05-15T12:38:00Z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x4ATb332MrsVjV8xNk0JXw==</vt:lpwstr>
  </property>
  <property fmtid="{D5CDD505-2E9C-101B-9397-08002B2CF9AE}" pid="3" name="PreviousContentHash">
    <vt:lpwstr/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