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0514" w:type="dxa"/>
        <w:tblLayout w:type="fixed"/>
        <w:tblLook w:val="0000"/>
      </w:tblPr>
      <w:tblGrid>
        <w:gridCol w:w="4361"/>
        <w:gridCol w:w="709"/>
        <w:gridCol w:w="5148"/>
        <w:gridCol w:w="5148"/>
        <w:gridCol w:w="5148"/>
      </w:tblGrid>
      <w:tr w:rsidR="0094034C" w:rsidTr="0094034C">
        <w:trPr>
          <w:trHeight w:val="4397"/>
        </w:trPr>
        <w:tc>
          <w:tcPr>
            <w:tcW w:w="4361" w:type="dxa"/>
            <w:shd w:val="clear" w:color="auto" w:fill="auto"/>
          </w:tcPr>
          <w:p w:rsidR="0094034C" w:rsidRDefault="0094034C" w:rsidP="00B82657">
            <w:pPr>
              <w:snapToGrid w:val="0"/>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tc>
        <w:tc>
          <w:tcPr>
            <w:tcW w:w="709" w:type="dxa"/>
            <w:shd w:val="clear" w:color="auto" w:fill="auto"/>
          </w:tcPr>
          <w:p w:rsidR="0094034C" w:rsidRDefault="0094034C" w:rsidP="00B82657">
            <w:pPr>
              <w:snapToGrid w:val="0"/>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sz w:val="26"/>
                <w:szCs w:val="26"/>
              </w:rPr>
            </w:pPr>
          </w:p>
          <w:p w:rsidR="0094034C" w:rsidRDefault="0094034C" w:rsidP="00B82657">
            <w:pPr>
              <w:ind w:firstLine="709"/>
              <w:rPr>
                <w:b/>
                <w:sz w:val="26"/>
                <w:szCs w:val="26"/>
              </w:rPr>
            </w:pPr>
            <w:r>
              <w:rPr>
                <w:sz w:val="26"/>
                <w:szCs w:val="26"/>
              </w:rPr>
              <w:t xml:space="preserve">    </w:t>
            </w:r>
          </w:p>
        </w:tc>
        <w:tc>
          <w:tcPr>
            <w:tcW w:w="5148" w:type="dxa"/>
            <w:shd w:val="clear" w:color="auto" w:fill="auto"/>
          </w:tcPr>
          <w:p w:rsidR="0094034C" w:rsidRDefault="0094034C" w:rsidP="00B82657">
            <w:pPr>
              <w:rPr>
                <w:b/>
                <w:bCs/>
                <w:sz w:val="25"/>
                <w:szCs w:val="25"/>
              </w:rPr>
            </w:pPr>
          </w:p>
          <w:p w:rsidR="0094034C" w:rsidRDefault="0094034C" w:rsidP="004A3A77">
            <w:pPr>
              <w:autoSpaceDE w:val="0"/>
              <w:autoSpaceDN w:val="0"/>
              <w:adjustRightInd w:val="0"/>
              <w:ind w:right="-296"/>
              <w:rPr>
                <w:b/>
                <w:color w:val="000000" w:themeColor="text1"/>
                <w:sz w:val="25"/>
                <w:szCs w:val="25"/>
              </w:rPr>
            </w:pPr>
            <w:r w:rsidRPr="00F14A5D">
              <w:rPr>
                <w:sz w:val="25"/>
                <w:szCs w:val="25"/>
              </w:rPr>
              <w:br/>
            </w: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Default="004A3A77" w:rsidP="004A3A77">
            <w:pPr>
              <w:autoSpaceDE w:val="0"/>
              <w:autoSpaceDN w:val="0"/>
              <w:adjustRightInd w:val="0"/>
              <w:ind w:right="-296"/>
              <w:rPr>
                <w:b/>
                <w:color w:val="000000" w:themeColor="text1"/>
                <w:sz w:val="25"/>
                <w:szCs w:val="25"/>
              </w:rPr>
            </w:pPr>
          </w:p>
          <w:p w:rsidR="004A3A77" w:rsidRPr="00740AB1" w:rsidRDefault="004A3A77" w:rsidP="004A3A77">
            <w:pPr>
              <w:autoSpaceDE w:val="0"/>
              <w:autoSpaceDN w:val="0"/>
              <w:adjustRightInd w:val="0"/>
              <w:ind w:right="-296"/>
              <w:rPr>
                <w:color w:val="000000" w:themeColor="text1"/>
                <w:sz w:val="25"/>
                <w:szCs w:val="25"/>
              </w:rPr>
            </w:pPr>
          </w:p>
          <w:p w:rsidR="0094034C" w:rsidRPr="00843716" w:rsidRDefault="0094034C" w:rsidP="00B82657">
            <w:pPr>
              <w:rPr>
                <w:sz w:val="25"/>
                <w:szCs w:val="25"/>
                <w:lang w:eastAsia="ar-SA"/>
              </w:rPr>
            </w:pPr>
          </w:p>
          <w:p w:rsidR="0094034C" w:rsidRPr="00D17542" w:rsidRDefault="0094034C" w:rsidP="00B82657">
            <w:pPr>
              <w:keepNext/>
              <w:rPr>
                <w:sz w:val="25"/>
                <w:szCs w:val="25"/>
              </w:rPr>
            </w:pPr>
          </w:p>
          <w:p w:rsidR="0094034C" w:rsidRPr="004F2CE1" w:rsidRDefault="0094034C" w:rsidP="00B82657">
            <w:pPr>
              <w:keepNext/>
              <w:rPr>
                <w:sz w:val="26"/>
                <w:szCs w:val="26"/>
              </w:rPr>
            </w:pPr>
            <w:r w:rsidRPr="00FF213D">
              <w:rPr>
                <w:b/>
                <w:sz w:val="25"/>
                <w:szCs w:val="25"/>
              </w:rPr>
              <w:t>Дело № 031/06/</w:t>
            </w:r>
            <w:r>
              <w:rPr>
                <w:b/>
                <w:sz w:val="25"/>
                <w:szCs w:val="25"/>
              </w:rPr>
              <w:t>48</w:t>
            </w:r>
            <w:r w:rsidRPr="004F2CE1">
              <w:rPr>
                <w:b/>
                <w:sz w:val="25"/>
                <w:szCs w:val="25"/>
              </w:rPr>
              <w:t>-</w:t>
            </w:r>
            <w:r>
              <w:rPr>
                <w:b/>
                <w:sz w:val="25"/>
                <w:szCs w:val="25"/>
              </w:rPr>
              <w:t>436</w:t>
            </w:r>
            <w:r w:rsidRPr="00FF213D">
              <w:rPr>
                <w:b/>
                <w:sz w:val="25"/>
                <w:szCs w:val="25"/>
              </w:rPr>
              <w:t>/202</w:t>
            </w:r>
            <w:r w:rsidRPr="004F2CE1">
              <w:rPr>
                <w:b/>
                <w:sz w:val="25"/>
                <w:szCs w:val="25"/>
              </w:rPr>
              <w:t>2</w:t>
            </w:r>
          </w:p>
        </w:tc>
        <w:tc>
          <w:tcPr>
            <w:tcW w:w="5148" w:type="dxa"/>
            <w:shd w:val="clear" w:color="auto" w:fill="auto"/>
          </w:tcPr>
          <w:p w:rsidR="0094034C" w:rsidRDefault="0094034C" w:rsidP="00B82657">
            <w:pPr>
              <w:ind w:firstLine="709"/>
              <w:rPr>
                <w:sz w:val="26"/>
                <w:szCs w:val="26"/>
              </w:rPr>
            </w:pPr>
            <w:r>
              <w:rPr>
                <w:sz w:val="26"/>
                <w:szCs w:val="26"/>
              </w:rPr>
              <w:t xml:space="preserve"> </w:t>
            </w:r>
          </w:p>
          <w:p w:rsidR="0094034C" w:rsidRDefault="0094034C" w:rsidP="00B82657">
            <w:pPr>
              <w:ind w:firstLine="709"/>
              <w:rPr>
                <w:sz w:val="26"/>
                <w:szCs w:val="26"/>
              </w:rPr>
            </w:pPr>
          </w:p>
        </w:tc>
        <w:tc>
          <w:tcPr>
            <w:tcW w:w="5148" w:type="dxa"/>
            <w:shd w:val="clear" w:color="auto" w:fill="auto"/>
          </w:tcPr>
          <w:p w:rsidR="0094034C" w:rsidRDefault="0094034C" w:rsidP="00B82657">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napToGrid w:val="0"/>
              <w:ind w:firstLine="709"/>
              <w:rPr>
                <w:b/>
                <w:sz w:val="26"/>
                <w:szCs w:val="26"/>
              </w:rPr>
            </w:pPr>
          </w:p>
        </w:tc>
      </w:tr>
      <w:tr w:rsidR="0094034C" w:rsidRPr="00C13DC4" w:rsidTr="0094034C">
        <w:tblPrEx>
          <w:tblLook w:val="01E0"/>
        </w:tblPrEx>
        <w:trPr>
          <w:trHeight w:val="645"/>
        </w:trPr>
        <w:tc>
          <w:tcPr>
            <w:tcW w:w="4361" w:type="dxa"/>
          </w:tcPr>
          <w:p w:rsidR="0094034C" w:rsidRPr="00C13DC4" w:rsidRDefault="0094034C" w:rsidP="0094034C">
            <w:pPr>
              <w:rPr>
                <w:sz w:val="26"/>
                <w:szCs w:val="26"/>
              </w:rPr>
            </w:pPr>
          </w:p>
        </w:tc>
        <w:tc>
          <w:tcPr>
            <w:tcW w:w="709" w:type="dxa"/>
          </w:tcPr>
          <w:p w:rsidR="0094034C" w:rsidRPr="00C13DC4" w:rsidRDefault="0094034C" w:rsidP="0094034C">
            <w:pPr>
              <w:rPr>
                <w:sz w:val="26"/>
                <w:szCs w:val="26"/>
              </w:rPr>
            </w:pPr>
          </w:p>
        </w:tc>
        <w:tc>
          <w:tcPr>
            <w:tcW w:w="5148" w:type="dxa"/>
          </w:tcPr>
          <w:p w:rsidR="0094034C" w:rsidRPr="00D33268" w:rsidRDefault="0094034C" w:rsidP="00682685">
            <w:pPr>
              <w:ind w:left="-108"/>
              <w:rPr>
                <w:b/>
                <w:sz w:val="25"/>
                <w:szCs w:val="25"/>
              </w:rPr>
            </w:pPr>
          </w:p>
          <w:p w:rsidR="0094034C" w:rsidRDefault="0094034C" w:rsidP="002443E9">
            <w:pPr>
              <w:ind w:left="-108"/>
              <w:rPr>
                <w:b/>
                <w:sz w:val="25"/>
                <w:szCs w:val="25"/>
              </w:rPr>
            </w:pPr>
          </w:p>
          <w:p w:rsidR="0094034C" w:rsidRDefault="0094034C" w:rsidP="002443E9">
            <w:pPr>
              <w:ind w:left="-108"/>
              <w:rPr>
                <w:b/>
                <w:sz w:val="25"/>
                <w:szCs w:val="25"/>
              </w:rPr>
            </w:pPr>
          </w:p>
          <w:p w:rsidR="0094034C" w:rsidRPr="00ED4758" w:rsidRDefault="0094034C" w:rsidP="0094034C">
            <w:pPr>
              <w:rPr>
                <w:sz w:val="25"/>
                <w:szCs w:val="25"/>
              </w:rPr>
            </w:pPr>
          </w:p>
        </w:tc>
        <w:tc>
          <w:tcPr>
            <w:tcW w:w="5148" w:type="dxa"/>
          </w:tcPr>
          <w:p w:rsidR="0094034C" w:rsidRPr="00C13DC4" w:rsidRDefault="0094034C" w:rsidP="00193273">
            <w:pPr>
              <w:ind w:firstLine="709"/>
              <w:rPr>
                <w:sz w:val="26"/>
                <w:szCs w:val="26"/>
              </w:rPr>
            </w:pPr>
            <w:r w:rsidRPr="00C13DC4">
              <w:rPr>
                <w:sz w:val="26"/>
                <w:szCs w:val="26"/>
              </w:rPr>
              <w:t xml:space="preserve"> </w:t>
            </w:r>
          </w:p>
          <w:p w:rsidR="0094034C" w:rsidRPr="00C13DC4" w:rsidRDefault="0094034C" w:rsidP="00193273">
            <w:pPr>
              <w:ind w:firstLine="709"/>
              <w:rPr>
                <w:sz w:val="26"/>
                <w:szCs w:val="26"/>
              </w:rPr>
            </w:pPr>
          </w:p>
        </w:tc>
        <w:tc>
          <w:tcPr>
            <w:tcW w:w="5148" w:type="dxa"/>
          </w:tcPr>
          <w:p w:rsidR="0094034C" w:rsidRPr="00C13DC4" w:rsidRDefault="0094034C" w:rsidP="00193273">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ind w:firstLine="709"/>
              <w:rPr>
                <w:b/>
                <w:sz w:val="26"/>
                <w:szCs w:val="26"/>
              </w:rPr>
            </w:pPr>
          </w:p>
        </w:tc>
      </w:tr>
    </w:tbl>
    <w:p w:rsidR="00E44E30" w:rsidRPr="0094034C" w:rsidRDefault="00E44E30" w:rsidP="0094034C">
      <w:pPr>
        <w:rPr>
          <w:sz w:val="26"/>
          <w:szCs w:val="26"/>
        </w:rPr>
      </w:pPr>
    </w:p>
    <w:p w:rsidR="00E44E30" w:rsidRPr="00ED4758" w:rsidRDefault="00E44E30" w:rsidP="00E44E30">
      <w:pPr>
        <w:ind w:left="3539" w:firstLine="709"/>
        <w:rPr>
          <w:b/>
          <w:sz w:val="25"/>
          <w:szCs w:val="25"/>
        </w:rPr>
      </w:pPr>
      <w:proofErr w:type="gramStart"/>
      <w:r w:rsidRPr="00ED4758">
        <w:rPr>
          <w:b/>
          <w:sz w:val="25"/>
          <w:szCs w:val="25"/>
        </w:rPr>
        <w:t>Р</w:t>
      </w:r>
      <w:proofErr w:type="gramEnd"/>
      <w:r w:rsidRPr="00ED4758">
        <w:rPr>
          <w:b/>
          <w:sz w:val="25"/>
          <w:szCs w:val="25"/>
        </w:rPr>
        <w:t xml:space="preserve"> Е Ш Е Н И Е</w:t>
      </w:r>
    </w:p>
    <w:p w:rsidR="00E44E30" w:rsidRPr="00CA6F38" w:rsidRDefault="00E44E30" w:rsidP="00E44E30">
      <w:pPr>
        <w:ind w:firstLine="709"/>
        <w:rPr>
          <w:sz w:val="26"/>
          <w:szCs w:val="26"/>
        </w:rPr>
      </w:pPr>
    </w:p>
    <w:p w:rsidR="00E44E30" w:rsidRPr="007115C9" w:rsidRDefault="00E44E30" w:rsidP="00E44E30">
      <w:pPr>
        <w:pStyle w:val="1"/>
        <w:jc w:val="both"/>
        <w:rPr>
          <w:sz w:val="25"/>
          <w:szCs w:val="25"/>
        </w:rPr>
      </w:pPr>
      <w:r w:rsidRPr="007115C9">
        <w:rPr>
          <w:sz w:val="25"/>
          <w:szCs w:val="25"/>
        </w:rPr>
        <w:t xml:space="preserve">Дата принятия: </w:t>
      </w:r>
      <w:r w:rsidR="00565A28">
        <w:rPr>
          <w:sz w:val="25"/>
          <w:szCs w:val="25"/>
        </w:rPr>
        <w:t>10</w:t>
      </w:r>
      <w:r w:rsidRPr="007115C9">
        <w:rPr>
          <w:sz w:val="25"/>
          <w:szCs w:val="25"/>
        </w:rPr>
        <w:t>.</w:t>
      </w:r>
      <w:r w:rsidR="00682685">
        <w:rPr>
          <w:sz w:val="25"/>
          <w:szCs w:val="25"/>
        </w:rPr>
        <w:t>0</w:t>
      </w:r>
      <w:r w:rsidR="00963D1B">
        <w:rPr>
          <w:sz w:val="25"/>
          <w:szCs w:val="25"/>
        </w:rPr>
        <w:t>8</w:t>
      </w:r>
      <w:r w:rsidRPr="007115C9">
        <w:rPr>
          <w:sz w:val="25"/>
          <w:szCs w:val="25"/>
        </w:rPr>
        <w:t>.20</w:t>
      </w:r>
      <w:r w:rsidR="00682685">
        <w:rPr>
          <w:sz w:val="25"/>
          <w:szCs w:val="25"/>
        </w:rPr>
        <w:t>2</w:t>
      </w:r>
      <w:r w:rsidR="00963D1B">
        <w:rPr>
          <w:sz w:val="25"/>
          <w:szCs w:val="25"/>
        </w:rPr>
        <w:t>2</w:t>
      </w:r>
    </w:p>
    <w:p w:rsidR="00E44E30" w:rsidRPr="007115C9" w:rsidRDefault="00E44E30" w:rsidP="00E44E30">
      <w:pPr>
        <w:pStyle w:val="1"/>
        <w:jc w:val="both"/>
        <w:rPr>
          <w:sz w:val="25"/>
          <w:szCs w:val="25"/>
        </w:rPr>
      </w:pPr>
      <w:r w:rsidRPr="007115C9">
        <w:rPr>
          <w:sz w:val="25"/>
          <w:szCs w:val="25"/>
        </w:rPr>
        <w:t xml:space="preserve">Место принятия: </w:t>
      </w:r>
      <w:proofErr w:type="gramStart"/>
      <w:r w:rsidRPr="007115C9">
        <w:rPr>
          <w:sz w:val="25"/>
          <w:szCs w:val="25"/>
        </w:rPr>
        <w:t>Белгородское</w:t>
      </w:r>
      <w:proofErr w:type="gramEnd"/>
      <w:r w:rsidRPr="007115C9">
        <w:rPr>
          <w:sz w:val="25"/>
          <w:szCs w:val="25"/>
        </w:rPr>
        <w:t xml:space="preserve"> УФАС России</w:t>
      </w:r>
    </w:p>
    <w:p w:rsidR="00E44E30" w:rsidRDefault="00E44E30" w:rsidP="00E44E30">
      <w:pPr>
        <w:pStyle w:val="1"/>
        <w:jc w:val="both"/>
        <w:rPr>
          <w:sz w:val="25"/>
          <w:szCs w:val="25"/>
        </w:rPr>
      </w:pPr>
      <w:r w:rsidRPr="007115C9">
        <w:rPr>
          <w:sz w:val="25"/>
          <w:szCs w:val="25"/>
        </w:rPr>
        <w:t xml:space="preserve">г. Белгород, ул. Преображенская, д. 82 </w:t>
      </w:r>
    </w:p>
    <w:p w:rsidR="00E44E30" w:rsidRPr="007115C9" w:rsidRDefault="00E44E30" w:rsidP="00E44E30">
      <w:pPr>
        <w:pStyle w:val="1"/>
        <w:ind w:firstLine="709"/>
        <w:jc w:val="both"/>
        <w:rPr>
          <w:sz w:val="25"/>
          <w:szCs w:val="25"/>
        </w:rPr>
      </w:pPr>
    </w:p>
    <w:p w:rsidR="00E44E30" w:rsidRDefault="0094034C" w:rsidP="00DF3102">
      <w:pPr>
        <w:pStyle w:val="parametervalue"/>
        <w:spacing w:before="0" w:beforeAutospacing="0" w:after="0" w:afterAutospacing="0"/>
        <w:ind w:firstLine="709"/>
        <w:jc w:val="both"/>
        <w:rPr>
          <w:bCs/>
          <w:sz w:val="25"/>
          <w:szCs w:val="25"/>
        </w:rPr>
      </w:pPr>
      <w:proofErr w:type="gramStart"/>
      <w:r w:rsidRPr="00763FF8">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w:t>
      </w:r>
      <w:r>
        <w:rPr>
          <w:sz w:val="25"/>
          <w:szCs w:val="25"/>
        </w:rPr>
        <w:t>04</w:t>
      </w:r>
      <w:r w:rsidRPr="00763FF8">
        <w:rPr>
          <w:sz w:val="25"/>
          <w:szCs w:val="25"/>
        </w:rPr>
        <w:t>.0</w:t>
      </w:r>
      <w:r>
        <w:rPr>
          <w:sz w:val="25"/>
          <w:szCs w:val="25"/>
        </w:rPr>
        <w:t>8</w:t>
      </w:r>
      <w:r w:rsidRPr="00763FF8">
        <w:rPr>
          <w:sz w:val="25"/>
          <w:szCs w:val="25"/>
        </w:rPr>
        <w:t xml:space="preserve">.2022 № </w:t>
      </w:r>
      <w:r>
        <w:rPr>
          <w:sz w:val="25"/>
          <w:szCs w:val="25"/>
        </w:rPr>
        <w:t>305</w:t>
      </w:r>
      <w:r w:rsidRPr="00763FF8">
        <w:rPr>
          <w:sz w:val="25"/>
          <w:szCs w:val="25"/>
        </w:rPr>
        <w:t xml:space="preserve"> «О создании комиссии по контролю в сфере закупок для рассмотрения жалобы </w:t>
      </w:r>
      <w:r>
        <w:rPr>
          <w:spacing w:val="-6"/>
          <w:sz w:val="25"/>
          <w:szCs w:val="25"/>
        </w:rPr>
        <w:t>ООО «Восхождение»</w:t>
      </w:r>
      <w:r w:rsidRPr="00763FF8">
        <w:rPr>
          <w:sz w:val="25"/>
          <w:szCs w:val="25"/>
        </w:rPr>
        <w:t xml:space="preserve"> (далее – Комиссия), в составе: председатель Комиссии:</w:t>
      </w:r>
      <w:r w:rsidRPr="0003765F">
        <w:rPr>
          <w:sz w:val="25"/>
          <w:szCs w:val="25"/>
        </w:rPr>
        <w:t>– заместитель руководителя управления - начальник отдела контроля закупок Белгородского УФАС России</w:t>
      </w:r>
      <w:r>
        <w:t>;</w:t>
      </w:r>
      <w:proofErr w:type="gramEnd"/>
      <w:r w:rsidRPr="00763FF8">
        <w:rPr>
          <w:sz w:val="25"/>
          <w:szCs w:val="25"/>
        </w:rPr>
        <w:t xml:space="preserve">  члены  Комиссии:– </w:t>
      </w:r>
      <w:r>
        <w:rPr>
          <w:sz w:val="25"/>
          <w:szCs w:val="25"/>
        </w:rPr>
        <w:t xml:space="preserve">главный </w:t>
      </w:r>
      <w:r w:rsidRPr="00763FF8">
        <w:rPr>
          <w:sz w:val="25"/>
          <w:szCs w:val="25"/>
        </w:rPr>
        <w:t xml:space="preserve">специалист-эксперт  отдела </w:t>
      </w:r>
      <w:r>
        <w:rPr>
          <w:sz w:val="25"/>
          <w:szCs w:val="25"/>
        </w:rPr>
        <w:t xml:space="preserve"> контроля</w:t>
      </w:r>
      <w:r w:rsidRPr="00763FF8">
        <w:rPr>
          <w:sz w:val="25"/>
          <w:szCs w:val="25"/>
        </w:rPr>
        <w:t xml:space="preserve"> закупок Белгородского УФАС России,– </w:t>
      </w:r>
      <w:r>
        <w:rPr>
          <w:sz w:val="25"/>
          <w:szCs w:val="25"/>
        </w:rPr>
        <w:t xml:space="preserve">ведущий </w:t>
      </w:r>
      <w:r w:rsidRPr="00763FF8">
        <w:rPr>
          <w:sz w:val="25"/>
          <w:szCs w:val="25"/>
        </w:rPr>
        <w:t>специалист-эксперт отдела</w:t>
      </w:r>
      <w:r>
        <w:rPr>
          <w:sz w:val="25"/>
          <w:szCs w:val="25"/>
        </w:rPr>
        <w:t xml:space="preserve"> контроля</w:t>
      </w:r>
      <w:r w:rsidRPr="00763FF8">
        <w:rPr>
          <w:sz w:val="25"/>
          <w:szCs w:val="25"/>
        </w:rPr>
        <w:t xml:space="preserve"> </w:t>
      </w:r>
      <w:r>
        <w:rPr>
          <w:sz w:val="25"/>
          <w:szCs w:val="25"/>
        </w:rPr>
        <w:t>закупок</w:t>
      </w:r>
      <w:r w:rsidRPr="00763FF8">
        <w:rPr>
          <w:sz w:val="25"/>
          <w:szCs w:val="25"/>
        </w:rPr>
        <w:t xml:space="preserve"> Белгородского УФАС России; </w:t>
      </w:r>
      <w:proofErr w:type="gramStart"/>
      <w:r>
        <w:rPr>
          <w:sz w:val="25"/>
          <w:szCs w:val="25"/>
        </w:rPr>
        <w:t>при участии представителя</w:t>
      </w:r>
      <w:r w:rsidRPr="0003765F">
        <w:rPr>
          <w:sz w:val="25"/>
          <w:szCs w:val="25"/>
        </w:rPr>
        <w:t xml:space="preserve"> за</w:t>
      </w:r>
      <w:r>
        <w:rPr>
          <w:sz w:val="25"/>
          <w:szCs w:val="25"/>
        </w:rPr>
        <w:t>явителя</w:t>
      </w:r>
      <w:r w:rsidRPr="0003765F">
        <w:rPr>
          <w:sz w:val="25"/>
          <w:szCs w:val="25"/>
        </w:rPr>
        <w:t xml:space="preserve"> –</w:t>
      </w:r>
      <w:r>
        <w:rPr>
          <w:sz w:val="25"/>
          <w:szCs w:val="25"/>
        </w:rPr>
        <w:t xml:space="preserve"> </w:t>
      </w:r>
      <w:r w:rsidRPr="0003765F">
        <w:rPr>
          <w:sz w:val="25"/>
          <w:szCs w:val="25"/>
        </w:rPr>
        <w:t xml:space="preserve">(по доверенности), уполномоченного </w:t>
      </w:r>
      <w:r w:rsidR="00E10DA0">
        <w:rPr>
          <w:sz w:val="25"/>
          <w:szCs w:val="25"/>
        </w:rPr>
        <w:t>учреждения</w:t>
      </w:r>
      <w:r w:rsidRPr="0003765F">
        <w:rPr>
          <w:sz w:val="25"/>
          <w:szCs w:val="25"/>
        </w:rPr>
        <w:t xml:space="preserve"> – </w:t>
      </w:r>
      <w:r>
        <w:rPr>
          <w:sz w:val="25"/>
          <w:szCs w:val="25"/>
        </w:rPr>
        <w:t>ОГКУ</w:t>
      </w:r>
      <w:r w:rsidRPr="0003765F">
        <w:rPr>
          <w:sz w:val="25"/>
          <w:szCs w:val="25"/>
        </w:rPr>
        <w:t xml:space="preserve"> </w:t>
      </w:r>
      <w:r>
        <w:rPr>
          <w:sz w:val="25"/>
          <w:szCs w:val="25"/>
        </w:rPr>
        <w:t xml:space="preserve">Белгородской области </w:t>
      </w:r>
      <w:r w:rsidRPr="0003765F">
        <w:rPr>
          <w:sz w:val="25"/>
          <w:szCs w:val="25"/>
        </w:rPr>
        <w:t>«</w:t>
      </w:r>
      <w:r>
        <w:rPr>
          <w:sz w:val="25"/>
          <w:szCs w:val="25"/>
        </w:rPr>
        <w:t>Центр закупок</w:t>
      </w:r>
      <w:r w:rsidRPr="0003765F">
        <w:rPr>
          <w:sz w:val="25"/>
          <w:szCs w:val="25"/>
        </w:rPr>
        <w:t>»</w:t>
      </w:r>
      <w:r>
        <w:rPr>
          <w:sz w:val="25"/>
          <w:szCs w:val="25"/>
        </w:rPr>
        <w:t xml:space="preserve"> </w:t>
      </w:r>
      <w:r w:rsidRPr="0003765F">
        <w:rPr>
          <w:sz w:val="25"/>
          <w:szCs w:val="25"/>
        </w:rPr>
        <w:t>(по доверенности)</w:t>
      </w:r>
      <w:r>
        <w:rPr>
          <w:sz w:val="25"/>
          <w:szCs w:val="25"/>
        </w:rPr>
        <w:t xml:space="preserve">, </w:t>
      </w:r>
      <w:r w:rsidRPr="0003765F">
        <w:rPr>
          <w:sz w:val="25"/>
          <w:szCs w:val="25"/>
        </w:rPr>
        <w:t>(по доверенности), рассмотрев материалы дела  № 031/06/</w:t>
      </w:r>
      <w:r>
        <w:rPr>
          <w:sz w:val="25"/>
          <w:szCs w:val="25"/>
        </w:rPr>
        <w:t>48</w:t>
      </w:r>
      <w:r w:rsidRPr="0003765F">
        <w:rPr>
          <w:sz w:val="25"/>
          <w:szCs w:val="25"/>
        </w:rPr>
        <w:t>-</w:t>
      </w:r>
      <w:r>
        <w:rPr>
          <w:sz w:val="25"/>
          <w:szCs w:val="25"/>
        </w:rPr>
        <w:t>436</w:t>
      </w:r>
      <w:r w:rsidRPr="0003765F">
        <w:rPr>
          <w:sz w:val="25"/>
          <w:szCs w:val="25"/>
        </w:rPr>
        <w:t>/202</w:t>
      </w:r>
      <w:r>
        <w:rPr>
          <w:sz w:val="25"/>
          <w:szCs w:val="25"/>
        </w:rPr>
        <w:t>2</w:t>
      </w:r>
      <w:r w:rsidRPr="0003765F">
        <w:rPr>
          <w:sz w:val="25"/>
          <w:szCs w:val="25"/>
        </w:rPr>
        <w:t xml:space="preserve"> по жалобе ООО «</w:t>
      </w:r>
      <w:r>
        <w:rPr>
          <w:sz w:val="25"/>
          <w:szCs w:val="25"/>
        </w:rPr>
        <w:t>Восхождение</w:t>
      </w:r>
      <w:r w:rsidRPr="0003765F">
        <w:rPr>
          <w:sz w:val="25"/>
          <w:szCs w:val="25"/>
        </w:rPr>
        <w:t>»</w:t>
      </w:r>
      <w:r w:rsidRPr="00763FF8">
        <w:rPr>
          <w:sz w:val="25"/>
          <w:szCs w:val="25"/>
        </w:rPr>
        <w:t xml:space="preserve"> </w:t>
      </w:r>
      <w:r w:rsidRPr="0003765F">
        <w:rPr>
          <w:sz w:val="25"/>
          <w:szCs w:val="25"/>
        </w:rPr>
        <w:t xml:space="preserve">на </w:t>
      </w:r>
      <w:r>
        <w:rPr>
          <w:sz w:val="25"/>
          <w:szCs w:val="25"/>
        </w:rPr>
        <w:t>неправомерное отклонение аукционной комиссией заявки на участие в электронном аукционе</w:t>
      </w:r>
      <w:r w:rsidRPr="0003765F">
        <w:rPr>
          <w:sz w:val="25"/>
          <w:szCs w:val="25"/>
        </w:rPr>
        <w:t xml:space="preserve"> «</w:t>
      </w:r>
      <w:r>
        <w:rPr>
          <w:sz w:val="25"/>
          <w:szCs w:val="25"/>
          <w:shd w:val="clear" w:color="auto" w:fill="FFFFFF"/>
        </w:rPr>
        <w:t>Поставка продуктов питания – картофель продовольственный на 2022 год</w:t>
      </w:r>
      <w:r w:rsidRPr="0003765F">
        <w:rPr>
          <w:sz w:val="25"/>
          <w:szCs w:val="25"/>
          <w:shd w:val="clear" w:color="auto" w:fill="FFFFFF"/>
        </w:rPr>
        <w:t xml:space="preserve">» </w:t>
      </w:r>
      <w:r w:rsidRPr="0003765F">
        <w:rPr>
          <w:sz w:val="25"/>
          <w:szCs w:val="25"/>
        </w:rPr>
        <w:t xml:space="preserve"> (№ закупки </w:t>
      </w:r>
      <w:hyperlink r:id="rId7" w:tgtFrame="_blank" w:history="1">
        <w:r w:rsidRPr="0094034C">
          <w:rPr>
            <w:rStyle w:val="a6"/>
            <w:color w:val="000000"/>
            <w:sz w:val="25"/>
            <w:szCs w:val="25"/>
            <w:u w:val="none"/>
            <w:bdr w:val="none" w:sz="0" w:space="0" w:color="auto" w:frame="1"/>
            <w:shd w:val="clear" w:color="auto" w:fill="FFFFFF"/>
          </w:rPr>
          <w:t>0826500000922003678</w:t>
        </w:r>
      </w:hyperlink>
      <w:r w:rsidRPr="0094034C">
        <w:rPr>
          <w:sz w:val="25"/>
          <w:szCs w:val="25"/>
        </w:rPr>
        <w:t>)</w:t>
      </w:r>
      <w:r>
        <w:rPr>
          <w:sz w:val="25"/>
          <w:szCs w:val="25"/>
        </w:rPr>
        <w:t xml:space="preserve">, </w:t>
      </w:r>
      <w:r w:rsidRPr="00763FF8">
        <w:rPr>
          <w:bCs/>
          <w:sz w:val="25"/>
          <w:szCs w:val="25"/>
        </w:rPr>
        <w:t>проведя внеплановую проверку в соответствии с пунктом 1 части 15 статьи</w:t>
      </w:r>
      <w:proofErr w:type="gramEnd"/>
      <w:r w:rsidRPr="00763FF8">
        <w:rPr>
          <w:bCs/>
          <w:sz w:val="25"/>
          <w:szCs w:val="25"/>
        </w:rPr>
        <w:t xml:space="preserve">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4034C" w:rsidRPr="0003765F" w:rsidRDefault="0094034C" w:rsidP="00DF3102">
      <w:pPr>
        <w:pStyle w:val="parametervalue"/>
        <w:spacing w:before="0" w:beforeAutospacing="0" w:after="0" w:afterAutospacing="0"/>
        <w:ind w:firstLine="709"/>
        <w:jc w:val="both"/>
        <w:rPr>
          <w:sz w:val="25"/>
          <w:szCs w:val="25"/>
        </w:rPr>
      </w:pPr>
    </w:p>
    <w:p w:rsidR="00E44E30" w:rsidRPr="0003765F" w:rsidRDefault="00E44E30" w:rsidP="00E82542">
      <w:pPr>
        <w:ind w:left="3539" w:firstLine="709"/>
        <w:jc w:val="both"/>
        <w:rPr>
          <w:b/>
          <w:sz w:val="25"/>
          <w:szCs w:val="25"/>
        </w:rPr>
      </w:pPr>
      <w:r w:rsidRPr="0003765F">
        <w:rPr>
          <w:b/>
          <w:sz w:val="25"/>
          <w:szCs w:val="25"/>
        </w:rPr>
        <w:t>УСТАНОВИЛА:</w:t>
      </w:r>
    </w:p>
    <w:p w:rsidR="009A2597" w:rsidRPr="00763FF8" w:rsidRDefault="009A2597" w:rsidP="009A2597">
      <w:pPr>
        <w:pStyle w:val="ad"/>
        <w:spacing w:before="0" w:beforeAutospacing="0" w:after="0" w:afterAutospacing="0"/>
        <w:ind w:firstLine="709"/>
        <w:jc w:val="both"/>
        <w:rPr>
          <w:sz w:val="25"/>
          <w:szCs w:val="25"/>
        </w:rPr>
      </w:pPr>
      <w:r w:rsidRPr="00763FF8">
        <w:rPr>
          <w:sz w:val="25"/>
          <w:szCs w:val="25"/>
        </w:rPr>
        <w:t>В  Белгородское  УФАС  России поступила жалоб</w:t>
      </w:r>
      <w:proofErr w:type="gramStart"/>
      <w:r w:rsidRPr="00763FF8">
        <w:rPr>
          <w:sz w:val="25"/>
          <w:szCs w:val="25"/>
        </w:rPr>
        <w:t>а</w:t>
      </w:r>
      <w:r w:rsidRPr="00763FF8">
        <w:rPr>
          <w:bCs/>
          <w:sz w:val="25"/>
          <w:szCs w:val="25"/>
        </w:rPr>
        <w:t xml:space="preserve"> </w:t>
      </w:r>
      <w:r>
        <w:rPr>
          <w:spacing w:val="-6"/>
          <w:sz w:val="25"/>
          <w:szCs w:val="25"/>
        </w:rPr>
        <w:t>ООО</w:t>
      </w:r>
      <w:proofErr w:type="gramEnd"/>
      <w:r>
        <w:rPr>
          <w:spacing w:val="-6"/>
          <w:sz w:val="25"/>
          <w:szCs w:val="25"/>
        </w:rPr>
        <w:t xml:space="preserve"> «Восхождение»</w:t>
      </w:r>
      <w:r w:rsidRPr="00763FF8">
        <w:rPr>
          <w:sz w:val="25"/>
          <w:szCs w:val="25"/>
        </w:rPr>
        <w:t xml:space="preserve"> </w:t>
      </w:r>
      <w:r w:rsidRPr="0003765F">
        <w:rPr>
          <w:sz w:val="25"/>
          <w:szCs w:val="25"/>
        </w:rPr>
        <w:t xml:space="preserve">на </w:t>
      </w:r>
      <w:r>
        <w:rPr>
          <w:sz w:val="25"/>
          <w:szCs w:val="25"/>
        </w:rPr>
        <w:t>неправомерное отклонение аукционной комиссией заявки на участие в электронном аукционе</w:t>
      </w:r>
      <w:r w:rsidRPr="0003765F">
        <w:rPr>
          <w:sz w:val="25"/>
          <w:szCs w:val="25"/>
        </w:rPr>
        <w:t xml:space="preserve"> «</w:t>
      </w:r>
      <w:r>
        <w:rPr>
          <w:sz w:val="25"/>
          <w:szCs w:val="25"/>
          <w:shd w:val="clear" w:color="auto" w:fill="FFFFFF"/>
        </w:rPr>
        <w:t>Поставка продуктов питания – картофель продовольственный на 2022 год</w:t>
      </w:r>
      <w:r w:rsidRPr="0003765F">
        <w:rPr>
          <w:sz w:val="25"/>
          <w:szCs w:val="25"/>
          <w:shd w:val="clear" w:color="auto" w:fill="FFFFFF"/>
        </w:rPr>
        <w:t xml:space="preserve">» </w:t>
      </w:r>
      <w:r w:rsidRPr="0003765F">
        <w:rPr>
          <w:sz w:val="25"/>
          <w:szCs w:val="25"/>
        </w:rPr>
        <w:t xml:space="preserve"> (№ закупки </w:t>
      </w:r>
      <w:hyperlink r:id="rId8" w:tgtFrame="_blank" w:history="1">
        <w:r w:rsidRPr="002C1A4A">
          <w:rPr>
            <w:rStyle w:val="a6"/>
            <w:color w:val="000000"/>
            <w:sz w:val="25"/>
            <w:szCs w:val="25"/>
            <w:u w:val="none"/>
            <w:bdr w:val="none" w:sz="0" w:space="0" w:color="auto" w:frame="1"/>
            <w:shd w:val="clear" w:color="auto" w:fill="FFFFFF"/>
          </w:rPr>
          <w:t>0826500000922003678</w:t>
        </w:r>
      </w:hyperlink>
      <w:r>
        <w:rPr>
          <w:sz w:val="25"/>
          <w:szCs w:val="25"/>
        </w:rPr>
        <w:t>)</w:t>
      </w:r>
      <w:r w:rsidRPr="00763FF8">
        <w:rPr>
          <w:sz w:val="25"/>
          <w:szCs w:val="25"/>
        </w:rPr>
        <w:t xml:space="preserve"> (далее – Электронный аукцион).  </w:t>
      </w:r>
    </w:p>
    <w:p w:rsidR="009A2597" w:rsidRPr="00763FF8" w:rsidRDefault="009A2597" w:rsidP="009A2597">
      <w:pPr>
        <w:ind w:firstLine="709"/>
        <w:jc w:val="both"/>
        <w:rPr>
          <w:color w:val="FF0000"/>
          <w:sz w:val="25"/>
          <w:szCs w:val="25"/>
        </w:rPr>
      </w:pPr>
      <w:r w:rsidRPr="00763FF8">
        <w:rPr>
          <w:sz w:val="25"/>
          <w:szCs w:val="25"/>
        </w:rPr>
        <w:lastRenderedPageBreak/>
        <w:t xml:space="preserve">Из жалобы следует, что </w:t>
      </w:r>
      <w:r>
        <w:rPr>
          <w:sz w:val="25"/>
          <w:szCs w:val="25"/>
        </w:rPr>
        <w:t>аукционной комиссией неправомерно отклонена заявк</w:t>
      </w:r>
      <w:proofErr w:type="gramStart"/>
      <w:r>
        <w:rPr>
          <w:sz w:val="25"/>
          <w:szCs w:val="25"/>
        </w:rPr>
        <w:t>а ООО</w:t>
      </w:r>
      <w:proofErr w:type="gramEnd"/>
      <w:r>
        <w:rPr>
          <w:sz w:val="25"/>
          <w:szCs w:val="25"/>
        </w:rPr>
        <w:t xml:space="preserve"> «Восхождение» с идентификационным номером заявки 112353223 на участие в Электронном аукционе по пункту 2 части 12 статьи 48 </w:t>
      </w:r>
      <w:r w:rsidRPr="00763FF8">
        <w:rPr>
          <w:bCs/>
          <w:sz w:val="25"/>
          <w:szCs w:val="25"/>
        </w:rPr>
        <w:t>Закон</w:t>
      </w:r>
      <w:r>
        <w:rPr>
          <w:bCs/>
          <w:sz w:val="25"/>
          <w:szCs w:val="25"/>
        </w:rPr>
        <w:t>а</w:t>
      </w:r>
      <w:r w:rsidRPr="00763FF8">
        <w:rPr>
          <w:bCs/>
          <w:sz w:val="25"/>
          <w:szCs w:val="25"/>
        </w:rPr>
        <w:t xml:space="preserve"> о контрактной системе</w:t>
      </w:r>
      <w:r w:rsidRPr="00763FF8">
        <w:rPr>
          <w:sz w:val="25"/>
          <w:szCs w:val="25"/>
        </w:rPr>
        <w:t xml:space="preserve">. </w:t>
      </w:r>
      <w:r w:rsidRPr="00635BAA">
        <w:rPr>
          <w:sz w:val="25"/>
          <w:szCs w:val="25"/>
        </w:rPr>
        <w:t>А именно,</w:t>
      </w:r>
      <w:r w:rsidRPr="00635BAA">
        <w:rPr>
          <w:color w:val="FF0000"/>
          <w:sz w:val="25"/>
          <w:szCs w:val="25"/>
        </w:rPr>
        <w:t xml:space="preserve"> </w:t>
      </w:r>
      <w:r w:rsidRPr="00635BAA">
        <w:rPr>
          <w:sz w:val="25"/>
          <w:szCs w:val="25"/>
          <w:lang w:eastAsia="ar-SA"/>
        </w:rPr>
        <w:t>Заявитель считает, что им предоставлена вся необходимая информация и</w:t>
      </w:r>
      <w:r>
        <w:rPr>
          <w:sz w:val="25"/>
          <w:szCs w:val="25"/>
          <w:lang w:eastAsia="ar-SA"/>
        </w:rPr>
        <w:t xml:space="preserve"> </w:t>
      </w:r>
      <w:r w:rsidRPr="00635BAA">
        <w:rPr>
          <w:sz w:val="25"/>
          <w:szCs w:val="25"/>
          <w:lang w:eastAsia="ar-SA"/>
        </w:rPr>
        <w:t xml:space="preserve">документы, </w:t>
      </w:r>
      <w:r>
        <w:rPr>
          <w:sz w:val="25"/>
          <w:szCs w:val="25"/>
          <w:lang w:eastAsia="ar-SA"/>
        </w:rPr>
        <w:t xml:space="preserve">подтверждающие соответствие дополнительным требованиям, установленным в соответствии с частью 2 статьи 31 </w:t>
      </w:r>
      <w:r w:rsidRPr="00635BAA">
        <w:rPr>
          <w:bCs/>
          <w:sz w:val="25"/>
          <w:szCs w:val="25"/>
        </w:rPr>
        <w:t>Закона о контрактной системе</w:t>
      </w:r>
      <w:r>
        <w:rPr>
          <w:bCs/>
          <w:sz w:val="25"/>
          <w:szCs w:val="25"/>
        </w:rPr>
        <w:t>, и предусмотренные подпунктом «</w:t>
      </w:r>
      <w:proofErr w:type="spellStart"/>
      <w:r>
        <w:rPr>
          <w:bCs/>
          <w:sz w:val="25"/>
          <w:szCs w:val="25"/>
        </w:rPr>
        <w:t>н</w:t>
      </w:r>
      <w:proofErr w:type="spellEnd"/>
      <w:r>
        <w:rPr>
          <w:bCs/>
          <w:sz w:val="25"/>
          <w:szCs w:val="25"/>
        </w:rPr>
        <w:t xml:space="preserve">» пункта 1 части 1 статьи 43 </w:t>
      </w:r>
      <w:r w:rsidRPr="00635BAA">
        <w:rPr>
          <w:bCs/>
          <w:sz w:val="25"/>
          <w:szCs w:val="25"/>
        </w:rPr>
        <w:t>Закона о контрактной системе</w:t>
      </w:r>
      <w:r>
        <w:rPr>
          <w:bCs/>
          <w:sz w:val="25"/>
          <w:szCs w:val="25"/>
        </w:rPr>
        <w:t>.</w:t>
      </w:r>
    </w:p>
    <w:p w:rsidR="009A2597" w:rsidRPr="00A614F4" w:rsidRDefault="00E10DA0" w:rsidP="009A2597">
      <w:pPr>
        <w:autoSpaceDE w:val="0"/>
        <w:autoSpaceDN w:val="0"/>
        <w:adjustRightInd w:val="0"/>
        <w:ind w:firstLine="709"/>
        <w:jc w:val="both"/>
        <w:rPr>
          <w:sz w:val="25"/>
          <w:szCs w:val="25"/>
        </w:rPr>
      </w:pPr>
      <w:r>
        <w:rPr>
          <w:sz w:val="25"/>
          <w:szCs w:val="25"/>
        </w:rPr>
        <w:t xml:space="preserve">Представители </w:t>
      </w:r>
      <w:r w:rsidR="009A2597">
        <w:rPr>
          <w:sz w:val="25"/>
          <w:szCs w:val="25"/>
        </w:rPr>
        <w:t>Уполномоченн</w:t>
      </w:r>
      <w:r>
        <w:rPr>
          <w:sz w:val="25"/>
          <w:szCs w:val="25"/>
        </w:rPr>
        <w:t>ого учреждения</w:t>
      </w:r>
      <w:r w:rsidR="009A2597" w:rsidRPr="00A614F4">
        <w:rPr>
          <w:sz w:val="25"/>
          <w:szCs w:val="25"/>
        </w:rPr>
        <w:t xml:space="preserve"> –</w:t>
      </w:r>
      <w:r w:rsidR="009A2597" w:rsidRPr="009A2597">
        <w:rPr>
          <w:rStyle w:val="a6"/>
          <w:sz w:val="25"/>
          <w:szCs w:val="25"/>
          <w:u w:val="none"/>
        </w:rPr>
        <w:t xml:space="preserve"> </w:t>
      </w:r>
      <w:r w:rsidR="00D00377">
        <w:rPr>
          <w:sz w:val="25"/>
          <w:szCs w:val="25"/>
        </w:rPr>
        <w:t>ОГКУ</w:t>
      </w:r>
      <w:r w:rsidR="009A2597" w:rsidRPr="00A614F4">
        <w:rPr>
          <w:sz w:val="25"/>
          <w:szCs w:val="25"/>
        </w:rPr>
        <w:t xml:space="preserve"> Белгородской области «Центр закупок» представил</w:t>
      </w:r>
      <w:r w:rsidR="00D00377">
        <w:rPr>
          <w:sz w:val="25"/>
          <w:szCs w:val="25"/>
        </w:rPr>
        <w:t>и</w:t>
      </w:r>
      <w:r w:rsidR="009A2597" w:rsidRPr="00A614F4">
        <w:rPr>
          <w:sz w:val="25"/>
          <w:szCs w:val="25"/>
        </w:rPr>
        <w:t xml:space="preserve"> возражения на жалоб</w:t>
      </w:r>
      <w:proofErr w:type="gramStart"/>
      <w:r w:rsidR="009A2597" w:rsidRPr="00A614F4">
        <w:rPr>
          <w:sz w:val="25"/>
          <w:szCs w:val="25"/>
        </w:rPr>
        <w:t xml:space="preserve">у </w:t>
      </w:r>
      <w:r w:rsidR="009A2597">
        <w:rPr>
          <w:spacing w:val="-6"/>
          <w:sz w:val="25"/>
          <w:szCs w:val="25"/>
        </w:rPr>
        <w:t>ООО</w:t>
      </w:r>
      <w:proofErr w:type="gramEnd"/>
      <w:r w:rsidR="009A2597">
        <w:rPr>
          <w:spacing w:val="-6"/>
          <w:sz w:val="25"/>
          <w:szCs w:val="25"/>
        </w:rPr>
        <w:t xml:space="preserve"> «Восхождение»</w:t>
      </w:r>
      <w:r w:rsidR="009A2597" w:rsidRPr="00A614F4">
        <w:rPr>
          <w:sz w:val="25"/>
          <w:szCs w:val="25"/>
        </w:rPr>
        <w:t>, с доводами, изложенными в жалобе, не согласн</w:t>
      </w:r>
      <w:r w:rsidR="00D00377">
        <w:rPr>
          <w:sz w:val="25"/>
          <w:szCs w:val="25"/>
        </w:rPr>
        <w:t>ы</w:t>
      </w:r>
      <w:r w:rsidR="009A2597" w:rsidRPr="00A614F4">
        <w:rPr>
          <w:sz w:val="25"/>
          <w:szCs w:val="25"/>
        </w:rPr>
        <w:t xml:space="preserve">, просят признать жалобу необоснованной. </w:t>
      </w:r>
    </w:p>
    <w:p w:rsidR="009A2597" w:rsidRPr="00763FF8" w:rsidRDefault="009A2597" w:rsidP="009A2597">
      <w:pPr>
        <w:ind w:firstLine="709"/>
        <w:jc w:val="both"/>
        <w:rPr>
          <w:sz w:val="25"/>
          <w:szCs w:val="25"/>
        </w:rPr>
      </w:pPr>
      <w:r w:rsidRPr="00763FF8">
        <w:rPr>
          <w:sz w:val="25"/>
          <w:szCs w:val="25"/>
        </w:rPr>
        <w:t>Комиссия, рассмотрев жалоб</w:t>
      </w:r>
      <w:proofErr w:type="gramStart"/>
      <w:r w:rsidRPr="00763FF8">
        <w:rPr>
          <w:sz w:val="25"/>
          <w:szCs w:val="25"/>
        </w:rPr>
        <w:t xml:space="preserve">у </w:t>
      </w:r>
      <w:r>
        <w:rPr>
          <w:spacing w:val="-6"/>
          <w:sz w:val="25"/>
          <w:szCs w:val="25"/>
        </w:rPr>
        <w:t>ООО</w:t>
      </w:r>
      <w:proofErr w:type="gramEnd"/>
      <w:r>
        <w:rPr>
          <w:spacing w:val="-6"/>
          <w:sz w:val="25"/>
          <w:szCs w:val="25"/>
        </w:rPr>
        <w:t xml:space="preserve"> «Восхождение»</w:t>
      </w:r>
      <w:r w:rsidRPr="00763FF8">
        <w:rPr>
          <w:sz w:val="25"/>
          <w:szCs w:val="25"/>
        </w:rPr>
        <w:t>, ознакомившись с представленными возражениями, приходит к следующим выводам.</w:t>
      </w:r>
    </w:p>
    <w:p w:rsidR="009A2597" w:rsidRPr="00763FF8" w:rsidRDefault="009A2597" w:rsidP="009A2597">
      <w:pPr>
        <w:ind w:firstLine="709"/>
        <w:jc w:val="both"/>
        <w:rPr>
          <w:sz w:val="25"/>
          <w:szCs w:val="25"/>
        </w:rPr>
      </w:pPr>
      <w:proofErr w:type="gramStart"/>
      <w:r w:rsidRPr="00763FF8">
        <w:rPr>
          <w:sz w:val="25"/>
          <w:szCs w:val="25"/>
        </w:rPr>
        <w:t xml:space="preserve">На официальном сайте единой информационной системы в сфере закупок  (далее – ЕИС) </w:t>
      </w:r>
      <w:hyperlink r:id="rId9" w:history="1">
        <w:r w:rsidRPr="00740AB1">
          <w:rPr>
            <w:rStyle w:val="a6"/>
            <w:color w:val="000000" w:themeColor="text1"/>
            <w:sz w:val="25"/>
            <w:szCs w:val="25"/>
            <w:lang w:val="en-US"/>
          </w:rPr>
          <w:t>www</w:t>
        </w:r>
        <w:r w:rsidRPr="00740AB1">
          <w:rPr>
            <w:rStyle w:val="a6"/>
            <w:color w:val="000000" w:themeColor="text1"/>
            <w:sz w:val="25"/>
            <w:szCs w:val="25"/>
          </w:rPr>
          <w:t>.</w:t>
        </w:r>
        <w:proofErr w:type="spellStart"/>
        <w:r w:rsidRPr="00740AB1">
          <w:rPr>
            <w:rStyle w:val="a6"/>
            <w:color w:val="000000" w:themeColor="text1"/>
            <w:sz w:val="25"/>
            <w:szCs w:val="25"/>
            <w:lang w:val="en-US"/>
          </w:rPr>
          <w:t>zakupki</w:t>
        </w:r>
        <w:proofErr w:type="spellEnd"/>
        <w:r w:rsidRPr="00740AB1">
          <w:rPr>
            <w:rStyle w:val="a6"/>
            <w:color w:val="000000" w:themeColor="text1"/>
            <w:sz w:val="25"/>
            <w:szCs w:val="25"/>
          </w:rPr>
          <w:t>.</w:t>
        </w:r>
        <w:proofErr w:type="spellStart"/>
        <w:r w:rsidRPr="00740AB1">
          <w:rPr>
            <w:rStyle w:val="a6"/>
            <w:color w:val="000000" w:themeColor="text1"/>
            <w:sz w:val="25"/>
            <w:szCs w:val="25"/>
            <w:lang w:val="en-US"/>
          </w:rPr>
          <w:t>gov</w:t>
        </w:r>
        <w:proofErr w:type="spellEnd"/>
        <w:r w:rsidRPr="00740AB1">
          <w:rPr>
            <w:rStyle w:val="a6"/>
            <w:color w:val="000000" w:themeColor="text1"/>
            <w:sz w:val="25"/>
            <w:szCs w:val="25"/>
          </w:rPr>
          <w:t>.</w:t>
        </w:r>
        <w:proofErr w:type="spellStart"/>
        <w:r w:rsidRPr="00740AB1">
          <w:rPr>
            <w:rStyle w:val="a6"/>
            <w:color w:val="000000" w:themeColor="text1"/>
            <w:sz w:val="25"/>
            <w:szCs w:val="25"/>
            <w:lang w:val="en-US"/>
          </w:rPr>
          <w:t>ru</w:t>
        </w:r>
        <w:proofErr w:type="spellEnd"/>
      </w:hyperlink>
      <w:r w:rsidRPr="00740AB1">
        <w:rPr>
          <w:color w:val="000000" w:themeColor="text1"/>
          <w:sz w:val="25"/>
          <w:szCs w:val="25"/>
        </w:rPr>
        <w:t xml:space="preserve">  20</w:t>
      </w:r>
      <w:r w:rsidRPr="00763FF8">
        <w:rPr>
          <w:sz w:val="25"/>
          <w:szCs w:val="25"/>
        </w:rPr>
        <w:t>.0</w:t>
      </w:r>
      <w:r>
        <w:rPr>
          <w:sz w:val="25"/>
          <w:szCs w:val="25"/>
        </w:rPr>
        <w:t>7</w:t>
      </w:r>
      <w:r w:rsidRPr="00763FF8">
        <w:rPr>
          <w:sz w:val="25"/>
          <w:szCs w:val="25"/>
        </w:rPr>
        <w:t>.2022 размещены извещение и документация об Электронном аукционе.</w:t>
      </w:r>
      <w:proofErr w:type="gramEnd"/>
    </w:p>
    <w:p w:rsidR="009A2597" w:rsidRPr="00763FF8" w:rsidRDefault="009A2597" w:rsidP="009A2597">
      <w:pPr>
        <w:autoSpaceDE w:val="0"/>
        <w:ind w:firstLine="709"/>
        <w:jc w:val="both"/>
        <w:rPr>
          <w:sz w:val="25"/>
          <w:szCs w:val="25"/>
        </w:rPr>
      </w:pPr>
      <w:r w:rsidRPr="00763FF8">
        <w:rPr>
          <w:sz w:val="25"/>
          <w:szCs w:val="25"/>
        </w:rPr>
        <w:t>Объект закупки –</w:t>
      </w:r>
      <w:r w:rsidRPr="00763FF8">
        <w:rPr>
          <w:sz w:val="25"/>
          <w:szCs w:val="25"/>
          <w:shd w:val="clear" w:color="auto" w:fill="FFFFFF"/>
        </w:rPr>
        <w:t xml:space="preserve"> </w:t>
      </w:r>
      <w:r>
        <w:rPr>
          <w:sz w:val="25"/>
          <w:szCs w:val="25"/>
          <w:shd w:val="clear" w:color="auto" w:fill="FFFFFF"/>
        </w:rPr>
        <w:t>Поставка продуктов питания – картофель продовольственный на 2022 год.</w:t>
      </w:r>
    </w:p>
    <w:p w:rsidR="00E44E30" w:rsidRDefault="009A2597" w:rsidP="009A2597">
      <w:pPr>
        <w:ind w:firstLine="709"/>
        <w:jc w:val="both"/>
        <w:rPr>
          <w:sz w:val="25"/>
          <w:szCs w:val="25"/>
        </w:rPr>
      </w:pPr>
      <w:r w:rsidRPr="00763FF8">
        <w:rPr>
          <w:sz w:val="25"/>
          <w:szCs w:val="25"/>
        </w:rPr>
        <w:t>Начальная (максимальная) цена контракта –</w:t>
      </w:r>
      <w:r w:rsidRPr="00763FF8">
        <w:rPr>
          <w:sz w:val="25"/>
          <w:szCs w:val="25"/>
          <w:shd w:val="clear" w:color="auto" w:fill="FFFFFF"/>
        </w:rPr>
        <w:t xml:space="preserve"> </w:t>
      </w:r>
      <w:r>
        <w:rPr>
          <w:sz w:val="25"/>
          <w:szCs w:val="25"/>
          <w:shd w:val="clear" w:color="auto" w:fill="FFFFFF"/>
        </w:rPr>
        <w:t>1 469 178,00</w:t>
      </w:r>
      <w:r w:rsidRPr="0003765F">
        <w:rPr>
          <w:sz w:val="25"/>
          <w:szCs w:val="25"/>
          <w:shd w:val="clear" w:color="auto" w:fill="FFFFFF"/>
        </w:rPr>
        <w:t xml:space="preserve"> </w:t>
      </w:r>
      <w:r w:rsidRPr="0003765F">
        <w:rPr>
          <w:sz w:val="25"/>
          <w:szCs w:val="25"/>
        </w:rPr>
        <w:t>рублей</w:t>
      </w:r>
      <w:r w:rsidRPr="00763FF8">
        <w:rPr>
          <w:sz w:val="25"/>
          <w:szCs w:val="25"/>
        </w:rPr>
        <w:t>.</w:t>
      </w:r>
    </w:p>
    <w:p w:rsidR="009A2597" w:rsidRPr="00740AB1" w:rsidRDefault="002C1A4A" w:rsidP="009A2597">
      <w:pPr>
        <w:ind w:firstLine="709"/>
        <w:jc w:val="both"/>
        <w:rPr>
          <w:color w:val="000000" w:themeColor="text1"/>
          <w:sz w:val="25"/>
          <w:szCs w:val="25"/>
        </w:rPr>
      </w:pPr>
      <w:r w:rsidRPr="00740AB1">
        <w:rPr>
          <w:color w:val="000000" w:themeColor="text1"/>
          <w:sz w:val="25"/>
          <w:szCs w:val="25"/>
        </w:rPr>
        <w:t xml:space="preserve">Согласно </w:t>
      </w:r>
      <w:r w:rsidR="009A2597" w:rsidRPr="00740AB1">
        <w:rPr>
          <w:color w:val="000000" w:themeColor="text1"/>
          <w:sz w:val="25"/>
          <w:szCs w:val="25"/>
        </w:rPr>
        <w:t>протоколу подведения итогов определения поставщика (подрядчика, исполнителя) № 0</w:t>
      </w:r>
      <w:r w:rsidRPr="00740AB1">
        <w:rPr>
          <w:color w:val="000000" w:themeColor="text1"/>
          <w:sz w:val="25"/>
          <w:szCs w:val="25"/>
        </w:rPr>
        <w:t>826500000</w:t>
      </w:r>
      <w:r w:rsidR="009A2597" w:rsidRPr="00740AB1">
        <w:rPr>
          <w:color w:val="000000" w:themeColor="text1"/>
          <w:sz w:val="25"/>
          <w:szCs w:val="25"/>
        </w:rPr>
        <w:t>922003678</w:t>
      </w:r>
      <w:r w:rsidRPr="00740AB1">
        <w:rPr>
          <w:color w:val="000000" w:themeColor="text1"/>
          <w:sz w:val="25"/>
          <w:szCs w:val="25"/>
        </w:rPr>
        <w:t xml:space="preserve"> аукционной комисси</w:t>
      </w:r>
      <w:r w:rsidR="00AE0D4C" w:rsidRPr="00740AB1">
        <w:rPr>
          <w:color w:val="000000" w:themeColor="text1"/>
          <w:sz w:val="25"/>
          <w:szCs w:val="25"/>
        </w:rPr>
        <w:t>ей было принято решение об отклонении</w:t>
      </w:r>
      <w:r w:rsidRPr="00740AB1">
        <w:rPr>
          <w:color w:val="000000" w:themeColor="text1"/>
          <w:sz w:val="25"/>
          <w:szCs w:val="25"/>
        </w:rPr>
        <w:t xml:space="preserve"> </w:t>
      </w:r>
      <w:r w:rsidR="009A2597" w:rsidRPr="00740AB1">
        <w:rPr>
          <w:color w:val="000000" w:themeColor="text1"/>
          <w:sz w:val="25"/>
          <w:szCs w:val="25"/>
        </w:rPr>
        <w:t>заявк</w:t>
      </w:r>
      <w:r w:rsidR="00AE0D4C" w:rsidRPr="00740AB1">
        <w:rPr>
          <w:color w:val="000000" w:themeColor="text1"/>
          <w:sz w:val="25"/>
          <w:szCs w:val="25"/>
        </w:rPr>
        <w:t>и</w:t>
      </w:r>
      <w:r w:rsidR="009A2597" w:rsidRPr="00740AB1">
        <w:rPr>
          <w:color w:val="000000" w:themeColor="text1"/>
          <w:sz w:val="25"/>
          <w:szCs w:val="25"/>
        </w:rPr>
        <w:t xml:space="preserve"> с номером 112353223 (ООО «Восхождение») </w:t>
      </w:r>
      <w:r w:rsidR="00740AB1" w:rsidRPr="00740AB1">
        <w:rPr>
          <w:color w:val="000000" w:themeColor="text1"/>
          <w:sz w:val="25"/>
          <w:szCs w:val="25"/>
        </w:rPr>
        <w:t>на</w:t>
      </w:r>
      <w:r w:rsidR="00AE0D4C" w:rsidRPr="00740AB1">
        <w:rPr>
          <w:color w:val="000000" w:themeColor="text1"/>
          <w:sz w:val="25"/>
          <w:szCs w:val="25"/>
        </w:rPr>
        <w:t xml:space="preserve"> участи</w:t>
      </w:r>
      <w:r w:rsidR="00740AB1" w:rsidRPr="00740AB1">
        <w:rPr>
          <w:color w:val="000000" w:themeColor="text1"/>
          <w:sz w:val="25"/>
          <w:szCs w:val="25"/>
        </w:rPr>
        <w:t>е</w:t>
      </w:r>
      <w:r w:rsidR="00AE0D4C" w:rsidRPr="00740AB1">
        <w:rPr>
          <w:color w:val="000000" w:themeColor="text1"/>
          <w:sz w:val="25"/>
          <w:szCs w:val="25"/>
        </w:rPr>
        <w:t xml:space="preserve"> в закупке</w:t>
      </w:r>
      <w:r w:rsidR="009A2597" w:rsidRPr="00740AB1">
        <w:rPr>
          <w:color w:val="000000" w:themeColor="text1"/>
          <w:sz w:val="25"/>
          <w:szCs w:val="25"/>
        </w:rPr>
        <w:t>.</w:t>
      </w:r>
    </w:p>
    <w:p w:rsidR="002C1A4A" w:rsidRPr="00AE0D4C" w:rsidRDefault="002C1A4A" w:rsidP="009A2597">
      <w:pPr>
        <w:ind w:firstLine="709"/>
        <w:jc w:val="both"/>
        <w:rPr>
          <w:sz w:val="25"/>
          <w:szCs w:val="25"/>
        </w:rPr>
      </w:pPr>
      <w:r w:rsidRPr="00AE0D4C">
        <w:rPr>
          <w:sz w:val="25"/>
          <w:szCs w:val="25"/>
        </w:rPr>
        <w:t>При этом решение аукционной комиссии обосновано следующим образом:</w:t>
      </w:r>
    </w:p>
    <w:p w:rsidR="0022173F" w:rsidRPr="002C1A4A" w:rsidRDefault="002C1A4A" w:rsidP="002C1A4A">
      <w:pPr>
        <w:spacing w:before="60" w:after="60"/>
        <w:ind w:firstLine="709"/>
        <w:jc w:val="both"/>
        <w:rPr>
          <w:i/>
          <w:sz w:val="25"/>
          <w:szCs w:val="25"/>
        </w:rPr>
      </w:pPr>
      <w:r w:rsidRPr="002C1A4A">
        <w:rPr>
          <w:i/>
          <w:sz w:val="25"/>
          <w:szCs w:val="25"/>
        </w:rPr>
        <w:t xml:space="preserve">«Непредставление информации и документов, предусмотренных п. 3 ч. 6 ст. 43 Закона № 44-ФЗ (Отклонение по п. 2 ч. 12 ст. 48 Закона № 44-ФЗ). Отсутствуют документы, подтверждающие соответствие участника закупки дополнительным требованиям, установленным в соответствии с </w:t>
      </w:r>
      <w:proofErr w:type="gramStart"/>
      <w:r w:rsidRPr="002C1A4A">
        <w:rPr>
          <w:i/>
          <w:sz w:val="25"/>
          <w:szCs w:val="25"/>
        </w:rPr>
        <w:t>ч</w:t>
      </w:r>
      <w:proofErr w:type="gramEnd"/>
      <w:r w:rsidRPr="002C1A4A">
        <w:rPr>
          <w:i/>
          <w:sz w:val="25"/>
          <w:szCs w:val="25"/>
        </w:rPr>
        <w:t xml:space="preserve">. 2. ст. 31 Закона № 44-ФЗ, и предусмотренные </w:t>
      </w:r>
      <w:proofErr w:type="spellStart"/>
      <w:r w:rsidRPr="002C1A4A">
        <w:rPr>
          <w:i/>
          <w:sz w:val="25"/>
          <w:szCs w:val="25"/>
        </w:rPr>
        <w:t>подп</w:t>
      </w:r>
      <w:proofErr w:type="spellEnd"/>
      <w:r w:rsidRPr="002C1A4A">
        <w:rPr>
          <w:i/>
          <w:sz w:val="25"/>
          <w:szCs w:val="25"/>
        </w:rPr>
        <w:t>. «</w:t>
      </w:r>
      <w:proofErr w:type="spellStart"/>
      <w:r w:rsidRPr="002C1A4A">
        <w:rPr>
          <w:i/>
          <w:sz w:val="25"/>
          <w:szCs w:val="25"/>
        </w:rPr>
        <w:t>н</w:t>
      </w:r>
      <w:proofErr w:type="spellEnd"/>
      <w:r w:rsidRPr="002C1A4A">
        <w:rPr>
          <w:i/>
          <w:sz w:val="25"/>
          <w:szCs w:val="25"/>
        </w:rPr>
        <w:t xml:space="preserve">» п. 1 ч. 1 ст. 43 Закона № 44-ФЗ. </w:t>
      </w:r>
      <w:proofErr w:type="gramStart"/>
      <w:r w:rsidRPr="002C1A4A">
        <w:rPr>
          <w:i/>
          <w:sz w:val="25"/>
          <w:szCs w:val="25"/>
        </w:rPr>
        <w:t>В соответствии с требованиями Постановления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постановление 2571)  (пункт 33 раздела</w:t>
      </w:r>
      <w:proofErr w:type="gramEnd"/>
      <w:r w:rsidRPr="002C1A4A">
        <w:rPr>
          <w:i/>
          <w:sz w:val="25"/>
          <w:szCs w:val="25"/>
        </w:rPr>
        <w:t xml:space="preserve"> </w:t>
      </w:r>
      <w:proofErr w:type="gramStart"/>
      <w:r w:rsidRPr="002C1A4A">
        <w:rPr>
          <w:i/>
          <w:sz w:val="25"/>
          <w:szCs w:val="25"/>
        </w:rPr>
        <w:t>VI приложения), информацией и документами, подтверждающими соответствие участников закупки дополнительным требованиям, являются:1) исполненный договор; 2) акт приемки оказанных услуг и (или) поставленных товаров, подтверждающий цену оказанных услуг и (или) поставленных товаров.</w:t>
      </w:r>
      <w:proofErr w:type="gramEnd"/>
      <w:r w:rsidRPr="002C1A4A">
        <w:rPr>
          <w:i/>
          <w:sz w:val="25"/>
          <w:szCs w:val="25"/>
        </w:rPr>
        <w:t xml:space="preserve"> </w:t>
      </w:r>
      <w:proofErr w:type="gramStart"/>
      <w:r w:rsidRPr="002C1A4A">
        <w:rPr>
          <w:i/>
          <w:sz w:val="25"/>
          <w:szCs w:val="25"/>
        </w:rPr>
        <w:t>Участником закупки представлен контракт с реестровой записью № 2671200344322000029, который находится на стадии «Исполнение» согласно данным из реестра контрактов, размещенных на официальном сайте информационной системы  в сфере закупок в информационно-телекоммуникационной сети Интернет (Официальный сайт ЕИС</w:t>
      </w:r>
      <w:r w:rsidRPr="00740AB1">
        <w:rPr>
          <w:i/>
          <w:color w:val="000000" w:themeColor="text1"/>
          <w:sz w:val="25"/>
          <w:szCs w:val="25"/>
        </w:rPr>
        <w:t xml:space="preserve">) </w:t>
      </w:r>
      <w:hyperlink r:id="rId10" w:history="1">
        <w:r w:rsidRPr="00740AB1">
          <w:rPr>
            <w:rStyle w:val="a6"/>
            <w:i/>
            <w:color w:val="000000" w:themeColor="text1"/>
            <w:sz w:val="25"/>
            <w:szCs w:val="25"/>
          </w:rPr>
          <w:t>https://zakupki.gov.ru/</w:t>
        </w:r>
      </w:hyperlink>
      <w:r w:rsidRPr="002C1A4A">
        <w:rPr>
          <w:i/>
          <w:sz w:val="25"/>
          <w:szCs w:val="25"/>
        </w:rPr>
        <w:t xml:space="preserve"> (</w:t>
      </w:r>
      <w:proofErr w:type="spellStart"/>
      <w:r w:rsidRPr="002C1A4A">
        <w:rPr>
          <w:i/>
          <w:sz w:val="25"/>
          <w:szCs w:val="25"/>
        </w:rPr>
        <w:t>подп</w:t>
      </w:r>
      <w:proofErr w:type="spellEnd"/>
      <w:r w:rsidRPr="002C1A4A">
        <w:rPr>
          <w:i/>
          <w:sz w:val="25"/>
          <w:szCs w:val="25"/>
        </w:rPr>
        <w:t>. «а» п. 1 ч. 5 ст. 49, п. 2 ч. 12 ст. 48 Закона № 44-ФЗ, постановление Правительства РФ от 29.12.2021 № 2571</w:t>
      </w:r>
      <w:proofErr w:type="gramEnd"/>
      <w:r w:rsidRPr="002C1A4A">
        <w:rPr>
          <w:i/>
          <w:sz w:val="25"/>
          <w:szCs w:val="25"/>
        </w:rPr>
        <w:t xml:space="preserve"> «</w:t>
      </w:r>
      <w:proofErr w:type="gramStart"/>
      <w:r w:rsidRPr="002C1A4A">
        <w:rPr>
          <w:i/>
          <w:sz w:val="25"/>
          <w:szCs w:val="25"/>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Приложение № 4 «Требования к участникам закупки» к извещению об осуществлении закупки, Приложение № 5 «Требования к содержанию и</w:t>
      </w:r>
      <w:proofErr w:type="gramEnd"/>
      <w:r w:rsidRPr="002C1A4A">
        <w:rPr>
          <w:i/>
          <w:sz w:val="25"/>
          <w:szCs w:val="25"/>
        </w:rPr>
        <w:t xml:space="preserve"> составу заявки инструкция по ее заполнению» к извещению об осуществлении закупки)».</w:t>
      </w:r>
    </w:p>
    <w:p w:rsidR="008B5AD6" w:rsidRDefault="008B5AD6" w:rsidP="008B5AD6">
      <w:pPr>
        <w:autoSpaceDE w:val="0"/>
        <w:autoSpaceDN w:val="0"/>
        <w:adjustRightInd w:val="0"/>
        <w:ind w:firstLine="709"/>
        <w:jc w:val="both"/>
        <w:rPr>
          <w:rFonts w:eastAsiaTheme="minorHAnsi"/>
          <w:color w:val="000000" w:themeColor="text1"/>
          <w:sz w:val="25"/>
          <w:szCs w:val="25"/>
          <w:lang w:eastAsia="en-US"/>
        </w:rPr>
      </w:pPr>
      <w:proofErr w:type="gramStart"/>
      <w:r w:rsidRPr="008B5AD6">
        <w:rPr>
          <w:color w:val="000000" w:themeColor="text1"/>
          <w:sz w:val="25"/>
          <w:szCs w:val="25"/>
        </w:rPr>
        <w:t xml:space="preserve">В силу пункта 2 части 12 </w:t>
      </w:r>
      <w:r w:rsidR="004A5559">
        <w:rPr>
          <w:color w:val="000000" w:themeColor="text1"/>
          <w:sz w:val="25"/>
          <w:szCs w:val="25"/>
        </w:rPr>
        <w:t xml:space="preserve">статьи 48 </w:t>
      </w:r>
      <w:r w:rsidRPr="008B5AD6">
        <w:rPr>
          <w:bCs/>
          <w:color w:val="000000" w:themeColor="text1"/>
          <w:sz w:val="25"/>
          <w:szCs w:val="25"/>
        </w:rPr>
        <w:t xml:space="preserve">Закона о контрактной системе </w:t>
      </w:r>
      <w:r w:rsidRPr="008B5AD6">
        <w:rPr>
          <w:rFonts w:eastAsiaTheme="minorHAnsi"/>
          <w:color w:val="000000" w:themeColor="text1"/>
          <w:sz w:val="25"/>
          <w:szCs w:val="25"/>
          <w:lang w:eastAsia="en-US"/>
        </w:rPr>
        <w:t>при рассмотрении вторых частей заявок на участие в закупке соответствующая заявка подлежит отклонению в случае</w:t>
      </w:r>
      <w:r>
        <w:rPr>
          <w:rFonts w:eastAsiaTheme="minorHAnsi"/>
          <w:color w:val="000000" w:themeColor="text1"/>
          <w:sz w:val="25"/>
          <w:szCs w:val="25"/>
          <w:lang w:eastAsia="en-US"/>
        </w:rPr>
        <w:t xml:space="preserve"> </w:t>
      </w:r>
      <w:r w:rsidRPr="008B5AD6">
        <w:rPr>
          <w:rFonts w:eastAsiaTheme="minorHAnsi"/>
          <w:color w:val="000000" w:themeColor="text1"/>
          <w:sz w:val="25"/>
          <w:szCs w:val="25"/>
          <w:lang w:eastAsia="en-US"/>
        </w:rPr>
        <w:t xml:space="preserve">непредставления информации и документов, предусмотренных </w:t>
      </w:r>
      <w:hyperlink r:id="rId11" w:history="1">
        <w:r w:rsidRPr="008B5AD6">
          <w:rPr>
            <w:rFonts w:eastAsiaTheme="minorHAnsi"/>
            <w:color w:val="000000" w:themeColor="text1"/>
            <w:sz w:val="25"/>
            <w:szCs w:val="25"/>
            <w:lang w:eastAsia="en-US"/>
          </w:rPr>
          <w:t>пунктами 2</w:t>
        </w:r>
      </w:hyperlink>
      <w:r w:rsidRPr="008B5AD6">
        <w:rPr>
          <w:rFonts w:eastAsiaTheme="minorHAnsi"/>
          <w:color w:val="000000" w:themeColor="text1"/>
          <w:sz w:val="25"/>
          <w:szCs w:val="25"/>
          <w:lang w:eastAsia="en-US"/>
        </w:rPr>
        <w:t xml:space="preserve"> и </w:t>
      </w:r>
      <w:hyperlink r:id="rId12" w:history="1">
        <w:r w:rsidRPr="008B5AD6">
          <w:rPr>
            <w:rFonts w:eastAsiaTheme="minorHAnsi"/>
            <w:color w:val="000000" w:themeColor="text1"/>
            <w:sz w:val="25"/>
            <w:szCs w:val="25"/>
            <w:lang w:eastAsia="en-US"/>
          </w:rPr>
          <w:t>3 части 6 статьи 43</w:t>
        </w:r>
      </w:hyperlink>
      <w:r w:rsidRPr="008B5AD6">
        <w:rPr>
          <w:rFonts w:eastAsiaTheme="minorHAnsi"/>
          <w:color w:val="000000" w:themeColor="text1"/>
          <w:sz w:val="25"/>
          <w:szCs w:val="25"/>
          <w:lang w:eastAsia="en-US"/>
        </w:rPr>
        <w:t xml:space="preserve"> </w:t>
      </w:r>
      <w:r w:rsidRPr="008B5AD6">
        <w:rPr>
          <w:bCs/>
          <w:color w:val="000000" w:themeColor="text1"/>
          <w:sz w:val="25"/>
          <w:szCs w:val="25"/>
        </w:rPr>
        <w:t>Закона о контрактной системе</w:t>
      </w:r>
      <w:r w:rsidRPr="008B5AD6">
        <w:rPr>
          <w:rFonts w:eastAsiaTheme="minorHAnsi"/>
          <w:color w:val="000000" w:themeColor="text1"/>
          <w:sz w:val="25"/>
          <w:szCs w:val="25"/>
          <w:lang w:eastAsia="en-US"/>
        </w:rPr>
        <w:t>, несоответствия таких информации и документов требованиям, установленным в изв</w:t>
      </w:r>
      <w:r>
        <w:rPr>
          <w:rFonts w:eastAsiaTheme="minorHAnsi"/>
          <w:color w:val="000000" w:themeColor="text1"/>
          <w:sz w:val="25"/>
          <w:szCs w:val="25"/>
          <w:lang w:eastAsia="en-US"/>
        </w:rPr>
        <w:t>ещении об осуществлении закупки.</w:t>
      </w:r>
      <w:proofErr w:type="gramEnd"/>
    </w:p>
    <w:p w:rsidR="004A5559" w:rsidRDefault="00FF2BFF" w:rsidP="004A5559">
      <w:pPr>
        <w:autoSpaceDE w:val="0"/>
        <w:autoSpaceDN w:val="0"/>
        <w:adjustRightInd w:val="0"/>
        <w:ind w:firstLine="709"/>
        <w:jc w:val="both"/>
        <w:rPr>
          <w:rFonts w:eastAsiaTheme="minorHAnsi"/>
          <w:color w:val="000000" w:themeColor="text1"/>
          <w:sz w:val="25"/>
          <w:szCs w:val="25"/>
          <w:lang w:eastAsia="en-US"/>
        </w:rPr>
      </w:pPr>
      <w:proofErr w:type="gramStart"/>
      <w:r w:rsidRPr="00FF2BFF">
        <w:rPr>
          <w:rFonts w:eastAsiaTheme="minorHAnsi"/>
          <w:color w:val="000000" w:themeColor="text1"/>
          <w:sz w:val="25"/>
          <w:szCs w:val="25"/>
          <w:lang w:eastAsia="en-US"/>
        </w:rPr>
        <w:lastRenderedPageBreak/>
        <w:t xml:space="preserve">Согласно пункту 3 части 6 статьи 43 </w:t>
      </w:r>
      <w:r w:rsidRPr="00FF2BFF">
        <w:rPr>
          <w:bCs/>
          <w:color w:val="000000" w:themeColor="text1"/>
          <w:sz w:val="25"/>
          <w:szCs w:val="25"/>
        </w:rPr>
        <w:t xml:space="preserve">Закона о контрактной системе </w:t>
      </w:r>
      <w:r w:rsidRPr="00FF2BFF">
        <w:rPr>
          <w:rFonts w:eastAsiaTheme="minorHAnsi"/>
          <w:color w:val="000000" w:themeColor="text1"/>
          <w:sz w:val="25"/>
          <w:szCs w:val="25"/>
          <w:lang w:eastAsia="en-US"/>
        </w:rPr>
        <w:t xml:space="preserve">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w:t>
      </w:r>
      <w:hyperlink r:id="rId13" w:history="1">
        <w:r w:rsidRPr="00FF2BFF">
          <w:rPr>
            <w:rFonts w:eastAsiaTheme="minorHAnsi"/>
            <w:color w:val="000000" w:themeColor="text1"/>
            <w:sz w:val="25"/>
            <w:szCs w:val="25"/>
            <w:lang w:eastAsia="en-US"/>
          </w:rPr>
          <w:t>частью 2</w:t>
        </w:r>
      </w:hyperlink>
      <w:r w:rsidRPr="00FF2BFF">
        <w:rPr>
          <w:rFonts w:eastAsiaTheme="minorHAnsi"/>
          <w:color w:val="000000" w:themeColor="text1"/>
          <w:sz w:val="25"/>
          <w:szCs w:val="25"/>
          <w:lang w:eastAsia="en-US"/>
        </w:rPr>
        <w:t xml:space="preserve"> или </w:t>
      </w:r>
      <w:hyperlink r:id="rId14" w:history="1">
        <w:r w:rsidRPr="00FF2BFF">
          <w:rPr>
            <w:rFonts w:eastAsiaTheme="minorHAnsi"/>
            <w:color w:val="000000" w:themeColor="text1"/>
            <w:sz w:val="25"/>
            <w:szCs w:val="25"/>
            <w:lang w:eastAsia="en-US"/>
          </w:rPr>
          <w:t>2.1</w:t>
        </w:r>
      </w:hyperlink>
      <w:r w:rsidRPr="00FF2BFF">
        <w:rPr>
          <w:rFonts w:eastAsiaTheme="minorHAnsi"/>
          <w:color w:val="000000" w:themeColor="text1"/>
          <w:sz w:val="25"/>
          <w:szCs w:val="25"/>
          <w:lang w:eastAsia="en-US"/>
        </w:rPr>
        <w:t xml:space="preserve"> (при наличии таких требований) статьи 31 </w:t>
      </w:r>
      <w:r w:rsidR="005B18B2" w:rsidRPr="00FF2BFF">
        <w:rPr>
          <w:bCs/>
          <w:color w:val="000000" w:themeColor="text1"/>
          <w:sz w:val="25"/>
          <w:szCs w:val="25"/>
        </w:rPr>
        <w:t>Закона о контрактной системе</w:t>
      </w:r>
      <w:r w:rsidRPr="00FF2BFF">
        <w:rPr>
          <w:rFonts w:eastAsiaTheme="minorHAnsi"/>
          <w:color w:val="000000" w:themeColor="text1"/>
          <w:sz w:val="25"/>
          <w:szCs w:val="25"/>
          <w:lang w:eastAsia="en-US"/>
        </w:rPr>
        <w:t xml:space="preserve">, и предусмотренные </w:t>
      </w:r>
      <w:hyperlink r:id="rId15" w:history="1">
        <w:r w:rsidRPr="00FF2BFF">
          <w:rPr>
            <w:rFonts w:eastAsiaTheme="minorHAnsi"/>
            <w:color w:val="000000" w:themeColor="text1"/>
            <w:sz w:val="25"/>
            <w:szCs w:val="25"/>
            <w:lang w:eastAsia="en-US"/>
          </w:rPr>
          <w:t>подпунктом "</w:t>
        </w:r>
        <w:proofErr w:type="spellStart"/>
        <w:r w:rsidRPr="00FF2BFF">
          <w:rPr>
            <w:rFonts w:eastAsiaTheme="minorHAnsi"/>
            <w:color w:val="000000" w:themeColor="text1"/>
            <w:sz w:val="25"/>
            <w:szCs w:val="25"/>
            <w:lang w:eastAsia="en-US"/>
          </w:rPr>
          <w:t>н</w:t>
        </w:r>
        <w:proofErr w:type="spellEnd"/>
        <w:r w:rsidRPr="00FF2BFF">
          <w:rPr>
            <w:rFonts w:eastAsiaTheme="minorHAnsi"/>
            <w:color w:val="000000" w:themeColor="text1"/>
            <w:sz w:val="25"/>
            <w:szCs w:val="25"/>
            <w:lang w:eastAsia="en-US"/>
          </w:rPr>
          <w:t>" пункта 1 части 1</w:t>
        </w:r>
      </w:hyperlink>
      <w:r w:rsidRPr="00FF2BFF">
        <w:rPr>
          <w:rFonts w:eastAsiaTheme="minorHAnsi"/>
          <w:color w:val="000000" w:themeColor="text1"/>
          <w:sz w:val="25"/>
          <w:szCs w:val="25"/>
          <w:lang w:eastAsia="en-US"/>
        </w:rPr>
        <w:t xml:space="preserve"> </w:t>
      </w:r>
      <w:r w:rsidR="005B18B2">
        <w:rPr>
          <w:rFonts w:eastAsiaTheme="minorHAnsi"/>
          <w:color w:val="000000" w:themeColor="text1"/>
          <w:sz w:val="25"/>
          <w:szCs w:val="25"/>
          <w:lang w:eastAsia="en-US"/>
        </w:rPr>
        <w:t xml:space="preserve">статьи 43 </w:t>
      </w:r>
      <w:r w:rsidR="005B18B2" w:rsidRPr="00FF2BFF">
        <w:rPr>
          <w:bCs/>
          <w:color w:val="000000" w:themeColor="text1"/>
          <w:sz w:val="25"/>
          <w:szCs w:val="25"/>
        </w:rPr>
        <w:t>Закона о контрактной системе</w:t>
      </w:r>
      <w:r w:rsidRPr="00FF2BFF">
        <w:rPr>
          <w:rFonts w:eastAsiaTheme="minorHAnsi"/>
          <w:color w:val="000000" w:themeColor="text1"/>
          <w:sz w:val="25"/>
          <w:szCs w:val="25"/>
          <w:lang w:eastAsia="en-US"/>
        </w:rPr>
        <w:t>, не включаются участником закупки в заявку</w:t>
      </w:r>
      <w:proofErr w:type="gramEnd"/>
      <w:r w:rsidRPr="00FF2BFF">
        <w:rPr>
          <w:rFonts w:eastAsiaTheme="minorHAnsi"/>
          <w:color w:val="000000" w:themeColor="text1"/>
          <w:sz w:val="25"/>
          <w:szCs w:val="25"/>
          <w:lang w:eastAsia="en-US"/>
        </w:rPr>
        <w:t xml:space="preserve">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w:t>
      </w:r>
      <w:r>
        <w:rPr>
          <w:rFonts w:eastAsiaTheme="minorHAnsi"/>
          <w:color w:val="000000" w:themeColor="text1"/>
          <w:sz w:val="25"/>
          <w:szCs w:val="25"/>
          <w:lang w:eastAsia="en-US"/>
        </w:rPr>
        <w:t>ованных на электронной площадке.</w:t>
      </w:r>
      <w:r w:rsidR="004A5559">
        <w:rPr>
          <w:bCs/>
          <w:color w:val="000000" w:themeColor="text1"/>
          <w:sz w:val="25"/>
          <w:szCs w:val="25"/>
        </w:rPr>
        <w:t xml:space="preserve"> </w:t>
      </w:r>
      <w:r w:rsidR="004A5559">
        <w:rPr>
          <w:rFonts w:eastAsiaTheme="minorHAnsi"/>
          <w:color w:val="000000" w:themeColor="text1"/>
          <w:sz w:val="25"/>
          <w:szCs w:val="25"/>
          <w:lang w:eastAsia="en-US"/>
        </w:rPr>
        <w:t xml:space="preserve"> </w:t>
      </w:r>
    </w:p>
    <w:p w:rsidR="004A5559" w:rsidRPr="00C0108C" w:rsidRDefault="004A5559" w:rsidP="00BE4E20">
      <w:pPr>
        <w:autoSpaceDE w:val="0"/>
        <w:autoSpaceDN w:val="0"/>
        <w:adjustRightInd w:val="0"/>
        <w:ind w:firstLine="709"/>
        <w:jc w:val="both"/>
        <w:rPr>
          <w:rFonts w:eastAsiaTheme="minorHAnsi"/>
          <w:color w:val="000000" w:themeColor="text1"/>
          <w:sz w:val="25"/>
          <w:szCs w:val="25"/>
          <w:lang w:eastAsia="en-US"/>
        </w:rPr>
      </w:pPr>
      <w:proofErr w:type="gramStart"/>
      <w:r w:rsidRPr="004A5559">
        <w:rPr>
          <w:sz w:val="25"/>
          <w:szCs w:val="25"/>
        </w:rPr>
        <w:t xml:space="preserve">В возражении на жалобу ООО «Восхождение» организатор закупки пояснил, что на основании части 2 статьи 31 </w:t>
      </w:r>
      <w:r w:rsidRPr="004A5559">
        <w:rPr>
          <w:sz w:val="25"/>
          <w:szCs w:val="25"/>
          <w:lang w:eastAsia="ar-SA"/>
        </w:rPr>
        <w:t>Закона о контрактной системе</w:t>
      </w:r>
      <w:r w:rsidRPr="004A5559">
        <w:rPr>
          <w:sz w:val="25"/>
          <w:szCs w:val="25"/>
        </w:rPr>
        <w:t xml:space="preserve"> в отношении объекта закупки были установлены дополнительные требования, предусмотренные пунктом 33 «Услуги общественного питания и (или) поставка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w:t>
      </w:r>
      <w:r w:rsidRPr="004A5559">
        <w:rPr>
          <w:color w:val="000000"/>
          <w:sz w:val="25"/>
          <w:szCs w:val="25"/>
          <w:lang w:eastAsia="ar-SA"/>
        </w:rPr>
        <w:t>постановления Правительства Российской Федерации</w:t>
      </w:r>
      <w:proofErr w:type="gramEnd"/>
      <w:r w:rsidRPr="004A5559">
        <w:rPr>
          <w:color w:val="000000"/>
          <w:sz w:val="25"/>
          <w:szCs w:val="25"/>
          <w:lang w:eastAsia="ar-SA"/>
        </w:rPr>
        <w:t xml:space="preserve"> </w:t>
      </w:r>
      <w:proofErr w:type="gramStart"/>
      <w:r w:rsidRPr="004A5559">
        <w:rPr>
          <w:color w:val="000000"/>
          <w:sz w:val="25"/>
          <w:szCs w:val="25"/>
          <w:lang w:eastAsia="ar-SA"/>
        </w:rPr>
        <w:t xml:space="preserve">от </w:t>
      </w:r>
      <w:r w:rsidRPr="004A5559">
        <w:rPr>
          <w:color w:val="000000"/>
          <w:sz w:val="25"/>
          <w:szCs w:val="25"/>
        </w:rPr>
        <w:t>29 декабря 2021 г.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а именно: наличие опыта исполнения</w:t>
      </w:r>
      <w:r w:rsidRPr="004A5559">
        <w:rPr>
          <w:rFonts w:eastAsiaTheme="minorHAnsi"/>
          <w:sz w:val="25"/>
          <w:szCs w:val="25"/>
          <w:lang w:eastAsia="en-US"/>
        </w:rPr>
        <w:t xml:space="preserve"> наличие опыта исполнения участником закупки договора, предусматривающего оказание услуг общественного питания и (или) поставки пищевых продуктов, а также цена оказанных услуг</w:t>
      </w:r>
      <w:proofErr w:type="gramEnd"/>
      <w:r w:rsidRPr="004A5559">
        <w:rPr>
          <w:rFonts w:eastAsiaTheme="minorHAnsi"/>
          <w:sz w:val="25"/>
          <w:szCs w:val="25"/>
          <w:lang w:eastAsia="en-US"/>
        </w:rPr>
        <w:t xml:space="preserve">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BE4E20">
        <w:rPr>
          <w:rFonts w:eastAsiaTheme="minorHAnsi"/>
          <w:sz w:val="25"/>
          <w:szCs w:val="25"/>
          <w:lang w:eastAsia="en-US"/>
        </w:rPr>
        <w:t xml:space="preserve">. Данные требования должны подтверждаться исполненным договором и актом </w:t>
      </w:r>
      <w:r>
        <w:rPr>
          <w:color w:val="000000"/>
          <w:sz w:val="25"/>
          <w:szCs w:val="25"/>
        </w:rPr>
        <w:t>приемки оказанных услуг и (или) поставленных товаров, подтверждающи</w:t>
      </w:r>
      <w:r w:rsidR="00BE4E20">
        <w:rPr>
          <w:color w:val="000000"/>
          <w:sz w:val="25"/>
          <w:szCs w:val="25"/>
        </w:rPr>
        <w:t>м</w:t>
      </w:r>
      <w:r>
        <w:rPr>
          <w:color w:val="000000"/>
          <w:sz w:val="25"/>
          <w:szCs w:val="25"/>
        </w:rPr>
        <w:t xml:space="preserve"> цену оказанных услуг и (или) поставленных товаров.</w:t>
      </w:r>
      <w:r w:rsidR="00BE4E20">
        <w:rPr>
          <w:color w:val="000000"/>
          <w:sz w:val="25"/>
          <w:szCs w:val="25"/>
        </w:rPr>
        <w:t xml:space="preserve"> </w:t>
      </w:r>
      <w:r w:rsidR="00BE4E20" w:rsidRPr="00C0108C">
        <w:rPr>
          <w:color w:val="000000" w:themeColor="text1"/>
          <w:sz w:val="25"/>
          <w:szCs w:val="25"/>
        </w:rPr>
        <w:t xml:space="preserve">Аналогичные требования установлены пунктом 1.3 Раздела </w:t>
      </w:r>
      <w:r w:rsidR="00BE4E20" w:rsidRPr="00C0108C">
        <w:rPr>
          <w:color w:val="000000" w:themeColor="text1"/>
          <w:sz w:val="25"/>
          <w:szCs w:val="25"/>
          <w:lang w:val="en-US"/>
        </w:rPr>
        <w:t>I</w:t>
      </w:r>
      <w:r w:rsidR="00BE4E20" w:rsidRPr="00C0108C">
        <w:rPr>
          <w:color w:val="000000" w:themeColor="text1"/>
          <w:sz w:val="25"/>
          <w:szCs w:val="25"/>
        </w:rPr>
        <w:t xml:space="preserve"> Приложения №4 </w:t>
      </w:r>
      <w:r w:rsidR="00C0108C" w:rsidRPr="00C0108C">
        <w:rPr>
          <w:color w:val="000000" w:themeColor="text1"/>
          <w:sz w:val="25"/>
          <w:szCs w:val="25"/>
        </w:rPr>
        <w:t xml:space="preserve">«Требования к участникам закупки» </w:t>
      </w:r>
      <w:r w:rsidR="00BE4E20" w:rsidRPr="00C0108C">
        <w:rPr>
          <w:color w:val="000000" w:themeColor="text1"/>
          <w:sz w:val="25"/>
          <w:szCs w:val="25"/>
        </w:rPr>
        <w:t>и Разделом 3 Приложения №5</w:t>
      </w:r>
      <w:r w:rsidR="00C0108C" w:rsidRPr="00C0108C">
        <w:rPr>
          <w:color w:val="000000" w:themeColor="text1"/>
          <w:sz w:val="25"/>
          <w:szCs w:val="25"/>
        </w:rPr>
        <w:t xml:space="preserve"> «Требования  к содержанию и составу заявки, инструкция по ее заполнению»</w:t>
      </w:r>
      <w:r w:rsidR="00BE4E20" w:rsidRPr="00C0108C">
        <w:rPr>
          <w:color w:val="000000" w:themeColor="text1"/>
          <w:sz w:val="25"/>
          <w:szCs w:val="25"/>
        </w:rPr>
        <w:t>.</w:t>
      </w:r>
    </w:p>
    <w:p w:rsidR="004A5559" w:rsidRPr="00BE4E20" w:rsidRDefault="004A5559" w:rsidP="00BE4E20">
      <w:pPr>
        <w:autoSpaceDE w:val="0"/>
        <w:autoSpaceDN w:val="0"/>
        <w:adjustRightInd w:val="0"/>
        <w:ind w:firstLine="709"/>
        <w:jc w:val="both"/>
        <w:rPr>
          <w:rFonts w:eastAsiaTheme="minorHAnsi"/>
          <w:sz w:val="25"/>
          <w:szCs w:val="25"/>
          <w:lang w:eastAsia="en-US"/>
        </w:rPr>
      </w:pPr>
      <w:proofErr w:type="gramStart"/>
      <w:r w:rsidRPr="00763FF8">
        <w:rPr>
          <w:sz w:val="25"/>
          <w:szCs w:val="25"/>
        </w:rPr>
        <w:t xml:space="preserve">Также </w:t>
      </w:r>
      <w:r>
        <w:rPr>
          <w:sz w:val="25"/>
          <w:szCs w:val="25"/>
        </w:rPr>
        <w:t>организатор закупок</w:t>
      </w:r>
      <w:r w:rsidRPr="00763FF8">
        <w:rPr>
          <w:sz w:val="25"/>
          <w:szCs w:val="25"/>
        </w:rPr>
        <w:t xml:space="preserve"> пояснил, что </w:t>
      </w:r>
      <w:r>
        <w:rPr>
          <w:sz w:val="25"/>
          <w:szCs w:val="25"/>
        </w:rPr>
        <w:t xml:space="preserve">участником закупки </w:t>
      </w:r>
      <w:r>
        <w:rPr>
          <w:color w:val="000000"/>
        </w:rPr>
        <w:t xml:space="preserve">был представлен контракт с реестровой записью №26712003443220000029, который находится на стадии «Исполнение», согласно данным из реестра контрактов, размещенных в ЕИС, что </w:t>
      </w:r>
      <w:r w:rsidR="00E10DA0">
        <w:rPr>
          <w:color w:val="000000"/>
        </w:rPr>
        <w:t>указывает на несоответствие</w:t>
      </w:r>
      <w:r>
        <w:rPr>
          <w:color w:val="000000"/>
        </w:rPr>
        <w:t xml:space="preserve"> дополнительным требованиям, </w:t>
      </w:r>
      <w:r>
        <w:rPr>
          <w:sz w:val="25"/>
          <w:szCs w:val="25"/>
        </w:rPr>
        <w:t xml:space="preserve">установленным пунктом 33 Раздела </w:t>
      </w:r>
      <w:r w:rsidRPr="00635BAA">
        <w:rPr>
          <w:color w:val="000000"/>
          <w:lang w:val="en-US" w:eastAsia="ar-SA"/>
        </w:rPr>
        <w:t>VI</w:t>
      </w:r>
      <w:r>
        <w:rPr>
          <w:color w:val="000000"/>
          <w:lang w:eastAsia="ar-SA"/>
        </w:rPr>
        <w:t xml:space="preserve"> Приложения </w:t>
      </w:r>
      <w:r w:rsidRPr="00635BAA">
        <w:rPr>
          <w:color w:val="000000"/>
          <w:lang w:eastAsia="ar-SA"/>
        </w:rPr>
        <w:t xml:space="preserve">к постановлению Правительства Российской Федерации от </w:t>
      </w:r>
      <w:r w:rsidRPr="00635BAA">
        <w:rPr>
          <w:color w:val="000000"/>
        </w:rPr>
        <w:t>29 декабря 2021 г. N 2571</w:t>
      </w:r>
      <w:r w:rsidR="00BE4E20">
        <w:rPr>
          <w:color w:val="000000"/>
        </w:rPr>
        <w:t>,</w:t>
      </w:r>
      <w:r w:rsidR="00BE4E20" w:rsidRPr="00BE4E20">
        <w:rPr>
          <w:color w:val="000000"/>
          <w:sz w:val="25"/>
          <w:szCs w:val="25"/>
        </w:rPr>
        <w:t xml:space="preserve"> </w:t>
      </w:r>
      <w:r w:rsidR="00BE4E20">
        <w:rPr>
          <w:color w:val="000000"/>
          <w:sz w:val="25"/>
          <w:szCs w:val="25"/>
        </w:rPr>
        <w:t xml:space="preserve">пунктом 1.3 Раздела </w:t>
      </w:r>
      <w:r w:rsidR="00BE4E20">
        <w:rPr>
          <w:color w:val="000000"/>
          <w:sz w:val="25"/>
          <w:szCs w:val="25"/>
          <w:lang w:val="en-US"/>
        </w:rPr>
        <w:t>I</w:t>
      </w:r>
      <w:r w:rsidR="00BE4E20">
        <w:rPr>
          <w:color w:val="000000"/>
          <w:sz w:val="25"/>
          <w:szCs w:val="25"/>
        </w:rPr>
        <w:t xml:space="preserve"> Приложения №4 и Разделом 3</w:t>
      </w:r>
      <w:proofErr w:type="gramEnd"/>
      <w:r w:rsidR="00BE4E20">
        <w:rPr>
          <w:color w:val="000000"/>
          <w:sz w:val="25"/>
          <w:szCs w:val="25"/>
        </w:rPr>
        <w:t xml:space="preserve"> Приложения №5.</w:t>
      </w:r>
    </w:p>
    <w:p w:rsidR="004A5559" w:rsidRPr="00763FF8" w:rsidRDefault="004A5559" w:rsidP="004A5559">
      <w:pPr>
        <w:autoSpaceDE w:val="0"/>
        <w:autoSpaceDN w:val="0"/>
        <w:adjustRightInd w:val="0"/>
        <w:ind w:firstLine="709"/>
        <w:jc w:val="both"/>
        <w:rPr>
          <w:sz w:val="25"/>
          <w:szCs w:val="25"/>
        </w:rPr>
      </w:pPr>
      <w:proofErr w:type="gramStart"/>
      <w:r>
        <w:rPr>
          <w:sz w:val="25"/>
          <w:szCs w:val="25"/>
        </w:rPr>
        <w:t xml:space="preserve">В обоснование жалобы </w:t>
      </w:r>
      <w:r w:rsidRPr="00E45E75">
        <w:t>ООО «Восхождение»</w:t>
      </w:r>
      <w:r>
        <w:t xml:space="preserve"> </w:t>
      </w:r>
      <w:r>
        <w:rPr>
          <w:sz w:val="25"/>
          <w:szCs w:val="25"/>
        </w:rPr>
        <w:t>Заявителем был</w:t>
      </w:r>
      <w:r w:rsidR="002B47A2">
        <w:rPr>
          <w:sz w:val="25"/>
          <w:szCs w:val="25"/>
        </w:rPr>
        <w:t xml:space="preserve"> приложен</w:t>
      </w:r>
      <w:r>
        <w:rPr>
          <w:sz w:val="25"/>
          <w:szCs w:val="25"/>
        </w:rPr>
        <w:t xml:space="preserve"> контракт с реестровой записью </w:t>
      </w:r>
      <w:r>
        <w:rPr>
          <w:color w:val="000000"/>
        </w:rPr>
        <w:t>№2671200344322000029</w:t>
      </w:r>
      <w:r>
        <w:rPr>
          <w:sz w:val="25"/>
          <w:szCs w:val="25"/>
        </w:rPr>
        <w:t xml:space="preserve"> на сумму 1 190 000 руб. По мнению представителя Заявителя, аукционная комиссия неправомерно отклонила заявку на участие в Электронном аукционе с идентификационным номером 112353223 по пункту 2 части 12 статьи 48 </w:t>
      </w:r>
      <w:r w:rsidRPr="00763FF8">
        <w:rPr>
          <w:sz w:val="25"/>
          <w:szCs w:val="25"/>
          <w:lang w:eastAsia="ar-SA"/>
        </w:rPr>
        <w:t>Закона о контрактной системе</w:t>
      </w:r>
      <w:r>
        <w:rPr>
          <w:sz w:val="25"/>
          <w:szCs w:val="25"/>
          <w:lang w:eastAsia="ar-SA"/>
        </w:rPr>
        <w:t xml:space="preserve"> по причине того, что на дату подведения итогов определения поставщика данный контракт</w:t>
      </w:r>
      <w:proofErr w:type="gramEnd"/>
      <w:r>
        <w:rPr>
          <w:sz w:val="25"/>
          <w:szCs w:val="25"/>
          <w:lang w:eastAsia="ar-SA"/>
        </w:rPr>
        <w:t xml:space="preserve"> имеет статус «Исполнение».</w:t>
      </w:r>
    </w:p>
    <w:p w:rsidR="002B47A2" w:rsidRDefault="004A5559" w:rsidP="00562CE9">
      <w:pPr>
        <w:autoSpaceDE w:val="0"/>
        <w:autoSpaceDN w:val="0"/>
        <w:adjustRightInd w:val="0"/>
        <w:ind w:firstLine="709"/>
        <w:jc w:val="both"/>
        <w:rPr>
          <w:rFonts w:eastAsiaTheme="minorHAnsi"/>
          <w:color w:val="000000" w:themeColor="text1"/>
          <w:sz w:val="25"/>
          <w:szCs w:val="25"/>
          <w:lang w:eastAsia="en-US"/>
        </w:rPr>
      </w:pPr>
      <w:proofErr w:type="gramStart"/>
      <w:r w:rsidRPr="00C0108C">
        <w:rPr>
          <w:color w:val="000000" w:themeColor="text1"/>
          <w:sz w:val="25"/>
          <w:szCs w:val="25"/>
        </w:rPr>
        <w:t xml:space="preserve">Комиссия, рассмотрев материалы дела, в том числе </w:t>
      </w:r>
      <w:r w:rsidR="00C0108C" w:rsidRPr="00C0108C">
        <w:rPr>
          <w:color w:val="000000" w:themeColor="text1"/>
          <w:sz w:val="25"/>
          <w:szCs w:val="25"/>
        </w:rPr>
        <w:t xml:space="preserve">извещение, </w:t>
      </w:r>
      <w:r w:rsidR="00BE4E20" w:rsidRPr="00C0108C">
        <w:rPr>
          <w:color w:val="000000" w:themeColor="text1"/>
          <w:sz w:val="25"/>
          <w:szCs w:val="25"/>
        </w:rPr>
        <w:t xml:space="preserve">Приложение № 4 «Требования к участникам закупки», </w:t>
      </w:r>
      <w:r w:rsidRPr="00C0108C">
        <w:rPr>
          <w:color w:val="000000" w:themeColor="text1"/>
          <w:sz w:val="25"/>
          <w:szCs w:val="25"/>
        </w:rPr>
        <w:t>Приложение № 5 «Требования  к содержанию и составу заявки</w:t>
      </w:r>
      <w:r w:rsidR="00BE4E20" w:rsidRPr="00C0108C">
        <w:rPr>
          <w:color w:val="000000" w:themeColor="text1"/>
          <w:sz w:val="25"/>
          <w:szCs w:val="25"/>
        </w:rPr>
        <w:t xml:space="preserve">, инструкция по ее заполнению», </w:t>
      </w:r>
      <w:r w:rsidRPr="00C0108C">
        <w:rPr>
          <w:color w:val="000000" w:themeColor="text1"/>
          <w:sz w:val="25"/>
          <w:szCs w:val="25"/>
        </w:rPr>
        <w:t>размещенную в составе</w:t>
      </w:r>
      <w:r w:rsidRPr="000D520F">
        <w:rPr>
          <w:color w:val="000000" w:themeColor="text1"/>
          <w:sz w:val="25"/>
          <w:szCs w:val="25"/>
        </w:rPr>
        <w:t xml:space="preserve"> электронных документов в извещении об осуществлении Электронного аукциона</w:t>
      </w:r>
      <w:r w:rsidR="00C0108C">
        <w:rPr>
          <w:color w:val="000000" w:themeColor="text1"/>
          <w:sz w:val="25"/>
          <w:szCs w:val="25"/>
        </w:rPr>
        <w:t>,</w:t>
      </w:r>
      <w:r w:rsidRPr="000D520F">
        <w:rPr>
          <w:color w:val="000000" w:themeColor="text1"/>
          <w:sz w:val="25"/>
          <w:szCs w:val="25"/>
        </w:rPr>
        <w:t xml:space="preserve"> пришла к выводу, что </w:t>
      </w:r>
      <w:r w:rsidR="000D520F" w:rsidRPr="000D520F">
        <w:rPr>
          <w:rFonts w:eastAsiaTheme="minorHAnsi"/>
          <w:color w:val="000000" w:themeColor="text1"/>
          <w:sz w:val="25"/>
          <w:szCs w:val="25"/>
          <w:lang w:eastAsia="en-US"/>
        </w:rPr>
        <w:t>предоставленный участником, в качестве подтверждения соответствия участника заку</w:t>
      </w:r>
      <w:r w:rsidR="00562CE9">
        <w:rPr>
          <w:rFonts w:eastAsiaTheme="minorHAnsi"/>
          <w:color w:val="000000" w:themeColor="text1"/>
          <w:sz w:val="25"/>
          <w:szCs w:val="25"/>
          <w:lang w:eastAsia="en-US"/>
        </w:rPr>
        <w:t>пки дополнительным требованиям (</w:t>
      </w:r>
      <w:r w:rsidR="000D520F" w:rsidRPr="000D520F">
        <w:rPr>
          <w:rFonts w:eastAsiaTheme="minorHAnsi"/>
          <w:color w:val="000000" w:themeColor="text1"/>
          <w:sz w:val="25"/>
          <w:szCs w:val="25"/>
          <w:lang w:eastAsia="en-US"/>
        </w:rPr>
        <w:t>номер реестровой записи в реестре контрактов</w:t>
      </w:r>
      <w:r w:rsidR="000D520F">
        <w:rPr>
          <w:rFonts w:eastAsiaTheme="minorHAnsi"/>
          <w:color w:val="000000" w:themeColor="text1"/>
          <w:sz w:val="25"/>
          <w:szCs w:val="25"/>
          <w:lang w:eastAsia="en-US"/>
        </w:rPr>
        <w:t xml:space="preserve"> </w:t>
      </w:r>
      <w:r w:rsidR="000D520F">
        <w:rPr>
          <w:color w:val="000000"/>
        </w:rPr>
        <w:t>№26712003443220000029</w:t>
      </w:r>
      <w:r w:rsidR="00562CE9">
        <w:rPr>
          <w:color w:val="000000"/>
        </w:rPr>
        <w:t>),</w:t>
      </w:r>
      <w:r w:rsidR="000D520F">
        <w:rPr>
          <w:color w:val="000000"/>
        </w:rPr>
        <w:t xml:space="preserve"> </w:t>
      </w:r>
      <w:r w:rsidR="000D520F" w:rsidRPr="000D520F">
        <w:rPr>
          <w:rFonts w:eastAsiaTheme="minorHAnsi"/>
          <w:color w:val="000000" w:themeColor="text1"/>
          <w:sz w:val="25"/>
          <w:szCs w:val="25"/>
          <w:lang w:eastAsia="en-US"/>
        </w:rPr>
        <w:t>не может</w:t>
      </w:r>
      <w:proofErr w:type="gramEnd"/>
      <w:r w:rsidR="000D520F" w:rsidRPr="000D520F">
        <w:rPr>
          <w:rFonts w:eastAsiaTheme="minorHAnsi"/>
          <w:color w:val="000000" w:themeColor="text1"/>
          <w:sz w:val="25"/>
          <w:szCs w:val="25"/>
          <w:lang w:eastAsia="en-US"/>
        </w:rPr>
        <w:t xml:space="preserve"> являться подтверждением опыта участника, поскольку по информации, содержащейся в ЕИС, исполнение контракта не завершено. Согласно </w:t>
      </w:r>
      <w:hyperlink r:id="rId16" w:history="1">
        <w:r w:rsidR="000D520F" w:rsidRPr="000D520F">
          <w:rPr>
            <w:rFonts w:eastAsiaTheme="minorHAnsi"/>
            <w:color w:val="000000" w:themeColor="text1"/>
            <w:sz w:val="25"/>
            <w:szCs w:val="25"/>
            <w:lang w:eastAsia="en-US"/>
          </w:rPr>
          <w:t>части 4 статьи 5</w:t>
        </w:r>
      </w:hyperlink>
      <w:r w:rsidR="000D520F" w:rsidRPr="000D520F">
        <w:rPr>
          <w:rFonts w:eastAsiaTheme="minorHAnsi"/>
          <w:color w:val="000000" w:themeColor="text1"/>
          <w:sz w:val="25"/>
          <w:szCs w:val="25"/>
          <w:lang w:eastAsia="en-US"/>
        </w:rPr>
        <w:t xml:space="preserve"> </w:t>
      </w:r>
      <w:r w:rsidR="000D520F" w:rsidRPr="000D520F">
        <w:rPr>
          <w:bCs/>
          <w:color w:val="000000" w:themeColor="text1"/>
          <w:sz w:val="25"/>
          <w:szCs w:val="25"/>
        </w:rPr>
        <w:t xml:space="preserve">Закона о контрактной системе </w:t>
      </w:r>
      <w:r w:rsidR="000D520F">
        <w:rPr>
          <w:rFonts w:eastAsiaTheme="minorHAnsi"/>
          <w:color w:val="000000" w:themeColor="text1"/>
          <w:sz w:val="25"/>
          <w:szCs w:val="25"/>
          <w:lang w:eastAsia="en-US"/>
        </w:rPr>
        <w:t>в</w:t>
      </w:r>
      <w:r w:rsidR="000D520F" w:rsidRPr="000D520F">
        <w:rPr>
          <w:rFonts w:eastAsiaTheme="minorHAnsi"/>
          <w:color w:val="000000" w:themeColor="text1"/>
          <w:sz w:val="25"/>
          <w:szCs w:val="25"/>
          <w:lang w:eastAsia="en-US"/>
        </w:rPr>
        <w:t xml:space="preserve"> случае наличия противоречий между данными, содержащимися в единой информационной системе, и данными, содержащимися в информации и документах, направляемых участниками контрактной системы, приоритет имеет информация, содержащаяся в единой информационной системе.</w:t>
      </w:r>
    </w:p>
    <w:p w:rsidR="0059285B" w:rsidRPr="0059285B" w:rsidRDefault="0059285B" w:rsidP="0059285B">
      <w:pPr>
        <w:autoSpaceDE w:val="0"/>
        <w:autoSpaceDN w:val="0"/>
        <w:adjustRightInd w:val="0"/>
        <w:ind w:firstLine="540"/>
        <w:jc w:val="both"/>
        <w:rPr>
          <w:rFonts w:eastAsiaTheme="minorHAnsi"/>
          <w:color w:val="000000" w:themeColor="text1"/>
          <w:sz w:val="25"/>
          <w:szCs w:val="25"/>
          <w:lang w:eastAsia="en-US"/>
        </w:rPr>
      </w:pPr>
      <w:r w:rsidRPr="0059285B">
        <w:rPr>
          <w:rFonts w:eastAsiaTheme="minorHAnsi"/>
          <w:color w:val="000000" w:themeColor="text1"/>
          <w:sz w:val="25"/>
          <w:szCs w:val="25"/>
          <w:lang w:eastAsia="en-US"/>
        </w:rPr>
        <w:lastRenderedPageBreak/>
        <w:t xml:space="preserve">Следовательно, участником закупки с идентификационным номером заявки </w:t>
      </w:r>
      <w:r w:rsidRPr="0059285B">
        <w:rPr>
          <w:color w:val="000000" w:themeColor="text1"/>
          <w:sz w:val="25"/>
          <w:szCs w:val="25"/>
        </w:rPr>
        <w:t>112353223</w:t>
      </w:r>
      <w:r w:rsidRPr="0059285B">
        <w:rPr>
          <w:rFonts w:eastAsiaTheme="minorHAnsi"/>
          <w:color w:val="000000" w:themeColor="text1"/>
          <w:sz w:val="25"/>
          <w:szCs w:val="25"/>
          <w:lang w:eastAsia="en-US"/>
        </w:rPr>
        <w:t xml:space="preserve"> не подтверждено соответствие установленным заказчиком в извещении о закупке требованиям по </w:t>
      </w:r>
      <w:hyperlink r:id="rId17" w:history="1">
        <w:r w:rsidRPr="0059285B">
          <w:rPr>
            <w:rFonts w:eastAsiaTheme="minorHAnsi"/>
            <w:color w:val="000000" w:themeColor="text1"/>
            <w:sz w:val="25"/>
            <w:szCs w:val="25"/>
            <w:lang w:eastAsia="en-US"/>
          </w:rPr>
          <w:t>части 2 статьи 31</w:t>
        </w:r>
      </w:hyperlink>
      <w:r w:rsidRPr="0059285B">
        <w:rPr>
          <w:rFonts w:eastAsiaTheme="minorHAnsi"/>
          <w:color w:val="000000" w:themeColor="text1"/>
          <w:sz w:val="25"/>
          <w:szCs w:val="25"/>
          <w:lang w:eastAsia="en-US"/>
        </w:rPr>
        <w:t xml:space="preserve"> Закона о контрактной системе. Действия комиссии по осуществлению закупок не противоречат требованиям </w:t>
      </w:r>
      <w:hyperlink r:id="rId18" w:history="1">
        <w:r w:rsidRPr="0059285B">
          <w:rPr>
            <w:rFonts w:eastAsiaTheme="minorHAnsi"/>
            <w:color w:val="000000" w:themeColor="text1"/>
            <w:sz w:val="25"/>
            <w:szCs w:val="25"/>
            <w:lang w:eastAsia="en-US"/>
          </w:rPr>
          <w:t>части 12 статьи 48</w:t>
        </w:r>
      </w:hyperlink>
      <w:r w:rsidRPr="0059285B">
        <w:rPr>
          <w:rFonts w:eastAsiaTheme="minorHAnsi"/>
          <w:color w:val="000000" w:themeColor="text1"/>
          <w:sz w:val="25"/>
          <w:szCs w:val="25"/>
          <w:lang w:eastAsia="en-US"/>
        </w:rPr>
        <w:t xml:space="preserve">, </w:t>
      </w:r>
      <w:hyperlink r:id="rId19" w:history="1">
        <w:r w:rsidRPr="0059285B">
          <w:rPr>
            <w:rFonts w:eastAsiaTheme="minorHAnsi"/>
            <w:color w:val="000000" w:themeColor="text1"/>
            <w:sz w:val="25"/>
            <w:szCs w:val="25"/>
            <w:lang w:eastAsia="en-US"/>
          </w:rPr>
          <w:t xml:space="preserve">подпункту </w:t>
        </w:r>
        <w:r>
          <w:rPr>
            <w:rFonts w:eastAsiaTheme="minorHAnsi"/>
            <w:color w:val="000000" w:themeColor="text1"/>
            <w:sz w:val="25"/>
            <w:szCs w:val="25"/>
            <w:lang w:eastAsia="en-US"/>
          </w:rPr>
          <w:t>«</w:t>
        </w:r>
        <w:r w:rsidRPr="0059285B">
          <w:rPr>
            <w:rFonts w:eastAsiaTheme="minorHAnsi"/>
            <w:color w:val="000000" w:themeColor="text1"/>
            <w:sz w:val="25"/>
            <w:szCs w:val="25"/>
            <w:lang w:eastAsia="en-US"/>
          </w:rPr>
          <w:t>а</w:t>
        </w:r>
        <w:r>
          <w:rPr>
            <w:rFonts w:eastAsiaTheme="minorHAnsi"/>
            <w:color w:val="000000" w:themeColor="text1"/>
            <w:sz w:val="25"/>
            <w:szCs w:val="25"/>
            <w:lang w:eastAsia="en-US"/>
          </w:rPr>
          <w:t>»</w:t>
        </w:r>
        <w:r w:rsidRPr="0059285B">
          <w:rPr>
            <w:rFonts w:eastAsiaTheme="minorHAnsi"/>
            <w:color w:val="000000" w:themeColor="text1"/>
            <w:sz w:val="25"/>
            <w:szCs w:val="25"/>
            <w:lang w:eastAsia="en-US"/>
          </w:rPr>
          <w:t xml:space="preserve"> пункта 1 части 5 статьи 49</w:t>
        </w:r>
      </w:hyperlink>
      <w:r w:rsidRPr="0059285B">
        <w:rPr>
          <w:rFonts w:eastAsiaTheme="minorHAnsi"/>
          <w:color w:val="000000" w:themeColor="text1"/>
          <w:sz w:val="25"/>
          <w:szCs w:val="25"/>
          <w:lang w:eastAsia="en-US"/>
        </w:rPr>
        <w:t xml:space="preserve"> Закона о контрактной системе.</w:t>
      </w:r>
    </w:p>
    <w:p w:rsidR="004A5559" w:rsidRPr="0059285B" w:rsidRDefault="004A5559" w:rsidP="004A5559">
      <w:pPr>
        <w:autoSpaceDE w:val="0"/>
        <w:autoSpaceDN w:val="0"/>
        <w:adjustRightInd w:val="0"/>
        <w:ind w:firstLine="709"/>
        <w:jc w:val="both"/>
        <w:rPr>
          <w:color w:val="000000" w:themeColor="text1"/>
          <w:sz w:val="25"/>
          <w:szCs w:val="25"/>
        </w:rPr>
      </w:pPr>
      <w:proofErr w:type="gramStart"/>
      <w:r w:rsidRPr="0059285B">
        <w:rPr>
          <w:color w:val="000000" w:themeColor="text1"/>
          <w:sz w:val="25"/>
          <w:szCs w:val="25"/>
        </w:rPr>
        <w:t>В соответствии с пунктом 3.33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г</w:t>
      </w:r>
      <w:proofErr w:type="gramEnd"/>
      <w:r w:rsidRPr="0059285B">
        <w:rPr>
          <w:color w:val="000000" w:themeColor="text1"/>
          <w:sz w:val="25"/>
          <w:szCs w:val="25"/>
        </w:rPr>
        <w:t>. № 727/14, Комиссия принимает решение на основании представленных документов и сведений.</w:t>
      </w:r>
    </w:p>
    <w:p w:rsidR="004A5559" w:rsidRPr="0059285B" w:rsidRDefault="004A5559" w:rsidP="004A5559">
      <w:pPr>
        <w:autoSpaceDE w:val="0"/>
        <w:autoSpaceDN w:val="0"/>
        <w:adjustRightInd w:val="0"/>
        <w:ind w:firstLine="709"/>
        <w:jc w:val="both"/>
        <w:rPr>
          <w:rStyle w:val="100"/>
          <w:i w:val="0"/>
          <w:color w:val="000000" w:themeColor="text1"/>
          <w:sz w:val="25"/>
          <w:szCs w:val="25"/>
        </w:rPr>
      </w:pPr>
      <w:r w:rsidRPr="0059285B">
        <w:rPr>
          <w:color w:val="000000" w:themeColor="text1"/>
          <w:sz w:val="25"/>
          <w:szCs w:val="25"/>
        </w:rPr>
        <w:t xml:space="preserve">Таким образом, на основании имеющихся в деле материалов Комиссия не находит оснований для признания жалобы обоснованной. </w:t>
      </w:r>
    </w:p>
    <w:p w:rsidR="004A5559" w:rsidRPr="0059285B" w:rsidRDefault="004A5559" w:rsidP="004A5559">
      <w:pPr>
        <w:autoSpaceDE w:val="0"/>
        <w:autoSpaceDN w:val="0"/>
        <w:adjustRightInd w:val="0"/>
        <w:ind w:firstLine="709"/>
        <w:jc w:val="both"/>
        <w:rPr>
          <w:rFonts w:eastAsiaTheme="minorHAnsi"/>
          <w:color w:val="000000" w:themeColor="text1"/>
          <w:sz w:val="25"/>
          <w:szCs w:val="25"/>
          <w:lang w:eastAsia="en-US"/>
        </w:rPr>
      </w:pPr>
      <w:r w:rsidRPr="0059285B">
        <w:rPr>
          <w:color w:val="000000" w:themeColor="text1"/>
          <w:sz w:val="25"/>
          <w:szCs w:val="25"/>
        </w:rPr>
        <w:t xml:space="preserve">Учитывая выше </w:t>
      </w:r>
      <w:proofErr w:type="gramStart"/>
      <w:r w:rsidRPr="0059285B">
        <w:rPr>
          <w:color w:val="000000" w:themeColor="text1"/>
          <w:sz w:val="25"/>
          <w:szCs w:val="25"/>
        </w:rPr>
        <w:t>изложенное</w:t>
      </w:r>
      <w:proofErr w:type="gramEnd"/>
      <w:r w:rsidRPr="0059285B">
        <w:rPr>
          <w:color w:val="000000" w:themeColor="text1"/>
          <w:sz w:val="25"/>
          <w:szCs w:val="25"/>
        </w:rPr>
        <w:t>,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2E44FC" w:rsidRPr="0003765F" w:rsidRDefault="002E44FC" w:rsidP="00DF3102">
      <w:pPr>
        <w:autoSpaceDE w:val="0"/>
        <w:ind w:firstLine="709"/>
        <w:jc w:val="both"/>
        <w:rPr>
          <w:sz w:val="25"/>
          <w:szCs w:val="25"/>
        </w:rPr>
      </w:pPr>
      <w:r w:rsidRPr="0003765F">
        <w:rPr>
          <w:sz w:val="25"/>
          <w:szCs w:val="25"/>
        </w:rPr>
        <w:t xml:space="preserve">               </w:t>
      </w:r>
      <w:r w:rsidR="004A5559">
        <w:rPr>
          <w:sz w:val="25"/>
          <w:szCs w:val="25"/>
        </w:rPr>
        <w:t xml:space="preserve">                           </w:t>
      </w:r>
    </w:p>
    <w:p w:rsidR="002E44FC" w:rsidRPr="0003765F" w:rsidRDefault="002E44FC" w:rsidP="008B43B4">
      <w:pPr>
        <w:keepNext/>
        <w:keepLines/>
        <w:ind w:firstLine="709"/>
        <w:jc w:val="both"/>
        <w:rPr>
          <w:sz w:val="25"/>
          <w:szCs w:val="25"/>
        </w:rPr>
      </w:pPr>
      <w:r w:rsidRPr="0003765F">
        <w:rPr>
          <w:sz w:val="25"/>
          <w:szCs w:val="25"/>
        </w:rPr>
        <w:tab/>
      </w:r>
      <w:r w:rsidRPr="0003765F">
        <w:rPr>
          <w:sz w:val="25"/>
          <w:szCs w:val="25"/>
        </w:rPr>
        <w:tab/>
      </w:r>
      <w:r w:rsidRPr="0003765F">
        <w:rPr>
          <w:sz w:val="25"/>
          <w:szCs w:val="25"/>
        </w:rPr>
        <w:tab/>
      </w:r>
      <w:r w:rsidRPr="0003765F">
        <w:rPr>
          <w:sz w:val="25"/>
          <w:szCs w:val="25"/>
        </w:rPr>
        <w:tab/>
      </w:r>
      <w:r w:rsidRPr="0003765F">
        <w:rPr>
          <w:sz w:val="25"/>
          <w:szCs w:val="25"/>
        </w:rPr>
        <w:tab/>
      </w:r>
      <w:r w:rsidR="004A5559" w:rsidRPr="0046775E">
        <w:rPr>
          <w:b/>
        </w:rPr>
        <w:t>РЕШИЛА:</w:t>
      </w:r>
    </w:p>
    <w:p w:rsidR="00226D0D" w:rsidRPr="0003765F" w:rsidRDefault="00226D0D" w:rsidP="008B43B4">
      <w:pPr>
        <w:pStyle w:val="ConsPlusNormal"/>
        <w:ind w:firstLine="709"/>
        <w:jc w:val="both"/>
        <w:rPr>
          <w:rFonts w:ascii="Times New Roman" w:hAnsi="Times New Roman" w:cs="Times New Roman"/>
          <w:sz w:val="25"/>
          <w:szCs w:val="25"/>
        </w:rPr>
      </w:pPr>
    </w:p>
    <w:p w:rsidR="002E44FC" w:rsidRPr="0003765F" w:rsidRDefault="002E44FC" w:rsidP="008B43B4">
      <w:pPr>
        <w:pStyle w:val="ConsPlusNormal"/>
        <w:ind w:firstLine="709"/>
        <w:jc w:val="both"/>
        <w:rPr>
          <w:rFonts w:ascii="Times New Roman" w:hAnsi="Times New Roman" w:cs="Times New Roman"/>
          <w:sz w:val="25"/>
          <w:szCs w:val="25"/>
        </w:rPr>
      </w:pPr>
      <w:r w:rsidRPr="0003765F">
        <w:rPr>
          <w:rFonts w:ascii="Times New Roman" w:hAnsi="Times New Roman" w:cs="Times New Roman"/>
          <w:sz w:val="25"/>
          <w:szCs w:val="25"/>
        </w:rPr>
        <w:t>Признать жалоб</w:t>
      </w:r>
      <w:proofErr w:type="gramStart"/>
      <w:r w:rsidRPr="0003765F">
        <w:rPr>
          <w:rFonts w:ascii="Times New Roman" w:hAnsi="Times New Roman" w:cs="Times New Roman"/>
          <w:sz w:val="25"/>
          <w:szCs w:val="25"/>
        </w:rPr>
        <w:t>у ООО</w:t>
      </w:r>
      <w:proofErr w:type="gramEnd"/>
      <w:r w:rsidRPr="0003765F">
        <w:rPr>
          <w:rFonts w:ascii="Times New Roman" w:hAnsi="Times New Roman" w:cs="Times New Roman"/>
          <w:sz w:val="25"/>
          <w:szCs w:val="25"/>
        </w:rPr>
        <w:t xml:space="preserve"> «</w:t>
      </w:r>
      <w:r w:rsidR="004A5559">
        <w:rPr>
          <w:rFonts w:ascii="Times New Roman" w:hAnsi="Times New Roman" w:cs="Times New Roman"/>
          <w:sz w:val="25"/>
          <w:szCs w:val="25"/>
        </w:rPr>
        <w:t>Восхождение</w:t>
      </w:r>
      <w:r w:rsidRPr="0003765F">
        <w:rPr>
          <w:rFonts w:ascii="Times New Roman" w:hAnsi="Times New Roman" w:cs="Times New Roman"/>
          <w:sz w:val="25"/>
          <w:szCs w:val="25"/>
        </w:rPr>
        <w:t xml:space="preserve">»  необоснованной. </w:t>
      </w:r>
    </w:p>
    <w:p w:rsidR="003B4FF4" w:rsidRDefault="003B4FF4" w:rsidP="002E44FC">
      <w:pPr>
        <w:pStyle w:val="a7"/>
        <w:ind w:left="0" w:firstLine="709"/>
        <w:jc w:val="both"/>
      </w:pPr>
    </w:p>
    <w:p w:rsidR="00E44E30" w:rsidRPr="008063F9" w:rsidRDefault="00E44E30" w:rsidP="00E44E30">
      <w:pPr>
        <w:pStyle w:val="a7"/>
        <w:ind w:left="0" w:firstLine="709"/>
        <w:jc w:val="both"/>
      </w:pPr>
      <w:r w:rsidRPr="008063F9">
        <w:t>Настоящее решение может быть обжаловано в судебном порядке в течение трех месяцев со дня его принятия.</w:t>
      </w:r>
    </w:p>
    <w:p w:rsidR="00E44E30" w:rsidRPr="004F21C3" w:rsidRDefault="00E44E30" w:rsidP="00E44E30">
      <w:pPr>
        <w:pStyle w:val="10"/>
        <w:widowControl/>
        <w:spacing w:before="0" w:line="240" w:lineRule="atLeast"/>
        <w:ind w:firstLine="709"/>
        <w:jc w:val="both"/>
        <w:rPr>
          <w:b w:val="0"/>
          <w:sz w:val="26"/>
          <w:szCs w:val="26"/>
        </w:rPr>
      </w:pPr>
    </w:p>
    <w:p w:rsidR="00262486" w:rsidRDefault="00262486" w:rsidP="00E44E30">
      <w:pPr>
        <w:pStyle w:val="10"/>
        <w:widowControl/>
        <w:spacing w:before="0"/>
        <w:ind w:firstLine="709"/>
        <w:jc w:val="both"/>
        <w:rPr>
          <w:b w:val="0"/>
          <w:sz w:val="25"/>
          <w:szCs w:val="25"/>
        </w:rPr>
      </w:pPr>
    </w:p>
    <w:p w:rsidR="004A5559" w:rsidRPr="00763FF8" w:rsidRDefault="004A5559" w:rsidP="004A5559">
      <w:pPr>
        <w:pStyle w:val="2"/>
        <w:widowControl/>
        <w:spacing w:before="0"/>
        <w:ind w:firstLine="709"/>
        <w:jc w:val="both"/>
        <w:rPr>
          <w:bCs/>
          <w:sz w:val="25"/>
          <w:szCs w:val="25"/>
        </w:rPr>
      </w:pPr>
      <w:r w:rsidRPr="00763FF8">
        <w:rPr>
          <w:b w:val="0"/>
          <w:sz w:val="25"/>
          <w:szCs w:val="25"/>
        </w:rPr>
        <w:t>Председатель Комиссии:</w:t>
      </w:r>
      <w:r w:rsidRPr="00763FF8">
        <w:rPr>
          <w:b w:val="0"/>
          <w:sz w:val="25"/>
          <w:szCs w:val="25"/>
        </w:rPr>
        <w:tab/>
      </w:r>
      <w:r w:rsidRPr="00763FF8">
        <w:rPr>
          <w:b w:val="0"/>
          <w:sz w:val="25"/>
          <w:szCs w:val="25"/>
        </w:rPr>
        <w:tab/>
      </w:r>
      <w:r w:rsidRPr="00763FF8">
        <w:rPr>
          <w:b w:val="0"/>
          <w:sz w:val="25"/>
          <w:szCs w:val="25"/>
        </w:rPr>
        <w:tab/>
      </w:r>
      <w:r w:rsidRPr="00763FF8">
        <w:rPr>
          <w:b w:val="0"/>
          <w:sz w:val="25"/>
          <w:szCs w:val="25"/>
        </w:rPr>
        <w:tab/>
      </w:r>
      <w:r w:rsidRPr="00763FF8">
        <w:rPr>
          <w:b w:val="0"/>
          <w:sz w:val="25"/>
          <w:szCs w:val="25"/>
        </w:rPr>
        <w:tab/>
        <w:t xml:space="preserve">          </w:t>
      </w:r>
      <w:r w:rsidRPr="00763FF8">
        <w:rPr>
          <w:b w:val="0"/>
          <w:sz w:val="25"/>
          <w:szCs w:val="25"/>
        </w:rPr>
        <w:tab/>
      </w:r>
    </w:p>
    <w:p w:rsidR="004A5559" w:rsidRPr="00763FF8" w:rsidRDefault="004A5559" w:rsidP="004A5559">
      <w:pPr>
        <w:pStyle w:val="2"/>
        <w:widowControl/>
        <w:spacing w:before="0"/>
        <w:ind w:firstLine="709"/>
        <w:jc w:val="both"/>
        <w:rPr>
          <w:bCs/>
          <w:sz w:val="25"/>
          <w:szCs w:val="25"/>
        </w:rPr>
      </w:pPr>
    </w:p>
    <w:p w:rsidR="004A5559" w:rsidRPr="00763FF8" w:rsidRDefault="004A5559" w:rsidP="004A5559">
      <w:pPr>
        <w:ind w:firstLine="709"/>
        <w:jc w:val="both"/>
        <w:rPr>
          <w:sz w:val="25"/>
          <w:szCs w:val="25"/>
        </w:rPr>
      </w:pPr>
      <w:r w:rsidRPr="00763FF8">
        <w:rPr>
          <w:bCs/>
          <w:sz w:val="25"/>
          <w:szCs w:val="25"/>
        </w:rPr>
        <w:t>Члены Комиссии:</w:t>
      </w:r>
      <w:r w:rsidRPr="00763FF8">
        <w:rPr>
          <w:sz w:val="25"/>
          <w:szCs w:val="25"/>
        </w:rPr>
        <w:tab/>
      </w:r>
      <w:r w:rsidRPr="00763FF8">
        <w:rPr>
          <w:sz w:val="25"/>
          <w:szCs w:val="25"/>
        </w:rPr>
        <w:tab/>
      </w:r>
      <w:r w:rsidRPr="00763FF8">
        <w:rPr>
          <w:sz w:val="25"/>
          <w:szCs w:val="25"/>
        </w:rPr>
        <w:tab/>
      </w:r>
      <w:r w:rsidRPr="00763FF8">
        <w:rPr>
          <w:sz w:val="25"/>
          <w:szCs w:val="25"/>
        </w:rPr>
        <w:tab/>
      </w:r>
      <w:r w:rsidRPr="00763FF8">
        <w:rPr>
          <w:sz w:val="25"/>
          <w:szCs w:val="25"/>
        </w:rPr>
        <w:tab/>
      </w:r>
      <w:r w:rsidRPr="00763FF8">
        <w:rPr>
          <w:sz w:val="25"/>
          <w:szCs w:val="25"/>
        </w:rPr>
        <w:tab/>
      </w:r>
      <w:r w:rsidRPr="00763FF8">
        <w:rPr>
          <w:sz w:val="25"/>
          <w:szCs w:val="25"/>
        </w:rPr>
        <w:tab/>
      </w:r>
    </w:p>
    <w:p w:rsidR="004A5559" w:rsidRPr="00763FF8" w:rsidRDefault="004A5559" w:rsidP="004A5559">
      <w:pPr>
        <w:ind w:firstLine="709"/>
        <w:jc w:val="both"/>
        <w:rPr>
          <w:sz w:val="25"/>
          <w:szCs w:val="25"/>
        </w:rPr>
      </w:pPr>
    </w:p>
    <w:p w:rsidR="004A5559" w:rsidRPr="00763FF8" w:rsidRDefault="004A3A77" w:rsidP="004A5559">
      <w:pPr>
        <w:ind w:firstLine="709"/>
        <w:jc w:val="both"/>
        <w:rPr>
          <w:sz w:val="25"/>
          <w:szCs w:val="25"/>
        </w:rPr>
      </w:pP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p>
    <w:p w:rsidR="003A1A78" w:rsidRDefault="003A1A78" w:rsidP="004A5559">
      <w:pPr>
        <w:pStyle w:val="10"/>
        <w:widowControl/>
        <w:spacing w:before="0"/>
        <w:ind w:firstLine="709"/>
        <w:jc w:val="both"/>
      </w:pPr>
    </w:p>
    <w:sectPr w:rsidR="003A1A78" w:rsidSect="0018433B">
      <w:headerReference w:type="even" r:id="rId20"/>
      <w:headerReference w:type="default" r:id="rId21"/>
      <w:pgSz w:w="11906" w:h="16838"/>
      <w:pgMar w:top="567" w:right="567" w:bottom="567" w:left="1134" w:header="284"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DD2" w:rsidRDefault="00604DD2" w:rsidP="006750B7">
      <w:r>
        <w:separator/>
      </w:r>
    </w:p>
  </w:endnote>
  <w:endnote w:type="continuationSeparator" w:id="0">
    <w:p w:rsidR="00604DD2" w:rsidRDefault="00604DD2" w:rsidP="006750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DD2" w:rsidRDefault="00604DD2" w:rsidP="006750B7">
      <w:r>
        <w:separator/>
      </w:r>
    </w:p>
  </w:footnote>
  <w:footnote w:type="continuationSeparator" w:id="0">
    <w:p w:rsidR="00604DD2" w:rsidRDefault="00604DD2" w:rsidP="006750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15682B">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E44E30">
      <w:rPr>
        <w:rStyle w:val="a3"/>
        <w:noProof/>
      </w:rPr>
      <w:t>3</w:t>
    </w:r>
    <w:r>
      <w:rPr>
        <w:rStyle w:val="a3"/>
      </w:rPr>
      <w:fldChar w:fldCharType="end"/>
    </w:r>
  </w:p>
  <w:p w:rsidR="0018433B" w:rsidRDefault="004A3A77">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15682B">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4A3A77">
      <w:rPr>
        <w:rStyle w:val="a3"/>
        <w:noProof/>
      </w:rPr>
      <w:t>2</w:t>
    </w:r>
    <w:r>
      <w:rPr>
        <w:rStyle w:val="a3"/>
      </w:rPr>
      <w:fldChar w:fldCharType="end"/>
    </w:r>
  </w:p>
  <w:p w:rsidR="0018433B" w:rsidRDefault="004A3A77" w:rsidP="00A44576">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E44E30"/>
    <w:rsid w:val="00000CA5"/>
    <w:rsid w:val="00011266"/>
    <w:rsid w:val="00024477"/>
    <w:rsid w:val="000265A3"/>
    <w:rsid w:val="00035672"/>
    <w:rsid w:val="0003765F"/>
    <w:rsid w:val="000377A2"/>
    <w:rsid w:val="00077786"/>
    <w:rsid w:val="0008183C"/>
    <w:rsid w:val="000A619B"/>
    <w:rsid w:val="000C0A77"/>
    <w:rsid w:val="000C25FD"/>
    <w:rsid w:val="000C41F9"/>
    <w:rsid w:val="000C60B1"/>
    <w:rsid w:val="000D520F"/>
    <w:rsid w:val="00101977"/>
    <w:rsid w:val="001061D2"/>
    <w:rsid w:val="0015682B"/>
    <w:rsid w:val="00191857"/>
    <w:rsid w:val="00193690"/>
    <w:rsid w:val="001B2B03"/>
    <w:rsid w:val="001B4081"/>
    <w:rsid w:val="001C40C4"/>
    <w:rsid w:val="001D476B"/>
    <w:rsid w:val="001E179D"/>
    <w:rsid w:val="002113DC"/>
    <w:rsid w:val="0022173F"/>
    <w:rsid w:val="0022627E"/>
    <w:rsid w:val="00226965"/>
    <w:rsid w:val="00226D0D"/>
    <w:rsid w:val="002443E9"/>
    <w:rsid w:val="002558E2"/>
    <w:rsid w:val="00262486"/>
    <w:rsid w:val="002B47A2"/>
    <w:rsid w:val="002B48E9"/>
    <w:rsid w:val="002C1A4A"/>
    <w:rsid w:val="002C1C78"/>
    <w:rsid w:val="002E44FC"/>
    <w:rsid w:val="00300FC2"/>
    <w:rsid w:val="00314A59"/>
    <w:rsid w:val="00325956"/>
    <w:rsid w:val="00361060"/>
    <w:rsid w:val="003801D1"/>
    <w:rsid w:val="003910AF"/>
    <w:rsid w:val="003A1A78"/>
    <w:rsid w:val="003B2A89"/>
    <w:rsid w:val="003B4FF4"/>
    <w:rsid w:val="003C7FAB"/>
    <w:rsid w:val="00413B55"/>
    <w:rsid w:val="004201D2"/>
    <w:rsid w:val="0044015B"/>
    <w:rsid w:val="004401BC"/>
    <w:rsid w:val="004464C6"/>
    <w:rsid w:val="00455FD3"/>
    <w:rsid w:val="004834D9"/>
    <w:rsid w:val="00485F67"/>
    <w:rsid w:val="004973C5"/>
    <w:rsid w:val="004974A5"/>
    <w:rsid w:val="004A3A77"/>
    <w:rsid w:val="004A5559"/>
    <w:rsid w:val="004B5ED0"/>
    <w:rsid w:val="004C641D"/>
    <w:rsid w:val="004E173C"/>
    <w:rsid w:val="004E279D"/>
    <w:rsid w:val="005403E8"/>
    <w:rsid w:val="00562189"/>
    <w:rsid w:val="00562CE9"/>
    <w:rsid w:val="00565A28"/>
    <w:rsid w:val="00581D5C"/>
    <w:rsid w:val="005842CF"/>
    <w:rsid w:val="0059285B"/>
    <w:rsid w:val="005B18B2"/>
    <w:rsid w:val="005C3551"/>
    <w:rsid w:val="00604C64"/>
    <w:rsid w:val="00604DD2"/>
    <w:rsid w:val="00621786"/>
    <w:rsid w:val="00643B4B"/>
    <w:rsid w:val="00646999"/>
    <w:rsid w:val="00654CD4"/>
    <w:rsid w:val="006750B7"/>
    <w:rsid w:val="00682685"/>
    <w:rsid w:val="006A1AAE"/>
    <w:rsid w:val="006A298E"/>
    <w:rsid w:val="006A642D"/>
    <w:rsid w:val="006A758A"/>
    <w:rsid w:val="006B5A8B"/>
    <w:rsid w:val="006E1DB6"/>
    <w:rsid w:val="00706F00"/>
    <w:rsid w:val="00712686"/>
    <w:rsid w:val="00740AB1"/>
    <w:rsid w:val="00745842"/>
    <w:rsid w:val="00785FA5"/>
    <w:rsid w:val="00787167"/>
    <w:rsid w:val="00793131"/>
    <w:rsid w:val="007C1237"/>
    <w:rsid w:val="007D56B9"/>
    <w:rsid w:val="008011AA"/>
    <w:rsid w:val="00806B54"/>
    <w:rsid w:val="0083435F"/>
    <w:rsid w:val="00854F72"/>
    <w:rsid w:val="00873815"/>
    <w:rsid w:val="00890763"/>
    <w:rsid w:val="008B3598"/>
    <w:rsid w:val="008B43B4"/>
    <w:rsid w:val="008B5AD6"/>
    <w:rsid w:val="008D32BB"/>
    <w:rsid w:val="008E3838"/>
    <w:rsid w:val="00903432"/>
    <w:rsid w:val="009117EB"/>
    <w:rsid w:val="0091203F"/>
    <w:rsid w:val="0092767A"/>
    <w:rsid w:val="0094034C"/>
    <w:rsid w:val="00963D1B"/>
    <w:rsid w:val="00971F15"/>
    <w:rsid w:val="00973D1D"/>
    <w:rsid w:val="009A2597"/>
    <w:rsid w:val="009C1B74"/>
    <w:rsid w:val="009D0965"/>
    <w:rsid w:val="009D1114"/>
    <w:rsid w:val="009E6A44"/>
    <w:rsid w:val="009F0681"/>
    <w:rsid w:val="009F1260"/>
    <w:rsid w:val="009F5749"/>
    <w:rsid w:val="009F6090"/>
    <w:rsid w:val="00A306B4"/>
    <w:rsid w:val="00A4247F"/>
    <w:rsid w:val="00A442F9"/>
    <w:rsid w:val="00A7455A"/>
    <w:rsid w:val="00A77CA4"/>
    <w:rsid w:val="00A91531"/>
    <w:rsid w:val="00A92630"/>
    <w:rsid w:val="00A93389"/>
    <w:rsid w:val="00AC3865"/>
    <w:rsid w:val="00AD7326"/>
    <w:rsid w:val="00AE0D4C"/>
    <w:rsid w:val="00B01C60"/>
    <w:rsid w:val="00B57155"/>
    <w:rsid w:val="00B74422"/>
    <w:rsid w:val="00B75CAB"/>
    <w:rsid w:val="00BA250A"/>
    <w:rsid w:val="00BA3361"/>
    <w:rsid w:val="00BC4A4E"/>
    <w:rsid w:val="00BD77B1"/>
    <w:rsid w:val="00BE4E20"/>
    <w:rsid w:val="00C0108C"/>
    <w:rsid w:val="00C042F9"/>
    <w:rsid w:val="00C04AA2"/>
    <w:rsid w:val="00C10BBA"/>
    <w:rsid w:val="00C2289D"/>
    <w:rsid w:val="00C56C18"/>
    <w:rsid w:val="00C76D86"/>
    <w:rsid w:val="00C84BE3"/>
    <w:rsid w:val="00CD17D2"/>
    <w:rsid w:val="00CF34E9"/>
    <w:rsid w:val="00D00377"/>
    <w:rsid w:val="00D13FA2"/>
    <w:rsid w:val="00D33268"/>
    <w:rsid w:val="00D50974"/>
    <w:rsid w:val="00D7570C"/>
    <w:rsid w:val="00D8467D"/>
    <w:rsid w:val="00DA19F9"/>
    <w:rsid w:val="00DB5F6E"/>
    <w:rsid w:val="00DB7FDB"/>
    <w:rsid w:val="00DF3102"/>
    <w:rsid w:val="00E10DA0"/>
    <w:rsid w:val="00E16A41"/>
    <w:rsid w:val="00E2386E"/>
    <w:rsid w:val="00E261C5"/>
    <w:rsid w:val="00E37D0F"/>
    <w:rsid w:val="00E44E30"/>
    <w:rsid w:val="00E450B5"/>
    <w:rsid w:val="00E65BB4"/>
    <w:rsid w:val="00E71B44"/>
    <w:rsid w:val="00E720D8"/>
    <w:rsid w:val="00E7244B"/>
    <w:rsid w:val="00E81F00"/>
    <w:rsid w:val="00E82542"/>
    <w:rsid w:val="00EA6E84"/>
    <w:rsid w:val="00EB6493"/>
    <w:rsid w:val="00F173B7"/>
    <w:rsid w:val="00F21309"/>
    <w:rsid w:val="00F32D2F"/>
    <w:rsid w:val="00F353E6"/>
    <w:rsid w:val="00F37059"/>
    <w:rsid w:val="00F42376"/>
    <w:rsid w:val="00F520B7"/>
    <w:rsid w:val="00FA2D53"/>
    <w:rsid w:val="00FA7001"/>
    <w:rsid w:val="00FC5C2B"/>
    <w:rsid w:val="00FF2B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E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E44E30"/>
    <w:pPr>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1"/>
    <w:basedOn w:val="1"/>
    <w:rsid w:val="00E44E30"/>
    <w:pPr>
      <w:widowControl w:val="0"/>
      <w:spacing w:before="120"/>
      <w:jc w:val="center"/>
    </w:pPr>
    <w:rPr>
      <w:b/>
      <w:sz w:val="28"/>
    </w:rPr>
  </w:style>
  <w:style w:type="character" w:styleId="a3">
    <w:name w:val="page number"/>
    <w:basedOn w:val="a0"/>
    <w:rsid w:val="00E44E30"/>
  </w:style>
  <w:style w:type="paragraph" w:styleId="a4">
    <w:name w:val="header"/>
    <w:basedOn w:val="a"/>
    <w:link w:val="a5"/>
    <w:rsid w:val="00E44E30"/>
    <w:pPr>
      <w:tabs>
        <w:tab w:val="center" w:pos="4153"/>
        <w:tab w:val="right" w:pos="8306"/>
      </w:tabs>
    </w:pPr>
    <w:rPr>
      <w:sz w:val="20"/>
      <w:szCs w:val="20"/>
    </w:rPr>
  </w:style>
  <w:style w:type="character" w:customStyle="1" w:styleId="a5">
    <w:name w:val="Верхний колонтитул Знак"/>
    <w:basedOn w:val="a0"/>
    <w:link w:val="a4"/>
    <w:rsid w:val="00E44E30"/>
    <w:rPr>
      <w:rFonts w:ascii="Times New Roman" w:eastAsia="Times New Roman" w:hAnsi="Times New Roman" w:cs="Times New Roman"/>
      <w:sz w:val="20"/>
      <w:szCs w:val="20"/>
      <w:lang w:eastAsia="ru-RU"/>
    </w:rPr>
  </w:style>
  <w:style w:type="character" w:styleId="a6">
    <w:name w:val="Hyperlink"/>
    <w:rsid w:val="00E44E30"/>
    <w:rPr>
      <w:color w:val="0000FF"/>
      <w:u w:val="single"/>
    </w:rPr>
  </w:style>
  <w:style w:type="paragraph" w:customStyle="1" w:styleId="ConsPlusNormal">
    <w:name w:val="ConsPlusNormal"/>
    <w:link w:val="ConsPlusNormal0"/>
    <w:rsid w:val="00E44E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link w:val="a8"/>
    <w:uiPriority w:val="34"/>
    <w:qFormat/>
    <w:rsid w:val="00E44E30"/>
    <w:pPr>
      <w:ind w:left="720"/>
      <w:contextualSpacing/>
    </w:pPr>
  </w:style>
  <w:style w:type="character" w:customStyle="1" w:styleId="100">
    <w:name w:val="Обычный + 10 пт Знак"/>
    <w:aliases w:val="Черный Знак"/>
    <w:link w:val="101"/>
    <w:rsid w:val="00E44E30"/>
    <w:rPr>
      <w:rFonts w:ascii="Times New Roman" w:eastAsia="Times New Roman" w:hAnsi="Times New Roman"/>
      <w:i/>
    </w:rPr>
  </w:style>
  <w:style w:type="character" w:customStyle="1" w:styleId="ConsPlusNormal0">
    <w:name w:val="ConsPlusNormal Знак"/>
    <w:link w:val="ConsPlusNormal"/>
    <w:locked/>
    <w:rsid w:val="00E44E30"/>
    <w:rPr>
      <w:rFonts w:ascii="Arial" w:eastAsia="Times New Roman" w:hAnsi="Arial" w:cs="Arial"/>
      <w:sz w:val="20"/>
      <w:szCs w:val="20"/>
      <w:lang w:eastAsia="ru-RU"/>
    </w:rPr>
  </w:style>
  <w:style w:type="character" w:customStyle="1" w:styleId="a8">
    <w:name w:val="Абзац списка Знак"/>
    <w:link w:val="a7"/>
    <w:uiPriority w:val="34"/>
    <w:rsid w:val="00E44E30"/>
    <w:rPr>
      <w:rFonts w:ascii="Times New Roman" w:eastAsia="Times New Roman" w:hAnsi="Times New Roman" w:cs="Times New Roman"/>
      <w:sz w:val="24"/>
      <w:szCs w:val="24"/>
    </w:rPr>
  </w:style>
  <w:style w:type="paragraph" w:customStyle="1" w:styleId="parametervalue">
    <w:name w:val="parametervalue"/>
    <w:basedOn w:val="a"/>
    <w:rsid w:val="00E44E30"/>
    <w:pPr>
      <w:spacing w:before="100" w:beforeAutospacing="1" w:after="100" w:afterAutospacing="1"/>
    </w:pPr>
  </w:style>
  <w:style w:type="character" w:customStyle="1" w:styleId="Normal">
    <w:name w:val="Normal Знак"/>
    <w:basedOn w:val="a0"/>
    <w:link w:val="1"/>
    <w:rsid w:val="00E44E30"/>
    <w:rPr>
      <w:rFonts w:ascii="Times New Roman" w:eastAsia="Times New Roman" w:hAnsi="Times New Roman" w:cs="Times New Roman"/>
      <w:sz w:val="20"/>
      <w:szCs w:val="20"/>
      <w:lang w:eastAsia="ru-RU"/>
    </w:rPr>
  </w:style>
  <w:style w:type="paragraph" w:customStyle="1" w:styleId="101">
    <w:name w:val="Обычный + 10 пт"/>
    <w:aliases w:val="Черный"/>
    <w:basedOn w:val="a"/>
    <w:link w:val="100"/>
    <w:rsid w:val="00CF34E9"/>
    <w:pPr>
      <w:jc w:val="both"/>
    </w:pPr>
    <w:rPr>
      <w:rFonts w:cstheme="minorBidi"/>
      <w:i/>
      <w:sz w:val="22"/>
      <w:szCs w:val="22"/>
      <w:lang w:eastAsia="en-US"/>
    </w:rPr>
  </w:style>
  <w:style w:type="paragraph" w:styleId="a9">
    <w:name w:val="Body Text"/>
    <w:aliases w:val=" Знак1 Знак, Знак1,Знак1,Знак1 Знак"/>
    <w:basedOn w:val="a"/>
    <w:link w:val="11"/>
    <w:rsid w:val="00193690"/>
    <w:pPr>
      <w:spacing w:after="120"/>
    </w:pPr>
  </w:style>
  <w:style w:type="character" w:customStyle="1" w:styleId="aa">
    <w:name w:val="Основной текст Знак"/>
    <w:basedOn w:val="a0"/>
    <w:link w:val="a9"/>
    <w:uiPriority w:val="99"/>
    <w:semiHidden/>
    <w:rsid w:val="00193690"/>
    <w:rPr>
      <w:rFonts w:ascii="Times New Roman" w:eastAsia="Times New Roman" w:hAnsi="Times New Roman" w:cs="Times New Roman"/>
      <w:sz w:val="24"/>
      <w:szCs w:val="24"/>
      <w:lang w:eastAsia="ru-RU"/>
    </w:rPr>
  </w:style>
  <w:style w:type="character" w:customStyle="1" w:styleId="11">
    <w:name w:val="Основной текст Знак1"/>
    <w:aliases w:val=" Знак1 Знак Знак, Знак1 Знак1,Знак1 Знак1,Знак1 Знак Знак"/>
    <w:link w:val="a9"/>
    <w:rsid w:val="00193690"/>
    <w:rPr>
      <w:rFonts w:ascii="Times New Roman" w:eastAsia="Times New Roman" w:hAnsi="Times New Roman" w:cs="Times New Roman"/>
      <w:sz w:val="24"/>
      <w:szCs w:val="24"/>
      <w:lang w:eastAsia="ru-RU"/>
    </w:rPr>
  </w:style>
  <w:style w:type="paragraph" w:styleId="ab">
    <w:name w:val="Date"/>
    <w:basedOn w:val="a"/>
    <w:next w:val="a"/>
    <w:link w:val="ac"/>
    <w:rsid w:val="002443E9"/>
    <w:pPr>
      <w:spacing w:after="60"/>
      <w:jc w:val="both"/>
    </w:pPr>
    <w:rPr>
      <w:szCs w:val="20"/>
    </w:rPr>
  </w:style>
  <w:style w:type="character" w:customStyle="1" w:styleId="ac">
    <w:name w:val="Дата Знак"/>
    <w:basedOn w:val="a0"/>
    <w:link w:val="ab"/>
    <w:rsid w:val="002443E9"/>
    <w:rPr>
      <w:rFonts w:ascii="Times New Roman" w:eastAsia="Times New Roman" w:hAnsi="Times New Roman" w:cs="Times New Roman"/>
      <w:sz w:val="24"/>
      <w:szCs w:val="20"/>
      <w:lang w:eastAsia="ru-RU"/>
    </w:rPr>
  </w:style>
  <w:style w:type="paragraph" w:styleId="ad">
    <w:name w:val="Normal (Web)"/>
    <w:basedOn w:val="a"/>
    <w:rsid w:val="002443E9"/>
    <w:pPr>
      <w:spacing w:before="100" w:beforeAutospacing="1" w:after="100" w:afterAutospacing="1"/>
    </w:pPr>
  </w:style>
  <w:style w:type="paragraph" w:styleId="ae">
    <w:name w:val="No Spacing"/>
    <w:aliases w:val="мой,МОЙ,Без интервала 111,МММ,МОЙ МОЙ,док,14,Приложение"/>
    <w:link w:val="af"/>
    <w:qFormat/>
    <w:rsid w:val="002E44FC"/>
    <w:pPr>
      <w:suppressAutoHyphens/>
      <w:spacing w:after="0" w:line="240" w:lineRule="auto"/>
    </w:pPr>
    <w:rPr>
      <w:rFonts w:ascii="Calibri" w:eastAsia="Calibri" w:hAnsi="Calibri" w:cs="Calibri"/>
      <w:lang w:eastAsia="zh-CN"/>
    </w:rPr>
  </w:style>
  <w:style w:type="character" w:customStyle="1" w:styleId="af">
    <w:name w:val="Без интервала Знак"/>
    <w:aliases w:val="мой Знак,МОЙ Знак,Без интервала 111 Знак,МММ Знак,МОЙ МОЙ Знак,док Знак,14 Знак,Приложение Знак"/>
    <w:link w:val="ae"/>
    <w:locked/>
    <w:rsid w:val="002E44FC"/>
    <w:rPr>
      <w:rFonts w:ascii="Calibri" w:eastAsia="Calibri" w:hAnsi="Calibri" w:cs="Calibri"/>
      <w:lang w:eastAsia="zh-CN"/>
    </w:rPr>
  </w:style>
  <w:style w:type="paragraph" w:customStyle="1" w:styleId="2">
    <w:name w:val="Основной текст2"/>
    <w:basedOn w:val="a"/>
    <w:rsid w:val="004A5559"/>
    <w:pPr>
      <w:widowControl w:val="0"/>
      <w:suppressAutoHyphens/>
      <w:spacing w:before="120"/>
      <w:jc w:val="center"/>
    </w:pPr>
    <w:rPr>
      <w:b/>
      <w:sz w:val="28"/>
      <w:szCs w:val="20"/>
      <w:lang w:eastAsia="zh-CN"/>
    </w:rPr>
  </w:style>
</w:styles>
</file>

<file path=word/webSettings.xml><?xml version="1.0" encoding="utf-8"?>
<w:webSettings xmlns:r="http://schemas.openxmlformats.org/officeDocument/2006/relationships" xmlns:w="http://schemas.openxmlformats.org/wordprocessingml/2006/main">
  <w:divs>
    <w:div w:id="62241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126300035821000004" TargetMode="External"/><Relationship Id="rId13" Type="http://schemas.openxmlformats.org/officeDocument/2006/relationships/hyperlink" Target="consultantplus://offline/ref=02AE37028736FB59F5B3993CBDA6756A68DB545319BE093021408B8924294BB1AF2DA2285134E168217606DE848C329D4DD1CB350B4CJ35AM" TargetMode="External"/><Relationship Id="rId18" Type="http://schemas.openxmlformats.org/officeDocument/2006/relationships/hyperlink" Target="consultantplus://offline/ref=9BED507672369B4735E47D2119D300D1D8DBC07F64A805CE1025759146DAF6F6B8CFBE971EA2AC4528E88AA198717DA05A0B3E53FC0FU8F9P"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zakupki.gov.ru/epz/order/notice/ea44/view/documents.html?regNumber=0126300035821000004" TargetMode="External"/><Relationship Id="rId12" Type="http://schemas.openxmlformats.org/officeDocument/2006/relationships/hyperlink" Target="consultantplus://offline/ref=225995D11FA243073DC234899DE32B77ED5289CE8D5DB617294AA4A779440987C9C777853F77BF9DFD5ADBE26600D6A1C3B43E366C03F8nFM" TargetMode="External"/><Relationship Id="rId17" Type="http://schemas.openxmlformats.org/officeDocument/2006/relationships/hyperlink" Target="consultantplus://offline/ref=9BED507672369B4735E47D2119D300D1D8DBC07F64A805CE1025759146DAF6F6B8CFBE9719A2A34528E88AA198717DA05A0B3E53FC0FU8F9P" TargetMode="External"/><Relationship Id="rId2" Type="http://schemas.openxmlformats.org/officeDocument/2006/relationships/styles" Target="styles.xml"/><Relationship Id="rId16" Type="http://schemas.openxmlformats.org/officeDocument/2006/relationships/hyperlink" Target="consultantplus://offline/ref=4819DDC2A71ADF59042EEC5967FAEC03A80D6434B612B751C718619E0D0017B7BA8DAC9A7F308570A8418DE1FE471E3AA566C279C8B1B3l3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25995D11FA243073DC234899DE32B77ED5289CE8D5DB617294AA4A779440987C9C777853F74B69DFD5ADBE26600D6A1C3B43E366C03F8nFM" TargetMode="External"/><Relationship Id="rId5" Type="http://schemas.openxmlformats.org/officeDocument/2006/relationships/footnotes" Target="footnotes.xml"/><Relationship Id="rId15" Type="http://schemas.openxmlformats.org/officeDocument/2006/relationships/hyperlink" Target="consultantplus://offline/ref=02AE37028736FB59F5B3993CBDA6756A68DB545319BE093021408B8924294BB1AF2DA2285036EF68217606DE848C329D4DD1CB350B4CJ35AM" TargetMode="External"/><Relationship Id="rId23" Type="http://schemas.openxmlformats.org/officeDocument/2006/relationships/theme" Target="theme/theme1.xml"/><Relationship Id="rId10" Type="http://schemas.openxmlformats.org/officeDocument/2006/relationships/hyperlink" Target="https://zakupki.gov.ru/" TargetMode="External"/><Relationship Id="rId19" Type="http://schemas.openxmlformats.org/officeDocument/2006/relationships/hyperlink" Target="consultantplus://offline/ref=9BED507672369B4735E47D2119D300D1D8DBC07F64A805CE1025759146DAF6F6B8CFBE971EAAA74528E88AA198717DA05A0B3E53FC0FU8F9P"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consultantplus://offline/ref=02AE37028736FB59F5B3993CBDA6756A68DB545319BE093021408B8924294BB1AF2DA2285134E068217606DE848C329D4DD1CB350B4CJ35A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A4423E-D025-4C4E-804F-9EBBB438F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2015</Words>
  <Characters>11490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 М.В.</dc:creator>
  <cp:lastModifiedBy>to31-obukhova</cp:lastModifiedBy>
  <cp:revision>6</cp:revision>
  <cp:lastPrinted>2021-02-09T08:37:00Z</cp:lastPrinted>
  <dcterms:created xsi:type="dcterms:W3CDTF">2022-08-11T15:08:00Z</dcterms:created>
  <dcterms:modified xsi:type="dcterms:W3CDTF">2022-08-15T09:52:00Z</dcterms:modified>
</cp:coreProperties>
</file>