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2B3" w:rsidRPr="009D259B" w:rsidRDefault="00216F07" w:rsidP="00894BFC">
      <w:pPr>
        <w:tabs>
          <w:tab w:val="left" w:pos="4536"/>
        </w:tabs>
        <w:autoSpaceDE w:val="0"/>
        <w:autoSpaceDN w:val="0"/>
        <w:adjustRightInd w:val="0"/>
        <w:jc w:val="center"/>
      </w:pPr>
      <w:r>
        <w:rPr>
          <w:noProof/>
        </w:rPr>
        <w:drawing>
          <wp:inline distT="0" distB="0" distL="0" distR="0">
            <wp:extent cx="561975" cy="647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975" cy="647700"/>
                    </a:xfrm>
                    <a:prstGeom prst="rect">
                      <a:avLst/>
                    </a:prstGeom>
                    <a:noFill/>
                    <a:ln>
                      <a:noFill/>
                    </a:ln>
                  </pic:spPr>
                </pic:pic>
              </a:graphicData>
            </a:graphic>
          </wp:inline>
        </w:drawing>
      </w:r>
    </w:p>
    <w:p w:rsidR="002952B3" w:rsidRPr="009D259B" w:rsidRDefault="002952B3" w:rsidP="00894BFC">
      <w:pPr>
        <w:autoSpaceDE w:val="0"/>
        <w:autoSpaceDN w:val="0"/>
        <w:adjustRightInd w:val="0"/>
        <w:jc w:val="both"/>
        <w:rPr>
          <w:b/>
          <w:bCs/>
        </w:rPr>
      </w:pPr>
    </w:p>
    <w:p w:rsidR="002952B3" w:rsidRPr="009D259B" w:rsidRDefault="002952B3" w:rsidP="00894BFC">
      <w:pPr>
        <w:autoSpaceDE w:val="0"/>
        <w:autoSpaceDN w:val="0"/>
        <w:adjustRightInd w:val="0"/>
        <w:jc w:val="center"/>
        <w:rPr>
          <w:b/>
          <w:bCs/>
        </w:rPr>
      </w:pPr>
      <w:r w:rsidRPr="009D259B">
        <w:rPr>
          <w:b/>
          <w:bCs/>
        </w:rPr>
        <w:t>ФЕДЕРАЛЬНАЯ АНТИМОНОПОЛЬНАЯ СЛУЖБА</w:t>
      </w:r>
    </w:p>
    <w:p w:rsidR="002952B3" w:rsidRPr="009D259B" w:rsidRDefault="002952B3" w:rsidP="00894BFC">
      <w:pPr>
        <w:autoSpaceDE w:val="0"/>
        <w:autoSpaceDN w:val="0"/>
        <w:adjustRightInd w:val="0"/>
        <w:jc w:val="center"/>
        <w:rPr>
          <w:b/>
          <w:bCs/>
        </w:rPr>
      </w:pPr>
      <w:r w:rsidRPr="009D259B">
        <w:rPr>
          <w:b/>
          <w:bCs/>
        </w:rPr>
        <w:t>Управление по Кировской области</w:t>
      </w:r>
    </w:p>
    <w:p w:rsidR="002952B3" w:rsidRPr="009D259B" w:rsidRDefault="00AA5623" w:rsidP="00894BFC">
      <w:pPr>
        <w:autoSpaceDE w:val="0"/>
        <w:autoSpaceDN w:val="0"/>
        <w:adjustRightInd w:val="0"/>
        <w:jc w:val="center"/>
      </w:pPr>
      <w:r>
        <w:rPr>
          <w:noProof/>
        </w:rPr>
        <mc:AlternateContent>
          <mc:Choice Requires="wps">
            <w:drawing>
              <wp:anchor distT="4294967293" distB="4294967293" distL="114300" distR="114300" simplePos="0" relativeHeight="251658240" behindDoc="0" locked="0" layoutInCell="1" allowOverlap="1">
                <wp:simplePos x="0" y="0"/>
                <wp:positionH relativeFrom="column">
                  <wp:posOffset>0</wp:posOffset>
                </wp:positionH>
                <wp:positionV relativeFrom="paragraph">
                  <wp:posOffset>73024</wp:posOffset>
                </wp:positionV>
                <wp:extent cx="59436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AA46AF2" id="Line 2" o:spid="_x0000_s1026" style="position:absolute;z-index:251658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0,5.75pt" to="468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"/>
            </w:pict>
          </mc:Fallback>
        </mc:AlternateContent>
      </w:r>
    </w:p>
    <w:p w:rsidR="002952B3" w:rsidRPr="009D259B" w:rsidRDefault="002952B3" w:rsidP="00894BFC">
      <w:pPr>
        <w:autoSpaceDE w:val="0"/>
        <w:autoSpaceDN w:val="0"/>
        <w:adjustRightInd w:val="0"/>
        <w:jc w:val="center"/>
      </w:pPr>
      <w:smartTag w:uri="urn:schemas-microsoft-com:office:smarttags" w:element="metricconverter">
        <w:smartTagPr>
          <w:attr w:name="ProductID" w:val="610020 г"/>
        </w:smartTagPr>
        <w:r w:rsidRPr="009D259B">
          <w:t>610020 г</w:t>
        </w:r>
      </w:smartTag>
      <w:r w:rsidRPr="009D259B">
        <w:t>. Киров, ул.</w:t>
      </w:r>
      <w:r w:rsidR="00A82B1C">
        <w:t xml:space="preserve"> </w:t>
      </w:r>
      <w:r w:rsidRPr="009D259B">
        <w:t>К.</w:t>
      </w:r>
      <w:r w:rsidR="00D27BB1">
        <w:t xml:space="preserve"> </w:t>
      </w:r>
      <w:r w:rsidRPr="009D259B">
        <w:t>Либкнехта, 55, тел: 64-73-31</w:t>
      </w:r>
    </w:p>
    <w:p w:rsidR="00F33485" w:rsidRDefault="00F33485" w:rsidP="00F33485">
      <w:pPr>
        <w:autoSpaceDE w:val="0"/>
        <w:autoSpaceDN w:val="0"/>
        <w:adjustRightInd w:val="0"/>
        <w:ind w:firstLine="567"/>
        <w:jc w:val="both"/>
        <w:rPr>
          <w:b/>
          <w:bCs/>
          <w:sz w:val="26"/>
          <w:szCs w:val="26"/>
        </w:rPr>
      </w:pPr>
    </w:p>
    <w:p w:rsidR="003C1140" w:rsidRPr="00F33485" w:rsidRDefault="00F56214" w:rsidP="0017547F">
      <w:pPr>
        <w:autoSpaceDE w:val="0"/>
        <w:autoSpaceDN w:val="0"/>
        <w:adjustRightInd w:val="0"/>
        <w:ind w:firstLine="567"/>
        <w:jc w:val="both"/>
        <w:rPr>
          <w:b/>
          <w:bCs/>
          <w:sz w:val="25"/>
          <w:szCs w:val="25"/>
        </w:rPr>
      </w:pPr>
      <w:r>
        <w:rPr>
          <w:b/>
          <w:bCs/>
          <w:sz w:val="25"/>
          <w:szCs w:val="25"/>
        </w:rPr>
        <w:t>09 августа</w:t>
      </w:r>
      <w:r w:rsidR="00821451" w:rsidRPr="00F33485">
        <w:rPr>
          <w:b/>
          <w:bCs/>
          <w:sz w:val="25"/>
          <w:szCs w:val="25"/>
        </w:rPr>
        <w:t xml:space="preserve"> </w:t>
      </w:r>
      <w:r w:rsidR="002952B3" w:rsidRPr="00F33485">
        <w:rPr>
          <w:b/>
          <w:bCs/>
          <w:sz w:val="25"/>
          <w:szCs w:val="25"/>
        </w:rPr>
        <w:t>20</w:t>
      </w:r>
      <w:r w:rsidR="0099569C" w:rsidRPr="00F33485">
        <w:rPr>
          <w:b/>
          <w:bCs/>
          <w:sz w:val="25"/>
          <w:szCs w:val="25"/>
        </w:rPr>
        <w:t>2</w:t>
      </w:r>
      <w:r w:rsidR="006E2A21">
        <w:rPr>
          <w:b/>
          <w:bCs/>
          <w:sz w:val="25"/>
          <w:szCs w:val="25"/>
        </w:rPr>
        <w:t>2</w:t>
      </w:r>
      <w:r w:rsidR="002952B3" w:rsidRPr="00F33485">
        <w:rPr>
          <w:b/>
          <w:bCs/>
          <w:sz w:val="25"/>
          <w:szCs w:val="25"/>
        </w:rPr>
        <w:t xml:space="preserve"> г.                                  </w:t>
      </w:r>
      <w:r w:rsidR="006E2A21">
        <w:rPr>
          <w:b/>
          <w:bCs/>
          <w:sz w:val="25"/>
          <w:szCs w:val="25"/>
        </w:rPr>
        <w:t xml:space="preserve">        </w:t>
      </w:r>
      <w:r w:rsidR="002952B3" w:rsidRPr="00F33485">
        <w:rPr>
          <w:b/>
          <w:bCs/>
          <w:sz w:val="25"/>
          <w:szCs w:val="25"/>
        </w:rPr>
        <w:t xml:space="preserve">           </w:t>
      </w:r>
      <w:r w:rsidR="003C1140" w:rsidRPr="00F33485">
        <w:rPr>
          <w:b/>
          <w:bCs/>
          <w:sz w:val="25"/>
          <w:szCs w:val="25"/>
        </w:rPr>
        <w:t xml:space="preserve">        </w:t>
      </w:r>
      <w:r w:rsidR="000C7864" w:rsidRPr="00F33485">
        <w:rPr>
          <w:b/>
          <w:bCs/>
          <w:sz w:val="25"/>
          <w:szCs w:val="25"/>
        </w:rPr>
        <w:t xml:space="preserve">      </w:t>
      </w:r>
      <w:r w:rsidR="003C1140" w:rsidRPr="00F33485">
        <w:rPr>
          <w:b/>
          <w:bCs/>
          <w:sz w:val="25"/>
          <w:szCs w:val="25"/>
        </w:rPr>
        <w:t xml:space="preserve">   </w:t>
      </w:r>
      <w:r w:rsidR="000C7864" w:rsidRPr="00F33485">
        <w:rPr>
          <w:b/>
          <w:bCs/>
          <w:sz w:val="25"/>
          <w:szCs w:val="25"/>
        </w:rPr>
        <w:t xml:space="preserve">  </w:t>
      </w:r>
      <w:r w:rsidR="0099569C" w:rsidRPr="00F33485">
        <w:rPr>
          <w:b/>
          <w:bCs/>
          <w:sz w:val="25"/>
          <w:szCs w:val="25"/>
        </w:rPr>
        <w:t xml:space="preserve">  </w:t>
      </w:r>
      <w:r w:rsidR="00A82B1C" w:rsidRPr="00F33485">
        <w:rPr>
          <w:b/>
          <w:bCs/>
          <w:sz w:val="25"/>
          <w:szCs w:val="25"/>
        </w:rPr>
        <w:t xml:space="preserve">   </w:t>
      </w:r>
      <w:r w:rsidR="0099569C" w:rsidRPr="00F33485">
        <w:rPr>
          <w:b/>
          <w:bCs/>
          <w:sz w:val="25"/>
          <w:szCs w:val="25"/>
        </w:rPr>
        <w:t xml:space="preserve"> </w:t>
      </w:r>
      <w:r w:rsidR="003C1140" w:rsidRPr="00F33485">
        <w:rPr>
          <w:b/>
          <w:bCs/>
          <w:sz w:val="25"/>
          <w:szCs w:val="25"/>
        </w:rPr>
        <w:t xml:space="preserve">№ </w:t>
      </w:r>
      <w:r w:rsidR="00F33485" w:rsidRPr="00F33485">
        <w:rPr>
          <w:b/>
          <w:bCs/>
          <w:iCs/>
          <w:sz w:val="25"/>
          <w:szCs w:val="25"/>
        </w:rPr>
        <w:t>043/06/</w:t>
      </w:r>
      <w:r w:rsidR="006E2A21">
        <w:rPr>
          <w:b/>
          <w:bCs/>
          <w:iCs/>
          <w:sz w:val="25"/>
          <w:szCs w:val="25"/>
        </w:rPr>
        <w:t>106-</w:t>
      </w:r>
      <w:r>
        <w:rPr>
          <w:b/>
          <w:bCs/>
          <w:iCs/>
          <w:sz w:val="25"/>
          <w:szCs w:val="25"/>
        </w:rPr>
        <w:t>669</w:t>
      </w:r>
      <w:r w:rsidR="00513F17" w:rsidRPr="00F33485">
        <w:rPr>
          <w:b/>
          <w:bCs/>
          <w:iCs/>
          <w:sz w:val="25"/>
          <w:szCs w:val="25"/>
        </w:rPr>
        <w:t>/202</w:t>
      </w:r>
      <w:r w:rsidR="006E2A21">
        <w:rPr>
          <w:b/>
          <w:bCs/>
          <w:iCs/>
          <w:sz w:val="25"/>
          <w:szCs w:val="25"/>
        </w:rPr>
        <w:t>2</w:t>
      </w:r>
    </w:p>
    <w:p w:rsidR="00137520" w:rsidRPr="00F56214" w:rsidRDefault="00137520" w:rsidP="0017547F">
      <w:pPr>
        <w:autoSpaceDE w:val="0"/>
        <w:autoSpaceDN w:val="0"/>
        <w:adjustRightInd w:val="0"/>
        <w:spacing w:before="60"/>
        <w:ind w:firstLine="567"/>
        <w:jc w:val="center"/>
        <w:rPr>
          <w:b/>
          <w:bCs/>
        </w:rPr>
      </w:pPr>
    </w:p>
    <w:p w:rsidR="002952B3" w:rsidRPr="00F33485" w:rsidRDefault="002952B3" w:rsidP="0017547F">
      <w:pPr>
        <w:autoSpaceDE w:val="0"/>
        <w:autoSpaceDN w:val="0"/>
        <w:adjustRightInd w:val="0"/>
        <w:spacing w:before="60"/>
        <w:ind w:firstLine="567"/>
        <w:jc w:val="center"/>
        <w:rPr>
          <w:b/>
          <w:bCs/>
          <w:sz w:val="25"/>
          <w:szCs w:val="25"/>
        </w:rPr>
      </w:pPr>
      <w:r w:rsidRPr="00F33485">
        <w:rPr>
          <w:b/>
          <w:bCs/>
          <w:sz w:val="25"/>
          <w:szCs w:val="25"/>
        </w:rPr>
        <w:t>Р Е Ш Е Н И Е</w:t>
      </w:r>
    </w:p>
    <w:p w:rsidR="002952B3" w:rsidRPr="00F56214" w:rsidRDefault="002952B3" w:rsidP="00894BFC">
      <w:pPr>
        <w:autoSpaceDE w:val="0"/>
        <w:autoSpaceDN w:val="0"/>
        <w:adjustRightInd w:val="0"/>
        <w:spacing w:before="60"/>
        <w:jc w:val="both"/>
        <w:rPr>
          <w:b/>
          <w:bCs/>
        </w:rPr>
      </w:pPr>
    </w:p>
    <w:p w:rsidR="002952B3" w:rsidRPr="0017547F" w:rsidRDefault="002952B3" w:rsidP="00751351">
      <w:pPr>
        <w:autoSpaceDE w:val="0"/>
        <w:autoSpaceDN w:val="0"/>
        <w:adjustRightInd w:val="0"/>
        <w:ind w:firstLine="567"/>
        <w:jc w:val="both"/>
        <w:rPr>
          <w:sz w:val="25"/>
          <w:szCs w:val="25"/>
        </w:rPr>
      </w:pPr>
      <w:r w:rsidRPr="0017547F">
        <w:rPr>
          <w:sz w:val="25"/>
          <w:szCs w:val="25"/>
        </w:rPr>
        <w:t>Комиссия  Управления Федеральной антимонопольной службы по Кировской области  по контролю в сфере закупок (далее – Комиссия Кировского УФАС России) в составе:</w:t>
      </w:r>
    </w:p>
    <w:p w:rsidR="002952B3" w:rsidRPr="0017547F" w:rsidRDefault="002952B3" w:rsidP="00751351">
      <w:pPr>
        <w:tabs>
          <w:tab w:val="left" w:pos="284"/>
        </w:tabs>
        <w:autoSpaceDE w:val="0"/>
        <w:autoSpaceDN w:val="0"/>
        <w:adjustRightInd w:val="0"/>
        <w:ind w:firstLine="567"/>
        <w:jc w:val="both"/>
        <w:rPr>
          <w:sz w:val="25"/>
          <w:szCs w:val="25"/>
        </w:rPr>
      </w:pPr>
      <w:r w:rsidRPr="0017547F">
        <w:rPr>
          <w:sz w:val="25"/>
          <w:szCs w:val="25"/>
        </w:rPr>
        <w:t>Зам. председателя комиссии:</w:t>
      </w:r>
    </w:p>
    <w:p w:rsidR="002952B3" w:rsidRPr="0017547F" w:rsidRDefault="002952B3" w:rsidP="00751351">
      <w:pPr>
        <w:autoSpaceDE w:val="0"/>
        <w:autoSpaceDN w:val="0"/>
        <w:adjustRightInd w:val="0"/>
        <w:ind w:firstLine="567"/>
        <w:jc w:val="both"/>
        <w:rPr>
          <w:sz w:val="25"/>
          <w:szCs w:val="25"/>
        </w:rPr>
      </w:pPr>
      <w:r w:rsidRPr="0017547F">
        <w:rPr>
          <w:sz w:val="25"/>
          <w:szCs w:val="25"/>
        </w:rPr>
        <w:t>Членов комиссии:</w:t>
      </w:r>
    </w:p>
    <w:p w:rsidR="002952B3" w:rsidRPr="0017547F" w:rsidRDefault="00F33485" w:rsidP="00751351">
      <w:pPr>
        <w:autoSpaceDE w:val="0"/>
        <w:autoSpaceDN w:val="0"/>
        <w:adjustRightInd w:val="0"/>
        <w:ind w:firstLine="567"/>
        <w:jc w:val="both"/>
        <w:rPr>
          <w:sz w:val="25"/>
          <w:szCs w:val="25"/>
        </w:rPr>
      </w:pPr>
      <w:r w:rsidRPr="0017547F">
        <w:rPr>
          <w:sz w:val="25"/>
          <w:szCs w:val="25"/>
        </w:rPr>
        <w:t>при участии посредством ВКС</w:t>
      </w:r>
      <w:r w:rsidR="002952B3" w:rsidRPr="0017547F">
        <w:rPr>
          <w:sz w:val="25"/>
          <w:szCs w:val="25"/>
        </w:rPr>
        <w:t>:</w:t>
      </w:r>
    </w:p>
    <w:p w:rsidR="0017547F" w:rsidRPr="0017547F" w:rsidRDefault="0017547F" w:rsidP="00751351">
      <w:pPr>
        <w:tabs>
          <w:tab w:val="left" w:pos="3990"/>
        </w:tabs>
        <w:ind w:firstLine="567"/>
        <w:jc w:val="both"/>
        <w:rPr>
          <w:sz w:val="25"/>
          <w:szCs w:val="25"/>
        </w:rPr>
      </w:pPr>
      <w:r w:rsidRPr="0017547F">
        <w:rPr>
          <w:sz w:val="25"/>
          <w:szCs w:val="25"/>
        </w:rPr>
        <w:t>– представител</w:t>
      </w:r>
      <w:r w:rsidR="00F56214">
        <w:rPr>
          <w:sz w:val="25"/>
          <w:szCs w:val="25"/>
        </w:rPr>
        <w:t>ей КОГБУЗ «Кировская областная клиническая больница»,</w:t>
      </w:r>
      <w:r w:rsidRPr="0017547F">
        <w:rPr>
          <w:noProof/>
          <w:sz w:val="25"/>
          <w:szCs w:val="25"/>
        </w:rPr>
        <w:t xml:space="preserve"> </w:t>
      </w:r>
      <w:r w:rsidR="00F56214">
        <w:rPr>
          <w:noProof/>
          <w:sz w:val="25"/>
          <w:szCs w:val="25"/>
        </w:rPr>
        <w:t>на основании доверенностей</w:t>
      </w:r>
      <w:r w:rsidRPr="0017547F">
        <w:rPr>
          <w:noProof/>
          <w:sz w:val="25"/>
          <w:szCs w:val="25"/>
        </w:rPr>
        <w:t>,</w:t>
      </w:r>
    </w:p>
    <w:p w:rsidR="002952B3" w:rsidRPr="0017547F" w:rsidRDefault="002952B3" w:rsidP="00751351">
      <w:pPr>
        <w:tabs>
          <w:tab w:val="left" w:pos="3990"/>
        </w:tabs>
        <w:ind w:firstLine="567"/>
        <w:jc w:val="both"/>
        <w:rPr>
          <w:sz w:val="25"/>
          <w:szCs w:val="25"/>
        </w:rPr>
      </w:pPr>
      <w:r w:rsidRPr="0017547F">
        <w:rPr>
          <w:sz w:val="25"/>
          <w:szCs w:val="25"/>
        </w:rPr>
        <w:t>рассмотрев жалобу</w:t>
      </w:r>
      <w:r w:rsidR="0099569C" w:rsidRPr="0017547F">
        <w:rPr>
          <w:sz w:val="25"/>
          <w:szCs w:val="25"/>
        </w:rPr>
        <w:t xml:space="preserve"> </w:t>
      </w:r>
      <w:r w:rsidR="006E2A21">
        <w:rPr>
          <w:sz w:val="25"/>
          <w:szCs w:val="25"/>
        </w:rPr>
        <w:t>ИП</w:t>
      </w:r>
      <w:bookmarkStart w:id="0" w:name="_GoBack"/>
      <w:bookmarkEnd w:id="0"/>
      <w:r w:rsidR="00897EB7" w:rsidRPr="0017547F">
        <w:rPr>
          <w:sz w:val="25"/>
          <w:szCs w:val="25"/>
        </w:rPr>
        <w:t>,</w:t>
      </w:r>
    </w:p>
    <w:p w:rsidR="002952B3" w:rsidRPr="006745FA" w:rsidRDefault="002952B3" w:rsidP="00894BFC">
      <w:pPr>
        <w:autoSpaceDE w:val="0"/>
        <w:autoSpaceDN w:val="0"/>
        <w:adjustRightInd w:val="0"/>
        <w:ind w:firstLine="709"/>
        <w:jc w:val="both"/>
        <w:rPr>
          <w:sz w:val="25"/>
          <w:szCs w:val="25"/>
        </w:rPr>
      </w:pPr>
    </w:p>
    <w:p w:rsidR="002952B3" w:rsidRPr="006745FA" w:rsidRDefault="002952B3" w:rsidP="00894BFC">
      <w:pPr>
        <w:autoSpaceDE w:val="0"/>
        <w:autoSpaceDN w:val="0"/>
        <w:adjustRightInd w:val="0"/>
        <w:ind w:firstLine="709"/>
        <w:jc w:val="center"/>
        <w:rPr>
          <w:b/>
          <w:bCs/>
          <w:sz w:val="25"/>
          <w:szCs w:val="25"/>
        </w:rPr>
      </w:pPr>
      <w:r w:rsidRPr="006745FA">
        <w:rPr>
          <w:b/>
          <w:bCs/>
          <w:sz w:val="25"/>
          <w:szCs w:val="25"/>
        </w:rPr>
        <w:t>У С Т А Н О В И Л А:</w:t>
      </w:r>
    </w:p>
    <w:p w:rsidR="002952B3" w:rsidRPr="006745FA" w:rsidRDefault="002952B3" w:rsidP="00894BFC">
      <w:pPr>
        <w:autoSpaceDE w:val="0"/>
        <w:autoSpaceDN w:val="0"/>
        <w:adjustRightInd w:val="0"/>
        <w:ind w:firstLine="709"/>
        <w:jc w:val="both"/>
        <w:rPr>
          <w:sz w:val="25"/>
          <w:szCs w:val="25"/>
        </w:rPr>
      </w:pPr>
    </w:p>
    <w:p w:rsidR="00F56214" w:rsidRPr="00F56214" w:rsidRDefault="006E2A21" w:rsidP="00F56214">
      <w:pPr>
        <w:widowControl w:val="0"/>
        <w:autoSpaceDE w:val="0"/>
        <w:autoSpaceDN w:val="0"/>
        <w:adjustRightInd w:val="0"/>
        <w:contextualSpacing/>
        <w:jc w:val="both"/>
        <w:outlineLvl w:val="1"/>
        <w:rPr>
          <w:sz w:val="25"/>
          <w:szCs w:val="25"/>
        </w:rPr>
      </w:pPr>
      <w:r w:rsidRPr="00BB2CFC">
        <w:rPr>
          <w:sz w:val="25"/>
          <w:szCs w:val="25"/>
        </w:rPr>
        <w:t xml:space="preserve">        </w:t>
      </w:r>
      <w:r w:rsidR="00F56214" w:rsidRPr="00794B75">
        <w:rPr>
          <w:sz w:val="23"/>
          <w:szCs w:val="23"/>
        </w:rPr>
        <w:t xml:space="preserve">  </w:t>
      </w:r>
      <w:r w:rsidR="00F56214" w:rsidRPr="00F56214">
        <w:rPr>
          <w:sz w:val="25"/>
          <w:szCs w:val="25"/>
        </w:rPr>
        <w:t>0</w:t>
      </w:r>
      <w:r w:rsidR="0018516E">
        <w:rPr>
          <w:sz w:val="25"/>
          <w:szCs w:val="25"/>
        </w:rPr>
        <w:t>3</w:t>
      </w:r>
      <w:r w:rsidR="00F56214" w:rsidRPr="00F56214">
        <w:rPr>
          <w:sz w:val="25"/>
          <w:szCs w:val="25"/>
        </w:rPr>
        <w:t xml:space="preserve">.08.2022 г. в Кировское УФАС России поступила жалоба ИП (далее – Заявитель) на действия КОГБУЗ «Кировская областная клиническая больница» при проведении электронного аукциона на поставку медицинского оборудования (извещение </w:t>
      </w:r>
      <w:r w:rsidR="00F56214" w:rsidRPr="00F56214">
        <w:rPr>
          <w:sz w:val="25"/>
          <w:szCs w:val="25"/>
        </w:rPr>
        <w:br/>
        <w:t>№ 0340200003322008759).</w:t>
      </w:r>
    </w:p>
    <w:p w:rsidR="00F56214" w:rsidRPr="00F56214" w:rsidRDefault="00F56214" w:rsidP="00F56214">
      <w:pPr>
        <w:ind w:firstLine="567"/>
        <w:jc w:val="both"/>
        <w:rPr>
          <w:sz w:val="25"/>
          <w:szCs w:val="25"/>
        </w:rPr>
      </w:pPr>
      <w:r w:rsidRPr="00F56214">
        <w:rPr>
          <w:sz w:val="25"/>
          <w:szCs w:val="25"/>
        </w:rPr>
        <w:t xml:space="preserve">Заявитель сообщает, заказчиком при формировании описания объекта закупки нарушены требования ст. 8, ст. 33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Pr="00F56214">
        <w:rPr>
          <w:color w:val="000000"/>
          <w:sz w:val="25"/>
          <w:szCs w:val="25"/>
        </w:rPr>
        <w:t xml:space="preserve">(далее – Закон о контрактной системе): совокупности технических характеристик, установленных заказчиком в описании объекта закупки, соответствует товар одного конкретного производителя – </w:t>
      </w:r>
      <w:proofErr w:type="spellStart"/>
      <w:r w:rsidRPr="00F56214">
        <w:rPr>
          <w:color w:val="000000"/>
          <w:sz w:val="25"/>
          <w:szCs w:val="25"/>
        </w:rPr>
        <w:t>Фуджи</w:t>
      </w:r>
      <w:proofErr w:type="spellEnd"/>
      <w:r w:rsidRPr="00F56214">
        <w:rPr>
          <w:color w:val="000000"/>
          <w:sz w:val="25"/>
          <w:szCs w:val="25"/>
        </w:rPr>
        <w:t>.</w:t>
      </w:r>
      <w:r>
        <w:rPr>
          <w:color w:val="000000"/>
          <w:sz w:val="25"/>
          <w:szCs w:val="25"/>
        </w:rPr>
        <w:t xml:space="preserve"> Кроме того, Заявитель указывает на короткие сроки осуществления поставки Товара, указанные в проекте Контракта, считает разумным срок для поставки – 90 дней.</w:t>
      </w:r>
    </w:p>
    <w:p w:rsidR="006E2A21" w:rsidRPr="00BB2CFC" w:rsidRDefault="006E2A21" w:rsidP="006E2A21">
      <w:pPr>
        <w:pStyle w:val="a"/>
        <w:numPr>
          <w:ilvl w:val="0"/>
          <w:numId w:val="0"/>
        </w:numPr>
        <w:spacing w:after="0"/>
        <w:ind w:firstLine="567"/>
        <w:rPr>
          <w:sz w:val="25"/>
          <w:szCs w:val="25"/>
        </w:rPr>
      </w:pPr>
      <w:r w:rsidRPr="00BB2CFC">
        <w:rPr>
          <w:sz w:val="25"/>
          <w:szCs w:val="25"/>
        </w:rPr>
        <w:t xml:space="preserve">Рассмотрение жалобы назначено на </w:t>
      </w:r>
      <w:r w:rsidR="00F56214">
        <w:rPr>
          <w:sz w:val="25"/>
          <w:szCs w:val="25"/>
        </w:rPr>
        <w:t>09.08.2022</w:t>
      </w:r>
      <w:r w:rsidRPr="00BB2CFC">
        <w:rPr>
          <w:sz w:val="25"/>
          <w:szCs w:val="25"/>
        </w:rPr>
        <w:t xml:space="preserve"> г. Стороны о времени, дате и месте заседания Комиссии извещены, в том числе публично, путем размещения информации в Единой информационной системе в сфере закупок на официальном сайте </w:t>
      </w:r>
      <w:hyperlink r:id="rId10" w:history="1">
        <w:r w:rsidRPr="00BB2CFC">
          <w:rPr>
            <w:sz w:val="25"/>
            <w:szCs w:val="25"/>
          </w:rPr>
          <w:t>www.zakupki.gov.ru</w:t>
        </w:r>
      </w:hyperlink>
      <w:r w:rsidRPr="00BB2CFC">
        <w:rPr>
          <w:sz w:val="25"/>
          <w:szCs w:val="25"/>
        </w:rPr>
        <w:t>. Уполномоченное учреждение</w:t>
      </w:r>
      <w:r w:rsidR="00E127DC" w:rsidRPr="00BB2CFC">
        <w:rPr>
          <w:sz w:val="25"/>
          <w:szCs w:val="25"/>
        </w:rPr>
        <w:t xml:space="preserve"> – КОГКУ «Центр по техническому сопровождению государственных закупок»</w:t>
      </w:r>
      <w:r w:rsidRPr="00BB2CFC">
        <w:rPr>
          <w:sz w:val="25"/>
          <w:szCs w:val="25"/>
        </w:rPr>
        <w:t xml:space="preserve"> явку свое</w:t>
      </w:r>
      <w:r w:rsidR="00F56214">
        <w:rPr>
          <w:sz w:val="25"/>
          <w:szCs w:val="25"/>
        </w:rPr>
        <w:t>го представителя не обеспечило, направило ходатайство и пояснения, о том, что не принимает участие в разработке Технического задания.</w:t>
      </w:r>
    </w:p>
    <w:p w:rsidR="00F81781" w:rsidRPr="00F81781" w:rsidRDefault="00FC67D3" w:rsidP="006E2A21">
      <w:pPr>
        <w:ind w:firstLine="567"/>
        <w:jc w:val="both"/>
        <w:rPr>
          <w:sz w:val="25"/>
          <w:szCs w:val="25"/>
          <w:shd w:val="clear" w:color="auto" w:fill="FFFFFF"/>
        </w:rPr>
      </w:pPr>
      <w:r w:rsidRPr="00F81781">
        <w:rPr>
          <w:sz w:val="25"/>
          <w:szCs w:val="25"/>
          <w:shd w:val="clear" w:color="auto" w:fill="FFFFFF"/>
        </w:rPr>
        <w:t>Заказчик направил письменные пояснения,</w:t>
      </w:r>
      <w:r w:rsidR="00F56214">
        <w:rPr>
          <w:sz w:val="25"/>
          <w:szCs w:val="25"/>
          <w:shd w:val="clear" w:color="auto" w:fill="FFFFFF"/>
        </w:rPr>
        <w:t xml:space="preserve"> которые подтвердил при рассмотрении жалобы, </w:t>
      </w:r>
      <w:r w:rsidR="006E2A21">
        <w:rPr>
          <w:sz w:val="25"/>
          <w:szCs w:val="25"/>
          <w:shd w:val="clear" w:color="auto" w:fill="FFFFFF"/>
        </w:rPr>
        <w:t>согласно которым</w:t>
      </w:r>
      <w:r w:rsidRPr="00F81781">
        <w:rPr>
          <w:sz w:val="25"/>
          <w:szCs w:val="25"/>
          <w:shd w:val="clear" w:color="auto" w:fill="FFFFFF"/>
        </w:rPr>
        <w:t xml:space="preserve"> </w:t>
      </w:r>
      <w:r w:rsidR="006E2A21">
        <w:rPr>
          <w:sz w:val="25"/>
          <w:szCs w:val="25"/>
          <w:shd w:val="clear" w:color="auto" w:fill="FFFFFF"/>
        </w:rPr>
        <w:t>Техническое задание по аукциону сформировано</w:t>
      </w:r>
      <w:r w:rsidR="00F81781" w:rsidRPr="00F81781">
        <w:rPr>
          <w:sz w:val="25"/>
          <w:szCs w:val="25"/>
          <w:shd w:val="clear" w:color="auto" w:fill="FFFFFF"/>
        </w:rPr>
        <w:t xml:space="preserve"> в соответствии с требованиями действующего законодательства, в том числе с положениями ст. 33 </w:t>
      </w:r>
      <w:r w:rsidR="006E2A21">
        <w:rPr>
          <w:sz w:val="25"/>
          <w:szCs w:val="25"/>
          <w:shd w:val="clear" w:color="auto" w:fill="FFFFFF"/>
        </w:rPr>
        <w:t xml:space="preserve">Закона о контрактной системе </w:t>
      </w:r>
      <w:r w:rsidR="00F81781" w:rsidRPr="00F81781">
        <w:rPr>
          <w:sz w:val="25"/>
          <w:szCs w:val="25"/>
          <w:shd w:val="clear" w:color="auto" w:fill="FFFFFF"/>
        </w:rPr>
        <w:t>и не содержит указани</w:t>
      </w:r>
      <w:r w:rsidR="00725D65">
        <w:rPr>
          <w:sz w:val="25"/>
          <w:szCs w:val="25"/>
          <w:shd w:val="clear" w:color="auto" w:fill="FFFFFF"/>
        </w:rPr>
        <w:t>я</w:t>
      </w:r>
      <w:r w:rsidR="00F81781" w:rsidRPr="00F81781">
        <w:rPr>
          <w:sz w:val="25"/>
          <w:szCs w:val="25"/>
          <w:shd w:val="clear" w:color="auto" w:fill="FFFFFF"/>
        </w:rPr>
        <w:t xml:space="preserve"> на торговые наименования приобретаемого товара. Следовательно, исходя из буквального толкования Закона </w:t>
      </w:r>
      <w:r w:rsidR="00CF04BE">
        <w:rPr>
          <w:sz w:val="25"/>
          <w:szCs w:val="25"/>
          <w:shd w:val="clear" w:color="auto" w:fill="FFFFFF"/>
        </w:rPr>
        <w:t>о контрактной</w:t>
      </w:r>
      <w:r w:rsidR="004C2CD5">
        <w:rPr>
          <w:sz w:val="25"/>
          <w:szCs w:val="25"/>
          <w:shd w:val="clear" w:color="auto" w:fill="FFFFFF"/>
        </w:rPr>
        <w:t xml:space="preserve"> системе</w:t>
      </w:r>
      <w:r w:rsidR="00CF04BE">
        <w:rPr>
          <w:sz w:val="25"/>
          <w:szCs w:val="25"/>
          <w:shd w:val="clear" w:color="auto" w:fill="FFFFFF"/>
        </w:rPr>
        <w:t>,</w:t>
      </w:r>
      <w:r w:rsidR="006E2A21">
        <w:rPr>
          <w:sz w:val="25"/>
          <w:szCs w:val="25"/>
          <w:shd w:val="clear" w:color="auto" w:fill="FFFFFF"/>
        </w:rPr>
        <w:t xml:space="preserve"> </w:t>
      </w:r>
      <w:r w:rsidR="00F81781" w:rsidRPr="00F81781">
        <w:rPr>
          <w:sz w:val="25"/>
          <w:szCs w:val="25"/>
          <w:shd w:val="clear" w:color="auto" w:fill="FFFFFF"/>
        </w:rPr>
        <w:t>Заказчик устанавливает требования к объекту закупки исходя из своих потребностей, продиктованных особенностями оказания медицинской помощи и с учетом необходимости обеспечения конкуренции между потенциальными участниками товарного рынка.</w:t>
      </w:r>
    </w:p>
    <w:p w:rsidR="00F56214" w:rsidRDefault="00F81781" w:rsidP="006E2A21">
      <w:pPr>
        <w:pStyle w:val="1"/>
        <w:shd w:val="clear" w:color="auto" w:fill="FFFFFF"/>
        <w:ind w:firstLine="654"/>
        <w:jc w:val="both"/>
        <w:rPr>
          <w:sz w:val="25"/>
          <w:szCs w:val="25"/>
          <w:shd w:val="clear" w:color="auto" w:fill="FFFFFF"/>
        </w:rPr>
      </w:pPr>
      <w:r w:rsidRPr="00F81781">
        <w:rPr>
          <w:sz w:val="25"/>
          <w:szCs w:val="25"/>
          <w:shd w:val="clear" w:color="auto" w:fill="FFFFFF"/>
        </w:rPr>
        <w:lastRenderedPageBreak/>
        <w:t xml:space="preserve">В данной ситуации необходимо обратить особое внимание на то, что </w:t>
      </w:r>
      <w:r w:rsidR="006E2A21">
        <w:rPr>
          <w:sz w:val="25"/>
          <w:szCs w:val="25"/>
          <w:shd w:val="clear" w:color="auto" w:fill="FFFFFF"/>
        </w:rPr>
        <w:t>Закон о контрактной системе</w:t>
      </w:r>
      <w:r w:rsidRPr="00F81781">
        <w:rPr>
          <w:sz w:val="25"/>
          <w:szCs w:val="25"/>
          <w:shd w:val="clear" w:color="auto" w:fill="FFFFFF"/>
        </w:rPr>
        <w:t xml:space="preserve"> указывает на необходимость обеспечения конкуренции именно между участниками закупки, а не между производителями товара.</w:t>
      </w:r>
      <w:r w:rsidR="00F56214">
        <w:rPr>
          <w:sz w:val="25"/>
          <w:szCs w:val="25"/>
          <w:shd w:val="clear" w:color="auto" w:fill="FFFFFF"/>
        </w:rPr>
        <w:t xml:space="preserve"> </w:t>
      </w:r>
      <w:r w:rsidRPr="00F81781">
        <w:rPr>
          <w:sz w:val="25"/>
          <w:szCs w:val="25"/>
          <w:shd w:val="clear" w:color="auto" w:fill="FFFFFF"/>
        </w:rPr>
        <w:t>Доказательства того, что Заявитель не может приобрести и поставить Заказчику товар, соответствующий условиям технического задания</w:t>
      </w:r>
      <w:r w:rsidR="00725D65">
        <w:rPr>
          <w:sz w:val="25"/>
          <w:szCs w:val="25"/>
          <w:shd w:val="clear" w:color="auto" w:fill="FFFFFF"/>
        </w:rPr>
        <w:t>,</w:t>
      </w:r>
      <w:r w:rsidRPr="00F81781">
        <w:rPr>
          <w:sz w:val="25"/>
          <w:szCs w:val="25"/>
          <w:shd w:val="clear" w:color="auto" w:fill="FFFFFF"/>
        </w:rPr>
        <w:t xml:space="preserve"> </w:t>
      </w:r>
      <w:r w:rsidR="00F56214">
        <w:rPr>
          <w:sz w:val="25"/>
          <w:szCs w:val="25"/>
          <w:shd w:val="clear" w:color="auto" w:fill="FFFFFF"/>
        </w:rPr>
        <w:t xml:space="preserve">в том числе с учетом сроков его поставки и установки </w:t>
      </w:r>
      <w:r w:rsidRPr="00F81781">
        <w:rPr>
          <w:sz w:val="25"/>
          <w:szCs w:val="25"/>
          <w:shd w:val="clear" w:color="auto" w:fill="FFFFFF"/>
        </w:rPr>
        <w:t>в материалы дела не представлены, т.е. отсутствуют доказательства того, что Заявитель ограничен, как участник. Все характеристики, включенные в аукционное задание</w:t>
      </w:r>
      <w:r w:rsidR="00725D65">
        <w:rPr>
          <w:sz w:val="25"/>
          <w:szCs w:val="25"/>
          <w:shd w:val="clear" w:color="auto" w:fill="FFFFFF"/>
        </w:rPr>
        <w:t>,</w:t>
      </w:r>
      <w:r w:rsidRPr="00F81781">
        <w:rPr>
          <w:sz w:val="25"/>
          <w:szCs w:val="25"/>
          <w:shd w:val="clear" w:color="auto" w:fill="FFFFFF"/>
        </w:rPr>
        <w:t xml:space="preserve"> установлены Заказчиком исходя из своих потребностей.</w:t>
      </w:r>
      <w:r w:rsidR="006E2A21">
        <w:rPr>
          <w:sz w:val="25"/>
          <w:szCs w:val="25"/>
          <w:shd w:val="clear" w:color="auto" w:fill="FFFFFF"/>
        </w:rPr>
        <w:t xml:space="preserve"> </w:t>
      </w:r>
      <w:r w:rsidR="00F56214">
        <w:rPr>
          <w:sz w:val="25"/>
          <w:szCs w:val="25"/>
          <w:shd w:val="clear" w:color="auto" w:fill="FFFFFF"/>
        </w:rPr>
        <w:t>Указывает на отсутствие ограничения, так как требованиям технического задания удовлетворяют товары минимум двух производителей.</w:t>
      </w:r>
    </w:p>
    <w:p w:rsidR="00D42AE6" w:rsidRDefault="00F56214" w:rsidP="00F56214">
      <w:pPr>
        <w:pStyle w:val="1"/>
        <w:shd w:val="clear" w:color="auto" w:fill="FFFFFF"/>
        <w:ind w:firstLine="654"/>
        <w:jc w:val="both"/>
        <w:rPr>
          <w:sz w:val="25"/>
          <w:szCs w:val="25"/>
        </w:rPr>
      </w:pPr>
      <w:r>
        <w:rPr>
          <w:sz w:val="25"/>
          <w:szCs w:val="25"/>
          <w:shd w:val="clear" w:color="auto" w:fill="FFFFFF"/>
        </w:rPr>
        <w:t xml:space="preserve">Закупка медицинского оборудования осуществляется за счет средств нормированного страхового запаса Кировского областного территориального фонда обязательного медицинского страхования для финансового обеспечения мероприятий по организации дополнительного профессионального образования медицинского работника по программе повышения квалификации, а также по приобретению и проведению ремонта медицинского оборудования на 2022 год, таким образом, не целесообразно указывать срок поставки 90 дней. </w:t>
      </w:r>
      <w:r w:rsidR="00D75340" w:rsidRPr="006745FA">
        <w:rPr>
          <w:sz w:val="25"/>
          <w:szCs w:val="25"/>
        </w:rPr>
        <w:t>Считает жалобу необоснованной.</w:t>
      </w:r>
      <w:r w:rsidR="00821451" w:rsidRPr="006745FA">
        <w:rPr>
          <w:sz w:val="25"/>
          <w:szCs w:val="25"/>
        </w:rPr>
        <w:t xml:space="preserve"> </w:t>
      </w:r>
    </w:p>
    <w:p w:rsidR="005871FE" w:rsidRPr="006745FA" w:rsidRDefault="005871FE" w:rsidP="002B562A">
      <w:pPr>
        <w:ind w:firstLine="567"/>
        <w:jc w:val="both"/>
        <w:rPr>
          <w:sz w:val="25"/>
          <w:szCs w:val="25"/>
        </w:rPr>
      </w:pPr>
      <w:r w:rsidRPr="006745FA">
        <w:rPr>
          <w:sz w:val="25"/>
          <w:szCs w:val="25"/>
        </w:rPr>
        <w:t>Заслушав пояснения</w:t>
      </w:r>
      <w:r w:rsidR="001C5206" w:rsidRPr="006745FA">
        <w:rPr>
          <w:sz w:val="25"/>
          <w:szCs w:val="25"/>
        </w:rPr>
        <w:t xml:space="preserve"> </w:t>
      </w:r>
      <w:r w:rsidR="00F56214">
        <w:rPr>
          <w:sz w:val="25"/>
          <w:szCs w:val="25"/>
        </w:rPr>
        <w:t>Заказчика</w:t>
      </w:r>
      <w:r w:rsidR="002B562A" w:rsidRPr="006745FA">
        <w:rPr>
          <w:sz w:val="25"/>
          <w:szCs w:val="25"/>
        </w:rPr>
        <w:t>,</w:t>
      </w:r>
      <w:r w:rsidRPr="006745FA">
        <w:rPr>
          <w:sz w:val="25"/>
          <w:szCs w:val="25"/>
        </w:rPr>
        <w:t xml:space="preserve"> изучив представленные документы, Комиссия Кировского УФАС России приходит к следующим выводам.</w:t>
      </w:r>
    </w:p>
    <w:p w:rsidR="007A1665" w:rsidRDefault="00BB2CFC" w:rsidP="007A1665">
      <w:pPr>
        <w:pStyle w:val="a"/>
        <w:numPr>
          <w:ilvl w:val="0"/>
          <w:numId w:val="0"/>
        </w:numPr>
        <w:spacing w:after="0"/>
        <w:ind w:firstLine="567"/>
        <w:rPr>
          <w:rFonts w:eastAsia="Times New Roman"/>
          <w:color w:val="000000" w:themeColor="text1"/>
          <w:sz w:val="25"/>
          <w:szCs w:val="25"/>
        </w:rPr>
      </w:pPr>
      <w:r>
        <w:rPr>
          <w:sz w:val="25"/>
          <w:szCs w:val="25"/>
        </w:rPr>
        <w:t>2</w:t>
      </w:r>
      <w:r w:rsidR="00F56214">
        <w:rPr>
          <w:sz w:val="25"/>
          <w:szCs w:val="25"/>
        </w:rPr>
        <w:t>7.07.2022</w:t>
      </w:r>
      <w:r w:rsidR="001C5206" w:rsidRPr="006745FA">
        <w:rPr>
          <w:sz w:val="25"/>
          <w:szCs w:val="25"/>
        </w:rPr>
        <w:t xml:space="preserve"> года</w:t>
      </w:r>
      <w:r w:rsidR="00375FED" w:rsidRPr="006745FA">
        <w:rPr>
          <w:sz w:val="25"/>
          <w:szCs w:val="25"/>
        </w:rPr>
        <w:t xml:space="preserve"> на официальном сайте </w:t>
      </w:r>
      <w:r w:rsidR="002952B3" w:rsidRPr="006745FA">
        <w:rPr>
          <w:sz w:val="25"/>
          <w:szCs w:val="25"/>
        </w:rPr>
        <w:t xml:space="preserve">закупок </w:t>
      </w:r>
      <w:proofErr w:type="spellStart"/>
      <w:r w:rsidR="002952B3" w:rsidRPr="006745FA">
        <w:rPr>
          <w:sz w:val="25"/>
          <w:szCs w:val="25"/>
          <w:lang w:val="en-US"/>
        </w:rPr>
        <w:t>zakupki</w:t>
      </w:r>
      <w:proofErr w:type="spellEnd"/>
      <w:r w:rsidR="002952B3" w:rsidRPr="006745FA">
        <w:rPr>
          <w:sz w:val="25"/>
          <w:szCs w:val="25"/>
        </w:rPr>
        <w:t>.</w:t>
      </w:r>
      <w:proofErr w:type="spellStart"/>
      <w:r w:rsidR="002952B3" w:rsidRPr="006745FA">
        <w:rPr>
          <w:sz w:val="25"/>
          <w:szCs w:val="25"/>
          <w:lang w:val="en-US"/>
        </w:rPr>
        <w:t>gov</w:t>
      </w:r>
      <w:proofErr w:type="spellEnd"/>
      <w:r w:rsidR="002952B3" w:rsidRPr="006745FA">
        <w:rPr>
          <w:sz w:val="25"/>
          <w:szCs w:val="25"/>
        </w:rPr>
        <w:t>.</w:t>
      </w:r>
      <w:proofErr w:type="spellStart"/>
      <w:r w:rsidR="002952B3" w:rsidRPr="006745FA">
        <w:rPr>
          <w:sz w:val="25"/>
          <w:szCs w:val="25"/>
          <w:lang w:val="en-US"/>
        </w:rPr>
        <w:t>ru</w:t>
      </w:r>
      <w:proofErr w:type="spellEnd"/>
      <w:r w:rsidR="002B562A" w:rsidRPr="006745FA">
        <w:rPr>
          <w:sz w:val="25"/>
          <w:szCs w:val="25"/>
        </w:rPr>
        <w:t xml:space="preserve"> </w:t>
      </w:r>
      <w:r w:rsidR="002952B3" w:rsidRPr="006745FA">
        <w:rPr>
          <w:sz w:val="25"/>
          <w:szCs w:val="25"/>
        </w:rPr>
        <w:t xml:space="preserve">размещено извещение </w:t>
      </w:r>
      <w:r w:rsidR="0067190D" w:rsidRPr="006745FA">
        <w:rPr>
          <w:sz w:val="25"/>
          <w:szCs w:val="25"/>
        </w:rPr>
        <w:br/>
      </w:r>
      <w:r w:rsidR="002952B3" w:rsidRPr="006745FA">
        <w:rPr>
          <w:sz w:val="25"/>
          <w:szCs w:val="25"/>
        </w:rPr>
        <w:t>№</w:t>
      </w:r>
      <w:r w:rsidR="001C5206" w:rsidRPr="006745FA">
        <w:rPr>
          <w:sz w:val="25"/>
          <w:szCs w:val="25"/>
        </w:rPr>
        <w:t xml:space="preserve"> </w:t>
      </w:r>
      <w:r w:rsidR="00F56214">
        <w:rPr>
          <w:sz w:val="25"/>
          <w:szCs w:val="25"/>
        </w:rPr>
        <w:t>0340200003322008759</w:t>
      </w:r>
      <w:r w:rsidR="00F81781">
        <w:rPr>
          <w:sz w:val="25"/>
          <w:szCs w:val="25"/>
        </w:rPr>
        <w:t xml:space="preserve"> </w:t>
      </w:r>
      <w:r w:rsidR="002952B3" w:rsidRPr="006745FA">
        <w:rPr>
          <w:sz w:val="25"/>
          <w:szCs w:val="25"/>
        </w:rPr>
        <w:t xml:space="preserve">о проведении электронного аукциона </w:t>
      </w:r>
      <w:r w:rsidR="00751351" w:rsidRPr="006745FA">
        <w:rPr>
          <w:sz w:val="25"/>
          <w:szCs w:val="25"/>
        </w:rPr>
        <w:t xml:space="preserve">на </w:t>
      </w:r>
      <w:r w:rsidR="00437D17" w:rsidRPr="006745FA">
        <w:rPr>
          <w:rFonts w:eastAsia="Times New Roman"/>
          <w:sz w:val="25"/>
          <w:szCs w:val="25"/>
        </w:rPr>
        <w:t xml:space="preserve">поставку </w:t>
      </w:r>
      <w:r w:rsidR="00303681" w:rsidRPr="00BB2CFC">
        <w:rPr>
          <w:sz w:val="25"/>
          <w:szCs w:val="25"/>
        </w:rPr>
        <w:t>медицинского оборудования</w:t>
      </w:r>
      <w:r w:rsidR="00135BA6" w:rsidRPr="006745FA">
        <w:rPr>
          <w:sz w:val="25"/>
          <w:szCs w:val="25"/>
        </w:rPr>
        <w:t xml:space="preserve">. </w:t>
      </w:r>
      <w:r w:rsidR="002952B3" w:rsidRPr="006745FA">
        <w:rPr>
          <w:sz w:val="25"/>
          <w:szCs w:val="25"/>
        </w:rPr>
        <w:t>Начальная (максимальная) цена контракта –</w:t>
      </w:r>
      <w:r w:rsidR="00963472" w:rsidRPr="006745FA">
        <w:rPr>
          <w:sz w:val="25"/>
          <w:szCs w:val="25"/>
        </w:rPr>
        <w:t xml:space="preserve"> </w:t>
      </w:r>
      <w:r w:rsidR="00F56214">
        <w:rPr>
          <w:sz w:val="25"/>
          <w:szCs w:val="25"/>
        </w:rPr>
        <w:t>9 962 500,00 руб.</w:t>
      </w:r>
      <w:r w:rsidR="002952B3" w:rsidRPr="00303681">
        <w:rPr>
          <w:rFonts w:eastAsia="Times New Roman"/>
          <w:color w:val="000000" w:themeColor="text1"/>
          <w:sz w:val="25"/>
          <w:szCs w:val="25"/>
        </w:rPr>
        <w:t xml:space="preserve"> </w:t>
      </w:r>
    </w:p>
    <w:p w:rsidR="0056758F" w:rsidRDefault="00F3784F" w:rsidP="0056758F">
      <w:pPr>
        <w:pStyle w:val="a"/>
        <w:numPr>
          <w:ilvl w:val="0"/>
          <w:numId w:val="0"/>
        </w:numPr>
        <w:spacing w:after="0"/>
        <w:ind w:firstLine="567"/>
        <w:rPr>
          <w:sz w:val="25"/>
          <w:szCs w:val="25"/>
        </w:rPr>
      </w:pPr>
      <w:r w:rsidRPr="007A1665">
        <w:rPr>
          <w:sz w:val="25"/>
          <w:szCs w:val="25"/>
        </w:rPr>
        <w:t>Согласно Технической части (Аукционн</w:t>
      </w:r>
      <w:r w:rsidR="007D3800" w:rsidRPr="007A1665">
        <w:rPr>
          <w:sz w:val="25"/>
          <w:szCs w:val="25"/>
        </w:rPr>
        <w:t>ого зад</w:t>
      </w:r>
      <w:r w:rsidR="00D819F5" w:rsidRPr="007A1665">
        <w:rPr>
          <w:sz w:val="25"/>
          <w:szCs w:val="25"/>
        </w:rPr>
        <w:t xml:space="preserve">ания) </w:t>
      </w:r>
      <w:r w:rsidR="00CD1622">
        <w:rPr>
          <w:sz w:val="25"/>
          <w:szCs w:val="25"/>
        </w:rPr>
        <w:t xml:space="preserve">к поставке </w:t>
      </w:r>
      <w:r w:rsidR="00D819F5" w:rsidRPr="007A1665">
        <w:rPr>
          <w:sz w:val="25"/>
          <w:szCs w:val="25"/>
        </w:rPr>
        <w:t xml:space="preserve">требуется </w:t>
      </w:r>
      <w:r w:rsidR="00CD1622" w:rsidRPr="00CD1622">
        <w:rPr>
          <w:sz w:val="25"/>
          <w:szCs w:val="25"/>
        </w:rPr>
        <w:t>систем</w:t>
      </w:r>
      <w:r w:rsidR="00CD1622">
        <w:rPr>
          <w:sz w:val="25"/>
          <w:szCs w:val="25"/>
        </w:rPr>
        <w:t>а</w:t>
      </w:r>
      <w:r w:rsidR="00CD1622" w:rsidRPr="00CD1622">
        <w:rPr>
          <w:sz w:val="25"/>
          <w:szCs w:val="25"/>
        </w:rPr>
        <w:t xml:space="preserve"> эндоскопической визуализации</w:t>
      </w:r>
      <w:r w:rsidR="00303681">
        <w:rPr>
          <w:sz w:val="25"/>
          <w:szCs w:val="25"/>
        </w:rPr>
        <w:t>, в том числе</w:t>
      </w:r>
      <w:r w:rsidR="007D3800" w:rsidRPr="007A1665">
        <w:rPr>
          <w:sz w:val="25"/>
          <w:szCs w:val="25"/>
        </w:rPr>
        <w:t xml:space="preserve"> </w:t>
      </w:r>
      <w:r w:rsidR="00D819F5" w:rsidRPr="007A1665">
        <w:rPr>
          <w:sz w:val="25"/>
          <w:szCs w:val="25"/>
        </w:rPr>
        <w:t>со следующими характеристиками</w:t>
      </w:r>
      <w:r w:rsidR="0056758F" w:rsidRPr="007A1665">
        <w:rPr>
          <w:sz w:val="25"/>
          <w:szCs w:val="25"/>
        </w:rPr>
        <w:t>:</w:t>
      </w:r>
    </w:p>
    <w:tbl>
      <w:tblPr>
        <w:tblW w:w="482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562"/>
        <w:gridCol w:w="2693"/>
        <w:gridCol w:w="1766"/>
        <w:gridCol w:w="1635"/>
        <w:gridCol w:w="1699"/>
      </w:tblGrid>
      <w:tr w:rsidR="002816FB" w:rsidRPr="002816FB" w:rsidTr="002816FB">
        <w:trPr>
          <w:trHeight w:val="1851"/>
        </w:trPr>
        <w:tc>
          <w:tcPr>
            <w:tcW w:w="286" w:type="pct"/>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jc w:val="center"/>
              <w:rPr>
                <w:rFonts w:eastAsia="Calibri"/>
                <w:b/>
                <w:bCs/>
                <w:sz w:val="18"/>
                <w:szCs w:val="18"/>
              </w:rPr>
            </w:pPr>
            <w:r w:rsidRPr="002816FB">
              <w:rPr>
                <w:b/>
                <w:bCs/>
                <w:sz w:val="18"/>
                <w:szCs w:val="18"/>
              </w:rPr>
              <w:t>№</w:t>
            </w:r>
          </w:p>
          <w:p w:rsidR="002816FB" w:rsidRPr="002816FB" w:rsidRDefault="002816FB">
            <w:pPr>
              <w:jc w:val="center"/>
              <w:rPr>
                <w:rFonts w:eastAsia="Calibri"/>
                <w:b/>
                <w:bCs/>
                <w:sz w:val="18"/>
                <w:szCs w:val="18"/>
                <w:lang w:eastAsia="en-US"/>
              </w:rPr>
            </w:pPr>
            <w:r w:rsidRPr="002816FB">
              <w:rPr>
                <w:b/>
                <w:bCs/>
                <w:sz w:val="18"/>
                <w:szCs w:val="18"/>
              </w:rPr>
              <w:t>п/п</w:t>
            </w:r>
          </w:p>
        </w:tc>
        <w:tc>
          <w:tcPr>
            <w:tcW w:w="787" w:type="pct"/>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autoSpaceDE w:val="0"/>
              <w:autoSpaceDN w:val="0"/>
              <w:adjustRightInd w:val="0"/>
              <w:spacing w:line="276" w:lineRule="auto"/>
              <w:jc w:val="center"/>
              <w:rPr>
                <w:rFonts w:eastAsia="Calibri"/>
                <w:b/>
                <w:sz w:val="18"/>
                <w:szCs w:val="18"/>
                <w:lang w:eastAsia="en-US"/>
              </w:rPr>
            </w:pPr>
            <w:r w:rsidRPr="002816FB">
              <w:rPr>
                <w:b/>
                <w:sz w:val="18"/>
                <w:szCs w:val="18"/>
              </w:rPr>
              <w:t>Наименование товара, единица измерения, количество товара, код ОКПД 2, код позиции каталога товаров, работ, услуг (при наличии)</w:t>
            </w:r>
          </w:p>
        </w:tc>
        <w:tc>
          <w:tcPr>
            <w:tcW w:w="1357" w:type="pct"/>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autoSpaceDE w:val="0"/>
              <w:autoSpaceDN w:val="0"/>
              <w:adjustRightInd w:val="0"/>
              <w:spacing w:line="276" w:lineRule="auto"/>
              <w:jc w:val="center"/>
              <w:rPr>
                <w:rFonts w:eastAsia="Calibri"/>
                <w:b/>
                <w:bCs/>
                <w:sz w:val="18"/>
                <w:szCs w:val="18"/>
                <w:lang w:eastAsia="en-US"/>
              </w:rPr>
            </w:pPr>
            <w:r w:rsidRPr="002816FB">
              <w:rPr>
                <w:b/>
                <w:sz w:val="18"/>
                <w:szCs w:val="18"/>
              </w:rPr>
              <w:t>Функциональные, технические, качественные, эксплуатационные характеристики товара и их</w:t>
            </w:r>
            <w:r w:rsidRPr="002816FB">
              <w:rPr>
                <w:rFonts w:eastAsia="SimSun"/>
                <w:b/>
                <w:kern w:val="2"/>
                <w:sz w:val="18"/>
                <w:szCs w:val="18"/>
                <w:lang w:eastAsia="zh-CN" w:bidi="hi-IN"/>
              </w:rPr>
              <w:t xml:space="preserve"> </w:t>
            </w:r>
            <w:r w:rsidRPr="002816FB">
              <w:rPr>
                <w:b/>
                <w:sz w:val="18"/>
                <w:szCs w:val="18"/>
              </w:rPr>
              <w:t>значения, которые не подлежат изменению участником закупки</w:t>
            </w:r>
            <w:r w:rsidRPr="002816FB">
              <w:rPr>
                <w:rFonts w:eastAsia="SimSun"/>
                <w:b/>
                <w:kern w:val="2"/>
                <w:sz w:val="18"/>
                <w:szCs w:val="18"/>
                <w:lang w:eastAsia="zh-CN" w:bidi="hi-IN"/>
              </w:rPr>
              <w:t>*</w:t>
            </w:r>
          </w:p>
        </w:tc>
        <w:tc>
          <w:tcPr>
            <w:tcW w:w="8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pStyle w:val="ConsPlusNormal"/>
              <w:spacing w:line="276" w:lineRule="auto"/>
              <w:jc w:val="center"/>
              <w:rPr>
                <w:rFonts w:ascii="Times New Roman" w:eastAsia="Calibri" w:hAnsi="Times New Roman" w:cs="Times New Roman"/>
                <w:b/>
                <w:bCs/>
                <w:sz w:val="18"/>
                <w:szCs w:val="18"/>
                <w:lang w:eastAsia="en-US"/>
              </w:rPr>
            </w:pPr>
            <w:r w:rsidRPr="002816FB">
              <w:rPr>
                <w:rFonts w:ascii="Times New Roman" w:hAnsi="Times New Roman" w:cs="Times New Roman"/>
                <w:b/>
                <w:sz w:val="18"/>
                <w:szCs w:val="18"/>
                <w:lang w:eastAsia="en-US"/>
              </w:rPr>
              <w:t>Функциональные, технические, качественные, эксплуатационные характеристики товара (единицы измерения)**</w:t>
            </w:r>
          </w:p>
        </w:tc>
        <w:tc>
          <w:tcPr>
            <w:tcW w:w="824" w:type="pct"/>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autoSpaceDE w:val="0"/>
              <w:autoSpaceDN w:val="0"/>
              <w:adjustRightInd w:val="0"/>
              <w:jc w:val="center"/>
              <w:rPr>
                <w:rFonts w:eastAsia="Calibri"/>
                <w:b/>
                <w:sz w:val="18"/>
                <w:szCs w:val="18"/>
              </w:rPr>
            </w:pPr>
            <w:r w:rsidRPr="002816FB">
              <w:rPr>
                <w:b/>
                <w:sz w:val="18"/>
                <w:szCs w:val="18"/>
              </w:rPr>
              <w:t>Минимальные</w:t>
            </w:r>
          </w:p>
          <w:p w:rsidR="002816FB" w:rsidRPr="002816FB" w:rsidRDefault="002816FB">
            <w:pPr>
              <w:autoSpaceDE w:val="0"/>
              <w:autoSpaceDN w:val="0"/>
              <w:adjustRightInd w:val="0"/>
              <w:spacing w:line="276" w:lineRule="auto"/>
              <w:jc w:val="center"/>
              <w:rPr>
                <w:rFonts w:eastAsia="Calibri"/>
                <w:b/>
                <w:bCs/>
                <w:sz w:val="18"/>
                <w:szCs w:val="18"/>
                <w:lang w:eastAsia="en-US"/>
              </w:rPr>
            </w:pPr>
            <w:r w:rsidRPr="002816FB">
              <w:rPr>
                <w:b/>
                <w:sz w:val="18"/>
                <w:szCs w:val="18"/>
              </w:rPr>
              <w:t>и (или) максимальные значения характеристик товара</w:t>
            </w:r>
          </w:p>
        </w:tc>
        <w:tc>
          <w:tcPr>
            <w:tcW w:w="856" w:type="pct"/>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autoSpaceDE w:val="0"/>
              <w:autoSpaceDN w:val="0"/>
              <w:adjustRightInd w:val="0"/>
              <w:jc w:val="center"/>
              <w:rPr>
                <w:rFonts w:eastAsia="Calibri"/>
                <w:b/>
                <w:sz w:val="18"/>
                <w:szCs w:val="18"/>
              </w:rPr>
            </w:pPr>
            <w:r w:rsidRPr="002816FB">
              <w:rPr>
                <w:b/>
                <w:sz w:val="18"/>
                <w:szCs w:val="18"/>
              </w:rPr>
              <w:t>Требования заказчика к указанию минимальных</w:t>
            </w:r>
          </w:p>
          <w:p w:rsidR="002816FB" w:rsidRPr="002816FB" w:rsidRDefault="002816FB">
            <w:pPr>
              <w:autoSpaceDE w:val="0"/>
              <w:autoSpaceDN w:val="0"/>
              <w:adjustRightInd w:val="0"/>
              <w:spacing w:line="276" w:lineRule="auto"/>
              <w:jc w:val="center"/>
              <w:rPr>
                <w:rFonts w:eastAsia="Calibri"/>
                <w:b/>
                <w:sz w:val="18"/>
                <w:szCs w:val="18"/>
                <w:lang w:eastAsia="en-US"/>
              </w:rPr>
            </w:pPr>
            <w:r w:rsidRPr="002816FB">
              <w:rPr>
                <w:b/>
                <w:sz w:val="18"/>
                <w:szCs w:val="18"/>
              </w:rPr>
              <w:t>и (или) максимальных значений характеристик товара участником закупки***</w:t>
            </w:r>
          </w:p>
        </w:tc>
      </w:tr>
      <w:tr w:rsidR="002816FB" w:rsidRPr="002816FB" w:rsidTr="002816FB">
        <w:trPr>
          <w:trHeight w:val="89"/>
        </w:trPr>
        <w:tc>
          <w:tcPr>
            <w:tcW w:w="286" w:type="pct"/>
            <w:vMerge w:val="restart"/>
            <w:tcBorders>
              <w:top w:val="single" w:sz="4" w:space="0" w:color="auto"/>
              <w:left w:val="single" w:sz="4" w:space="0" w:color="auto"/>
              <w:bottom w:val="single" w:sz="4" w:space="0" w:color="auto"/>
              <w:right w:val="single" w:sz="4" w:space="0" w:color="auto"/>
            </w:tcBorders>
            <w:shd w:val="clear" w:color="auto" w:fill="FFFFFF"/>
            <w:hideMark/>
          </w:tcPr>
          <w:p w:rsidR="002816FB" w:rsidRPr="002816FB" w:rsidRDefault="002816FB">
            <w:pPr>
              <w:spacing w:line="276" w:lineRule="auto"/>
              <w:jc w:val="center"/>
              <w:rPr>
                <w:rFonts w:eastAsia="Calibri"/>
                <w:sz w:val="18"/>
                <w:szCs w:val="18"/>
                <w:lang w:eastAsia="en-US"/>
              </w:rPr>
            </w:pPr>
            <w:r w:rsidRPr="002816FB">
              <w:rPr>
                <w:sz w:val="18"/>
                <w:szCs w:val="18"/>
              </w:rPr>
              <w:t>1</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FFFFFF"/>
            <w:hideMark/>
          </w:tcPr>
          <w:p w:rsidR="002816FB" w:rsidRPr="002816FB" w:rsidRDefault="002816FB">
            <w:pPr>
              <w:rPr>
                <w:sz w:val="18"/>
                <w:szCs w:val="18"/>
              </w:rPr>
            </w:pPr>
            <w:r w:rsidRPr="002816FB">
              <w:rPr>
                <w:sz w:val="18"/>
                <w:szCs w:val="18"/>
              </w:rPr>
              <w:t>Система эндоскопической визуализации – 1 шт.</w:t>
            </w:r>
          </w:p>
          <w:p w:rsidR="002816FB" w:rsidRPr="002816FB" w:rsidRDefault="002816FB">
            <w:pPr>
              <w:rPr>
                <w:sz w:val="18"/>
                <w:szCs w:val="18"/>
              </w:rPr>
            </w:pPr>
            <w:r w:rsidRPr="002816FB">
              <w:rPr>
                <w:sz w:val="18"/>
                <w:szCs w:val="18"/>
              </w:rPr>
              <w:t>Код КТРУ: 26.60.12.119-00000374</w:t>
            </w:r>
          </w:p>
        </w:tc>
        <w:tc>
          <w:tcPr>
            <w:tcW w:w="1357"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tabs>
                <w:tab w:val="left" w:pos="315"/>
              </w:tabs>
              <w:contextualSpacing/>
              <w:jc w:val="both"/>
              <w:rPr>
                <w:rFonts w:eastAsia="Calibri"/>
                <w:color w:val="000000"/>
                <w:sz w:val="18"/>
                <w:szCs w:val="18"/>
                <w:lang w:eastAsia="en-US"/>
              </w:rPr>
            </w:pPr>
          </w:p>
        </w:tc>
        <w:tc>
          <w:tcPr>
            <w:tcW w:w="890"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tabs>
                <w:tab w:val="left" w:pos="315"/>
              </w:tabs>
              <w:contextualSpacing/>
              <w:rPr>
                <w:rFonts w:eastAsia="Calibri"/>
                <w:color w:val="000000"/>
                <w:sz w:val="18"/>
                <w:szCs w:val="18"/>
                <w:lang w:eastAsia="en-US"/>
              </w:rPr>
            </w:pPr>
          </w:p>
        </w:tc>
        <w:tc>
          <w:tcPr>
            <w:tcW w:w="824"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contextualSpacing/>
              <w:jc w:val="center"/>
              <w:rPr>
                <w:bCs/>
                <w:sz w:val="18"/>
                <w:szCs w:val="18"/>
                <w:lang w:eastAsia="ar-SA"/>
              </w:rPr>
            </w:pP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jc w:val="center"/>
              <w:rPr>
                <w:rFonts w:eastAsia="Calibri"/>
                <w:sz w:val="18"/>
                <w:szCs w:val="18"/>
                <w:lang w:eastAsia="en-US"/>
              </w:rPr>
            </w:pPr>
          </w:p>
        </w:tc>
      </w:tr>
      <w:tr w:rsidR="002816FB" w:rsidRPr="002816FB" w:rsidTr="002816FB">
        <w:trPr>
          <w:trHeight w:val="89"/>
        </w:trPr>
        <w:tc>
          <w:tcPr>
            <w:tcW w:w="286"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rFonts w:eastAsia="Calibri"/>
                <w:sz w:val="18"/>
                <w:szCs w:val="18"/>
                <w:lang w:eastAsia="en-US"/>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sz w:val="18"/>
                <w:szCs w:val="18"/>
              </w:rPr>
            </w:pPr>
          </w:p>
        </w:tc>
        <w:tc>
          <w:tcPr>
            <w:tcW w:w="3927" w:type="pct"/>
            <w:gridSpan w:val="4"/>
            <w:tcBorders>
              <w:top w:val="single" w:sz="4" w:space="0" w:color="auto"/>
              <w:left w:val="single" w:sz="4" w:space="0" w:color="auto"/>
              <w:bottom w:val="single" w:sz="4" w:space="0" w:color="auto"/>
              <w:right w:val="single" w:sz="4" w:space="0" w:color="auto"/>
            </w:tcBorders>
            <w:shd w:val="clear" w:color="auto" w:fill="FFFFFF"/>
            <w:hideMark/>
          </w:tcPr>
          <w:p w:rsidR="002816FB" w:rsidRPr="002816FB" w:rsidRDefault="002816FB">
            <w:pPr>
              <w:spacing w:line="276" w:lineRule="auto"/>
              <w:jc w:val="center"/>
              <w:rPr>
                <w:rFonts w:eastAsia="Calibri"/>
                <w:sz w:val="18"/>
                <w:szCs w:val="18"/>
                <w:lang w:eastAsia="en-US"/>
              </w:rPr>
            </w:pPr>
            <w:proofErr w:type="spellStart"/>
            <w:r w:rsidRPr="002816FB">
              <w:rPr>
                <w:sz w:val="18"/>
                <w:szCs w:val="18"/>
              </w:rPr>
              <w:t>Видеодуоденоскоп</w:t>
            </w:r>
            <w:proofErr w:type="spellEnd"/>
            <w:r w:rsidRPr="002816FB">
              <w:rPr>
                <w:sz w:val="18"/>
                <w:szCs w:val="18"/>
              </w:rPr>
              <w:t xml:space="preserve"> терапевтический – 1 шт.</w:t>
            </w:r>
          </w:p>
        </w:tc>
      </w:tr>
      <w:tr w:rsidR="002816FB" w:rsidRPr="002816FB" w:rsidTr="002816FB">
        <w:trPr>
          <w:trHeight w:val="89"/>
        </w:trPr>
        <w:tc>
          <w:tcPr>
            <w:tcW w:w="286"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rFonts w:eastAsia="Calibri"/>
                <w:sz w:val="18"/>
                <w:szCs w:val="18"/>
                <w:lang w:eastAsia="en-US"/>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sz w:val="18"/>
                <w:szCs w:val="18"/>
              </w:rPr>
            </w:pPr>
          </w:p>
        </w:tc>
        <w:tc>
          <w:tcPr>
            <w:tcW w:w="13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rPr>
                <w:rFonts w:eastAsia="Calibri"/>
                <w:sz w:val="18"/>
                <w:szCs w:val="18"/>
                <w:lang w:eastAsia="en-US"/>
              </w:rPr>
            </w:pPr>
            <w:r w:rsidRPr="002816FB">
              <w:rPr>
                <w:sz w:val="18"/>
                <w:szCs w:val="18"/>
              </w:rPr>
              <w:t>Наличие встроенной цветной ПЗС матрицы высокого разрешения в дистальном конце</w:t>
            </w:r>
          </w:p>
        </w:tc>
        <w:tc>
          <w:tcPr>
            <w:tcW w:w="890"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jc w:val="center"/>
              <w:rPr>
                <w:rFonts w:eastAsia="Calibri"/>
                <w:sz w:val="18"/>
                <w:szCs w:val="18"/>
                <w:lang w:eastAsia="en-US"/>
              </w:rPr>
            </w:pPr>
          </w:p>
        </w:tc>
        <w:tc>
          <w:tcPr>
            <w:tcW w:w="824"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contextualSpacing/>
              <w:jc w:val="center"/>
              <w:rPr>
                <w:bCs/>
                <w:sz w:val="18"/>
                <w:szCs w:val="18"/>
                <w:lang w:eastAsia="ar-SA"/>
              </w:rPr>
            </w:pP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jc w:val="center"/>
              <w:rPr>
                <w:rFonts w:eastAsia="Calibri"/>
                <w:sz w:val="18"/>
                <w:szCs w:val="18"/>
                <w:lang w:eastAsia="en-US"/>
              </w:rPr>
            </w:pPr>
          </w:p>
        </w:tc>
      </w:tr>
      <w:tr w:rsidR="002816FB" w:rsidRPr="002816FB" w:rsidTr="002816FB">
        <w:trPr>
          <w:trHeight w:val="89"/>
        </w:trPr>
        <w:tc>
          <w:tcPr>
            <w:tcW w:w="286"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rFonts w:eastAsia="Calibri"/>
                <w:sz w:val="18"/>
                <w:szCs w:val="18"/>
                <w:lang w:eastAsia="en-US"/>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sz w:val="18"/>
                <w:szCs w:val="18"/>
              </w:rPr>
            </w:pPr>
          </w:p>
        </w:tc>
        <w:tc>
          <w:tcPr>
            <w:tcW w:w="1357"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rPr>
                <w:rFonts w:eastAsia="Calibri"/>
                <w:color w:val="000000"/>
                <w:sz w:val="18"/>
                <w:szCs w:val="18"/>
                <w:lang w:eastAsia="en-US"/>
              </w:rPr>
            </w:pPr>
          </w:p>
        </w:tc>
        <w:tc>
          <w:tcPr>
            <w:tcW w:w="8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rPr>
                <w:rFonts w:eastAsia="Calibri"/>
                <w:color w:val="000000"/>
                <w:sz w:val="18"/>
                <w:szCs w:val="18"/>
                <w:lang w:eastAsia="en-US"/>
              </w:rPr>
            </w:pPr>
            <w:r w:rsidRPr="002816FB">
              <w:rPr>
                <w:color w:val="000000"/>
                <w:sz w:val="18"/>
                <w:szCs w:val="18"/>
              </w:rPr>
              <w:t>Направление обзора назад, град.</w:t>
            </w:r>
          </w:p>
        </w:tc>
        <w:tc>
          <w:tcPr>
            <w:tcW w:w="8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color w:val="000000"/>
                <w:sz w:val="18"/>
                <w:szCs w:val="18"/>
                <w:lang w:eastAsia="en-US"/>
              </w:rPr>
            </w:pPr>
            <w:r w:rsidRPr="002816FB">
              <w:rPr>
                <w:color w:val="000000"/>
                <w:sz w:val="18"/>
                <w:szCs w:val="18"/>
              </w:rPr>
              <w:t xml:space="preserve">Не более 15 </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sz w:val="18"/>
                <w:szCs w:val="18"/>
                <w:lang w:eastAsia="en-US"/>
              </w:rPr>
            </w:pPr>
            <w:r w:rsidRPr="002816FB">
              <w:rPr>
                <w:sz w:val="18"/>
                <w:szCs w:val="18"/>
              </w:rPr>
              <w:t>Одно значение или несколько значений</w:t>
            </w:r>
          </w:p>
        </w:tc>
      </w:tr>
      <w:tr w:rsidR="002816FB" w:rsidRPr="002816FB" w:rsidTr="002816FB">
        <w:trPr>
          <w:trHeight w:val="89"/>
        </w:trPr>
        <w:tc>
          <w:tcPr>
            <w:tcW w:w="286"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rFonts w:eastAsia="Calibri"/>
                <w:sz w:val="18"/>
                <w:szCs w:val="18"/>
                <w:lang w:eastAsia="en-US"/>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sz w:val="18"/>
                <w:szCs w:val="18"/>
              </w:rPr>
            </w:pPr>
          </w:p>
        </w:tc>
        <w:tc>
          <w:tcPr>
            <w:tcW w:w="1357"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rPr>
                <w:rFonts w:eastAsia="Calibri"/>
                <w:sz w:val="18"/>
                <w:szCs w:val="18"/>
                <w:lang w:eastAsia="en-US"/>
              </w:rPr>
            </w:pPr>
          </w:p>
        </w:tc>
        <w:tc>
          <w:tcPr>
            <w:tcW w:w="8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rPr>
                <w:rFonts w:eastAsia="Calibri"/>
                <w:sz w:val="18"/>
                <w:szCs w:val="18"/>
                <w:lang w:eastAsia="en-US"/>
              </w:rPr>
            </w:pPr>
            <w:r w:rsidRPr="002816FB">
              <w:rPr>
                <w:sz w:val="18"/>
                <w:szCs w:val="18"/>
              </w:rPr>
              <w:t>Глубина резкости, мм</w:t>
            </w:r>
          </w:p>
        </w:tc>
        <w:tc>
          <w:tcPr>
            <w:tcW w:w="8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color w:val="000000"/>
                <w:sz w:val="18"/>
                <w:szCs w:val="18"/>
                <w:lang w:eastAsia="en-US"/>
              </w:rPr>
            </w:pPr>
            <w:r w:rsidRPr="002816FB">
              <w:rPr>
                <w:color w:val="000000"/>
                <w:sz w:val="18"/>
                <w:szCs w:val="18"/>
              </w:rPr>
              <w:t xml:space="preserve">Не уже (от 5 до 60) </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sz w:val="18"/>
                <w:szCs w:val="18"/>
                <w:lang w:eastAsia="en-US"/>
              </w:rPr>
            </w:pPr>
            <w:r w:rsidRPr="002816FB">
              <w:rPr>
                <w:sz w:val="18"/>
                <w:szCs w:val="18"/>
              </w:rPr>
              <w:t>Диапазонное значение</w:t>
            </w:r>
          </w:p>
        </w:tc>
      </w:tr>
      <w:tr w:rsidR="002816FB" w:rsidRPr="002816FB" w:rsidTr="002816FB">
        <w:trPr>
          <w:trHeight w:val="89"/>
        </w:trPr>
        <w:tc>
          <w:tcPr>
            <w:tcW w:w="286"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rFonts w:eastAsia="Calibri"/>
                <w:sz w:val="18"/>
                <w:szCs w:val="18"/>
                <w:lang w:eastAsia="en-US"/>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sz w:val="18"/>
                <w:szCs w:val="18"/>
              </w:rPr>
            </w:pPr>
          </w:p>
        </w:tc>
        <w:tc>
          <w:tcPr>
            <w:tcW w:w="1357"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rPr>
                <w:rFonts w:eastAsia="Calibri"/>
                <w:color w:val="000000"/>
                <w:sz w:val="18"/>
                <w:szCs w:val="18"/>
                <w:lang w:eastAsia="en-US"/>
              </w:rPr>
            </w:pPr>
          </w:p>
        </w:tc>
        <w:tc>
          <w:tcPr>
            <w:tcW w:w="8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rPr>
                <w:rFonts w:eastAsia="Calibri"/>
                <w:color w:val="000000"/>
                <w:sz w:val="18"/>
                <w:szCs w:val="18"/>
                <w:lang w:eastAsia="en-US"/>
              </w:rPr>
            </w:pPr>
            <w:r w:rsidRPr="002816FB">
              <w:rPr>
                <w:color w:val="000000"/>
                <w:sz w:val="18"/>
                <w:szCs w:val="18"/>
              </w:rPr>
              <w:t>Угол поля зрения, град.</w:t>
            </w:r>
          </w:p>
        </w:tc>
        <w:tc>
          <w:tcPr>
            <w:tcW w:w="8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color w:val="000000"/>
                <w:sz w:val="18"/>
                <w:szCs w:val="18"/>
                <w:lang w:eastAsia="en-US"/>
              </w:rPr>
            </w:pPr>
            <w:r w:rsidRPr="002816FB">
              <w:rPr>
                <w:color w:val="000000"/>
                <w:sz w:val="18"/>
                <w:szCs w:val="18"/>
              </w:rPr>
              <w:t>Не менее 100</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sz w:val="18"/>
                <w:szCs w:val="18"/>
                <w:lang w:eastAsia="en-US"/>
              </w:rPr>
            </w:pPr>
            <w:r w:rsidRPr="002816FB">
              <w:rPr>
                <w:sz w:val="18"/>
                <w:szCs w:val="18"/>
              </w:rPr>
              <w:t>Одно значение или несколько значений</w:t>
            </w:r>
          </w:p>
        </w:tc>
      </w:tr>
      <w:tr w:rsidR="002816FB" w:rsidRPr="002816FB" w:rsidTr="002816FB">
        <w:trPr>
          <w:trHeight w:val="89"/>
        </w:trPr>
        <w:tc>
          <w:tcPr>
            <w:tcW w:w="286"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rFonts w:eastAsia="Calibri"/>
                <w:sz w:val="18"/>
                <w:szCs w:val="18"/>
                <w:lang w:eastAsia="en-US"/>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sz w:val="18"/>
                <w:szCs w:val="18"/>
              </w:rPr>
            </w:pPr>
          </w:p>
        </w:tc>
        <w:tc>
          <w:tcPr>
            <w:tcW w:w="1357"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rPr>
                <w:rFonts w:eastAsia="Calibri"/>
                <w:color w:val="000000"/>
                <w:sz w:val="18"/>
                <w:szCs w:val="18"/>
                <w:lang w:eastAsia="en-US"/>
              </w:rPr>
            </w:pPr>
          </w:p>
        </w:tc>
        <w:tc>
          <w:tcPr>
            <w:tcW w:w="8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rPr>
                <w:rFonts w:eastAsia="Calibri"/>
                <w:b/>
                <w:color w:val="000000"/>
                <w:sz w:val="18"/>
                <w:szCs w:val="18"/>
                <w:lang w:eastAsia="en-US"/>
              </w:rPr>
            </w:pPr>
            <w:r w:rsidRPr="002816FB">
              <w:rPr>
                <w:b/>
                <w:color w:val="000000"/>
                <w:sz w:val="18"/>
                <w:szCs w:val="18"/>
              </w:rPr>
              <w:t>Наружный диаметр дистального конца, мм</w:t>
            </w:r>
          </w:p>
        </w:tc>
        <w:tc>
          <w:tcPr>
            <w:tcW w:w="8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b/>
                <w:color w:val="000000"/>
                <w:sz w:val="18"/>
                <w:szCs w:val="18"/>
                <w:lang w:eastAsia="en-US"/>
              </w:rPr>
            </w:pPr>
            <w:r w:rsidRPr="002816FB">
              <w:rPr>
                <w:b/>
                <w:color w:val="000000"/>
                <w:sz w:val="18"/>
                <w:szCs w:val="18"/>
              </w:rPr>
              <w:t>Не более 13,5</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b/>
                <w:sz w:val="18"/>
                <w:szCs w:val="18"/>
                <w:lang w:eastAsia="en-US"/>
              </w:rPr>
            </w:pPr>
            <w:r w:rsidRPr="002816FB">
              <w:rPr>
                <w:b/>
                <w:sz w:val="18"/>
                <w:szCs w:val="18"/>
              </w:rPr>
              <w:t>Одно значение или несколько значений</w:t>
            </w:r>
          </w:p>
        </w:tc>
      </w:tr>
      <w:tr w:rsidR="002816FB" w:rsidRPr="002816FB" w:rsidTr="002816FB">
        <w:trPr>
          <w:trHeight w:val="89"/>
        </w:trPr>
        <w:tc>
          <w:tcPr>
            <w:tcW w:w="286"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rFonts w:eastAsia="Calibri"/>
                <w:sz w:val="18"/>
                <w:szCs w:val="18"/>
                <w:lang w:eastAsia="en-US"/>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sz w:val="18"/>
                <w:szCs w:val="18"/>
              </w:rPr>
            </w:pPr>
          </w:p>
        </w:tc>
        <w:tc>
          <w:tcPr>
            <w:tcW w:w="1357"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rPr>
                <w:rFonts w:eastAsia="Calibri"/>
                <w:color w:val="000000"/>
                <w:sz w:val="18"/>
                <w:szCs w:val="18"/>
                <w:lang w:eastAsia="en-US"/>
              </w:rPr>
            </w:pPr>
          </w:p>
        </w:tc>
        <w:tc>
          <w:tcPr>
            <w:tcW w:w="8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rPr>
                <w:rFonts w:eastAsia="Calibri"/>
                <w:b/>
                <w:color w:val="000000"/>
                <w:sz w:val="18"/>
                <w:szCs w:val="18"/>
                <w:lang w:eastAsia="en-US"/>
              </w:rPr>
            </w:pPr>
            <w:r w:rsidRPr="002816FB">
              <w:rPr>
                <w:b/>
                <w:color w:val="000000"/>
                <w:sz w:val="18"/>
                <w:szCs w:val="18"/>
              </w:rPr>
              <w:t>Наружный диаметр гибкой части, мм</w:t>
            </w:r>
          </w:p>
        </w:tc>
        <w:tc>
          <w:tcPr>
            <w:tcW w:w="8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b/>
                <w:color w:val="000000"/>
                <w:sz w:val="18"/>
                <w:szCs w:val="18"/>
                <w:lang w:eastAsia="en-US"/>
              </w:rPr>
            </w:pPr>
            <w:r w:rsidRPr="002816FB">
              <w:rPr>
                <w:b/>
                <w:color w:val="000000"/>
                <w:sz w:val="18"/>
                <w:szCs w:val="18"/>
              </w:rPr>
              <w:t>Не более 11,5</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b/>
                <w:sz w:val="18"/>
                <w:szCs w:val="18"/>
                <w:lang w:eastAsia="en-US"/>
              </w:rPr>
            </w:pPr>
            <w:r w:rsidRPr="002816FB">
              <w:rPr>
                <w:b/>
                <w:sz w:val="18"/>
                <w:szCs w:val="18"/>
              </w:rPr>
              <w:t>Одно значение или несколько значений</w:t>
            </w:r>
          </w:p>
        </w:tc>
      </w:tr>
      <w:tr w:rsidR="002816FB" w:rsidRPr="002816FB" w:rsidTr="002816FB">
        <w:trPr>
          <w:trHeight w:val="89"/>
        </w:trPr>
        <w:tc>
          <w:tcPr>
            <w:tcW w:w="286"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rFonts w:eastAsia="Calibri"/>
                <w:sz w:val="18"/>
                <w:szCs w:val="18"/>
                <w:lang w:eastAsia="en-US"/>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sz w:val="18"/>
                <w:szCs w:val="18"/>
              </w:rPr>
            </w:pPr>
          </w:p>
        </w:tc>
        <w:tc>
          <w:tcPr>
            <w:tcW w:w="1357"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rPr>
                <w:rFonts w:eastAsia="Calibri"/>
                <w:color w:val="000000"/>
                <w:sz w:val="18"/>
                <w:szCs w:val="18"/>
                <w:lang w:eastAsia="en-US"/>
              </w:rPr>
            </w:pPr>
          </w:p>
        </w:tc>
        <w:tc>
          <w:tcPr>
            <w:tcW w:w="8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rPr>
                <w:rFonts w:eastAsia="Calibri"/>
                <w:color w:val="000000"/>
                <w:sz w:val="18"/>
                <w:szCs w:val="18"/>
                <w:lang w:eastAsia="en-US"/>
              </w:rPr>
            </w:pPr>
            <w:r w:rsidRPr="002816FB">
              <w:rPr>
                <w:color w:val="000000"/>
                <w:sz w:val="18"/>
                <w:szCs w:val="18"/>
              </w:rPr>
              <w:t>Инструментальный канал, мм</w:t>
            </w:r>
          </w:p>
        </w:tc>
        <w:tc>
          <w:tcPr>
            <w:tcW w:w="8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color w:val="000000"/>
                <w:sz w:val="18"/>
                <w:szCs w:val="18"/>
                <w:lang w:eastAsia="en-US"/>
              </w:rPr>
            </w:pPr>
            <w:r w:rsidRPr="002816FB">
              <w:rPr>
                <w:color w:val="000000"/>
                <w:sz w:val="18"/>
                <w:szCs w:val="18"/>
              </w:rPr>
              <w:t>Не менее 4,2</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sz w:val="18"/>
                <w:szCs w:val="18"/>
                <w:lang w:eastAsia="en-US"/>
              </w:rPr>
            </w:pPr>
            <w:r w:rsidRPr="002816FB">
              <w:rPr>
                <w:sz w:val="18"/>
                <w:szCs w:val="18"/>
              </w:rPr>
              <w:t>Одно значение или несколько значений</w:t>
            </w:r>
          </w:p>
        </w:tc>
      </w:tr>
      <w:tr w:rsidR="002816FB" w:rsidRPr="002816FB" w:rsidTr="002816FB">
        <w:trPr>
          <w:trHeight w:val="89"/>
        </w:trPr>
        <w:tc>
          <w:tcPr>
            <w:tcW w:w="286"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rFonts w:eastAsia="Calibri"/>
                <w:sz w:val="18"/>
                <w:szCs w:val="18"/>
                <w:lang w:eastAsia="en-US"/>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sz w:val="18"/>
                <w:szCs w:val="18"/>
              </w:rPr>
            </w:pPr>
          </w:p>
        </w:tc>
        <w:tc>
          <w:tcPr>
            <w:tcW w:w="13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rPr>
                <w:rFonts w:eastAsia="Calibri"/>
                <w:color w:val="000000"/>
                <w:sz w:val="18"/>
                <w:szCs w:val="18"/>
                <w:lang w:eastAsia="en-US"/>
              </w:rPr>
            </w:pPr>
            <w:r w:rsidRPr="002816FB">
              <w:rPr>
                <w:color w:val="000000"/>
                <w:sz w:val="18"/>
                <w:szCs w:val="18"/>
              </w:rPr>
              <w:t xml:space="preserve">Углы изгиба дистального </w:t>
            </w:r>
            <w:r w:rsidRPr="002816FB">
              <w:rPr>
                <w:color w:val="000000"/>
                <w:sz w:val="18"/>
                <w:szCs w:val="18"/>
              </w:rPr>
              <w:lastRenderedPageBreak/>
              <w:t>конца:</w:t>
            </w:r>
          </w:p>
        </w:tc>
        <w:tc>
          <w:tcPr>
            <w:tcW w:w="8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color w:val="000000"/>
                <w:sz w:val="18"/>
                <w:szCs w:val="18"/>
                <w:lang w:eastAsia="en-US"/>
              </w:rPr>
            </w:pPr>
            <w:r w:rsidRPr="002816FB">
              <w:rPr>
                <w:color w:val="000000"/>
                <w:sz w:val="18"/>
                <w:szCs w:val="18"/>
              </w:rPr>
              <w:lastRenderedPageBreak/>
              <w:t> </w:t>
            </w:r>
          </w:p>
        </w:tc>
        <w:tc>
          <w:tcPr>
            <w:tcW w:w="824"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contextualSpacing/>
              <w:jc w:val="center"/>
              <w:rPr>
                <w:bCs/>
                <w:sz w:val="18"/>
                <w:szCs w:val="18"/>
                <w:lang w:eastAsia="ar-SA"/>
              </w:rPr>
            </w:pP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jc w:val="center"/>
              <w:rPr>
                <w:rFonts w:eastAsia="Calibri"/>
                <w:sz w:val="18"/>
                <w:szCs w:val="18"/>
                <w:lang w:eastAsia="en-US"/>
              </w:rPr>
            </w:pPr>
          </w:p>
        </w:tc>
      </w:tr>
      <w:tr w:rsidR="002816FB" w:rsidRPr="002816FB" w:rsidTr="002816FB">
        <w:trPr>
          <w:trHeight w:val="89"/>
        </w:trPr>
        <w:tc>
          <w:tcPr>
            <w:tcW w:w="286"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rFonts w:eastAsia="Calibri"/>
                <w:sz w:val="18"/>
                <w:szCs w:val="18"/>
                <w:lang w:eastAsia="en-US"/>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sz w:val="18"/>
                <w:szCs w:val="18"/>
              </w:rPr>
            </w:pPr>
          </w:p>
        </w:tc>
        <w:tc>
          <w:tcPr>
            <w:tcW w:w="1357"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rPr>
                <w:rFonts w:eastAsia="Calibri"/>
                <w:color w:val="000000"/>
                <w:sz w:val="18"/>
                <w:szCs w:val="18"/>
                <w:lang w:eastAsia="en-US"/>
              </w:rPr>
            </w:pPr>
          </w:p>
        </w:tc>
        <w:tc>
          <w:tcPr>
            <w:tcW w:w="8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rPr>
                <w:rFonts w:eastAsia="Calibri"/>
                <w:color w:val="000000"/>
                <w:sz w:val="18"/>
                <w:szCs w:val="18"/>
                <w:lang w:eastAsia="en-US"/>
              </w:rPr>
            </w:pPr>
            <w:r w:rsidRPr="002816FB">
              <w:rPr>
                <w:color w:val="000000"/>
                <w:sz w:val="18"/>
                <w:szCs w:val="18"/>
              </w:rPr>
              <w:t>вверх, град.</w:t>
            </w:r>
          </w:p>
        </w:tc>
        <w:tc>
          <w:tcPr>
            <w:tcW w:w="8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color w:val="000000"/>
                <w:sz w:val="18"/>
                <w:szCs w:val="18"/>
                <w:lang w:eastAsia="en-US"/>
              </w:rPr>
            </w:pPr>
            <w:r w:rsidRPr="002816FB">
              <w:rPr>
                <w:color w:val="000000"/>
                <w:sz w:val="18"/>
                <w:szCs w:val="18"/>
              </w:rPr>
              <w:t>Не менее 120</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sz w:val="18"/>
                <w:szCs w:val="18"/>
                <w:lang w:eastAsia="en-US"/>
              </w:rPr>
            </w:pPr>
            <w:r w:rsidRPr="002816FB">
              <w:rPr>
                <w:sz w:val="18"/>
                <w:szCs w:val="18"/>
              </w:rPr>
              <w:t>Одно значение или несколько значений</w:t>
            </w:r>
          </w:p>
        </w:tc>
      </w:tr>
      <w:tr w:rsidR="002816FB" w:rsidRPr="002816FB" w:rsidTr="002816FB">
        <w:trPr>
          <w:trHeight w:val="89"/>
        </w:trPr>
        <w:tc>
          <w:tcPr>
            <w:tcW w:w="286"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rFonts w:eastAsia="Calibri"/>
                <w:sz w:val="18"/>
                <w:szCs w:val="18"/>
                <w:lang w:eastAsia="en-US"/>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sz w:val="18"/>
                <w:szCs w:val="18"/>
              </w:rPr>
            </w:pPr>
          </w:p>
        </w:tc>
        <w:tc>
          <w:tcPr>
            <w:tcW w:w="1357"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rPr>
                <w:rFonts w:eastAsia="Calibri"/>
                <w:color w:val="000000"/>
                <w:sz w:val="18"/>
                <w:szCs w:val="18"/>
                <w:lang w:eastAsia="en-US"/>
              </w:rPr>
            </w:pPr>
          </w:p>
        </w:tc>
        <w:tc>
          <w:tcPr>
            <w:tcW w:w="8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rPr>
                <w:rFonts w:eastAsia="Calibri"/>
                <w:color w:val="000000"/>
                <w:sz w:val="18"/>
                <w:szCs w:val="18"/>
                <w:lang w:eastAsia="en-US"/>
              </w:rPr>
            </w:pPr>
            <w:r w:rsidRPr="002816FB">
              <w:rPr>
                <w:color w:val="000000"/>
                <w:sz w:val="18"/>
                <w:szCs w:val="18"/>
              </w:rPr>
              <w:t>вниз, град.</w:t>
            </w:r>
          </w:p>
        </w:tc>
        <w:tc>
          <w:tcPr>
            <w:tcW w:w="8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color w:val="000000"/>
                <w:sz w:val="18"/>
                <w:szCs w:val="18"/>
                <w:lang w:eastAsia="en-US"/>
              </w:rPr>
            </w:pPr>
            <w:r w:rsidRPr="002816FB">
              <w:rPr>
                <w:color w:val="000000"/>
                <w:sz w:val="18"/>
                <w:szCs w:val="18"/>
              </w:rPr>
              <w:t>Не менее 90</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sz w:val="18"/>
                <w:szCs w:val="18"/>
                <w:lang w:eastAsia="en-US"/>
              </w:rPr>
            </w:pPr>
            <w:r w:rsidRPr="002816FB">
              <w:rPr>
                <w:sz w:val="18"/>
                <w:szCs w:val="18"/>
              </w:rPr>
              <w:t>Одно значение или несколько значений</w:t>
            </w:r>
          </w:p>
        </w:tc>
      </w:tr>
      <w:tr w:rsidR="002816FB" w:rsidRPr="002816FB" w:rsidTr="002816FB">
        <w:trPr>
          <w:trHeight w:val="89"/>
        </w:trPr>
        <w:tc>
          <w:tcPr>
            <w:tcW w:w="286"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rFonts w:eastAsia="Calibri"/>
                <w:sz w:val="18"/>
                <w:szCs w:val="18"/>
                <w:lang w:eastAsia="en-US"/>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sz w:val="18"/>
                <w:szCs w:val="18"/>
              </w:rPr>
            </w:pPr>
          </w:p>
        </w:tc>
        <w:tc>
          <w:tcPr>
            <w:tcW w:w="1357"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rPr>
                <w:rFonts w:eastAsia="Calibri"/>
                <w:color w:val="000000"/>
                <w:sz w:val="18"/>
                <w:szCs w:val="18"/>
                <w:lang w:eastAsia="en-US"/>
              </w:rPr>
            </w:pPr>
          </w:p>
        </w:tc>
        <w:tc>
          <w:tcPr>
            <w:tcW w:w="8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rPr>
                <w:rFonts w:eastAsia="Calibri"/>
                <w:color w:val="000000"/>
                <w:sz w:val="18"/>
                <w:szCs w:val="18"/>
                <w:lang w:eastAsia="en-US"/>
              </w:rPr>
            </w:pPr>
            <w:r w:rsidRPr="002816FB">
              <w:rPr>
                <w:color w:val="000000"/>
                <w:sz w:val="18"/>
                <w:szCs w:val="18"/>
              </w:rPr>
              <w:t>вправо, град.</w:t>
            </w:r>
          </w:p>
        </w:tc>
        <w:tc>
          <w:tcPr>
            <w:tcW w:w="8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color w:val="000000"/>
                <w:sz w:val="18"/>
                <w:szCs w:val="18"/>
                <w:lang w:eastAsia="en-US"/>
              </w:rPr>
            </w:pPr>
            <w:r w:rsidRPr="002816FB">
              <w:rPr>
                <w:color w:val="000000"/>
                <w:sz w:val="18"/>
                <w:szCs w:val="18"/>
              </w:rPr>
              <w:t>Не менее 105</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sz w:val="18"/>
                <w:szCs w:val="18"/>
                <w:lang w:eastAsia="en-US"/>
              </w:rPr>
            </w:pPr>
            <w:r w:rsidRPr="002816FB">
              <w:rPr>
                <w:sz w:val="18"/>
                <w:szCs w:val="18"/>
              </w:rPr>
              <w:t>Одно значение или несколько значений</w:t>
            </w:r>
          </w:p>
        </w:tc>
      </w:tr>
      <w:tr w:rsidR="002816FB" w:rsidRPr="002816FB" w:rsidTr="002816FB">
        <w:trPr>
          <w:trHeight w:val="89"/>
        </w:trPr>
        <w:tc>
          <w:tcPr>
            <w:tcW w:w="286"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rFonts w:eastAsia="Calibri"/>
                <w:sz w:val="18"/>
                <w:szCs w:val="18"/>
                <w:lang w:eastAsia="en-US"/>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sz w:val="18"/>
                <w:szCs w:val="18"/>
              </w:rPr>
            </w:pPr>
          </w:p>
        </w:tc>
        <w:tc>
          <w:tcPr>
            <w:tcW w:w="1357"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rPr>
                <w:rFonts w:eastAsia="Calibri"/>
                <w:color w:val="000000"/>
                <w:sz w:val="18"/>
                <w:szCs w:val="18"/>
                <w:lang w:eastAsia="en-US"/>
              </w:rPr>
            </w:pPr>
          </w:p>
        </w:tc>
        <w:tc>
          <w:tcPr>
            <w:tcW w:w="8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rPr>
                <w:rFonts w:eastAsia="Calibri"/>
                <w:color w:val="000000"/>
                <w:sz w:val="18"/>
                <w:szCs w:val="18"/>
                <w:lang w:eastAsia="en-US"/>
              </w:rPr>
            </w:pPr>
            <w:r w:rsidRPr="002816FB">
              <w:rPr>
                <w:color w:val="000000"/>
                <w:sz w:val="18"/>
                <w:szCs w:val="18"/>
              </w:rPr>
              <w:t>влево, град.</w:t>
            </w:r>
          </w:p>
        </w:tc>
        <w:tc>
          <w:tcPr>
            <w:tcW w:w="8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color w:val="000000"/>
                <w:sz w:val="18"/>
                <w:szCs w:val="18"/>
                <w:lang w:eastAsia="en-US"/>
              </w:rPr>
            </w:pPr>
            <w:r w:rsidRPr="002816FB">
              <w:rPr>
                <w:color w:val="000000"/>
                <w:sz w:val="18"/>
                <w:szCs w:val="18"/>
              </w:rPr>
              <w:t>Не менее 90</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sz w:val="18"/>
                <w:szCs w:val="18"/>
                <w:lang w:eastAsia="en-US"/>
              </w:rPr>
            </w:pPr>
            <w:r w:rsidRPr="002816FB">
              <w:rPr>
                <w:sz w:val="18"/>
                <w:szCs w:val="18"/>
              </w:rPr>
              <w:t>Одно значение или несколько значений</w:t>
            </w:r>
          </w:p>
        </w:tc>
      </w:tr>
      <w:tr w:rsidR="002816FB" w:rsidRPr="002816FB" w:rsidTr="002816FB">
        <w:trPr>
          <w:trHeight w:val="89"/>
        </w:trPr>
        <w:tc>
          <w:tcPr>
            <w:tcW w:w="286"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rFonts w:eastAsia="Calibri"/>
                <w:sz w:val="18"/>
                <w:szCs w:val="18"/>
                <w:lang w:eastAsia="en-US"/>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sz w:val="18"/>
                <w:szCs w:val="18"/>
              </w:rPr>
            </w:pPr>
          </w:p>
        </w:tc>
        <w:tc>
          <w:tcPr>
            <w:tcW w:w="1357"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rPr>
                <w:rFonts w:eastAsia="Calibri"/>
                <w:color w:val="000000"/>
                <w:sz w:val="18"/>
                <w:szCs w:val="18"/>
                <w:lang w:eastAsia="en-US"/>
              </w:rPr>
            </w:pPr>
          </w:p>
        </w:tc>
        <w:tc>
          <w:tcPr>
            <w:tcW w:w="8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rPr>
                <w:rFonts w:eastAsia="Calibri"/>
                <w:color w:val="000000"/>
                <w:sz w:val="18"/>
                <w:szCs w:val="18"/>
                <w:lang w:eastAsia="en-US"/>
              </w:rPr>
            </w:pPr>
            <w:r w:rsidRPr="002816FB">
              <w:rPr>
                <w:color w:val="000000"/>
                <w:sz w:val="18"/>
                <w:szCs w:val="18"/>
              </w:rPr>
              <w:t>Длина рабочей части, мм</w:t>
            </w:r>
          </w:p>
        </w:tc>
        <w:tc>
          <w:tcPr>
            <w:tcW w:w="8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color w:val="000000"/>
                <w:sz w:val="18"/>
                <w:szCs w:val="18"/>
                <w:lang w:eastAsia="en-US"/>
              </w:rPr>
            </w:pPr>
            <w:r w:rsidRPr="002816FB">
              <w:rPr>
                <w:color w:val="000000"/>
                <w:sz w:val="18"/>
                <w:szCs w:val="18"/>
              </w:rPr>
              <w:t>Не менее 1240</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sz w:val="18"/>
                <w:szCs w:val="18"/>
                <w:lang w:eastAsia="en-US"/>
              </w:rPr>
            </w:pPr>
            <w:r w:rsidRPr="002816FB">
              <w:rPr>
                <w:sz w:val="18"/>
                <w:szCs w:val="18"/>
              </w:rPr>
              <w:t>Одно значение или несколько значений</w:t>
            </w:r>
          </w:p>
        </w:tc>
      </w:tr>
      <w:tr w:rsidR="002816FB" w:rsidRPr="002816FB" w:rsidTr="002816FB">
        <w:trPr>
          <w:trHeight w:val="89"/>
        </w:trPr>
        <w:tc>
          <w:tcPr>
            <w:tcW w:w="286"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rFonts w:eastAsia="Calibri"/>
                <w:sz w:val="18"/>
                <w:szCs w:val="18"/>
                <w:lang w:eastAsia="en-US"/>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sz w:val="18"/>
                <w:szCs w:val="18"/>
              </w:rPr>
            </w:pPr>
          </w:p>
        </w:tc>
        <w:tc>
          <w:tcPr>
            <w:tcW w:w="1357"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rPr>
                <w:rFonts w:eastAsia="Calibri"/>
                <w:color w:val="000000"/>
                <w:sz w:val="18"/>
                <w:szCs w:val="18"/>
                <w:lang w:eastAsia="en-US"/>
              </w:rPr>
            </w:pPr>
          </w:p>
        </w:tc>
        <w:tc>
          <w:tcPr>
            <w:tcW w:w="8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rPr>
                <w:rFonts w:eastAsia="Calibri"/>
                <w:b/>
                <w:color w:val="000000"/>
                <w:sz w:val="18"/>
                <w:szCs w:val="18"/>
                <w:lang w:eastAsia="en-US"/>
              </w:rPr>
            </w:pPr>
            <w:r w:rsidRPr="002816FB">
              <w:rPr>
                <w:b/>
                <w:color w:val="000000"/>
                <w:sz w:val="18"/>
                <w:szCs w:val="18"/>
              </w:rPr>
              <w:t>Общая длина, мм</w:t>
            </w:r>
          </w:p>
        </w:tc>
        <w:tc>
          <w:tcPr>
            <w:tcW w:w="8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b/>
                <w:color w:val="000000"/>
                <w:sz w:val="18"/>
                <w:szCs w:val="18"/>
                <w:lang w:eastAsia="en-US"/>
              </w:rPr>
            </w:pPr>
            <w:r w:rsidRPr="002816FB">
              <w:rPr>
                <w:b/>
                <w:color w:val="000000"/>
                <w:sz w:val="18"/>
                <w:szCs w:val="18"/>
              </w:rPr>
              <w:t>Не более 1560</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b/>
                <w:sz w:val="18"/>
                <w:szCs w:val="18"/>
                <w:lang w:eastAsia="en-US"/>
              </w:rPr>
            </w:pPr>
            <w:r w:rsidRPr="002816FB">
              <w:rPr>
                <w:b/>
                <w:sz w:val="18"/>
                <w:szCs w:val="18"/>
              </w:rPr>
              <w:t>Одно значение или несколько значений</w:t>
            </w:r>
          </w:p>
        </w:tc>
      </w:tr>
      <w:tr w:rsidR="002816FB" w:rsidRPr="002816FB" w:rsidTr="002816FB">
        <w:trPr>
          <w:trHeight w:val="89"/>
        </w:trPr>
        <w:tc>
          <w:tcPr>
            <w:tcW w:w="286"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rFonts w:eastAsia="Calibri"/>
                <w:sz w:val="18"/>
                <w:szCs w:val="18"/>
                <w:lang w:eastAsia="en-US"/>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sz w:val="18"/>
                <w:szCs w:val="18"/>
              </w:rPr>
            </w:pPr>
          </w:p>
        </w:tc>
        <w:tc>
          <w:tcPr>
            <w:tcW w:w="1357"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rPr>
                <w:rFonts w:eastAsia="Calibri"/>
                <w:color w:val="000000"/>
                <w:sz w:val="18"/>
                <w:szCs w:val="18"/>
                <w:lang w:eastAsia="en-US"/>
              </w:rPr>
            </w:pPr>
          </w:p>
        </w:tc>
        <w:tc>
          <w:tcPr>
            <w:tcW w:w="8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rPr>
                <w:rFonts w:eastAsia="Calibri"/>
                <w:color w:val="000000"/>
                <w:sz w:val="18"/>
                <w:szCs w:val="18"/>
                <w:lang w:eastAsia="en-US"/>
              </w:rPr>
            </w:pPr>
            <w:r w:rsidRPr="002816FB">
              <w:rPr>
                <w:color w:val="000000"/>
                <w:sz w:val="18"/>
                <w:szCs w:val="18"/>
              </w:rPr>
              <w:t>Количество кнопок управления функциями видеопроцессора на рукоятке эндоскопа, шт.</w:t>
            </w:r>
          </w:p>
        </w:tc>
        <w:tc>
          <w:tcPr>
            <w:tcW w:w="82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color w:val="000000"/>
                <w:sz w:val="18"/>
                <w:szCs w:val="18"/>
                <w:lang w:eastAsia="en-US"/>
              </w:rPr>
            </w:pPr>
            <w:r w:rsidRPr="002816FB">
              <w:rPr>
                <w:color w:val="000000"/>
                <w:sz w:val="18"/>
                <w:szCs w:val="18"/>
              </w:rPr>
              <w:t>Не менее 3</w:t>
            </w: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jc w:val="center"/>
              <w:rPr>
                <w:rFonts w:eastAsia="Calibri"/>
                <w:sz w:val="18"/>
                <w:szCs w:val="18"/>
                <w:lang w:eastAsia="en-US"/>
              </w:rPr>
            </w:pPr>
            <w:r w:rsidRPr="002816FB">
              <w:rPr>
                <w:sz w:val="18"/>
                <w:szCs w:val="18"/>
              </w:rPr>
              <w:t>Одно значение или несколько значений</w:t>
            </w:r>
          </w:p>
        </w:tc>
      </w:tr>
      <w:tr w:rsidR="002816FB" w:rsidRPr="002816FB" w:rsidTr="002816FB">
        <w:trPr>
          <w:trHeight w:val="89"/>
        </w:trPr>
        <w:tc>
          <w:tcPr>
            <w:tcW w:w="286"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rFonts w:eastAsia="Calibri"/>
                <w:sz w:val="18"/>
                <w:szCs w:val="18"/>
                <w:lang w:eastAsia="en-US"/>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sz w:val="18"/>
                <w:szCs w:val="18"/>
              </w:rPr>
            </w:pPr>
          </w:p>
        </w:tc>
        <w:tc>
          <w:tcPr>
            <w:tcW w:w="13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rPr>
                <w:rFonts w:eastAsia="Calibri"/>
                <w:color w:val="000000"/>
                <w:sz w:val="18"/>
                <w:szCs w:val="18"/>
                <w:lang w:eastAsia="en-US"/>
              </w:rPr>
            </w:pPr>
            <w:r w:rsidRPr="002816FB">
              <w:rPr>
                <w:color w:val="000000"/>
                <w:sz w:val="18"/>
                <w:szCs w:val="18"/>
              </w:rPr>
              <w:t>Возможность программирования кнопок управления функциями видеопроцессора на рукоятке эндоскопа</w:t>
            </w:r>
          </w:p>
        </w:tc>
        <w:tc>
          <w:tcPr>
            <w:tcW w:w="890"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jc w:val="center"/>
              <w:rPr>
                <w:rFonts w:eastAsia="Calibri"/>
                <w:color w:val="000000"/>
                <w:sz w:val="18"/>
                <w:szCs w:val="18"/>
                <w:lang w:eastAsia="en-US"/>
              </w:rPr>
            </w:pPr>
          </w:p>
        </w:tc>
        <w:tc>
          <w:tcPr>
            <w:tcW w:w="824"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contextualSpacing/>
              <w:jc w:val="center"/>
              <w:rPr>
                <w:bCs/>
                <w:sz w:val="18"/>
                <w:szCs w:val="18"/>
                <w:lang w:eastAsia="ar-SA"/>
              </w:rPr>
            </w:pP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jc w:val="center"/>
              <w:rPr>
                <w:rFonts w:eastAsia="Calibri"/>
                <w:sz w:val="18"/>
                <w:szCs w:val="18"/>
                <w:lang w:eastAsia="en-US"/>
              </w:rPr>
            </w:pPr>
          </w:p>
        </w:tc>
      </w:tr>
      <w:tr w:rsidR="002816FB" w:rsidRPr="002816FB" w:rsidTr="002816FB">
        <w:trPr>
          <w:trHeight w:val="89"/>
        </w:trPr>
        <w:tc>
          <w:tcPr>
            <w:tcW w:w="286"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rFonts w:eastAsia="Calibri"/>
                <w:sz w:val="18"/>
                <w:szCs w:val="18"/>
                <w:lang w:eastAsia="en-US"/>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sz w:val="18"/>
                <w:szCs w:val="18"/>
              </w:rPr>
            </w:pPr>
          </w:p>
        </w:tc>
        <w:tc>
          <w:tcPr>
            <w:tcW w:w="13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rPr>
                <w:rFonts w:eastAsia="Calibri"/>
                <w:color w:val="000000"/>
                <w:sz w:val="18"/>
                <w:szCs w:val="18"/>
                <w:lang w:eastAsia="en-US"/>
              </w:rPr>
            </w:pPr>
            <w:r w:rsidRPr="002816FB">
              <w:rPr>
                <w:color w:val="000000"/>
                <w:sz w:val="18"/>
                <w:szCs w:val="18"/>
              </w:rPr>
              <w:t>Возможность полного погружения эндоскопа в дезинфицирующий раствор</w:t>
            </w:r>
          </w:p>
        </w:tc>
        <w:tc>
          <w:tcPr>
            <w:tcW w:w="890"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jc w:val="center"/>
              <w:rPr>
                <w:rFonts w:eastAsia="Calibri"/>
                <w:color w:val="000000"/>
                <w:sz w:val="18"/>
                <w:szCs w:val="18"/>
                <w:lang w:eastAsia="en-US"/>
              </w:rPr>
            </w:pPr>
          </w:p>
        </w:tc>
        <w:tc>
          <w:tcPr>
            <w:tcW w:w="824"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contextualSpacing/>
              <w:jc w:val="center"/>
              <w:rPr>
                <w:bCs/>
                <w:sz w:val="18"/>
                <w:szCs w:val="18"/>
                <w:lang w:eastAsia="ar-SA"/>
              </w:rPr>
            </w:pP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jc w:val="center"/>
              <w:rPr>
                <w:rFonts w:eastAsia="Calibri"/>
                <w:sz w:val="18"/>
                <w:szCs w:val="18"/>
                <w:lang w:eastAsia="en-US"/>
              </w:rPr>
            </w:pPr>
          </w:p>
        </w:tc>
      </w:tr>
      <w:tr w:rsidR="002816FB" w:rsidRPr="002816FB" w:rsidTr="002816FB">
        <w:trPr>
          <w:trHeight w:val="89"/>
        </w:trPr>
        <w:tc>
          <w:tcPr>
            <w:tcW w:w="286"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rFonts w:eastAsia="Calibri"/>
                <w:sz w:val="18"/>
                <w:szCs w:val="18"/>
                <w:lang w:eastAsia="en-US"/>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rsidR="002816FB" w:rsidRPr="002816FB" w:rsidRDefault="002816FB">
            <w:pPr>
              <w:rPr>
                <w:sz w:val="18"/>
                <w:szCs w:val="18"/>
              </w:rPr>
            </w:pPr>
          </w:p>
        </w:tc>
        <w:tc>
          <w:tcPr>
            <w:tcW w:w="135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816FB" w:rsidRPr="002816FB" w:rsidRDefault="002816FB">
            <w:pPr>
              <w:spacing w:line="276" w:lineRule="auto"/>
              <w:rPr>
                <w:rFonts w:eastAsia="Calibri"/>
                <w:color w:val="000000"/>
                <w:sz w:val="18"/>
                <w:szCs w:val="18"/>
                <w:lang w:eastAsia="en-US"/>
              </w:rPr>
            </w:pPr>
            <w:r w:rsidRPr="002816FB">
              <w:rPr>
                <w:color w:val="000000"/>
                <w:sz w:val="18"/>
                <w:szCs w:val="18"/>
              </w:rPr>
              <w:t>Съёмный колпачок дистальной части для удобства обработки</w:t>
            </w:r>
          </w:p>
        </w:tc>
        <w:tc>
          <w:tcPr>
            <w:tcW w:w="890"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jc w:val="center"/>
              <w:rPr>
                <w:rFonts w:eastAsia="Calibri"/>
                <w:color w:val="000000"/>
                <w:sz w:val="18"/>
                <w:szCs w:val="18"/>
                <w:lang w:eastAsia="en-US"/>
              </w:rPr>
            </w:pPr>
          </w:p>
        </w:tc>
        <w:tc>
          <w:tcPr>
            <w:tcW w:w="824"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contextualSpacing/>
              <w:jc w:val="center"/>
              <w:rPr>
                <w:bCs/>
                <w:sz w:val="18"/>
                <w:szCs w:val="18"/>
                <w:lang w:eastAsia="ar-SA"/>
              </w:rPr>
            </w:pPr>
          </w:p>
        </w:tc>
        <w:tc>
          <w:tcPr>
            <w:tcW w:w="856" w:type="pct"/>
            <w:tcBorders>
              <w:top w:val="single" w:sz="4" w:space="0" w:color="auto"/>
              <w:left w:val="single" w:sz="4" w:space="0" w:color="auto"/>
              <w:bottom w:val="single" w:sz="4" w:space="0" w:color="auto"/>
              <w:right w:val="single" w:sz="4" w:space="0" w:color="auto"/>
            </w:tcBorders>
            <w:shd w:val="clear" w:color="auto" w:fill="FFFFFF"/>
            <w:vAlign w:val="center"/>
          </w:tcPr>
          <w:p w:rsidR="002816FB" w:rsidRPr="002816FB" w:rsidRDefault="002816FB">
            <w:pPr>
              <w:spacing w:line="276" w:lineRule="auto"/>
              <w:jc w:val="center"/>
              <w:rPr>
                <w:rFonts w:eastAsia="Calibri"/>
                <w:sz w:val="18"/>
                <w:szCs w:val="18"/>
                <w:lang w:eastAsia="en-US"/>
              </w:rPr>
            </w:pPr>
          </w:p>
        </w:tc>
      </w:tr>
    </w:tbl>
    <w:p w:rsidR="002816FB" w:rsidRPr="002816FB" w:rsidRDefault="002816FB" w:rsidP="002816FB">
      <w:pPr>
        <w:widowControl w:val="0"/>
        <w:autoSpaceDE w:val="0"/>
        <w:autoSpaceDN w:val="0"/>
        <w:adjustRightInd w:val="0"/>
        <w:ind w:right="393"/>
        <w:jc w:val="both"/>
        <w:rPr>
          <w:sz w:val="16"/>
          <w:szCs w:val="16"/>
        </w:rPr>
      </w:pPr>
      <w:r w:rsidRPr="002816FB">
        <w:rPr>
          <w:sz w:val="16"/>
          <w:szCs w:val="16"/>
        </w:rPr>
        <w:t>* Участник закупки не вправе изменять характеристики товара и (или) их значения или выходить за пределы их допустимых значений. Указанные характеристики товара и их значения обязательно должны содержаться в заявке на участие в закупке.</w:t>
      </w:r>
    </w:p>
    <w:p w:rsidR="002816FB" w:rsidRPr="002816FB" w:rsidRDefault="002816FB" w:rsidP="002816FB">
      <w:pPr>
        <w:widowControl w:val="0"/>
        <w:autoSpaceDE w:val="0"/>
        <w:autoSpaceDN w:val="0"/>
        <w:adjustRightInd w:val="0"/>
        <w:ind w:right="393"/>
        <w:jc w:val="both"/>
        <w:rPr>
          <w:sz w:val="16"/>
          <w:szCs w:val="16"/>
        </w:rPr>
      </w:pPr>
      <w:r w:rsidRPr="002816FB">
        <w:rPr>
          <w:sz w:val="16"/>
          <w:szCs w:val="16"/>
        </w:rPr>
        <w:t>** Участник закупки указывает характеристики товара, значения которых установлены в рамках их минимальных и (или) максимальных значений. Указанные характеристики товара и их значения обязательно должны содержаться в заявке на участие в закупке.</w:t>
      </w:r>
    </w:p>
    <w:p w:rsidR="002816FB" w:rsidRPr="002816FB" w:rsidRDefault="002816FB" w:rsidP="002816FB">
      <w:pPr>
        <w:widowControl w:val="0"/>
        <w:autoSpaceDE w:val="0"/>
        <w:autoSpaceDN w:val="0"/>
        <w:adjustRightInd w:val="0"/>
        <w:ind w:right="393"/>
        <w:jc w:val="both"/>
        <w:rPr>
          <w:sz w:val="16"/>
          <w:szCs w:val="16"/>
        </w:rPr>
      </w:pPr>
      <w:r w:rsidRPr="002816FB">
        <w:rPr>
          <w:sz w:val="16"/>
          <w:szCs w:val="16"/>
        </w:rPr>
        <w:t>*** Участник закупки указывает следующие значения или диапазонные значения характеристик товара:</w:t>
      </w:r>
    </w:p>
    <w:p w:rsidR="002816FB" w:rsidRPr="002816FB" w:rsidRDefault="002816FB" w:rsidP="002816FB">
      <w:pPr>
        <w:widowControl w:val="0"/>
        <w:autoSpaceDE w:val="0"/>
        <w:autoSpaceDN w:val="0"/>
        <w:adjustRightInd w:val="0"/>
        <w:ind w:right="393"/>
        <w:jc w:val="both"/>
        <w:rPr>
          <w:sz w:val="16"/>
          <w:szCs w:val="16"/>
        </w:rPr>
      </w:pPr>
      <w:r w:rsidRPr="002816FB">
        <w:rPr>
          <w:sz w:val="16"/>
          <w:szCs w:val="16"/>
        </w:rPr>
        <w:t>«Одно значение или несколько значений» – участник закупки указывает одно значение или несколько значений из установленного диапазона, допускается диапазон значений;</w:t>
      </w:r>
    </w:p>
    <w:p w:rsidR="002816FB" w:rsidRPr="002816FB" w:rsidRDefault="002816FB" w:rsidP="002816FB">
      <w:pPr>
        <w:widowControl w:val="0"/>
        <w:autoSpaceDE w:val="0"/>
        <w:autoSpaceDN w:val="0"/>
        <w:adjustRightInd w:val="0"/>
        <w:ind w:right="393"/>
        <w:jc w:val="both"/>
        <w:rPr>
          <w:sz w:val="16"/>
          <w:szCs w:val="16"/>
        </w:rPr>
      </w:pPr>
      <w:r w:rsidRPr="002816FB">
        <w:rPr>
          <w:sz w:val="16"/>
          <w:szCs w:val="16"/>
        </w:rPr>
        <w:t>«Диапазонное значение» – участник закупки указывает диапазон значений (минимальное и максимальное значения) в рамках допустимых пределов.</w:t>
      </w:r>
    </w:p>
    <w:p w:rsidR="002B562A" w:rsidRPr="002816FB" w:rsidRDefault="002B562A" w:rsidP="00135BA6">
      <w:pPr>
        <w:autoSpaceDE w:val="0"/>
        <w:autoSpaceDN w:val="0"/>
        <w:adjustRightInd w:val="0"/>
        <w:ind w:firstLine="540"/>
        <w:jc w:val="both"/>
        <w:rPr>
          <w:rFonts w:eastAsia="Calibri"/>
          <w:i/>
          <w:sz w:val="25"/>
          <w:szCs w:val="25"/>
        </w:rPr>
      </w:pPr>
      <w:r w:rsidRPr="002816FB">
        <w:rPr>
          <w:rFonts w:eastAsia="Calibri"/>
          <w:i/>
          <w:sz w:val="25"/>
          <w:szCs w:val="25"/>
        </w:rPr>
        <w:t xml:space="preserve">Относительно довода об </w:t>
      </w:r>
      <w:r w:rsidR="00702315" w:rsidRPr="002816FB">
        <w:rPr>
          <w:rFonts w:eastAsia="Calibri"/>
          <w:i/>
          <w:sz w:val="25"/>
          <w:szCs w:val="25"/>
        </w:rPr>
        <w:t>указании характеристик, которые соответствуют единственному производителю</w:t>
      </w:r>
      <w:r w:rsidRPr="002816FB">
        <w:rPr>
          <w:rFonts w:eastAsia="Calibri"/>
          <w:i/>
          <w:sz w:val="25"/>
          <w:szCs w:val="25"/>
        </w:rPr>
        <w:t>, установлено следующее.</w:t>
      </w:r>
    </w:p>
    <w:p w:rsidR="00702315" w:rsidRPr="002816FB" w:rsidRDefault="00702315" w:rsidP="00702315">
      <w:pPr>
        <w:autoSpaceDE w:val="0"/>
        <w:autoSpaceDN w:val="0"/>
        <w:adjustRightInd w:val="0"/>
        <w:ind w:firstLine="567"/>
        <w:jc w:val="both"/>
        <w:rPr>
          <w:sz w:val="25"/>
          <w:szCs w:val="25"/>
        </w:rPr>
      </w:pPr>
      <w:r w:rsidRPr="002816FB">
        <w:rPr>
          <w:sz w:val="25"/>
          <w:szCs w:val="25"/>
        </w:rPr>
        <w:t>Согласно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02315" w:rsidRPr="002816FB" w:rsidRDefault="00702315" w:rsidP="00702315">
      <w:pPr>
        <w:autoSpaceDE w:val="0"/>
        <w:autoSpaceDN w:val="0"/>
        <w:adjustRightInd w:val="0"/>
        <w:ind w:firstLine="540"/>
        <w:jc w:val="both"/>
        <w:rPr>
          <w:sz w:val="25"/>
          <w:szCs w:val="25"/>
        </w:rPr>
      </w:pPr>
      <w:r w:rsidRPr="002816FB">
        <w:rPr>
          <w:sz w:val="25"/>
          <w:szCs w:val="25"/>
        </w:rPr>
        <w:t xml:space="preserve">Частью 1 статьи 12 Закона о контрактной системе установлено, что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w:t>
      </w:r>
      <w:r w:rsidRPr="002816FB">
        <w:rPr>
          <w:sz w:val="25"/>
          <w:szCs w:val="25"/>
        </w:rPr>
        <w:lastRenderedPageBreak/>
        <w:t>необходимости достижения заданных результатов обеспечения государственных и муниципальных нужд.</w:t>
      </w:r>
    </w:p>
    <w:p w:rsidR="00702315" w:rsidRPr="002816FB" w:rsidRDefault="00702315" w:rsidP="00702315">
      <w:pPr>
        <w:autoSpaceDE w:val="0"/>
        <w:autoSpaceDN w:val="0"/>
        <w:adjustRightInd w:val="0"/>
        <w:ind w:firstLine="540"/>
        <w:jc w:val="both"/>
        <w:rPr>
          <w:sz w:val="25"/>
          <w:szCs w:val="25"/>
        </w:rPr>
      </w:pPr>
      <w:r w:rsidRPr="002816FB">
        <w:rPr>
          <w:sz w:val="25"/>
          <w:szCs w:val="25"/>
        </w:rPr>
        <w:t>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закупок, сколько выявление в результате торгов лица, исполнение контракта которым в наибольшей степени будет отвечать целям эффективности и результативности обеспечения государственных и муниципальных нужд.</w:t>
      </w:r>
    </w:p>
    <w:p w:rsidR="00702315" w:rsidRPr="002816FB" w:rsidRDefault="00702315" w:rsidP="00702315">
      <w:pPr>
        <w:autoSpaceDE w:val="0"/>
        <w:autoSpaceDN w:val="0"/>
        <w:adjustRightInd w:val="0"/>
        <w:ind w:firstLine="540"/>
        <w:jc w:val="both"/>
        <w:rPr>
          <w:sz w:val="25"/>
          <w:szCs w:val="25"/>
        </w:rPr>
      </w:pPr>
      <w:r w:rsidRPr="002816FB">
        <w:rPr>
          <w:sz w:val="25"/>
          <w:szCs w:val="25"/>
        </w:rPr>
        <w:t>Закон о контрактной системе не обязывает заказчика при определении характеристик поставляемого товара устанавливать такие характеристики, которые соответствовали бы всем существующим типам, видам, моделям, маркам товара, не предусматривает ограничения по включению в документацию электронного аукциона требований к товарам, являющихся значимыми для заказчика, равно как и не предусматривает обязанность заказчика в аукционной документации обосновывать свои потребности и причины при установлении требований к товарам и их характеристикам. Выбор показателей и характеристик объекта закупки остается за заказчиком.</w:t>
      </w:r>
    </w:p>
    <w:p w:rsidR="00702315" w:rsidRPr="002816FB" w:rsidRDefault="00702315" w:rsidP="00702315">
      <w:pPr>
        <w:autoSpaceDE w:val="0"/>
        <w:autoSpaceDN w:val="0"/>
        <w:adjustRightInd w:val="0"/>
        <w:ind w:firstLine="567"/>
        <w:jc w:val="both"/>
        <w:rPr>
          <w:rFonts w:eastAsia="Calibri"/>
          <w:sz w:val="25"/>
          <w:szCs w:val="25"/>
        </w:rPr>
      </w:pPr>
      <w:r w:rsidRPr="002816FB">
        <w:rPr>
          <w:rFonts w:eastAsia="Calibri"/>
          <w:sz w:val="25"/>
          <w:szCs w:val="25"/>
        </w:rPr>
        <w:t xml:space="preserve">В соответствии </w:t>
      </w:r>
      <w:hyperlink r:id="rId11" w:history="1">
        <w:r w:rsidRPr="002816FB">
          <w:rPr>
            <w:rFonts w:eastAsia="Calibri"/>
            <w:color w:val="0000FF"/>
            <w:sz w:val="25"/>
            <w:szCs w:val="25"/>
          </w:rPr>
          <w:t>п. 1</w:t>
        </w:r>
      </w:hyperlink>
      <w:r w:rsidRPr="002816FB">
        <w:rPr>
          <w:rFonts w:eastAsia="Calibri"/>
          <w:sz w:val="25"/>
          <w:szCs w:val="25"/>
        </w:rPr>
        <w:t xml:space="preserve"> </w:t>
      </w:r>
      <w:hyperlink r:id="rId12" w:history="1">
        <w:r w:rsidRPr="002816FB">
          <w:rPr>
            <w:rFonts w:eastAsia="Calibri"/>
            <w:color w:val="0000FF"/>
            <w:sz w:val="25"/>
            <w:szCs w:val="25"/>
          </w:rPr>
          <w:t xml:space="preserve"> ч. 1 статьи 33</w:t>
        </w:r>
      </w:hyperlink>
      <w:r w:rsidRPr="002816FB">
        <w:rPr>
          <w:rFonts w:eastAsia="Calibri"/>
          <w:sz w:val="25"/>
          <w:szCs w:val="25"/>
        </w:rPr>
        <w:t xml:space="preserve"> Закона о контрактной системе, Заказчик</w:t>
      </w:r>
      <w:r w:rsidR="00725D65" w:rsidRPr="002816FB">
        <w:rPr>
          <w:rFonts w:eastAsia="Calibri"/>
          <w:sz w:val="25"/>
          <w:szCs w:val="25"/>
        </w:rPr>
        <w:t>ом</w:t>
      </w:r>
      <w:r w:rsidRPr="002816FB">
        <w:rPr>
          <w:rFonts w:eastAsia="Calibri"/>
          <w:sz w:val="25"/>
          <w:szCs w:val="25"/>
        </w:rPr>
        <w:t xml:space="preserve"> при описании в документации о закупке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02315" w:rsidRPr="002816FB" w:rsidRDefault="00702315" w:rsidP="00702315">
      <w:pPr>
        <w:autoSpaceDE w:val="0"/>
        <w:autoSpaceDN w:val="0"/>
        <w:adjustRightInd w:val="0"/>
        <w:ind w:firstLine="567"/>
        <w:jc w:val="both"/>
        <w:rPr>
          <w:rFonts w:eastAsia="Calibri"/>
          <w:sz w:val="25"/>
          <w:szCs w:val="25"/>
        </w:rPr>
      </w:pPr>
      <w:r w:rsidRPr="002816FB">
        <w:rPr>
          <w:rFonts w:eastAsia="Calibri"/>
          <w:sz w:val="25"/>
          <w:szCs w:val="25"/>
        </w:rPr>
        <w:t>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(часть 2 статьи 33 Закона о контрактной системе).</w:t>
      </w:r>
    </w:p>
    <w:p w:rsidR="002816FB" w:rsidRPr="002816FB" w:rsidRDefault="002816FB" w:rsidP="002816FB">
      <w:pPr>
        <w:autoSpaceDE w:val="0"/>
        <w:autoSpaceDN w:val="0"/>
        <w:adjustRightInd w:val="0"/>
        <w:ind w:firstLine="540"/>
        <w:jc w:val="both"/>
        <w:rPr>
          <w:sz w:val="25"/>
          <w:szCs w:val="25"/>
        </w:rPr>
      </w:pPr>
      <w:r w:rsidRPr="002816FB">
        <w:rPr>
          <w:sz w:val="25"/>
          <w:szCs w:val="25"/>
        </w:rPr>
        <w:t xml:space="preserve">Исходя из правовой позиции Президиума Высшего Арбитражного Суда Российской Федерации, отраженной в Постановлениях от 28.12.2010 № 11017/10, от 29.01.2013 № 11604/12, основной задачей законодательства, устанавливающего порядок проведения торгов, является не столько обеспечение максимально широкого крута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 </w:t>
      </w:r>
    </w:p>
    <w:p w:rsidR="002816FB" w:rsidRPr="002816FB" w:rsidRDefault="002816FB" w:rsidP="002816FB">
      <w:pPr>
        <w:pStyle w:val="ConsPlusNormal"/>
        <w:ind w:firstLine="539"/>
        <w:jc w:val="both"/>
        <w:rPr>
          <w:rFonts w:ascii="Times New Roman" w:hAnsi="Times New Roman" w:cs="Times New Roman"/>
          <w:sz w:val="25"/>
          <w:szCs w:val="25"/>
        </w:rPr>
      </w:pPr>
      <w:r w:rsidRPr="002816FB">
        <w:rPr>
          <w:rFonts w:ascii="Times New Roman" w:hAnsi="Times New Roman" w:cs="Times New Roman"/>
          <w:sz w:val="25"/>
          <w:szCs w:val="25"/>
        </w:rPr>
        <w:t xml:space="preserve">В этой связи включение в документацию о торгах условий, которые в итоге приводят к исключению из круга участников размещения заказа лиц, не отвечающих таким целям, не может рассматриваться как ограничение доступа к участию в торгах. При наличии у заказчика объективной потребности в получении определенного товара вести речь о необоснованном ограничении им количества потенциальных участников размещения заказа не приходится. </w:t>
      </w:r>
    </w:p>
    <w:p w:rsidR="002816FB" w:rsidRPr="002816FB" w:rsidRDefault="002816FB" w:rsidP="002816FB">
      <w:pPr>
        <w:pStyle w:val="ConsPlusNormal"/>
        <w:ind w:firstLine="539"/>
        <w:jc w:val="both"/>
        <w:rPr>
          <w:rFonts w:ascii="Times New Roman" w:hAnsi="Times New Roman" w:cs="Times New Roman"/>
          <w:color w:val="FF0000"/>
          <w:sz w:val="25"/>
          <w:szCs w:val="25"/>
        </w:rPr>
      </w:pPr>
      <w:r w:rsidRPr="002816FB">
        <w:rPr>
          <w:rFonts w:ascii="Times New Roman" w:hAnsi="Times New Roman" w:cs="Times New Roman"/>
          <w:sz w:val="25"/>
          <w:szCs w:val="25"/>
        </w:rPr>
        <w:t>Таким образом, Заказчик вправе определить в документации о закупке такие требования к качеству, техническим и функциональным характеристикам товара, которые соответствуют потребностям Заказчика с учетом специфики его деятельности.</w:t>
      </w:r>
    </w:p>
    <w:p w:rsidR="002816FB" w:rsidRDefault="002816FB" w:rsidP="002816FB">
      <w:pPr>
        <w:pStyle w:val="ConsPlusNormal"/>
        <w:ind w:firstLine="539"/>
        <w:jc w:val="both"/>
        <w:rPr>
          <w:rFonts w:ascii="Times New Roman" w:hAnsi="Times New Roman" w:cs="Times New Roman"/>
          <w:sz w:val="25"/>
          <w:szCs w:val="25"/>
        </w:rPr>
      </w:pPr>
      <w:r w:rsidRPr="002816FB">
        <w:rPr>
          <w:rFonts w:ascii="Times New Roman" w:hAnsi="Times New Roman" w:cs="Times New Roman"/>
          <w:sz w:val="25"/>
          <w:szCs w:val="25"/>
        </w:rPr>
        <w:lastRenderedPageBreak/>
        <w:t xml:space="preserve">При подготовке аукционной документации Заказчиком было получено </w:t>
      </w:r>
      <w:r>
        <w:rPr>
          <w:rFonts w:ascii="Times New Roman" w:hAnsi="Times New Roman" w:cs="Times New Roman"/>
          <w:sz w:val="25"/>
          <w:szCs w:val="25"/>
        </w:rPr>
        <w:t>3</w:t>
      </w:r>
      <w:r w:rsidRPr="002816FB">
        <w:rPr>
          <w:rFonts w:ascii="Times New Roman" w:hAnsi="Times New Roman" w:cs="Times New Roman"/>
          <w:sz w:val="25"/>
          <w:szCs w:val="25"/>
        </w:rPr>
        <w:t xml:space="preserve"> коммерческих предложени</w:t>
      </w:r>
      <w:r>
        <w:rPr>
          <w:rFonts w:ascii="Times New Roman" w:hAnsi="Times New Roman" w:cs="Times New Roman"/>
          <w:sz w:val="25"/>
          <w:szCs w:val="25"/>
        </w:rPr>
        <w:t>я</w:t>
      </w:r>
      <w:r w:rsidRPr="002816FB">
        <w:rPr>
          <w:rFonts w:ascii="Times New Roman" w:hAnsi="Times New Roman" w:cs="Times New Roman"/>
          <w:sz w:val="25"/>
          <w:szCs w:val="25"/>
        </w:rPr>
        <w:t xml:space="preserve"> от различных юридических лиц для формирования НМЦК</w:t>
      </w:r>
      <w:r>
        <w:rPr>
          <w:rFonts w:ascii="Times New Roman" w:hAnsi="Times New Roman" w:cs="Times New Roman"/>
          <w:sz w:val="25"/>
          <w:szCs w:val="25"/>
        </w:rPr>
        <w:t>.</w:t>
      </w:r>
    </w:p>
    <w:p w:rsidR="002816FB" w:rsidRPr="002816FB" w:rsidRDefault="002816FB" w:rsidP="002816FB">
      <w:pPr>
        <w:pStyle w:val="ConsPlusNormal"/>
        <w:ind w:firstLine="539"/>
        <w:jc w:val="both"/>
        <w:rPr>
          <w:rFonts w:ascii="Times New Roman" w:hAnsi="Times New Roman" w:cs="Times New Roman"/>
          <w:sz w:val="25"/>
          <w:szCs w:val="25"/>
        </w:rPr>
      </w:pPr>
      <w:r w:rsidRPr="002816FB">
        <w:rPr>
          <w:rFonts w:ascii="Times New Roman" w:hAnsi="Times New Roman" w:cs="Times New Roman"/>
          <w:sz w:val="25"/>
          <w:szCs w:val="25"/>
        </w:rPr>
        <w:t>В соответствии со статьей 506 Гражданского кодекса РФ в качестве поставщика по договору поставки может выступать как непосредственно сам производитель, так и иное лицо, закупающее товары для дальнейшей передачи.</w:t>
      </w:r>
    </w:p>
    <w:p w:rsidR="002816FB" w:rsidRPr="002816FB" w:rsidRDefault="002816FB" w:rsidP="002816FB">
      <w:pPr>
        <w:pStyle w:val="ConsPlusNormal"/>
        <w:ind w:firstLine="539"/>
        <w:jc w:val="both"/>
        <w:rPr>
          <w:rFonts w:ascii="Times New Roman" w:hAnsi="Times New Roman" w:cs="Times New Roman"/>
          <w:sz w:val="25"/>
          <w:szCs w:val="25"/>
        </w:rPr>
      </w:pPr>
      <w:r w:rsidRPr="002816FB">
        <w:rPr>
          <w:rFonts w:ascii="Times New Roman" w:hAnsi="Times New Roman" w:cs="Times New Roman"/>
          <w:sz w:val="25"/>
          <w:szCs w:val="25"/>
        </w:rPr>
        <w:t>Таким образом, отсутствие у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Заказчиком числа участников торгов.</w:t>
      </w:r>
    </w:p>
    <w:p w:rsidR="002816FB" w:rsidRPr="002816FB" w:rsidRDefault="002816FB" w:rsidP="002816FB">
      <w:pPr>
        <w:pStyle w:val="ConsPlusNormal"/>
        <w:ind w:firstLine="539"/>
        <w:jc w:val="both"/>
        <w:rPr>
          <w:rFonts w:ascii="Times New Roman" w:hAnsi="Times New Roman" w:cs="Times New Roman"/>
          <w:sz w:val="25"/>
          <w:szCs w:val="25"/>
        </w:rPr>
      </w:pPr>
      <w:r w:rsidRPr="002816FB">
        <w:rPr>
          <w:rFonts w:ascii="Times New Roman" w:hAnsi="Times New Roman" w:cs="Times New Roman"/>
          <w:sz w:val="25"/>
          <w:szCs w:val="25"/>
        </w:rPr>
        <w:t>Заказчик при планировании и осуществлении закупок должен исходить из необходимости достижения заданных результатов обеспечения государственных и муниципальных нужд.</w:t>
      </w:r>
    </w:p>
    <w:p w:rsidR="002816FB" w:rsidRPr="002816FB" w:rsidRDefault="002816FB" w:rsidP="002816FB">
      <w:pPr>
        <w:autoSpaceDE w:val="0"/>
        <w:autoSpaceDN w:val="0"/>
        <w:adjustRightInd w:val="0"/>
        <w:ind w:firstLine="539"/>
        <w:jc w:val="both"/>
        <w:rPr>
          <w:rFonts w:eastAsia="Calibri"/>
          <w:sz w:val="25"/>
          <w:szCs w:val="25"/>
        </w:rPr>
      </w:pPr>
      <w:r w:rsidRPr="002816FB">
        <w:rPr>
          <w:rFonts w:eastAsia="Calibri"/>
          <w:sz w:val="25"/>
          <w:szCs w:val="25"/>
        </w:rPr>
        <w:t>Заявитель явку представителя на рассмотрение жалобы не обеспечил, документы, подтверждающие доводы жалобы, не представил, в связи с чем</w:t>
      </w:r>
      <w:r>
        <w:rPr>
          <w:rFonts w:eastAsia="Calibri"/>
          <w:sz w:val="25"/>
          <w:szCs w:val="25"/>
        </w:rPr>
        <w:t>,</w:t>
      </w:r>
      <w:r w:rsidRPr="002816FB">
        <w:rPr>
          <w:rFonts w:eastAsia="Calibri"/>
          <w:sz w:val="25"/>
          <w:szCs w:val="25"/>
        </w:rPr>
        <w:t xml:space="preserve"> довод Заявителя является необоснованным.</w:t>
      </w:r>
    </w:p>
    <w:p w:rsidR="002816FB" w:rsidRDefault="002816FB" w:rsidP="00702315">
      <w:pPr>
        <w:autoSpaceDE w:val="0"/>
        <w:autoSpaceDN w:val="0"/>
        <w:adjustRightInd w:val="0"/>
        <w:ind w:firstLine="567"/>
        <w:jc w:val="both"/>
        <w:rPr>
          <w:rFonts w:eastAsia="Calibri"/>
          <w:i/>
          <w:sz w:val="25"/>
          <w:szCs w:val="25"/>
        </w:rPr>
      </w:pPr>
      <w:r w:rsidRPr="006D6836">
        <w:rPr>
          <w:rFonts w:eastAsia="Calibri"/>
          <w:i/>
          <w:sz w:val="25"/>
          <w:szCs w:val="25"/>
        </w:rPr>
        <w:t xml:space="preserve">Относительно довода </w:t>
      </w:r>
      <w:r w:rsidR="006D6836" w:rsidRPr="006D6836">
        <w:rPr>
          <w:rFonts w:eastAsia="Calibri"/>
          <w:i/>
          <w:sz w:val="25"/>
          <w:szCs w:val="25"/>
        </w:rPr>
        <w:t>об установлении коротких сроков для поставки товара установлено следующее.</w:t>
      </w:r>
    </w:p>
    <w:p w:rsidR="00753948" w:rsidRPr="00F20158" w:rsidRDefault="00753948" w:rsidP="00F20158">
      <w:pPr>
        <w:autoSpaceDE w:val="0"/>
        <w:autoSpaceDN w:val="0"/>
        <w:adjustRightInd w:val="0"/>
        <w:ind w:firstLine="539"/>
        <w:jc w:val="both"/>
        <w:rPr>
          <w:rFonts w:eastAsia="Calibri"/>
        </w:rPr>
      </w:pPr>
      <w:r w:rsidRPr="00F20158">
        <w:rPr>
          <w:rFonts w:eastAsia="Calibri"/>
        </w:rPr>
        <w:t xml:space="preserve">Согласно </w:t>
      </w:r>
      <w:hyperlink r:id="rId13" w:history="1">
        <w:r w:rsidRPr="00F20158">
          <w:rPr>
            <w:rFonts w:eastAsia="Calibri"/>
            <w:color w:val="0000FF"/>
          </w:rPr>
          <w:t>части 1 статьи 34</w:t>
        </w:r>
      </w:hyperlink>
      <w:r w:rsidRPr="00F20158">
        <w:rPr>
          <w:rFonts w:eastAsia="Calibri"/>
        </w:rPr>
        <w:t xml:space="preserve">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753948" w:rsidRPr="00F20158" w:rsidRDefault="00753948" w:rsidP="00F20158">
      <w:pPr>
        <w:autoSpaceDE w:val="0"/>
        <w:autoSpaceDN w:val="0"/>
        <w:adjustRightInd w:val="0"/>
        <w:ind w:firstLine="539"/>
        <w:jc w:val="both"/>
        <w:rPr>
          <w:rFonts w:eastAsia="Calibri"/>
        </w:rPr>
      </w:pPr>
      <w:r w:rsidRPr="00F20158">
        <w:rPr>
          <w:rFonts w:eastAsia="Calibri"/>
        </w:rPr>
        <w:t xml:space="preserve">В </w:t>
      </w:r>
      <w:hyperlink r:id="rId14" w:history="1">
        <w:r w:rsidRPr="00F20158">
          <w:rPr>
            <w:rFonts w:eastAsia="Calibri"/>
            <w:color w:val="0000FF"/>
          </w:rPr>
          <w:t>пункте 1 части 2 статьи 42</w:t>
        </w:r>
      </w:hyperlink>
      <w:r w:rsidRPr="00F20158">
        <w:rPr>
          <w:rFonts w:eastAsia="Calibri"/>
        </w:rPr>
        <w:t xml:space="preserve"> Закона о контрактной системе указано, что извещение об осуществлении закупки, если иное не предусмотрено </w:t>
      </w:r>
      <w:hyperlink r:id="rId15" w:history="1">
        <w:r w:rsidRPr="00F20158">
          <w:rPr>
            <w:rFonts w:eastAsia="Calibri"/>
            <w:color w:val="0000FF"/>
          </w:rPr>
          <w:t>Законом</w:t>
        </w:r>
      </w:hyperlink>
      <w:r w:rsidRPr="00F20158">
        <w:rPr>
          <w:rFonts w:eastAsia="Calibri"/>
        </w:rPr>
        <w:t xml:space="preserve"> о контрактной системе, должно содержать описание объекта закупки в соответствии со </w:t>
      </w:r>
      <w:hyperlink r:id="rId16" w:history="1">
        <w:r w:rsidRPr="00F20158">
          <w:rPr>
            <w:rFonts w:eastAsia="Calibri"/>
            <w:color w:val="0000FF"/>
          </w:rPr>
          <w:t>статьей 33</w:t>
        </w:r>
      </w:hyperlink>
      <w:r w:rsidRPr="00F20158">
        <w:rPr>
          <w:rFonts w:eastAsia="Calibri"/>
        </w:rPr>
        <w:t xml:space="preserve"> Закона о контрактной системе.</w:t>
      </w:r>
    </w:p>
    <w:p w:rsidR="00753948" w:rsidRPr="00F20158" w:rsidRDefault="00753948" w:rsidP="00F20158">
      <w:pPr>
        <w:autoSpaceDE w:val="0"/>
        <w:autoSpaceDN w:val="0"/>
        <w:adjustRightInd w:val="0"/>
        <w:ind w:firstLine="539"/>
        <w:jc w:val="both"/>
        <w:rPr>
          <w:rFonts w:eastAsia="Calibri"/>
          <w:sz w:val="25"/>
          <w:szCs w:val="25"/>
        </w:rPr>
      </w:pPr>
      <w:r w:rsidRPr="00F20158">
        <w:rPr>
          <w:rFonts w:eastAsia="Calibri"/>
        </w:rPr>
        <w:t xml:space="preserve">В соответствии с </w:t>
      </w:r>
      <w:hyperlink r:id="rId17" w:history="1">
        <w:r w:rsidRPr="00F20158">
          <w:rPr>
            <w:rFonts w:eastAsia="Calibri"/>
            <w:color w:val="0000FF"/>
          </w:rPr>
          <w:t>частью 1 статьи 51</w:t>
        </w:r>
      </w:hyperlink>
      <w:r w:rsidRPr="00F20158">
        <w:rPr>
          <w:rFonts w:eastAsia="Calibri"/>
        </w:rPr>
        <w:t xml:space="preserve">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w:t>
      </w:r>
      <w:hyperlink r:id="rId18" w:history="1">
        <w:r w:rsidRPr="00F20158">
          <w:rPr>
            <w:rFonts w:eastAsia="Calibri"/>
            <w:color w:val="0000FF"/>
          </w:rPr>
          <w:t>законом</w:t>
        </w:r>
      </w:hyperlink>
      <w:r w:rsidRPr="00F20158">
        <w:rPr>
          <w:rFonts w:eastAsia="Calibri"/>
        </w:rPr>
        <w:t xml:space="preserve">, с иным участником закупки (далее в настоящей </w:t>
      </w:r>
      <w:hyperlink r:id="rId19" w:history="1">
        <w:r w:rsidRPr="00F20158">
          <w:rPr>
            <w:rFonts w:eastAsia="Calibri"/>
            <w:color w:val="0000FF"/>
          </w:rPr>
          <w:t>статье</w:t>
        </w:r>
      </w:hyperlink>
      <w:r w:rsidRPr="00F20158">
        <w:rPr>
          <w:rFonts w:eastAsia="Calibri"/>
        </w:rPr>
        <w:t xml:space="preserve"> - участник закупки, с которым заключается контракт) не ранее чем через десять дней (если настоящим Федеральным </w:t>
      </w:r>
      <w:hyperlink r:id="rId20" w:history="1">
        <w:r w:rsidRPr="00F20158">
          <w:rPr>
            <w:rFonts w:eastAsia="Calibri"/>
            <w:color w:val="0000FF"/>
          </w:rPr>
          <w:t>законом</w:t>
        </w:r>
      </w:hyperlink>
      <w:r w:rsidRPr="00F20158">
        <w:rPr>
          <w:rFonts w:eastAsia="Calibri"/>
        </w:rPr>
        <w:t xml:space="preserve">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w:t>
      </w:r>
      <w:hyperlink r:id="rId21" w:history="1">
        <w:r w:rsidRPr="00F20158">
          <w:rPr>
            <w:rFonts w:eastAsia="Calibri"/>
            <w:color w:val="0000FF"/>
          </w:rPr>
          <w:t>подпунктом "а" пункта 2 части 6 настоящей статьи</w:t>
        </w:r>
      </w:hyperlink>
      <w:r w:rsidRPr="00F20158">
        <w:rPr>
          <w:rFonts w:eastAsia="Calibri"/>
        </w:rPr>
        <w:t xml:space="preserve">,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w:t>
      </w:r>
      <w:hyperlink r:id="rId22" w:history="1">
        <w:r w:rsidRPr="00F20158">
          <w:rPr>
            <w:rFonts w:eastAsia="Calibri"/>
            <w:color w:val="0000FF"/>
          </w:rPr>
          <w:t>закона</w:t>
        </w:r>
      </w:hyperlink>
      <w:r w:rsidRPr="00F20158">
        <w:rPr>
          <w:rFonts w:eastAsia="Calibri"/>
        </w:rPr>
        <w:t xml:space="preserve">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w:t>
      </w:r>
      <w:hyperlink r:id="rId23" w:history="1">
        <w:r w:rsidRPr="00F20158">
          <w:rPr>
            <w:rFonts w:eastAsia="Calibri"/>
            <w:color w:val="0000FF"/>
          </w:rPr>
          <w:t>законом</w:t>
        </w:r>
      </w:hyperlink>
      <w:r w:rsidRPr="00F20158">
        <w:rPr>
          <w:rFonts w:eastAsia="Calibri"/>
        </w:rPr>
        <w:t xml:space="preserve">, обязаны подписать контракт в </w:t>
      </w:r>
      <w:r w:rsidRPr="00F20158">
        <w:rPr>
          <w:rFonts w:eastAsia="Calibri"/>
          <w:sz w:val="25"/>
          <w:szCs w:val="25"/>
        </w:rPr>
        <w:t xml:space="preserve">порядке, установленном настоящей </w:t>
      </w:r>
      <w:hyperlink r:id="rId24" w:history="1">
        <w:r w:rsidRPr="00F20158">
          <w:rPr>
            <w:rFonts w:eastAsia="Calibri"/>
            <w:color w:val="0000FF"/>
            <w:sz w:val="25"/>
            <w:szCs w:val="25"/>
          </w:rPr>
          <w:t>статьей</w:t>
        </w:r>
      </w:hyperlink>
      <w:r w:rsidRPr="00F20158">
        <w:rPr>
          <w:rFonts w:eastAsia="Calibri"/>
          <w:sz w:val="25"/>
          <w:szCs w:val="25"/>
        </w:rPr>
        <w:t>.</w:t>
      </w:r>
    </w:p>
    <w:p w:rsidR="006D6836" w:rsidRPr="00B96F84" w:rsidRDefault="006D6836" w:rsidP="00F20158">
      <w:pPr>
        <w:pStyle w:val="ConsPlusNormal"/>
        <w:ind w:firstLine="539"/>
        <w:jc w:val="both"/>
        <w:rPr>
          <w:rFonts w:ascii="Times New Roman" w:hAnsi="Times New Roman" w:cs="Times New Roman"/>
          <w:i/>
          <w:sz w:val="25"/>
          <w:szCs w:val="25"/>
        </w:rPr>
      </w:pPr>
      <w:r w:rsidRPr="00F20158">
        <w:rPr>
          <w:rFonts w:ascii="Times New Roman" w:hAnsi="Times New Roman" w:cs="Times New Roman"/>
          <w:sz w:val="25"/>
          <w:szCs w:val="25"/>
        </w:rPr>
        <w:t xml:space="preserve"> Пунктом 5</w:t>
      </w:r>
      <w:r w:rsidRPr="00F20158">
        <w:rPr>
          <w:rFonts w:ascii="Times New Roman" w:hAnsi="Times New Roman" w:cs="Times New Roman"/>
          <w:bCs/>
          <w:sz w:val="25"/>
          <w:szCs w:val="25"/>
        </w:rPr>
        <w:t>.1. проекта Контракта установлено, что п</w:t>
      </w:r>
      <w:r w:rsidRPr="00F20158">
        <w:rPr>
          <w:rFonts w:ascii="Times New Roman" w:hAnsi="Times New Roman" w:cs="Times New Roman"/>
          <w:bCs/>
          <w:color w:val="0D0D0D"/>
          <w:sz w:val="25"/>
          <w:szCs w:val="25"/>
        </w:rPr>
        <w:t xml:space="preserve">оставка, </w:t>
      </w:r>
      <w:r w:rsidRPr="00F20158">
        <w:rPr>
          <w:rFonts w:ascii="Times New Roman" w:hAnsi="Times New Roman" w:cs="Times New Roman"/>
          <w:color w:val="000000"/>
          <w:sz w:val="25"/>
          <w:szCs w:val="25"/>
        </w:rPr>
        <w:t>инсталляция, ввод в эксплуатацию оборудования и обучения персонала на рабочем месте Заказчика</w:t>
      </w:r>
      <w:r w:rsidRPr="00F20158">
        <w:rPr>
          <w:rFonts w:ascii="Times New Roman" w:hAnsi="Times New Roman" w:cs="Times New Roman"/>
          <w:bCs/>
          <w:color w:val="000000"/>
          <w:sz w:val="25"/>
          <w:szCs w:val="25"/>
        </w:rPr>
        <w:t>,</w:t>
      </w:r>
      <w:r w:rsidRPr="00F20158">
        <w:rPr>
          <w:rFonts w:ascii="Times New Roman" w:hAnsi="Times New Roman" w:cs="Times New Roman"/>
          <w:bCs/>
          <w:sz w:val="25"/>
          <w:szCs w:val="25"/>
        </w:rPr>
        <w:t xml:space="preserve"> осуществляется Поставщиком </w:t>
      </w:r>
      <w:r w:rsidRPr="00B96F84">
        <w:rPr>
          <w:rFonts w:ascii="Times New Roman" w:hAnsi="Times New Roman" w:cs="Times New Roman"/>
          <w:i/>
          <w:sz w:val="25"/>
          <w:szCs w:val="25"/>
        </w:rPr>
        <w:t>в течение 10 календарных дней с момента направления заявки Заказчика.</w:t>
      </w:r>
    </w:p>
    <w:p w:rsidR="00F20158" w:rsidRPr="00F20158" w:rsidRDefault="00F20158" w:rsidP="00F20158">
      <w:pPr>
        <w:pStyle w:val="ConsPlusNormal"/>
        <w:ind w:firstLine="540"/>
        <w:jc w:val="both"/>
        <w:rPr>
          <w:rFonts w:ascii="Times New Roman" w:hAnsi="Times New Roman" w:cs="Times New Roman"/>
          <w:sz w:val="25"/>
          <w:szCs w:val="25"/>
        </w:rPr>
      </w:pPr>
      <w:r w:rsidRPr="00F20158">
        <w:rPr>
          <w:rFonts w:ascii="Times New Roman" w:hAnsi="Times New Roman" w:cs="Times New Roman"/>
          <w:sz w:val="25"/>
          <w:szCs w:val="25"/>
        </w:rPr>
        <w:t xml:space="preserve">Пунктом 7.2 проекта Контракта установлено, что услуги по </w:t>
      </w:r>
      <w:r w:rsidRPr="00F20158">
        <w:rPr>
          <w:rFonts w:ascii="Times New Roman" w:hAnsi="Times New Roman" w:cs="Times New Roman"/>
          <w:color w:val="0D0D0D"/>
          <w:sz w:val="25"/>
          <w:szCs w:val="25"/>
        </w:rPr>
        <w:t>поставке, инсталляции, вводу</w:t>
      </w:r>
      <w:r w:rsidRPr="00F20158">
        <w:rPr>
          <w:rFonts w:ascii="Times New Roman" w:hAnsi="Times New Roman" w:cs="Times New Roman"/>
          <w:sz w:val="25"/>
          <w:szCs w:val="25"/>
        </w:rPr>
        <w:t xml:space="preserve"> в эксплуатацию Оборудования и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должны быть оказаны Поставщиком </w:t>
      </w:r>
      <w:r w:rsidRPr="00B96F84">
        <w:rPr>
          <w:rFonts w:ascii="Times New Roman" w:hAnsi="Times New Roman" w:cs="Times New Roman"/>
          <w:i/>
          <w:sz w:val="25"/>
          <w:szCs w:val="25"/>
        </w:rPr>
        <w:t>в течение 10 (десяти) календарных дней с момента направления заявки на поставку товара.</w:t>
      </w:r>
    </w:p>
    <w:p w:rsidR="00F20158" w:rsidRPr="00F20158" w:rsidRDefault="00F20158" w:rsidP="00F20158">
      <w:pPr>
        <w:autoSpaceDE w:val="0"/>
        <w:autoSpaceDN w:val="0"/>
        <w:adjustRightInd w:val="0"/>
        <w:ind w:firstLine="539"/>
        <w:jc w:val="both"/>
        <w:rPr>
          <w:bCs/>
          <w:sz w:val="25"/>
          <w:szCs w:val="25"/>
        </w:rPr>
      </w:pPr>
      <w:r w:rsidRPr="00F20158">
        <w:rPr>
          <w:bCs/>
          <w:sz w:val="25"/>
          <w:szCs w:val="25"/>
        </w:rPr>
        <w:t>Согласно п. 12.1 проекта Контракта, Контра</w:t>
      </w:r>
      <w:proofErr w:type="gramStart"/>
      <w:r w:rsidRPr="00F20158">
        <w:rPr>
          <w:bCs/>
          <w:sz w:val="25"/>
          <w:szCs w:val="25"/>
        </w:rPr>
        <w:t>кт вст</w:t>
      </w:r>
      <w:proofErr w:type="gramEnd"/>
      <w:r w:rsidRPr="00F20158">
        <w:rPr>
          <w:bCs/>
          <w:sz w:val="25"/>
          <w:szCs w:val="25"/>
        </w:rPr>
        <w:t xml:space="preserve">упает в силу с даты подписания и действует до </w:t>
      </w:r>
      <w:r w:rsidRPr="00B96F84">
        <w:rPr>
          <w:bCs/>
          <w:i/>
          <w:sz w:val="25"/>
          <w:szCs w:val="25"/>
        </w:rPr>
        <w:t>«31» декабря 2022 года</w:t>
      </w:r>
      <w:r w:rsidRPr="00F20158">
        <w:rPr>
          <w:bCs/>
          <w:sz w:val="25"/>
          <w:szCs w:val="25"/>
        </w:rPr>
        <w:t>, а в части расчетов до полного исполнения финансовых обязательств.</w:t>
      </w:r>
    </w:p>
    <w:p w:rsidR="00F20158" w:rsidRPr="00F20158" w:rsidRDefault="00F20158" w:rsidP="00F20158">
      <w:pPr>
        <w:pStyle w:val="1"/>
        <w:shd w:val="clear" w:color="auto" w:fill="FFFFFF"/>
        <w:ind w:firstLine="654"/>
        <w:jc w:val="both"/>
        <w:rPr>
          <w:sz w:val="25"/>
          <w:szCs w:val="25"/>
        </w:rPr>
      </w:pPr>
      <w:r w:rsidRPr="00F20158">
        <w:rPr>
          <w:sz w:val="25"/>
          <w:szCs w:val="25"/>
        </w:rPr>
        <w:t>Кроме того, согласно пояснениям Заказчика</w:t>
      </w:r>
      <w:r w:rsidRPr="00F20158">
        <w:rPr>
          <w:sz w:val="25"/>
          <w:szCs w:val="25"/>
          <w:shd w:val="clear" w:color="auto" w:fill="FFFFFF"/>
        </w:rPr>
        <w:t xml:space="preserve"> короткие сроки поставки оборудования обуславливаются тем, что закупка медицинского оборудования осуществляется за счет средств нормированного страхового запаса Кировского областного территориального фонда </w:t>
      </w:r>
      <w:r w:rsidRPr="00F20158">
        <w:rPr>
          <w:sz w:val="25"/>
          <w:szCs w:val="25"/>
          <w:shd w:val="clear" w:color="auto" w:fill="FFFFFF"/>
        </w:rPr>
        <w:lastRenderedPageBreak/>
        <w:t>обязательного медицинского страхования для финансового обеспечения мероприятий по организации дополнительного профессионального образования медицинского работника по программе повышения квалификации, а также по приобретению и проведению ремонта медицинского оборудования на 2022 год.</w:t>
      </w:r>
      <w:r w:rsidRPr="00F20158">
        <w:rPr>
          <w:sz w:val="25"/>
          <w:szCs w:val="25"/>
        </w:rPr>
        <w:t xml:space="preserve"> </w:t>
      </w:r>
    </w:p>
    <w:p w:rsidR="00F20158" w:rsidRPr="00F20158" w:rsidRDefault="00F20158" w:rsidP="00F20158">
      <w:pPr>
        <w:autoSpaceDE w:val="0"/>
        <w:autoSpaceDN w:val="0"/>
        <w:adjustRightInd w:val="0"/>
        <w:ind w:firstLine="540"/>
        <w:jc w:val="both"/>
        <w:rPr>
          <w:rFonts w:eastAsia="Calibri"/>
          <w:iCs/>
          <w:sz w:val="25"/>
          <w:szCs w:val="25"/>
        </w:rPr>
      </w:pPr>
      <w:r w:rsidRPr="00F20158">
        <w:rPr>
          <w:rFonts w:eastAsia="Calibri"/>
          <w:iCs/>
          <w:sz w:val="25"/>
          <w:szCs w:val="25"/>
        </w:rPr>
        <w:t>Вместе с тем, Заявител</w:t>
      </w:r>
      <w:r w:rsidR="00B96F84">
        <w:rPr>
          <w:rFonts w:eastAsia="Calibri"/>
          <w:iCs/>
          <w:sz w:val="25"/>
          <w:szCs w:val="25"/>
        </w:rPr>
        <w:t>ь</w:t>
      </w:r>
      <w:r w:rsidRPr="00F20158">
        <w:rPr>
          <w:rFonts w:eastAsia="Calibri"/>
          <w:iCs/>
          <w:sz w:val="25"/>
          <w:szCs w:val="25"/>
        </w:rPr>
        <w:t xml:space="preserve"> доказательств, однозначно свидетельствующих о невозможности поставки товара в контрактные сроки, не представил.</w:t>
      </w:r>
    </w:p>
    <w:p w:rsidR="00F20158" w:rsidRPr="00F20158" w:rsidRDefault="008F0509" w:rsidP="00F20158">
      <w:pPr>
        <w:pStyle w:val="ConsPlusNormal"/>
        <w:ind w:firstLine="540"/>
        <w:jc w:val="both"/>
        <w:rPr>
          <w:rFonts w:ascii="Times New Roman" w:hAnsi="Times New Roman" w:cs="Times New Roman"/>
          <w:sz w:val="25"/>
          <w:szCs w:val="25"/>
        </w:rPr>
      </w:pPr>
      <w:hyperlink r:id="rId25" w:history="1">
        <w:r w:rsidR="00F20158" w:rsidRPr="00F20158">
          <w:rPr>
            <w:rFonts w:ascii="Times New Roman" w:hAnsi="Times New Roman" w:cs="Times New Roman"/>
            <w:color w:val="0000FF"/>
            <w:sz w:val="25"/>
            <w:szCs w:val="25"/>
          </w:rPr>
          <w:t>Закон</w:t>
        </w:r>
      </w:hyperlink>
      <w:r w:rsidR="00F20158" w:rsidRPr="00F20158">
        <w:rPr>
          <w:rFonts w:ascii="Times New Roman" w:hAnsi="Times New Roman" w:cs="Times New Roman"/>
          <w:sz w:val="25"/>
          <w:szCs w:val="25"/>
        </w:rPr>
        <w:t xml:space="preserve"> о контрактной системе не ограничивает заказчика в праве устанавливать сроки поставки товара, в соответствии со своей потребностью. </w:t>
      </w:r>
    </w:p>
    <w:p w:rsidR="00F20158" w:rsidRPr="00F20158" w:rsidRDefault="00F20158" w:rsidP="00F20158">
      <w:pPr>
        <w:autoSpaceDE w:val="0"/>
        <w:autoSpaceDN w:val="0"/>
        <w:adjustRightInd w:val="0"/>
        <w:ind w:firstLine="540"/>
        <w:jc w:val="both"/>
        <w:rPr>
          <w:rFonts w:eastAsia="Calibri"/>
          <w:bCs/>
          <w:sz w:val="25"/>
          <w:szCs w:val="25"/>
        </w:rPr>
      </w:pPr>
      <w:r w:rsidRPr="00F20158">
        <w:rPr>
          <w:rFonts w:eastAsia="Calibri"/>
          <w:bCs/>
          <w:sz w:val="25"/>
          <w:szCs w:val="25"/>
        </w:rPr>
        <w:t>Как подтверждается материалами дела, установленный заказчиком срок поставки товара и ввода его в эксплуатацию не противоречит положениям Закона о контрактной системе, в связи с чем</w:t>
      </w:r>
      <w:r w:rsidR="00B96F84">
        <w:rPr>
          <w:rFonts w:eastAsia="Calibri"/>
          <w:bCs/>
          <w:sz w:val="25"/>
          <w:szCs w:val="25"/>
        </w:rPr>
        <w:t>,</w:t>
      </w:r>
      <w:r w:rsidRPr="00F20158">
        <w:rPr>
          <w:rFonts w:eastAsia="Calibri"/>
          <w:bCs/>
          <w:sz w:val="25"/>
          <w:szCs w:val="25"/>
        </w:rPr>
        <w:t xml:space="preserve"> довод жалобы не нашел своего подтверждения материалами дела, и является необоснованным.</w:t>
      </w:r>
    </w:p>
    <w:p w:rsidR="00135BA6" w:rsidRPr="00386E07" w:rsidRDefault="00135BA6" w:rsidP="00386E07">
      <w:pPr>
        <w:autoSpaceDE w:val="0"/>
        <w:autoSpaceDN w:val="0"/>
        <w:adjustRightInd w:val="0"/>
        <w:ind w:firstLine="567"/>
        <w:jc w:val="both"/>
        <w:rPr>
          <w:sz w:val="25"/>
          <w:szCs w:val="25"/>
        </w:rPr>
      </w:pPr>
      <w:r w:rsidRPr="00386E07">
        <w:rPr>
          <w:sz w:val="25"/>
          <w:szCs w:val="25"/>
        </w:rPr>
        <w:t>На основании изложенного и в соответствии с</w:t>
      </w:r>
      <w:r w:rsidR="00B10A4B">
        <w:rPr>
          <w:sz w:val="25"/>
          <w:szCs w:val="25"/>
        </w:rPr>
        <w:t xml:space="preserve">о ст. 99, </w:t>
      </w:r>
      <w:r w:rsidRPr="00386E07">
        <w:rPr>
          <w:sz w:val="25"/>
          <w:szCs w:val="25"/>
        </w:rPr>
        <w:t>106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rsidR="00135BA6" w:rsidRPr="006745FA" w:rsidRDefault="00135BA6" w:rsidP="00135BA6">
      <w:pPr>
        <w:autoSpaceDE w:val="0"/>
        <w:autoSpaceDN w:val="0"/>
        <w:adjustRightInd w:val="0"/>
        <w:ind w:firstLine="709"/>
        <w:jc w:val="center"/>
        <w:rPr>
          <w:b/>
          <w:bCs/>
          <w:sz w:val="25"/>
          <w:szCs w:val="25"/>
        </w:rPr>
      </w:pPr>
      <w:r w:rsidRPr="006745FA">
        <w:rPr>
          <w:b/>
          <w:bCs/>
          <w:sz w:val="25"/>
          <w:szCs w:val="25"/>
        </w:rPr>
        <w:t>Р Е Ш И Л А:</w:t>
      </w:r>
    </w:p>
    <w:p w:rsidR="00135BA6" w:rsidRPr="006745FA" w:rsidRDefault="00135BA6" w:rsidP="00135BA6">
      <w:pPr>
        <w:autoSpaceDE w:val="0"/>
        <w:autoSpaceDN w:val="0"/>
        <w:adjustRightInd w:val="0"/>
        <w:ind w:firstLine="709"/>
        <w:jc w:val="center"/>
        <w:rPr>
          <w:b/>
          <w:bCs/>
          <w:sz w:val="25"/>
          <w:szCs w:val="25"/>
        </w:rPr>
      </w:pPr>
    </w:p>
    <w:p w:rsidR="00E127DC" w:rsidRPr="006E2A21" w:rsidRDefault="00E127DC" w:rsidP="00F20158">
      <w:pPr>
        <w:widowControl w:val="0"/>
        <w:autoSpaceDE w:val="0"/>
        <w:autoSpaceDN w:val="0"/>
        <w:adjustRightInd w:val="0"/>
        <w:contextualSpacing/>
        <w:jc w:val="both"/>
        <w:outlineLvl w:val="1"/>
      </w:pPr>
      <w:r>
        <w:rPr>
          <w:sz w:val="25"/>
          <w:szCs w:val="25"/>
        </w:rPr>
        <w:t xml:space="preserve">           </w:t>
      </w:r>
      <w:r w:rsidR="006C375F" w:rsidRPr="00386E07">
        <w:rPr>
          <w:sz w:val="25"/>
          <w:szCs w:val="25"/>
        </w:rPr>
        <w:t xml:space="preserve">Признать </w:t>
      </w:r>
      <w:r w:rsidR="006E2A21">
        <w:rPr>
          <w:sz w:val="25"/>
          <w:szCs w:val="25"/>
        </w:rPr>
        <w:t>необоснованной</w:t>
      </w:r>
      <w:r w:rsidR="006C375F" w:rsidRPr="00386E07">
        <w:rPr>
          <w:sz w:val="25"/>
          <w:szCs w:val="25"/>
        </w:rPr>
        <w:t xml:space="preserve"> жалобу </w:t>
      </w:r>
      <w:r w:rsidR="006E2A21">
        <w:rPr>
          <w:sz w:val="25"/>
          <w:szCs w:val="25"/>
        </w:rPr>
        <w:t xml:space="preserve">ИП </w:t>
      </w:r>
      <w:r w:rsidR="00B10A4B" w:rsidRPr="0017547F">
        <w:rPr>
          <w:sz w:val="25"/>
          <w:szCs w:val="25"/>
        </w:rPr>
        <w:t xml:space="preserve"> на действия </w:t>
      </w:r>
      <w:r w:rsidR="00F20158" w:rsidRPr="00F56214">
        <w:rPr>
          <w:sz w:val="25"/>
          <w:szCs w:val="25"/>
        </w:rPr>
        <w:t>КОГБУЗ «Кировская областная клиническая больница» при проведении электронного аукциона на поставку медици</w:t>
      </w:r>
      <w:r w:rsidR="00F20158">
        <w:rPr>
          <w:sz w:val="25"/>
          <w:szCs w:val="25"/>
        </w:rPr>
        <w:t xml:space="preserve">нского оборудования (извещение </w:t>
      </w:r>
      <w:r w:rsidR="00F20158" w:rsidRPr="00F56214">
        <w:rPr>
          <w:sz w:val="25"/>
          <w:szCs w:val="25"/>
        </w:rPr>
        <w:t>№ 0340200003322008759).</w:t>
      </w:r>
    </w:p>
    <w:p w:rsidR="00092D02" w:rsidRDefault="00092D02" w:rsidP="00135BA6">
      <w:pPr>
        <w:ind w:firstLine="567"/>
        <w:jc w:val="both"/>
        <w:rPr>
          <w:i/>
          <w:iCs/>
          <w:sz w:val="20"/>
          <w:szCs w:val="20"/>
        </w:rPr>
      </w:pPr>
    </w:p>
    <w:p w:rsidR="00137520" w:rsidRPr="00137520" w:rsidRDefault="00137520" w:rsidP="00135BA6">
      <w:pPr>
        <w:ind w:firstLine="567"/>
        <w:jc w:val="both"/>
        <w:rPr>
          <w:i/>
          <w:iCs/>
          <w:sz w:val="20"/>
          <w:szCs w:val="20"/>
        </w:rPr>
      </w:pPr>
    </w:p>
    <w:p w:rsidR="00135BA6" w:rsidRPr="00137520" w:rsidRDefault="00135BA6" w:rsidP="00135BA6">
      <w:pPr>
        <w:autoSpaceDE w:val="0"/>
        <w:autoSpaceDN w:val="0"/>
        <w:adjustRightInd w:val="0"/>
        <w:ind w:firstLine="709"/>
        <w:jc w:val="both"/>
        <w:rPr>
          <w:i/>
          <w:iCs/>
          <w:sz w:val="20"/>
          <w:szCs w:val="20"/>
        </w:rPr>
      </w:pPr>
      <w:r w:rsidRPr="00137520">
        <w:rPr>
          <w:i/>
          <w:iCs/>
          <w:sz w:val="20"/>
          <w:szCs w:val="20"/>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 решение может быть обжаловано в судебном порядке в течение трех месяцев с момента его принятия.</w:t>
      </w:r>
    </w:p>
    <w:p w:rsidR="00092D02" w:rsidRDefault="00092D02" w:rsidP="00135BA6">
      <w:pPr>
        <w:autoSpaceDE w:val="0"/>
        <w:autoSpaceDN w:val="0"/>
        <w:adjustRightInd w:val="0"/>
        <w:jc w:val="both"/>
        <w:rPr>
          <w:sz w:val="18"/>
          <w:szCs w:val="18"/>
        </w:rPr>
      </w:pPr>
    </w:p>
    <w:p w:rsidR="00137520" w:rsidRPr="006745FA" w:rsidRDefault="00137520" w:rsidP="00135BA6">
      <w:pPr>
        <w:autoSpaceDE w:val="0"/>
        <w:autoSpaceDN w:val="0"/>
        <w:adjustRightInd w:val="0"/>
        <w:jc w:val="both"/>
        <w:rPr>
          <w:sz w:val="25"/>
          <w:szCs w:val="25"/>
        </w:rPr>
      </w:pPr>
    </w:p>
    <w:sectPr w:rsidR="00137520" w:rsidRPr="006745FA" w:rsidSect="006E2A21">
      <w:headerReference w:type="default" r:id="rId26"/>
      <w:pgSz w:w="11906" w:h="16838"/>
      <w:pgMar w:top="709" w:right="707" w:bottom="85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433" w:rsidRDefault="00AD0433" w:rsidP="00C20A76">
      <w:r>
        <w:separator/>
      </w:r>
    </w:p>
  </w:endnote>
  <w:endnote w:type="continuationSeparator" w:id="0">
    <w:p w:rsidR="00AD0433" w:rsidRDefault="00AD0433" w:rsidP="00C20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433" w:rsidRDefault="00AD0433" w:rsidP="00C20A76">
      <w:r>
        <w:separator/>
      </w:r>
    </w:p>
  </w:footnote>
  <w:footnote w:type="continuationSeparator" w:id="0">
    <w:p w:rsidR="00AD0433" w:rsidRDefault="00AD0433" w:rsidP="00C20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9193375"/>
      <w:docPartObj>
        <w:docPartGallery w:val="Page Numbers (Top of Page)"/>
        <w:docPartUnique/>
      </w:docPartObj>
    </w:sdtPr>
    <w:sdtEndPr/>
    <w:sdtContent>
      <w:p w:rsidR="00AD0433" w:rsidRDefault="00AA5623">
        <w:pPr>
          <w:pStyle w:val="ad"/>
          <w:jc w:val="center"/>
        </w:pPr>
        <w:r>
          <w:rPr>
            <w:noProof/>
          </w:rPr>
          <w:fldChar w:fldCharType="begin"/>
        </w:r>
        <w:r>
          <w:rPr>
            <w:noProof/>
          </w:rPr>
          <w:instrText>PAGE   \* MERGEFORMAT</w:instrText>
        </w:r>
        <w:r>
          <w:rPr>
            <w:noProof/>
          </w:rPr>
          <w:fldChar w:fldCharType="separate"/>
        </w:r>
        <w:r w:rsidR="008F0509">
          <w:rPr>
            <w:noProof/>
          </w:rPr>
          <w:t>6</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0"/>
        </w:tabs>
        <w:ind w:left="960" w:hanging="360"/>
      </w:pPr>
      <w:rPr>
        <w:b/>
        <w:i w:val="0"/>
        <w:color w:val="00000A"/>
        <w:sz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422230"/>
    <w:multiLevelType w:val="hybridMultilevel"/>
    <w:tmpl w:val="8CD66662"/>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nsid w:val="007F2F66"/>
    <w:multiLevelType w:val="hybridMultilevel"/>
    <w:tmpl w:val="9DA2FCF0"/>
    <w:lvl w:ilvl="0" w:tplc="8FDC772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F30418"/>
    <w:multiLevelType w:val="hybridMultilevel"/>
    <w:tmpl w:val="7B7E2ED8"/>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4">
    <w:nsid w:val="6B317CEA"/>
    <w:multiLevelType w:val="multilevel"/>
    <w:tmpl w:val="0930DB8C"/>
    <w:lvl w:ilvl="0">
      <w:start w:val="1"/>
      <w:numFmt w:val="decimal"/>
      <w:pStyle w:val="a"/>
      <w:lvlText w:val="%1."/>
      <w:lvlJc w:val="left"/>
      <w:pPr>
        <w:ind w:left="960" w:hanging="360"/>
      </w:pPr>
      <w:rPr>
        <w:rFonts w:cs="Times New Roman"/>
        <w:b/>
        <w:i w:val="0"/>
        <w:color w:val="auto"/>
        <w:sz w:val="24"/>
      </w:rPr>
    </w:lvl>
    <w:lvl w:ilvl="1">
      <w:start w:val="1"/>
      <w:numFmt w:val="decimal"/>
      <w:lvlText w:val="%1.%2."/>
      <w:lvlJc w:val="left"/>
      <w:pPr>
        <w:ind w:left="672" w:hanging="432"/>
      </w:pPr>
      <w:rPr>
        <w:rFonts w:cs="Times New Roman"/>
        <w:b w:val="0"/>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E9A"/>
    <w:rsid w:val="00005F53"/>
    <w:rsid w:val="00007E1A"/>
    <w:rsid w:val="0001050D"/>
    <w:rsid w:val="0002775D"/>
    <w:rsid w:val="00064EB4"/>
    <w:rsid w:val="00066C93"/>
    <w:rsid w:val="00073230"/>
    <w:rsid w:val="00092D02"/>
    <w:rsid w:val="000C7728"/>
    <w:rsid w:val="000C7864"/>
    <w:rsid w:val="000D376F"/>
    <w:rsid w:val="000E2E6A"/>
    <w:rsid w:val="00104FD2"/>
    <w:rsid w:val="00111480"/>
    <w:rsid w:val="001226F5"/>
    <w:rsid w:val="00124509"/>
    <w:rsid w:val="00125F43"/>
    <w:rsid w:val="00135BA6"/>
    <w:rsid w:val="00137520"/>
    <w:rsid w:val="001377B3"/>
    <w:rsid w:val="00164598"/>
    <w:rsid w:val="0017547F"/>
    <w:rsid w:val="0018516E"/>
    <w:rsid w:val="001B0A8C"/>
    <w:rsid w:val="001C3BD7"/>
    <w:rsid w:val="001C5206"/>
    <w:rsid w:val="002018EC"/>
    <w:rsid w:val="00211D78"/>
    <w:rsid w:val="00216F07"/>
    <w:rsid w:val="002214F8"/>
    <w:rsid w:val="00231571"/>
    <w:rsid w:val="00236520"/>
    <w:rsid w:val="0025368B"/>
    <w:rsid w:val="00262A1F"/>
    <w:rsid w:val="00276CFD"/>
    <w:rsid w:val="002816FB"/>
    <w:rsid w:val="00286432"/>
    <w:rsid w:val="00293F4A"/>
    <w:rsid w:val="002952B3"/>
    <w:rsid w:val="002B562A"/>
    <w:rsid w:val="002B7C83"/>
    <w:rsid w:val="00303681"/>
    <w:rsid w:val="00343587"/>
    <w:rsid w:val="00351AF5"/>
    <w:rsid w:val="00375FED"/>
    <w:rsid w:val="00386E07"/>
    <w:rsid w:val="00393BDF"/>
    <w:rsid w:val="003C1140"/>
    <w:rsid w:val="003C29C6"/>
    <w:rsid w:val="003E6287"/>
    <w:rsid w:val="003F5B85"/>
    <w:rsid w:val="0040701D"/>
    <w:rsid w:val="0041293D"/>
    <w:rsid w:val="00421289"/>
    <w:rsid w:val="00432CF3"/>
    <w:rsid w:val="00437D17"/>
    <w:rsid w:val="00443A13"/>
    <w:rsid w:val="00450369"/>
    <w:rsid w:val="00457D3D"/>
    <w:rsid w:val="00475227"/>
    <w:rsid w:val="00494B3A"/>
    <w:rsid w:val="004B1DA1"/>
    <w:rsid w:val="004C2CD5"/>
    <w:rsid w:val="004D3FEB"/>
    <w:rsid w:val="00504410"/>
    <w:rsid w:val="00513F17"/>
    <w:rsid w:val="00525713"/>
    <w:rsid w:val="005449A6"/>
    <w:rsid w:val="00551B84"/>
    <w:rsid w:val="0056758F"/>
    <w:rsid w:val="00570FC6"/>
    <w:rsid w:val="005871FE"/>
    <w:rsid w:val="0059070A"/>
    <w:rsid w:val="005A576E"/>
    <w:rsid w:val="005B527B"/>
    <w:rsid w:val="005C6986"/>
    <w:rsid w:val="005D2AE7"/>
    <w:rsid w:val="005D6E31"/>
    <w:rsid w:val="005F2D09"/>
    <w:rsid w:val="0062118B"/>
    <w:rsid w:val="0063316C"/>
    <w:rsid w:val="00671592"/>
    <w:rsid w:val="0067190D"/>
    <w:rsid w:val="006745FA"/>
    <w:rsid w:val="006B35EA"/>
    <w:rsid w:val="006C11D8"/>
    <w:rsid w:val="006C23E8"/>
    <w:rsid w:val="006C375F"/>
    <w:rsid w:val="006C4187"/>
    <w:rsid w:val="006C5637"/>
    <w:rsid w:val="006D3F90"/>
    <w:rsid w:val="006D6836"/>
    <w:rsid w:val="006D6CAF"/>
    <w:rsid w:val="006E1540"/>
    <w:rsid w:val="006E2A21"/>
    <w:rsid w:val="007011AE"/>
    <w:rsid w:val="00702315"/>
    <w:rsid w:val="00705F60"/>
    <w:rsid w:val="007139F5"/>
    <w:rsid w:val="00725D65"/>
    <w:rsid w:val="00751351"/>
    <w:rsid w:val="00753948"/>
    <w:rsid w:val="00756A40"/>
    <w:rsid w:val="00765EDC"/>
    <w:rsid w:val="007710F6"/>
    <w:rsid w:val="00791EB4"/>
    <w:rsid w:val="0079410E"/>
    <w:rsid w:val="007A1665"/>
    <w:rsid w:val="007A7A7D"/>
    <w:rsid w:val="007B22E4"/>
    <w:rsid w:val="007B59B0"/>
    <w:rsid w:val="007D3800"/>
    <w:rsid w:val="007D703F"/>
    <w:rsid w:val="008009A4"/>
    <w:rsid w:val="00821451"/>
    <w:rsid w:val="008258DD"/>
    <w:rsid w:val="0083167A"/>
    <w:rsid w:val="00834A3B"/>
    <w:rsid w:val="008353CB"/>
    <w:rsid w:val="00841815"/>
    <w:rsid w:val="00842C06"/>
    <w:rsid w:val="0086057A"/>
    <w:rsid w:val="008722B1"/>
    <w:rsid w:val="00874205"/>
    <w:rsid w:val="00884363"/>
    <w:rsid w:val="008925F5"/>
    <w:rsid w:val="00893665"/>
    <w:rsid w:val="00894BFC"/>
    <w:rsid w:val="00897EB7"/>
    <w:rsid w:val="008C71B5"/>
    <w:rsid w:val="008D5BAF"/>
    <w:rsid w:val="008F0509"/>
    <w:rsid w:val="008F48D6"/>
    <w:rsid w:val="00911AA0"/>
    <w:rsid w:val="009251E0"/>
    <w:rsid w:val="00935EA6"/>
    <w:rsid w:val="00953321"/>
    <w:rsid w:val="009619B9"/>
    <w:rsid w:val="00962C38"/>
    <w:rsid w:val="00963472"/>
    <w:rsid w:val="0099569C"/>
    <w:rsid w:val="009A2BC7"/>
    <w:rsid w:val="009D04B8"/>
    <w:rsid w:val="009D259B"/>
    <w:rsid w:val="009F56BE"/>
    <w:rsid w:val="00A24360"/>
    <w:rsid w:val="00A32DA8"/>
    <w:rsid w:val="00A51535"/>
    <w:rsid w:val="00A74733"/>
    <w:rsid w:val="00A761E4"/>
    <w:rsid w:val="00A82B1C"/>
    <w:rsid w:val="00A85E55"/>
    <w:rsid w:val="00A93AAD"/>
    <w:rsid w:val="00AA5623"/>
    <w:rsid w:val="00AA67E5"/>
    <w:rsid w:val="00AD0433"/>
    <w:rsid w:val="00AD1EFB"/>
    <w:rsid w:val="00AE35AA"/>
    <w:rsid w:val="00AF4EB6"/>
    <w:rsid w:val="00B10A4B"/>
    <w:rsid w:val="00B15EDB"/>
    <w:rsid w:val="00B17C87"/>
    <w:rsid w:val="00B2061C"/>
    <w:rsid w:val="00B31BAD"/>
    <w:rsid w:val="00B3457D"/>
    <w:rsid w:val="00B40BC5"/>
    <w:rsid w:val="00B53FF4"/>
    <w:rsid w:val="00B56170"/>
    <w:rsid w:val="00B64B5F"/>
    <w:rsid w:val="00B85096"/>
    <w:rsid w:val="00B96F84"/>
    <w:rsid w:val="00BA1BD0"/>
    <w:rsid w:val="00BA316E"/>
    <w:rsid w:val="00BB2CFC"/>
    <w:rsid w:val="00BD3040"/>
    <w:rsid w:val="00BF7ABE"/>
    <w:rsid w:val="00C20A76"/>
    <w:rsid w:val="00C4781A"/>
    <w:rsid w:val="00C52A6F"/>
    <w:rsid w:val="00C54E8C"/>
    <w:rsid w:val="00C60AF2"/>
    <w:rsid w:val="00C85951"/>
    <w:rsid w:val="00C87518"/>
    <w:rsid w:val="00C87828"/>
    <w:rsid w:val="00CB259A"/>
    <w:rsid w:val="00CC01B4"/>
    <w:rsid w:val="00CC652D"/>
    <w:rsid w:val="00CD1622"/>
    <w:rsid w:val="00CD3357"/>
    <w:rsid w:val="00CF04BE"/>
    <w:rsid w:val="00CF5495"/>
    <w:rsid w:val="00D2017D"/>
    <w:rsid w:val="00D27BB1"/>
    <w:rsid w:val="00D30EE3"/>
    <w:rsid w:val="00D3395E"/>
    <w:rsid w:val="00D37CE7"/>
    <w:rsid w:val="00D42AE6"/>
    <w:rsid w:val="00D44F3B"/>
    <w:rsid w:val="00D5155C"/>
    <w:rsid w:val="00D55823"/>
    <w:rsid w:val="00D61F77"/>
    <w:rsid w:val="00D6541D"/>
    <w:rsid w:val="00D75340"/>
    <w:rsid w:val="00D819F5"/>
    <w:rsid w:val="00D81AC7"/>
    <w:rsid w:val="00D87662"/>
    <w:rsid w:val="00D924CC"/>
    <w:rsid w:val="00D96AEC"/>
    <w:rsid w:val="00DA1475"/>
    <w:rsid w:val="00DB6D3B"/>
    <w:rsid w:val="00DC5AC0"/>
    <w:rsid w:val="00DE2A03"/>
    <w:rsid w:val="00E127DC"/>
    <w:rsid w:val="00E23961"/>
    <w:rsid w:val="00E3498B"/>
    <w:rsid w:val="00E41DAB"/>
    <w:rsid w:val="00E46ECA"/>
    <w:rsid w:val="00E514A0"/>
    <w:rsid w:val="00E670C2"/>
    <w:rsid w:val="00E74C18"/>
    <w:rsid w:val="00EB667E"/>
    <w:rsid w:val="00EB6BD5"/>
    <w:rsid w:val="00EC0189"/>
    <w:rsid w:val="00EC6E9A"/>
    <w:rsid w:val="00ED5174"/>
    <w:rsid w:val="00EE361D"/>
    <w:rsid w:val="00F027D4"/>
    <w:rsid w:val="00F061A4"/>
    <w:rsid w:val="00F14DC7"/>
    <w:rsid w:val="00F20158"/>
    <w:rsid w:val="00F31EA9"/>
    <w:rsid w:val="00F33485"/>
    <w:rsid w:val="00F35A44"/>
    <w:rsid w:val="00F3784F"/>
    <w:rsid w:val="00F552D3"/>
    <w:rsid w:val="00F56214"/>
    <w:rsid w:val="00F81781"/>
    <w:rsid w:val="00FA000E"/>
    <w:rsid w:val="00FA462E"/>
    <w:rsid w:val="00FC67D3"/>
    <w:rsid w:val="00FE4F88"/>
    <w:rsid w:val="00FF0376"/>
    <w:rsid w:val="00FF64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C6E9A"/>
    <w:rPr>
      <w:rFonts w:ascii="Times New Roman" w:eastAsia="Times New Roman" w:hAnsi="Times New Roman"/>
      <w:sz w:val="24"/>
      <w:szCs w:val="24"/>
    </w:rPr>
  </w:style>
  <w:style w:type="paragraph" w:styleId="1">
    <w:name w:val="heading 1"/>
    <w:basedOn w:val="a0"/>
    <w:next w:val="a0"/>
    <w:link w:val="10"/>
    <w:qFormat/>
    <w:rsid w:val="00EC6E9A"/>
    <w:pPr>
      <w:keepNext/>
      <w:outlineLvl w:val="0"/>
    </w:pPr>
    <w:rPr>
      <w:sz w:val="32"/>
      <w:szCs w:val="20"/>
    </w:rPr>
  </w:style>
  <w:style w:type="paragraph" w:styleId="2">
    <w:name w:val="heading 2"/>
    <w:basedOn w:val="a0"/>
    <w:next w:val="a0"/>
    <w:link w:val="20"/>
    <w:uiPriority w:val="99"/>
    <w:qFormat/>
    <w:rsid w:val="00EC0189"/>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EC0189"/>
    <w:pPr>
      <w:keepNext/>
      <w:keepLines/>
      <w:spacing w:before="200"/>
      <w:outlineLvl w:val="2"/>
    </w:pPr>
    <w:rPr>
      <w:rFonts w:ascii="Cambria" w:hAnsi="Cambria"/>
      <w:b/>
      <w:bCs/>
      <w:color w:val="4F81B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EC6E9A"/>
    <w:rPr>
      <w:rFonts w:ascii="Times New Roman" w:hAnsi="Times New Roman" w:cs="Times New Roman"/>
      <w:sz w:val="20"/>
      <w:szCs w:val="20"/>
      <w:lang w:eastAsia="ru-RU"/>
    </w:rPr>
  </w:style>
  <w:style w:type="character" w:customStyle="1" w:styleId="20">
    <w:name w:val="Заголовок 2 Знак"/>
    <w:basedOn w:val="a1"/>
    <w:link w:val="2"/>
    <w:uiPriority w:val="99"/>
    <w:locked/>
    <w:rsid w:val="00EC0189"/>
    <w:rPr>
      <w:rFonts w:ascii="Cambria" w:hAnsi="Cambria" w:cs="Times New Roman"/>
      <w:b/>
      <w:bCs/>
      <w:color w:val="4F81BD"/>
      <w:sz w:val="26"/>
      <w:szCs w:val="26"/>
      <w:lang w:eastAsia="ru-RU"/>
    </w:rPr>
  </w:style>
  <w:style w:type="character" w:customStyle="1" w:styleId="30">
    <w:name w:val="Заголовок 3 Знак"/>
    <w:basedOn w:val="a1"/>
    <w:link w:val="3"/>
    <w:uiPriority w:val="99"/>
    <w:semiHidden/>
    <w:locked/>
    <w:rsid w:val="00EC0189"/>
    <w:rPr>
      <w:rFonts w:ascii="Cambria" w:hAnsi="Cambria" w:cs="Times New Roman"/>
      <w:b/>
      <w:bCs/>
      <w:color w:val="4F81BD"/>
      <w:sz w:val="24"/>
      <w:szCs w:val="24"/>
      <w:lang w:eastAsia="ru-RU"/>
    </w:rPr>
  </w:style>
  <w:style w:type="paragraph" w:customStyle="1" w:styleId="ConsPlusNormal">
    <w:name w:val="ConsPlusNormal"/>
    <w:link w:val="ConsPlusNormal0"/>
    <w:rsid w:val="00EC6E9A"/>
    <w:pPr>
      <w:autoSpaceDE w:val="0"/>
      <w:autoSpaceDN w:val="0"/>
      <w:adjustRightInd w:val="0"/>
    </w:pPr>
    <w:rPr>
      <w:rFonts w:ascii="Times New Roman CYR" w:eastAsia="Times New Roman" w:hAnsi="Times New Roman CYR" w:cs="Times New Roman CYR"/>
      <w:sz w:val="24"/>
      <w:szCs w:val="24"/>
    </w:rPr>
  </w:style>
  <w:style w:type="paragraph" w:customStyle="1" w:styleId="a">
    <w:name w:val="Текст ТД"/>
    <w:basedOn w:val="a0"/>
    <w:link w:val="a4"/>
    <w:qFormat/>
    <w:rsid w:val="00EC6E9A"/>
    <w:pPr>
      <w:numPr>
        <w:numId w:val="1"/>
      </w:numPr>
      <w:autoSpaceDE w:val="0"/>
      <w:autoSpaceDN w:val="0"/>
      <w:adjustRightInd w:val="0"/>
      <w:spacing w:after="200"/>
      <w:jc w:val="both"/>
    </w:pPr>
    <w:rPr>
      <w:rFonts w:eastAsia="Calibri"/>
      <w:szCs w:val="20"/>
    </w:rPr>
  </w:style>
  <w:style w:type="character" w:customStyle="1" w:styleId="a4">
    <w:name w:val="Текст ТД Знак"/>
    <w:link w:val="a"/>
    <w:locked/>
    <w:rsid w:val="00EC6E9A"/>
    <w:rPr>
      <w:rFonts w:ascii="Times New Roman" w:hAnsi="Times New Roman"/>
      <w:sz w:val="24"/>
      <w:szCs w:val="20"/>
    </w:rPr>
  </w:style>
  <w:style w:type="paragraph" w:styleId="a5">
    <w:name w:val="Balloon Text"/>
    <w:basedOn w:val="a0"/>
    <w:link w:val="a6"/>
    <w:uiPriority w:val="99"/>
    <w:semiHidden/>
    <w:rsid w:val="00EC6E9A"/>
    <w:rPr>
      <w:rFonts w:ascii="Tahoma" w:hAnsi="Tahoma" w:cs="Tahoma"/>
      <w:sz w:val="16"/>
      <w:szCs w:val="16"/>
    </w:rPr>
  </w:style>
  <w:style w:type="character" w:customStyle="1" w:styleId="a6">
    <w:name w:val="Текст выноски Знак"/>
    <w:basedOn w:val="a1"/>
    <w:link w:val="a5"/>
    <w:uiPriority w:val="99"/>
    <w:semiHidden/>
    <w:locked/>
    <w:rsid w:val="00EC6E9A"/>
    <w:rPr>
      <w:rFonts w:ascii="Tahoma" w:hAnsi="Tahoma" w:cs="Tahoma"/>
      <w:sz w:val="16"/>
      <w:szCs w:val="16"/>
      <w:lang w:eastAsia="ru-RU"/>
    </w:rPr>
  </w:style>
  <w:style w:type="character" w:customStyle="1" w:styleId="ConsPlusNormal0">
    <w:name w:val="ConsPlusNormal Знак"/>
    <w:link w:val="ConsPlusNormal"/>
    <w:locked/>
    <w:rsid w:val="00216F07"/>
    <w:rPr>
      <w:rFonts w:ascii="Times New Roman CYR" w:eastAsia="Times New Roman" w:hAnsi="Times New Roman CYR" w:cs="Times New Roman CYR"/>
      <w:sz w:val="24"/>
      <w:szCs w:val="24"/>
    </w:rPr>
  </w:style>
  <w:style w:type="paragraph" w:styleId="a7">
    <w:name w:val="Normal (Web)"/>
    <w:basedOn w:val="a0"/>
    <w:unhideWhenUsed/>
    <w:rsid w:val="00F3784F"/>
    <w:pPr>
      <w:spacing w:before="100" w:beforeAutospacing="1" w:after="100" w:afterAutospacing="1"/>
    </w:pPr>
  </w:style>
  <w:style w:type="paragraph" w:styleId="a8">
    <w:name w:val="Body Text Indent"/>
    <w:basedOn w:val="a0"/>
    <w:link w:val="a9"/>
    <w:unhideWhenUsed/>
    <w:rsid w:val="00F3784F"/>
    <w:pPr>
      <w:spacing w:before="120" w:after="120" w:line="360" w:lineRule="atLeast"/>
      <w:ind w:left="284"/>
    </w:pPr>
    <w:rPr>
      <w:szCs w:val="20"/>
      <w:lang w:val="pl-PL" w:eastAsia="pl-PL"/>
    </w:rPr>
  </w:style>
  <w:style w:type="character" w:customStyle="1" w:styleId="a9">
    <w:name w:val="Основной текст с отступом Знак"/>
    <w:basedOn w:val="a1"/>
    <w:link w:val="a8"/>
    <w:rsid w:val="00F3784F"/>
    <w:rPr>
      <w:rFonts w:ascii="Times New Roman" w:eastAsia="Times New Roman" w:hAnsi="Times New Roman"/>
      <w:sz w:val="24"/>
      <w:szCs w:val="20"/>
      <w:lang w:val="pl-PL" w:eastAsia="pl-PL"/>
    </w:rPr>
  </w:style>
  <w:style w:type="paragraph" w:customStyle="1" w:styleId="11">
    <w:name w:val="Обычный1"/>
    <w:rsid w:val="00FF6439"/>
    <w:pPr>
      <w:widowControl w:val="0"/>
      <w:spacing w:line="300" w:lineRule="auto"/>
      <w:ind w:firstLine="560"/>
      <w:jc w:val="both"/>
    </w:pPr>
    <w:rPr>
      <w:rFonts w:ascii="Times New Roman" w:eastAsia="Times New Roman" w:hAnsi="Times New Roman"/>
      <w:snapToGrid w:val="0"/>
      <w:sz w:val="24"/>
      <w:szCs w:val="20"/>
    </w:rPr>
  </w:style>
  <w:style w:type="character" w:styleId="aa">
    <w:name w:val="Hyperlink"/>
    <w:unhideWhenUsed/>
    <w:rsid w:val="007D3800"/>
    <w:rPr>
      <w:color w:val="0000FF"/>
      <w:u w:val="single"/>
    </w:rPr>
  </w:style>
  <w:style w:type="paragraph" w:customStyle="1" w:styleId="ConsPlusNonformat">
    <w:name w:val="ConsPlusNonformat"/>
    <w:rsid w:val="007D3800"/>
    <w:pPr>
      <w:autoSpaceDE w:val="0"/>
      <w:autoSpaceDN w:val="0"/>
      <w:adjustRightInd w:val="0"/>
    </w:pPr>
    <w:rPr>
      <w:rFonts w:ascii="Courier New" w:hAnsi="Courier New" w:cs="Courier New"/>
      <w:sz w:val="20"/>
      <w:szCs w:val="20"/>
    </w:rPr>
  </w:style>
  <w:style w:type="paragraph" w:styleId="ab">
    <w:name w:val="List Paragraph"/>
    <w:basedOn w:val="a0"/>
    <w:uiPriority w:val="34"/>
    <w:qFormat/>
    <w:rsid w:val="00D87662"/>
    <w:pPr>
      <w:spacing w:after="200" w:line="276" w:lineRule="auto"/>
      <w:ind w:left="720"/>
      <w:contextualSpacing/>
    </w:pPr>
    <w:rPr>
      <w:rFonts w:asciiTheme="minorHAnsi" w:eastAsiaTheme="minorHAnsi" w:hAnsiTheme="minorHAnsi" w:cstheme="minorBidi"/>
      <w:sz w:val="22"/>
      <w:szCs w:val="22"/>
      <w:lang w:eastAsia="en-US"/>
    </w:rPr>
  </w:style>
  <w:style w:type="table" w:styleId="ac">
    <w:name w:val="Table Grid"/>
    <w:basedOn w:val="a2"/>
    <w:uiPriority w:val="59"/>
    <w:locked/>
    <w:rsid w:val="00D87662"/>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0"/>
    <w:link w:val="ae"/>
    <w:uiPriority w:val="99"/>
    <w:unhideWhenUsed/>
    <w:rsid w:val="00C20A76"/>
    <w:pPr>
      <w:tabs>
        <w:tab w:val="center" w:pos="4677"/>
        <w:tab w:val="right" w:pos="9355"/>
      </w:tabs>
    </w:pPr>
  </w:style>
  <w:style w:type="character" w:customStyle="1" w:styleId="ae">
    <w:name w:val="Верхний колонтитул Знак"/>
    <w:basedOn w:val="a1"/>
    <w:link w:val="ad"/>
    <w:uiPriority w:val="99"/>
    <w:rsid w:val="00C20A76"/>
    <w:rPr>
      <w:rFonts w:ascii="Times New Roman" w:eastAsia="Times New Roman" w:hAnsi="Times New Roman"/>
      <w:sz w:val="24"/>
      <w:szCs w:val="24"/>
    </w:rPr>
  </w:style>
  <w:style w:type="paragraph" w:styleId="af">
    <w:name w:val="footer"/>
    <w:basedOn w:val="a0"/>
    <w:link w:val="af0"/>
    <w:unhideWhenUsed/>
    <w:rsid w:val="00C20A76"/>
    <w:pPr>
      <w:tabs>
        <w:tab w:val="center" w:pos="4677"/>
        <w:tab w:val="right" w:pos="9355"/>
      </w:tabs>
    </w:pPr>
  </w:style>
  <w:style w:type="character" w:customStyle="1" w:styleId="af0">
    <w:name w:val="Нижний колонтитул Знак"/>
    <w:basedOn w:val="a1"/>
    <w:link w:val="af"/>
    <w:uiPriority w:val="99"/>
    <w:rsid w:val="00C20A76"/>
    <w:rPr>
      <w:rFonts w:ascii="Times New Roman" w:eastAsia="Times New Roman" w:hAnsi="Times New Roman"/>
      <w:sz w:val="24"/>
      <w:szCs w:val="24"/>
    </w:rPr>
  </w:style>
  <w:style w:type="character" w:customStyle="1" w:styleId="cardmaininfopurchaselink">
    <w:name w:val="cardmaininfo__purchaselink"/>
    <w:basedOn w:val="a1"/>
    <w:rsid w:val="00F061A4"/>
  </w:style>
  <w:style w:type="paragraph" w:customStyle="1" w:styleId="12">
    <w:name w:val="Заголовок1"/>
    <w:basedOn w:val="a0"/>
    <w:next w:val="af1"/>
    <w:rsid w:val="00CD1622"/>
    <w:pPr>
      <w:suppressAutoHyphens/>
      <w:spacing w:before="240" w:after="60"/>
      <w:jc w:val="center"/>
    </w:pPr>
    <w:rPr>
      <w:rFonts w:ascii="Arial" w:hAnsi="Arial" w:cs="Arial"/>
      <w:b/>
      <w:kern w:val="2"/>
      <w:sz w:val="32"/>
      <w:szCs w:val="20"/>
      <w:lang w:eastAsia="zh-CN"/>
    </w:rPr>
  </w:style>
  <w:style w:type="paragraph" w:styleId="af1">
    <w:name w:val="Body Text"/>
    <w:basedOn w:val="a0"/>
    <w:link w:val="af2"/>
    <w:uiPriority w:val="99"/>
    <w:semiHidden/>
    <w:unhideWhenUsed/>
    <w:rsid w:val="00CD1622"/>
    <w:pPr>
      <w:spacing w:after="120"/>
    </w:pPr>
  </w:style>
  <w:style w:type="character" w:customStyle="1" w:styleId="af2">
    <w:name w:val="Основной текст Знак"/>
    <w:basedOn w:val="a1"/>
    <w:link w:val="af1"/>
    <w:uiPriority w:val="99"/>
    <w:semiHidden/>
    <w:rsid w:val="00CD1622"/>
    <w:rPr>
      <w:rFonts w:ascii="Times New Roman" w:eastAsia="Times New Roman" w:hAnsi="Times New Roman"/>
      <w:sz w:val="24"/>
      <w:szCs w:val="24"/>
    </w:rPr>
  </w:style>
  <w:style w:type="paragraph" w:customStyle="1" w:styleId="1CStyle14">
    <w:name w:val="1CStyle14"/>
    <w:rsid w:val="00303681"/>
    <w:pPr>
      <w:spacing w:after="200" w:line="276" w:lineRule="auto"/>
      <w:jc w:val="right"/>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C6E9A"/>
    <w:rPr>
      <w:rFonts w:ascii="Times New Roman" w:eastAsia="Times New Roman" w:hAnsi="Times New Roman"/>
      <w:sz w:val="24"/>
      <w:szCs w:val="24"/>
    </w:rPr>
  </w:style>
  <w:style w:type="paragraph" w:styleId="1">
    <w:name w:val="heading 1"/>
    <w:basedOn w:val="a0"/>
    <w:next w:val="a0"/>
    <w:link w:val="10"/>
    <w:qFormat/>
    <w:rsid w:val="00EC6E9A"/>
    <w:pPr>
      <w:keepNext/>
      <w:outlineLvl w:val="0"/>
    </w:pPr>
    <w:rPr>
      <w:sz w:val="32"/>
      <w:szCs w:val="20"/>
    </w:rPr>
  </w:style>
  <w:style w:type="paragraph" w:styleId="2">
    <w:name w:val="heading 2"/>
    <w:basedOn w:val="a0"/>
    <w:next w:val="a0"/>
    <w:link w:val="20"/>
    <w:uiPriority w:val="99"/>
    <w:qFormat/>
    <w:rsid w:val="00EC0189"/>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EC0189"/>
    <w:pPr>
      <w:keepNext/>
      <w:keepLines/>
      <w:spacing w:before="200"/>
      <w:outlineLvl w:val="2"/>
    </w:pPr>
    <w:rPr>
      <w:rFonts w:ascii="Cambria" w:hAnsi="Cambria"/>
      <w:b/>
      <w:bCs/>
      <w:color w:val="4F81B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EC6E9A"/>
    <w:rPr>
      <w:rFonts w:ascii="Times New Roman" w:hAnsi="Times New Roman" w:cs="Times New Roman"/>
      <w:sz w:val="20"/>
      <w:szCs w:val="20"/>
      <w:lang w:eastAsia="ru-RU"/>
    </w:rPr>
  </w:style>
  <w:style w:type="character" w:customStyle="1" w:styleId="20">
    <w:name w:val="Заголовок 2 Знак"/>
    <w:basedOn w:val="a1"/>
    <w:link w:val="2"/>
    <w:uiPriority w:val="99"/>
    <w:locked/>
    <w:rsid w:val="00EC0189"/>
    <w:rPr>
      <w:rFonts w:ascii="Cambria" w:hAnsi="Cambria" w:cs="Times New Roman"/>
      <w:b/>
      <w:bCs/>
      <w:color w:val="4F81BD"/>
      <w:sz w:val="26"/>
      <w:szCs w:val="26"/>
      <w:lang w:eastAsia="ru-RU"/>
    </w:rPr>
  </w:style>
  <w:style w:type="character" w:customStyle="1" w:styleId="30">
    <w:name w:val="Заголовок 3 Знак"/>
    <w:basedOn w:val="a1"/>
    <w:link w:val="3"/>
    <w:uiPriority w:val="99"/>
    <w:semiHidden/>
    <w:locked/>
    <w:rsid w:val="00EC0189"/>
    <w:rPr>
      <w:rFonts w:ascii="Cambria" w:hAnsi="Cambria" w:cs="Times New Roman"/>
      <w:b/>
      <w:bCs/>
      <w:color w:val="4F81BD"/>
      <w:sz w:val="24"/>
      <w:szCs w:val="24"/>
      <w:lang w:eastAsia="ru-RU"/>
    </w:rPr>
  </w:style>
  <w:style w:type="paragraph" w:customStyle="1" w:styleId="ConsPlusNormal">
    <w:name w:val="ConsPlusNormal"/>
    <w:link w:val="ConsPlusNormal0"/>
    <w:rsid w:val="00EC6E9A"/>
    <w:pPr>
      <w:autoSpaceDE w:val="0"/>
      <w:autoSpaceDN w:val="0"/>
      <w:adjustRightInd w:val="0"/>
    </w:pPr>
    <w:rPr>
      <w:rFonts w:ascii="Times New Roman CYR" w:eastAsia="Times New Roman" w:hAnsi="Times New Roman CYR" w:cs="Times New Roman CYR"/>
      <w:sz w:val="24"/>
      <w:szCs w:val="24"/>
    </w:rPr>
  </w:style>
  <w:style w:type="paragraph" w:customStyle="1" w:styleId="a">
    <w:name w:val="Текст ТД"/>
    <w:basedOn w:val="a0"/>
    <w:link w:val="a4"/>
    <w:qFormat/>
    <w:rsid w:val="00EC6E9A"/>
    <w:pPr>
      <w:numPr>
        <w:numId w:val="1"/>
      </w:numPr>
      <w:autoSpaceDE w:val="0"/>
      <w:autoSpaceDN w:val="0"/>
      <w:adjustRightInd w:val="0"/>
      <w:spacing w:after="200"/>
      <w:jc w:val="both"/>
    </w:pPr>
    <w:rPr>
      <w:rFonts w:eastAsia="Calibri"/>
      <w:szCs w:val="20"/>
    </w:rPr>
  </w:style>
  <w:style w:type="character" w:customStyle="1" w:styleId="a4">
    <w:name w:val="Текст ТД Знак"/>
    <w:link w:val="a"/>
    <w:locked/>
    <w:rsid w:val="00EC6E9A"/>
    <w:rPr>
      <w:rFonts w:ascii="Times New Roman" w:hAnsi="Times New Roman"/>
      <w:sz w:val="24"/>
      <w:szCs w:val="20"/>
    </w:rPr>
  </w:style>
  <w:style w:type="paragraph" w:styleId="a5">
    <w:name w:val="Balloon Text"/>
    <w:basedOn w:val="a0"/>
    <w:link w:val="a6"/>
    <w:uiPriority w:val="99"/>
    <w:semiHidden/>
    <w:rsid w:val="00EC6E9A"/>
    <w:rPr>
      <w:rFonts w:ascii="Tahoma" w:hAnsi="Tahoma" w:cs="Tahoma"/>
      <w:sz w:val="16"/>
      <w:szCs w:val="16"/>
    </w:rPr>
  </w:style>
  <w:style w:type="character" w:customStyle="1" w:styleId="a6">
    <w:name w:val="Текст выноски Знак"/>
    <w:basedOn w:val="a1"/>
    <w:link w:val="a5"/>
    <w:uiPriority w:val="99"/>
    <w:semiHidden/>
    <w:locked/>
    <w:rsid w:val="00EC6E9A"/>
    <w:rPr>
      <w:rFonts w:ascii="Tahoma" w:hAnsi="Tahoma" w:cs="Tahoma"/>
      <w:sz w:val="16"/>
      <w:szCs w:val="16"/>
      <w:lang w:eastAsia="ru-RU"/>
    </w:rPr>
  </w:style>
  <w:style w:type="character" w:customStyle="1" w:styleId="ConsPlusNormal0">
    <w:name w:val="ConsPlusNormal Знак"/>
    <w:link w:val="ConsPlusNormal"/>
    <w:locked/>
    <w:rsid w:val="00216F07"/>
    <w:rPr>
      <w:rFonts w:ascii="Times New Roman CYR" w:eastAsia="Times New Roman" w:hAnsi="Times New Roman CYR" w:cs="Times New Roman CYR"/>
      <w:sz w:val="24"/>
      <w:szCs w:val="24"/>
    </w:rPr>
  </w:style>
  <w:style w:type="paragraph" w:styleId="a7">
    <w:name w:val="Normal (Web)"/>
    <w:basedOn w:val="a0"/>
    <w:unhideWhenUsed/>
    <w:rsid w:val="00F3784F"/>
    <w:pPr>
      <w:spacing w:before="100" w:beforeAutospacing="1" w:after="100" w:afterAutospacing="1"/>
    </w:pPr>
  </w:style>
  <w:style w:type="paragraph" w:styleId="a8">
    <w:name w:val="Body Text Indent"/>
    <w:basedOn w:val="a0"/>
    <w:link w:val="a9"/>
    <w:unhideWhenUsed/>
    <w:rsid w:val="00F3784F"/>
    <w:pPr>
      <w:spacing w:before="120" w:after="120" w:line="360" w:lineRule="atLeast"/>
      <w:ind w:left="284"/>
    </w:pPr>
    <w:rPr>
      <w:szCs w:val="20"/>
      <w:lang w:val="pl-PL" w:eastAsia="pl-PL"/>
    </w:rPr>
  </w:style>
  <w:style w:type="character" w:customStyle="1" w:styleId="a9">
    <w:name w:val="Основной текст с отступом Знак"/>
    <w:basedOn w:val="a1"/>
    <w:link w:val="a8"/>
    <w:rsid w:val="00F3784F"/>
    <w:rPr>
      <w:rFonts w:ascii="Times New Roman" w:eastAsia="Times New Roman" w:hAnsi="Times New Roman"/>
      <w:sz w:val="24"/>
      <w:szCs w:val="20"/>
      <w:lang w:val="pl-PL" w:eastAsia="pl-PL"/>
    </w:rPr>
  </w:style>
  <w:style w:type="paragraph" w:customStyle="1" w:styleId="11">
    <w:name w:val="Обычный1"/>
    <w:rsid w:val="00FF6439"/>
    <w:pPr>
      <w:widowControl w:val="0"/>
      <w:spacing w:line="300" w:lineRule="auto"/>
      <w:ind w:firstLine="560"/>
      <w:jc w:val="both"/>
    </w:pPr>
    <w:rPr>
      <w:rFonts w:ascii="Times New Roman" w:eastAsia="Times New Roman" w:hAnsi="Times New Roman"/>
      <w:snapToGrid w:val="0"/>
      <w:sz w:val="24"/>
      <w:szCs w:val="20"/>
    </w:rPr>
  </w:style>
  <w:style w:type="character" w:styleId="aa">
    <w:name w:val="Hyperlink"/>
    <w:unhideWhenUsed/>
    <w:rsid w:val="007D3800"/>
    <w:rPr>
      <w:color w:val="0000FF"/>
      <w:u w:val="single"/>
    </w:rPr>
  </w:style>
  <w:style w:type="paragraph" w:customStyle="1" w:styleId="ConsPlusNonformat">
    <w:name w:val="ConsPlusNonformat"/>
    <w:rsid w:val="007D3800"/>
    <w:pPr>
      <w:autoSpaceDE w:val="0"/>
      <w:autoSpaceDN w:val="0"/>
      <w:adjustRightInd w:val="0"/>
    </w:pPr>
    <w:rPr>
      <w:rFonts w:ascii="Courier New" w:hAnsi="Courier New" w:cs="Courier New"/>
      <w:sz w:val="20"/>
      <w:szCs w:val="20"/>
    </w:rPr>
  </w:style>
  <w:style w:type="paragraph" w:styleId="ab">
    <w:name w:val="List Paragraph"/>
    <w:basedOn w:val="a0"/>
    <w:uiPriority w:val="34"/>
    <w:qFormat/>
    <w:rsid w:val="00D87662"/>
    <w:pPr>
      <w:spacing w:after="200" w:line="276" w:lineRule="auto"/>
      <w:ind w:left="720"/>
      <w:contextualSpacing/>
    </w:pPr>
    <w:rPr>
      <w:rFonts w:asciiTheme="minorHAnsi" w:eastAsiaTheme="minorHAnsi" w:hAnsiTheme="minorHAnsi" w:cstheme="minorBidi"/>
      <w:sz w:val="22"/>
      <w:szCs w:val="22"/>
      <w:lang w:eastAsia="en-US"/>
    </w:rPr>
  </w:style>
  <w:style w:type="table" w:styleId="ac">
    <w:name w:val="Table Grid"/>
    <w:basedOn w:val="a2"/>
    <w:uiPriority w:val="59"/>
    <w:locked/>
    <w:rsid w:val="00D87662"/>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0"/>
    <w:link w:val="ae"/>
    <w:uiPriority w:val="99"/>
    <w:unhideWhenUsed/>
    <w:rsid w:val="00C20A76"/>
    <w:pPr>
      <w:tabs>
        <w:tab w:val="center" w:pos="4677"/>
        <w:tab w:val="right" w:pos="9355"/>
      </w:tabs>
    </w:pPr>
  </w:style>
  <w:style w:type="character" w:customStyle="1" w:styleId="ae">
    <w:name w:val="Верхний колонтитул Знак"/>
    <w:basedOn w:val="a1"/>
    <w:link w:val="ad"/>
    <w:uiPriority w:val="99"/>
    <w:rsid w:val="00C20A76"/>
    <w:rPr>
      <w:rFonts w:ascii="Times New Roman" w:eastAsia="Times New Roman" w:hAnsi="Times New Roman"/>
      <w:sz w:val="24"/>
      <w:szCs w:val="24"/>
    </w:rPr>
  </w:style>
  <w:style w:type="paragraph" w:styleId="af">
    <w:name w:val="footer"/>
    <w:basedOn w:val="a0"/>
    <w:link w:val="af0"/>
    <w:unhideWhenUsed/>
    <w:rsid w:val="00C20A76"/>
    <w:pPr>
      <w:tabs>
        <w:tab w:val="center" w:pos="4677"/>
        <w:tab w:val="right" w:pos="9355"/>
      </w:tabs>
    </w:pPr>
  </w:style>
  <w:style w:type="character" w:customStyle="1" w:styleId="af0">
    <w:name w:val="Нижний колонтитул Знак"/>
    <w:basedOn w:val="a1"/>
    <w:link w:val="af"/>
    <w:uiPriority w:val="99"/>
    <w:rsid w:val="00C20A76"/>
    <w:rPr>
      <w:rFonts w:ascii="Times New Roman" w:eastAsia="Times New Roman" w:hAnsi="Times New Roman"/>
      <w:sz w:val="24"/>
      <w:szCs w:val="24"/>
    </w:rPr>
  </w:style>
  <w:style w:type="character" w:customStyle="1" w:styleId="cardmaininfopurchaselink">
    <w:name w:val="cardmaininfo__purchaselink"/>
    <w:basedOn w:val="a1"/>
    <w:rsid w:val="00F061A4"/>
  </w:style>
  <w:style w:type="paragraph" w:customStyle="1" w:styleId="12">
    <w:name w:val="Заголовок1"/>
    <w:basedOn w:val="a0"/>
    <w:next w:val="af1"/>
    <w:rsid w:val="00CD1622"/>
    <w:pPr>
      <w:suppressAutoHyphens/>
      <w:spacing w:before="240" w:after="60"/>
      <w:jc w:val="center"/>
    </w:pPr>
    <w:rPr>
      <w:rFonts w:ascii="Arial" w:hAnsi="Arial" w:cs="Arial"/>
      <w:b/>
      <w:kern w:val="2"/>
      <w:sz w:val="32"/>
      <w:szCs w:val="20"/>
      <w:lang w:eastAsia="zh-CN"/>
    </w:rPr>
  </w:style>
  <w:style w:type="paragraph" w:styleId="af1">
    <w:name w:val="Body Text"/>
    <w:basedOn w:val="a0"/>
    <w:link w:val="af2"/>
    <w:uiPriority w:val="99"/>
    <w:semiHidden/>
    <w:unhideWhenUsed/>
    <w:rsid w:val="00CD1622"/>
    <w:pPr>
      <w:spacing w:after="120"/>
    </w:pPr>
  </w:style>
  <w:style w:type="character" w:customStyle="1" w:styleId="af2">
    <w:name w:val="Основной текст Знак"/>
    <w:basedOn w:val="a1"/>
    <w:link w:val="af1"/>
    <w:uiPriority w:val="99"/>
    <w:semiHidden/>
    <w:rsid w:val="00CD1622"/>
    <w:rPr>
      <w:rFonts w:ascii="Times New Roman" w:eastAsia="Times New Roman" w:hAnsi="Times New Roman"/>
      <w:sz w:val="24"/>
      <w:szCs w:val="24"/>
    </w:rPr>
  </w:style>
  <w:style w:type="paragraph" w:customStyle="1" w:styleId="1CStyle14">
    <w:name w:val="1CStyle14"/>
    <w:rsid w:val="00303681"/>
    <w:pPr>
      <w:spacing w:after="200" w:line="276" w:lineRule="auto"/>
      <w:jc w:val="right"/>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89764">
      <w:bodyDiv w:val="1"/>
      <w:marLeft w:val="0"/>
      <w:marRight w:val="0"/>
      <w:marTop w:val="0"/>
      <w:marBottom w:val="0"/>
      <w:divBdr>
        <w:top w:val="none" w:sz="0" w:space="0" w:color="auto"/>
        <w:left w:val="none" w:sz="0" w:space="0" w:color="auto"/>
        <w:bottom w:val="none" w:sz="0" w:space="0" w:color="auto"/>
        <w:right w:val="none" w:sz="0" w:space="0" w:color="auto"/>
      </w:divBdr>
    </w:div>
    <w:div w:id="80444953">
      <w:bodyDiv w:val="1"/>
      <w:marLeft w:val="0"/>
      <w:marRight w:val="0"/>
      <w:marTop w:val="0"/>
      <w:marBottom w:val="0"/>
      <w:divBdr>
        <w:top w:val="none" w:sz="0" w:space="0" w:color="auto"/>
        <w:left w:val="none" w:sz="0" w:space="0" w:color="auto"/>
        <w:bottom w:val="none" w:sz="0" w:space="0" w:color="auto"/>
        <w:right w:val="none" w:sz="0" w:space="0" w:color="auto"/>
      </w:divBdr>
    </w:div>
    <w:div w:id="134613235">
      <w:bodyDiv w:val="1"/>
      <w:marLeft w:val="0"/>
      <w:marRight w:val="0"/>
      <w:marTop w:val="0"/>
      <w:marBottom w:val="0"/>
      <w:divBdr>
        <w:top w:val="none" w:sz="0" w:space="0" w:color="auto"/>
        <w:left w:val="none" w:sz="0" w:space="0" w:color="auto"/>
        <w:bottom w:val="none" w:sz="0" w:space="0" w:color="auto"/>
        <w:right w:val="none" w:sz="0" w:space="0" w:color="auto"/>
      </w:divBdr>
    </w:div>
    <w:div w:id="245115895">
      <w:bodyDiv w:val="1"/>
      <w:marLeft w:val="0"/>
      <w:marRight w:val="0"/>
      <w:marTop w:val="0"/>
      <w:marBottom w:val="0"/>
      <w:divBdr>
        <w:top w:val="none" w:sz="0" w:space="0" w:color="auto"/>
        <w:left w:val="none" w:sz="0" w:space="0" w:color="auto"/>
        <w:bottom w:val="none" w:sz="0" w:space="0" w:color="auto"/>
        <w:right w:val="none" w:sz="0" w:space="0" w:color="auto"/>
      </w:divBdr>
    </w:div>
    <w:div w:id="250047335">
      <w:bodyDiv w:val="1"/>
      <w:marLeft w:val="0"/>
      <w:marRight w:val="0"/>
      <w:marTop w:val="0"/>
      <w:marBottom w:val="0"/>
      <w:divBdr>
        <w:top w:val="none" w:sz="0" w:space="0" w:color="auto"/>
        <w:left w:val="none" w:sz="0" w:space="0" w:color="auto"/>
        <w:bottom w:val="none" w:sz="0" w:space="0" w:color="auto"/>
        <w:right w:val="none" w:sz="0" w:space="0" w:color="auto"/>
      </w:divBdr>
    </w:div>
    <w:div w:id="257905434">
      <w:marLeft w:val="0"/>
      <w:marRight w:val="0"/>
      <w:marTop w:val="0"/>
      <w:marBottom w:val="0"/>
      <w:divBdr>
        <w:top w:val="none" w:sz="0" w:space="0" w:color="auto"/>
        <w:left w:val="none" w:sz="0" w:space="0" w:color="auto"/>
        <w:bottom w:val="none" w:sz="0" w:space="0" w:color="auto"/>
        <w:right w:val="none" w:sz="0" w:space="0" w:color="auto"/>
      </w:divBdr>
    </w:div>
    <w:div w:id="455370761">
      <w:bodyDiv w:val="1"/>
      <w:marLeft w:val="0"/>
      <w:marRight w:val="0"/>
      <w:marTop w:val="0"/>
      <w:marBottom w:val="0"/>
      <w:divBdr>
        <w:top w:val="none" w:sz="0" w:space="0" w:color="auto"/>
        <w:left w:val="none" w:sz="0" w:space="0" w:color="auto"/>
        <w:bottom w:val="none" w:sz="0" w:space="0" w:color="auto"/>
        <w:right w:val="none" w:sz="0" w:space="0" w:color="auto"/>
      </w:divBdr>
    </w:div>
    <w:div w:id="490223400">
      <w:bodyDiv w:val="1"/>
      <w:marLeft w:val="0"/>
      <w:marRight w:val="0"/>
      <w:marTop w:val="0"/>
      <w:marBottom w:val="0"/>
      <w:divBdr>
        <w:top w:val="none" w:sz="0" w:space="0" w:color="auto"/>
        <w:left w:val="none" w:sz="0" w:space="0" w:color="auto"/>
        <w:bottom w:val="none" w:sz="0" w:space="0" w:color="auto"/>
        <w:right w:val="none" w:sz="0" w:space="0" w:color="auto"/>
      </w:divBdr>
    </w:div>
    <w:div w:id="560016897">
      <w:bodyDiv w:val="1"/>
      <w:marLeft w:val="0"/>
      <w:marRight w:val="0"/>
      <w:marTop w:val="0"/>
      <w:marBottom w:val="0"/>
      <w:divBdr>
        <w:top w:val="none" w:sz="0" w:space="0" w:color="auto"/>
        <w:left w:val="none" w:sz="0" w:space="0" w:color="auto"/>
        <w:bottom w:val="none" w:sz="0" w:space="0" w:color="auto"/>
        <w:right w:val="none" w:sz="0" w:space="0" w:color="auto"/>
      </w:divBdr>
    </w:div>
    <w:div w:id="595097950">
      <w:bodyDiv w:val="1"/>
      <w:marLeft w:val="0"/>
      <w:marRight w:val="0"/>
      <w:marTop w:val="0"/>
      <w:marBottom w:val="0"/>
      <w:divBdr>
        <w:top w:val="none" w:sz="0" w:space="0" w:color="auto"/>
        <w:left w:val="none" w:sz="0" w:space="0" w:color="auto"/>
        <w:bottom w:val="none" w:sz="0" w:space="0" w:color="auto"/>
        <w:right w:val="none" w:sz="0" w:space="0" w:color="auto"/>
      </w:divBdr>
    </w:div>
    <w:div w:id="844171523">
      <w:bodyDiv w:val="1"/>
      <w:marLeft w:val="0"/>
      <w:marRight w:val="0"/>
      <w:marTop w:val="0"/>
      <w:marBottom w:val="0"/>
      <w:divBdr>
        <w:top w:val="none" w:sz="0" w:space="0" w:color="auto"/>
        <w:left w:val="none" w:sz="0" w:space="0" w:color="auto"/>
        <w:bottom w:val="none" w:sz="0" w:space="0" w:color="auto"/>
        <w:right w:val="none" w:sz="0" w:space="0" w:color="auto"/>
      </w:divBdr>
    </w:div>
    <w:div w:id="1132942530">
      <w:bodyDiv w:val="1"/>
      <w:marLeft w:val="0"/>
      <w:marRight w:val="0"/>
      <w:marTop w:val="0"/>
      <w:marBottom w:val="0"/>
      <w:divBdr>
        <w:top w:val="none" w:sz="0" w:space="0" w:color="auto"/>
        <w:left w:val="none" w:sz="0" w:space="0" w:color="auto"/>
        <w:bottom w:val="none" w:sz="0" w:space="0" w:color="auto"/>
        <w:right w:val="none" w:sz="0" w:space="0" w:color="auto"/>
      </w:divBdr>
    </w:div>
    <w:div w:id="1239099517">
      <w:bodyDiv w:val="1"/>
      <w:marLeft w:val="0"/>
      <w:marRight w:val="0"/>
      <w:marTop w:val="0"/>
      <w:marBottom w:val="0"/>
      <w:divBdr>
        <w:top w:val="none" w:sz="0" w:space="0" w:color="auto"/>
        <w:left w:val="none" w:sz="0" w:space="0" w:color="auto"/>
        <w:bottom w:val="none" w:sz="0" w:space="0" w:color="auto"/>
        <w:right w:val="none" w:sz="0" w:space="0" w:color="auto"/>
      </w:divBdr>
    </w:div>
    <w:div w:id="1262955970">
      <w:bodyDiv w:val="1"/>
      <w:marLeft w:val="0"/>
      <w:marRight w:val="0"/>
      <w:marTop w:val="0"/>
      <w:marBottom w:val="0"/>
      <w:divBdr>
        <w:top w:val="none" w:sz="0" w:space="0" w:color="auto"/>
        <w:left w:val="none" w:sz="0" w:space="0" w:color="auto"/>
        <w:bottom w:val="none" w:sz="0" w:space="0" w:color="auto"/>
        <w:right w:val="none" w:sz="0" w:space="0" w:color="auto"/>
      </w:divBdr>
    </w:div>
    <w:div w:id="1399401425">
      <w:bodyDiv w:val="1"/>
      <w:marLeft w:val="0"/>
      <w:marRight w:val="0"/>
      <w:marTop w:val="0"/>
      <w:marBottom w:val="0"/>
      <w:divBdr>
        <w:top w:val="none" w:sz="0" w:space="0" w:color="auto"/>
        <w:left w:val="none" w:sz="0" w:space="0" w:color="auto"/>
        <w:bottom w:val="none" w:sz="0" w:space="0" w:color="auto"/>
        <w:right w:val="none" w:sz="0" w:space="0" w:color="auto"/>
      </w:divBdr>
    </w:div>
    <w:div w:id="1502087921">
      <w:bodyDiv w:val="1"/>
      <w:marLeft w:val="0"/>
      <w:marRight w:val="0"/>
      <w:marTop w:val="0"/>
      <w:marBottom w:val="0"/>
      <w:divBdr>
        <w:top w:val="none" w:sz="0" w:space="0" w:color="auto"/>
        <w:left w:val="none" w:sz="0" w:space="0" w:color="auto"/>
        <w:bottom w:val="none" w:sz="0" w:space="0" w:color="auto"/>
        <w:right w:val="none" w:sz="0" w:space="0" w:color="auto"/>
      </w:divBdr>
    </w:div>
    <w:div w:id="1532844835">
      <w:bodyDiv w:val="1"/>
      <w:marLeft w:val="0"/>
      <w:marRight w:val="0"/>
      <w:marTop w:val="0"/>
      <w:marBottom w:val="0"/>
      <w:divBdr>
        <w:top w:val="none" w:sz="0" w:space="0" w:color="auto"/>
        <w:left w:val="none" w:sz="0" w:space="0" w:color="auto"/>
        <w:bottom w:val="none" w:sz="0" w:space="0" w:color="auto"/>
        <w:right w:val="none" w:sz="0" w:space="0" w:color="auto"/>
      </w:divBdr>
    </w:div>
    <w:div w:id="1654796406">
      <w:bodyDiv w:val="1"/>
      <w:marLeft w:val="0"/>
      <w:marRight w:val="0"/>
      <w:marTop w:val="0"/>
      <w:marBottom w:val="0"/>
      <w:divBdr>
        <w:top w:val="none" w:sz="0" w:space="0" w:color="auto"/>
        <w:left w:val="none" w:sz="0" w:space="0" w:color="auto"/>
        <w:bottom w:val="none" w:sz="0" w:space="0" w:color="auto"/>
        <w:right w:val="none" w:sz="0" w:space="0" w:color="auto"/>
      </w:divBdr>
    </w:div>
    <w:div w:id="1830097765">
      <w:bodyDiv w:val="1"/>
      <w:marLeft w:val="0"/>
      <w:marRight w:val="0"/>
      <w:marTop w:val="0"/>
      <w:marBottom w:val="0"/>
      <w:divBdr>
        <w:top w:val="none" w:sz="0" w:space="0" w:color="auto"/>
        <w:left w:val="none" w:sz="0" w:space="0" w:color="auto"/>
        <w:bottom w:val="none" w:sz="0" w:space="0" w:color="auto"/>
        <w:right w:val="none" w:sz="0" w:space="0" w:color="auto"/>
      </w:divBdr>
    </w:div>
    <w:div w:id="210862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07CAEFDE44210265354899DE038B28CC646F04900E54541DA47ED7A93354F8E549969D60E57C242A5CF3533B13938DB2588192C089C4LFV1J" TargetMode="External"/><Relationship Id="rId18" Type="http://schemas.openxmlformats.org/officeDocument/2006/relationships/hyperlink" Target="consultantplus://offline/ref=07CAEFDE44210265354899DE038B28CC646F04900E54541DA47ED7A93354F8E55B96C56FE67E3D2100BC156E1CL9V0J"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07CAEFDE44210265354899DE038B28CC646F04900E54541DA47ED7A93354F8E549969D60E17B252A5CF3533B13938DB2588192C089C4LFV1J" TargetMode="External"/><Relationship Id="rId7" Type="http://schemas.openxmlformats.org/officeDocument/2006/relationships/footnotes" Target="footnotes.xml"/><Relationship Id="rId12" Type="http://schemas.openxmlformats.org/officeDocument/2006/relationships/hyperlink" Target="consultantplus://offline/ref=20A1D40795F3CEF1286606E8E83ECCF166A106180161D1537193FFDE098A1FBAEACBDC259CD7A6E5CF3EE1F2E9192842EC36C9AE12z15BK" TargetMode="External"/><Relationship Id="rId17" Type="http://schemas.openxmlformats.org/officeDocument/2006/relationships/hyperlink" Target="consultantplus://offline/ref=07CAEFDE44210265354899DE038B28CC646F04900E54541DA47ED7A93354F8E549969D60E17D232A5CF3533B13938DB2588192C089C4LFV1J" TargetMode="External"/><Relationship Id="rId25" Type="http://schemas.openxmlformats.org/officeDocument/2006/relationships/hyperlink" Target="consultantplus://offline/ref=804C10C46943F87E93D60F140DF0DE365D1901DE2CCB23D4BC362A28F3246186FF407A49C0E26E9907EB2B47E6C16AI" TargetMode="External"/><Relationship Id="rId2" Type="http://schemas.openxmlformats.org/officeDocument/2006/relationships/numbering" Target="numbering.xml"/><Relationship Id="rId16" Type="http://schemas.openxmlformats.org/officeDocument/2006/relationships/hyperlink" Target="consultantplus://offline/ref=07CAEFDE44210265354899DE038B28CC646F04900E54541DA47ED7A93354F8E549969D63E77F20290EA9433F5AC781AD59978CCA97C4F32EL9V5J" TargetMode="External"/><Relationship Id="rId20" Type="http://schemas.openxmlformats.org/officeDocument/2006/relationships/hyperlink" Target="consultantplus://offline/ref=07CAEFDE44210265354899DE038B28CC646F04900E54541DA47ED7A93354F8E55B96C56FE67E3D2100BC156E1CL9V0J"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0A1D40795F3CEF1286606E8E83ECCF166A106180161D1537193FFDE098A1FBAEACBDC279CD6A6E5CF3EE1F2E9192842EC36C9AE12z15BK" TargetMode="External"/><Relationship Id="rId24" Type="http://schemas.openxmlformats.org/officeDocument/2006/relationships/hyperlink" Target="consultantplus://offline/ref=07CAEFDE44210265354899DE038B28CC646F04900E54541DA47ED7A93354F8E549969D60E17E2A2A5CF3533B13938DB2588192C089C4LFV1J" TargetMode="External"/><Relationship Id="rId5" Type="http://schemas.openxmlformats.org/officeDocument/2006/relationships/settings" Target="settings.xml"/><Relationship Id="rId15" Type="http://schemas.openxmlformats.org/officeDocument/2006/relationships/hyperlink" Target="consultantplus://offline/ref=07CAEFDE44210265354899DE038B28CC646F04900E54541DA47ED7A93354F8E55B96C56FE67E3D2100BC156E1CL9V0J" TargetMode="External"/><Relationship Id="rId23" Type="http://schemas.openxmlformats.org/officeDocument/2006/relationships/hyperlink" Target="consultantplus://offline/ref=07CAEFDE44210265354899DE038B28CC646F04900E54541DA47ED7A93354F8E55B96C56FE67E3D2100BC156E1CL9V0J"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consultantplus://offline/ref=07CAEFDE44210265354899DE038B28CC646F04900E54541DA47ED7A93354F8E549969D60E17E2A2A5CF3533B13938DB2588192C089C4LFV1J"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07CAEFDE44210265354899DE038B28CC646F04900E54541DA47ED7A93354F8E549969D60E47F272A5CF3533B13938DB2588192C089C4LFV1J" TargetMode="External"/><Relationship Id="rId22" Type="http://schemas.openxmlformats.org/officeDocument/2006/relationships/hyperlink" Target="consultantplus://offline/ref=07CAEFDE44210265354899DE038B28CC646F04900E54541DA47ED7A93354F8E55B96C56FE67E3D2100BC156E1CL9V0J"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0A2108-2971-4E61-8738-EECA4A5A8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6</Pages>
  <Words>2179</Words>
  <Characters>18071</Characters>
  <Application>Microsoft Office Word</Application>
  <DocSecurity>0</DocSecurity>
  <Lines>150</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20210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to43-Getman</dc:creator>
  <cp:lastModifiedBy>Беликова Наталья Владимировна</cp:lastModifiedBy>
  <cp:revision>16</cp:revision>
  <cp:lastPrinted>2022-08-11T10:00:00Z</cp:lastPrinted>
  <dcterms:created xsi:type="dcterms:W3CDTF">2022-05-25T06:26:00Z</dcterms:created>
  <dcterms:modified xsi:type="dcterms:W3CDTF">2022-08-12T08:38:00Z</dcterms:modified>
</cp:coreProperties>
</file>