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Заказчик:</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Муниципальное казенное учреждение "Служба городского хозяйства" муниципального образования "</w:t>
      </w:r>
      <w:proofErr w:type="spellStart"/>
      <w:r w:rsidRPr="008F58DA">
        <w:rPr>
          <w:rFonts w:ascii="Times New Roman" w:hAnsi="Times New Roman" w:cs="Times New Roman"/>
          <w:iCs/>
          <w:color w:val="000000" w:themeColor="text1"/>
          <w:sz w:val="26"/>
          <w:szCs w:val="26"/>
        </w:rPr>
        <w:t>Кингисеппское</w:t>
      </w:r>
      <w:proofErr w:type="spellEnd"/>
      <w:r w:rsidRPr="008F58DA">
        <w:rPr>
          <w:rFonts w:ascii="Times New Roman" w:hAnsi="Times New Roman" w:cs="Times New Roman"/>
          <w:iCs/>
          <w:color w:val="000000" w:themeColor="text1"/>
          <w:sz w:val="26"/>
          <w:szCs w:val="26"/>
        </w:rPr>
        <w:t xml:space="preserve"> городское поселение" муниципального образования "</w:t>
      </w:r>
      <w:proofErr w:type="spellStart"/>
      <w:r w:rsidRPr="008F58DA">
        <w:rPr>
          <w:rFonts w:ascii="Times New Roman" w:hAnsi="Times New Roman" w:cs="Times New Roman"/>
          <w:iCs/>
          <w:color w:val="000000" w:themeColor="text1"/>
          <w:sz w:val="26"/>
          <w:szCs w:val="26"/>
        </w:rPr>
        <w:t>Кингисеппский</w:t>
      </w:r>
      <w:proofErr w:type="spellEnd"/>
      <w:r w:rsidRPr="008F58DA">
        <w:rPr>
          <w:rFonts w:ascii="Times New Roman" w:hAnsi="Times New Roman" w:cs="Times New Roman"/>
          <w:iCs/>
          <w:color w:val="000000" w:themeColor="text1"/>
          <w:sz w:val="26"/>
          <w:szCs w:val="26"/>
        </w:rPr>
        <w:t xml:space="preserve"> муниципальный район" Ленинградской области</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 xml:space="preserve">188480, Ленинградская </w:t>
      </w:r>
      <w:proofErr w:type="spellStart"/>
      <w:proofErr w:type="gramStart"/>
      <w:r w:rsidRPr="008F58DA">
        <w:rPr>
          <w:rFonts w:ascii="Times New Roman" w:hAnsi="Times New Roman" w:cs="Times New Roman"/>
          <w:iCs/>
          <w:color w:val="000000" w:themeColor="text1"/>
          <w:sz w:val="26"/>
          <w:szCs w:val="26"/>
        </w:rPr>
        <w:t>обл</w:t>
      </w:r>
      <w:proofErr w:type="spellEnd"/>
      <w:proofErr w:type="gramEnd"/>
      <w:r w:rsidRPr="008F58DA">
        <w:rPr>
          <w:rFonts w:ascii="Times New Roman" w:hAnsi="Times New Roman" w:cs="Times New Roman"/>
          <w:iCs/>
          <w:color w:val="000000" w:themeColor="text1"/>
          <w:sz w:val="26"/>
          <w:szCs w:val="26"/>
        </w:rPr>
        <w:t xml:space="preserve">, </w:t>
      </w:r>
      <w:proofErr w:type="spellStart"/>
      <w:r w:rsidRPr="008F58DA">
        <w:rPr>
          <w:rFonts w:ascii="Times New Roman" w:hAnsi="Times New Roman" w:cs="Times New Roman"/>
          <w:iCs/>
          <w:color w:val="000000" w:themeColor="text1"/>
          <w:sz w:val="26"/>
          <w:szCs w:val="26"/>
        </w:rPr>
        <w:t>Кингисеппский</w:t>
      </w:r>
      <w:proofErr w:type="spellEnd"/>
      <w:r w:rsidRPr="008F58DA">
        <w:rPr>
          <w:rFonts w:ascii="Times New Roman" w:hAnsi="Times New Roman" w:cs="Times New Roman"/>
          <w:iCs/>
          <w:color w:val="000000" w:themeColor="text1"/>
          <w:sz w:val="26"/>
          <w:szCs w:val="26"/>
        </w:rPr>
        <w:t xml:space="preserve"> р-н, Кингисепп г, проспект Карла Маркса, ДОМ 2</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kingsityservice@hotmail.com</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 xml:space="preserve">Уполномоченный орган: </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Администрация муниципального образования "</w:t>
      </w:r>
      <w:proofErr w:type="spellStart"/>
      <w:r w:rsidRPr="008F58DA">
        <w:rPr>
          <w:rFonts w:ascii="Times New Roman" w:hAnsi="Times New Roman" w:cs="Times New Roman"/>
          <w:iCs/>
          <w:color w:val="000000" w:themeColor="text1"/>
          <w:sz w:val="26"/>
          <w:szCs w:val="26"/>
        </w:rPr>
        <w:t>Кингисеппский</w:t>
      </w:r>
      <w:proofErr w:type="spellEnd"/>
      <w:r w:rsidRPr="008F58DA">
        <w:rPr>
          <w:rFonts w:ascii="Times New Roman" w:hAnsi="Times New Roman" w:cs="Times New Roman"/>
          <w:iCs/>
          <w:color w:val="000000" w:themeColor="text1"/>
          <w:sz w:val="26"/>
          <w:szCs w:val="26"/>
        </w:rPr>
        <w:t xml:space="preserve"> муниципальный район" Ленинградской области</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 xml:space="preserve">188480, Ленинградская </w:t>
      </w:r>
      <w:proofErr w:type="spellStart"/>
      <w:proofErr w:type="gramStart"/>
      <w:r w:rsidRPr="008F58DA">
        <w:rPr>
          <w:rFonts w:ascii="Times New Roman" w:hAnsi="Times New Roman" w:cs="Times New Roman"/>
          <w:iCs/>
          <w:color w:val="000000" w:themeColor="text1"/>
          <w:sz w:val="26"/>
          <w:szCs w:val="26"/>
        </w:rPr>
        <w:t>обл</w:t>
      </w:r>
      <w:proofErr w:type="spellEnd"/>
      <w:proofErr w:type="gramEnd"/>
      <w:r w:rsidRPr="008F58DA">
        <w:rPr>
          <w:rFonts w:ascii="Times New Roman" w:hAnsi="Times New Roman" w:cs="Times New Roman"/>
          <w:iCs/>
          <w:color w:val="000000" w:themeColor="text1"/>
          <w:sz w:val="26"/>
          <w:szCs w:val="26"/>
        </w:rPr>
        <w:t xml:space="preserve">, </w:t>
      </w:r>
      <w:proofErr w:type="spellStart"/>
      <w:r w:rsidRPr="008F58DA">
        <w:rPr>
          <w:rFonts w:ascii="Times New Roman" w:hAnsi="Times New Roman" w:cs="Times New Roman"/>
          <w:iCs/>
          <w:color w:val="000000" w:themeColor="text1"/>
          <w:sz w:val="26"/>
          <w:szCs w:val="26"/>
        </w:rPr>
        <w:t>Кингисеппский</w:t>
      </w:r>
      <w:proofErr w:type="spellEnd"/>
      <w:r w:rsidRPr="008F58DA">
        <w:rPr>
          <w:rFonts w:ascii="Times New Roman" w:hAnsi="Times New Roman" w:cs="Times New Roman"/>
          <w:iCs/>
          <w:color w:val="000000" w:themeColor="text1"/>
          <w:sz w:val="26"/>
          <w:szCs w:val="26"/>
        </w:rPr>
        <w:t xml:space="preserve"> р-н, Кингисепп г, проспект Карла Маркса, 2А</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chislova76@mail.ru</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Заявитель:</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ООО «МД-КОНСАЛТИНГ»</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445051, г. Тольятти, Приморский б-з, д.2б, оф.5</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Телефон: (917) 109-36-80</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md-consulting63@mail.ru</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Оператор электронной площадки:</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АО «Сбербанк-АСТ»</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 xml:space="preserve">тел./факс: (495) 7872998 </w:t>
      </w:r>
    </w:p>
    <w:p w:rsidR="008F58DA" w:rsidRPr="008F58DA"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ko@sberbank-ast.ru</w:t>
      </w:r>
    </w:p>
    <w:p w:rsidR="008F58DA" w:rsidRPr="008F58DA" w:rsidRDefault="00320BD2" w:rsidP="00320BD2">
      <w:pPr>
        <w:tabs>
          <w:tab w:val="left" w:pos="8707"/>
        </w:tabs>
        <w:suppressAutoHyphens/>
        <w:spacing w:after="0" w:line="240" w:lineRule="auto"/>
        <w:ind w:left="5103"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ab/>
      </w:r>
    </w:p>
    <w:p w:rsidR="00EE4EA0" w:rsidRDefault="008F58DA" w:rsidP="008F58D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8F58DA">
        <w:rPr>
          <w:rFonts w:ascii="Times New Roman" w:hAnsi="Times New Roman" w:cs="Times New Roman"/>
          <w:iCs/>
          <w:color w:val="000000" w:themeColor="text1"/>
          <w:sz w:val="26"/>
          <w:szCs w:val="26"/>
        </w:rPr>
        <w:t>Извещение № 0145300010322000201</w:t>
      </w:r>
      <w:r w:rsidR="00EE4EA0" w:rsidRPr="00EE4EA0">
        <w:rPr>
          <w:rFonts w:ascii="Times New Roman" w:hAnsi="Times New Roman" w:cs="Times New Roman"/>
          <w:iCs/>
          <w:color w:val="000000" w:themeColor="text1"/>
          <w:sz w:val="26"/>
          <w:szCs w:val="26"/>
        </w:rPr>
        <w:t xml:space="preserve">                   </w:t>
      </w:r>
    </w:p>
    <w:p w:rsidR="003D4F74" w:rsidRDefault="003D4F74" w:rsidP="00EE4EA0">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p>
    <w:p w:rsidR="008F58DA" w:rsidRPr="00EE4EA0" w:rsidRDefault="008F58DA" w:rsidP="00EE4EA0">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Комиссии Ленинградского УФАС России</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bCs/>
          <w:sz w:val="26"/>
          <w:szCs w:val="26"/>
        </w:rPr>
        <w:t>№</w:t>
      </w:r>
      <w:r>
        <w:t xml:space="preserve"> </w:t>
      </w:r>
      <w:r w:rsidR="00D370B9" w:rsidRPr="00D370B9">
        <w:rPr>
          <w:rFonts w:ascii="Times New Roman" w:hAnsi="Times New Roman" w:cs="Times New Roman"/>
          <w:bCs/>
          <w:sz w:val="26"/>
          <w:szCs w:val="26"/>
        </w:rPr>
        <w:t>047/06/42-2263/2022</w:t>
      </w:r>
    </w:p>
    <w:p w:rsidR="003D4F74" w:rsidRDefault="003D4F74" w:rsidP="003D4F74">
      <w:pPr>
        <w:widowControl w:val="0"/>
        <w:autoSpaceDE w:val="0"/>
        <w:autoSpaceDN w:val="0"/>
        <w:adjustRightInd w:val="0"/>
        <w:spacing w:after="0" w:line="240" w:lineRule="auto"/>
        <w:rPr>
          <w:rFonts w:ascii="Times New Roman" w:hAnsi="Times New Roman" w:cs="Times New Roman"/>
          <w:sz w:val="26"/>
          <w:szCs w:val="26"/>
        </w:rPr>
      </w:pPr>
    </w:p>
    <w:p w:rsidR="003D4F74" w:rsidRDefault="00D403F6" w:rsidP="003D4F7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08</w:t>
      </w:r>
      <w:r w:rsidR="003D4F74">
        <w:rPr>
          <w:rFonts w:ascii="Times New Roman" w:hAnsi="Times New Roman" w:cs="Times New Roman"/>
          <w:sz w:val="26"/>
          <w:szCs w:val="26"/>
        </w:rPr>
        <w:t xml:space="preserve"> </w:t>
      </w:r>
      <w:r w:rsidR="001F31EF">
        <w:rPr>
          <w:rFonts w:ascii="Times New Roman" w:hAnsi="Times New Roman" w:cs="Times New Roman"/>
          <w:sz w:val="26"/>
          <w:szCs w:val="26"/>
        </w:rPr>
        <w:t>августа</w:t>
      </w:r>
      <w:r w:rsidR="003D4F74">
        <w:rPr>
          <w:rFonts w:ascii="Times New Roman" w:hAnsi="Times New Roman" w:cs="Times New Roman"/>
          <w:sz w:val="26"/>
          <w:szCs w:val="26"/>
        </w:rPr>
        <w:t xml:space="preserve"> 2022 года </w:t>
      </w:r>
      <w:r w:rsidR="003D4F74">
        <w:rPr>
          <w:rFonts w:ascii="Times New Roman" w:hAnsi="Times New Roman" w:cs="Times New Roman"/>
          <w:sz w:val="26"/>
          <w:szCs w:val="26"/>
        </w:rPr>
        <w:tab/>
      </w:r>
      <w:r w:rsidR="003D4F74">
        <w:rPr>
          <w:rFonts w:ascii="Times New Roman" w:hAnsi="Times New Roman" w:cs="Times New Roman"/>
          <w:sz w:val="26"/>
          <w:szCs w:val="26"/>
        </w:rPr>
        <w:tab/>
        <w:t xml:space="preserve">                                          </w:t>
      </w:r>
      <w:r w:rsidR="001F31EF">
        <w:rPr>
          <w:rFonts w:ascii="Times New Roman" w:hAnsi="Times New Roman" w:cs="Times New Roman"/>
          <w:sz w:val="26"/>
          <w:szCs w:val="26"/>
        </w:rPr>
        <w:t xml:space="preserve">                      </w:t>
      </w:r>
      <w:r w:rsidR="003D4F74">
        <w:rPr>
          <w:rFonts w:ascii="Times New Roman" w:hAnsi="Times New Roman" w:cs="Times New Roman"/>
          <w:sz w:val="26"/>
          <w:szCs w:val="26"/>
        </w:rPr>
        <w:t xml:space="preserve">   </w:t>
      </w:r>
      <w:r w:rsidR="006E7DB1">
        <w:rPr>
          <w:rFonts w:ascii="Times New Roman" w:hAnsi="Times New Roman" w:cs="Times New Roman"/>
          <w:sz w:val="26"/>
          <w:szCs w:val="26"/>
        </w:rPr>
        <w:t xml:space="preserve">      </w:t>
      </w:r>
      <w:r w:rsidR="003D4F74">
        <w:rPr>
          <w:rFonts w:ascii="Times New Roman" w:hAnsi="Times New Roman" w:cs="Times New Roman"/>
          <w:sz w:val="26"/>
          <w:szCs w:val="26"/>
        </w:rPr>
        <w:t>Санкт-Петербург</w:t>
      </w:r>
    </w:p>
    <w:p w:rsidR="003D4F74" w:rsidRDefault="003D4F74" w:rsidP="003D4F74">
      <w:pPr>
        <w:widowControl w:val="0"/>
        <w:autoSpaceDE w:val="0"/>
        <w:autoSpaceDN w:val="0"/>
        <w:adjustRightInd w:val="0"/>
        <w:spacing w:after="0" w:line="240" w:lineRule="auto"/>
        <w:ind w:firstLine="709"/>
        <w:rPr>
          <w:rFonts w:ascii="Times New Roman" w:hAnsi="Times New Roman" w:cs="Times New Roman"/>
          <w:sz w:val="26"/>
          <w:szCs w:val="26"/>
        </w:rPr>
      </w:pPr>
    </w:p>
    <w:p w:rsidR="003D4F74" w:rsidRDefault="003D4F74" w:rsidP="003D4F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D370B9" w:rsidRDefault="00EE4EA0" w:rsidP="002A6101">
      <w:pPr>
        <w:pStyle w:val="HTML"/>
        <w:ind w:firstLine="709"/>
        <w:jc w:val="both"/>
        <w:rPr>
          <w:rFonts w:ascii="Times New Roman" w:eastAsiaTheme="minorEastAsia" w:hAnsi="Times New Roman" w:cs="Times New Roman"/>
          <w:sz w:val="26"/>
          <w:szCs w:val="26"/>
        </w:rPr>
      </w:pPr>
      <w:r w:rsidRPr="00EE4EA0">
        <w:rPr>
          <w:rFonts w:ascii="Times New Roman" w:eastAsiaTheme="minorEastAsia" w:hAnsi="Times New Roman" w:cs="Times New Roman"/>
          <w:sz w:val="26"/>
          <w:szCs w:val="26"/>
        </w:rPr>
        <w:t xml:space="preserve">в отсутствие представителей </w:t>
      </w:r>
      <w:r w:rsidR="00D403F6">
        <w:rPr>
          <w:rFonts w:ascii="Times New Roman" w:eastAsiaTheme="minorEastAsia" w:hAnsi="Times New Roman" w:cs="Times New Roman"/>
          <w:sz w:val="26"/>
          <w:szCs w:val="26"/>
        </w:rPr>
        <w:t xml:space="preserve">от </w:t>
      </w:r>
      <w:r w:rsidRPr="00EE4EA0">
        <w:rPr>
          <w:rFonts w:ascii="Times New Roman" w:eastAsiaTheme="minorEastAsia" w:hAnsi="Times New Roman" w:cs="Times New Roman"/>
          <w:sz w:val="26"/>
          <w:szCs w:val="26"/>
        </w:rPr>
        <w:t xml:space="preserve">Заказчика – </w:t>
      </w:r>
      <w:r w:rsidR="00D370B9" w:rsidRPr="00D370B9">
        <w:rPr>
          <w:rFonts w:ascii="Times New Roman" w:eastAsiaTheme="minorEastAsia" w:hAnsi="Times New Roman" w:cs="Times New Roman"/>
          <w:sz w:val="26"/>
          <w:szCs w:val="26"/>
        </w:rPr>
        <w:t>Муниципальное казенное учреждение "Служба городского хозяйства" муниципального образования "</w:t>
      </w:r>
      <w:proofErr w:type="spellStart"/>
      <w:r w:rsidR="00D370B9" w:rsidRPr="00D370B9">
        <w:rPr>
          <w:rFonts w:ascii="Times New Roman" w:eastAsiaTheme="minorEastAsia" w:hAnsi="Times New Roman" w:cs="Times New Roman"/>
          <w:sz w:val="26"/>
          <w:szCs w:val="26"/>
        </w:rPr>
        <w:t>Кингисеппское</w:t>
      </w:r>
      <w:proofErr w:type="spellEnd"/>
      <w:r w:rsidR="00D370B9" w:rsidRPr="00D370B9">
        <w:rPr>
          <w:rFonts w:ascii="Times New Roman" w:eastAsiaTheme="minorEastAsia" w:hAnsi="Times New Roman" w:cs="Times New Roman"/>
          <w:sz w:val="26"/>
          <w:szCs w:val="26"/>
        </w:rPr>
        <w:t xml:space="preserve"> городское поселение" муниципального образования "</w:t>
      </w:r>
      <w:proofErr w:type="spellStart"/>
      <w:r w:rsidR="00D370B9" w:rsidRPr="00D370B9">
        <w:rPr>
          <w:rFonts w:ascii="Times New Roman" w:eastAsiaTheme="minorEastAsia" w:hAnsi="Times New Roman" w:cs="Times New Roman"/>
          <w:sz w:val="26"/>
          <w:szCs w:val="26"/>
        </w:rPr>
        <w:t>Кингисеппский</w:t>
      </w:r>
      <w:proofErr w:type="spellEnd"/>
      <w:r w:rsidR="00D370B9" w:rsidRPr="00D370B9">
        <w:rPr>
          <w:rFonts w:ascii="Times New Roman" w:eastAsiaTheme="minorEastAsia" w:hAnsi="Times New Roman" w:cs="Times New Roman"/>
          <w:sz w:val="26"/>
          <w:szCs w:val="26"/>
        </w:rPr>
        <w:t xml:space="preserve"> муниципальный район" Ленинградской области</w:t>
      </w:r>
      <w:r w:rsidR="001F31EF">
        <w:rPr>
          <w:rFonts w:ascii="Times New Roman" w:eastAsiaTheme="minorEastAsia" w:hAnsi="Times New Roman" w:cs="Times New Roman"/>
          <w:sz w:val="26"/>
          <w:szCs w:val="26"/>
        </w:rPr>
        <w:t>,</w:t>
      </w:r>
      <w:r w:rsidRPr="00EE4EA0">
        <w:rPr>
          <w:rFonts w:ascii="Times New Roman" w:eastAsiaTheme="minorEastAsia" w:hAnsi="Times New Roman" w:cs="Times New Roman"/>
          <w:sz w:val="26"/>
          <w:szCs w:val="26"/>
        </w:rPr>
        <w:t xml:space="preserve"> </w:t>
      </w:r>
    </w:p>
    <w:p w:rsidR="00D370B9" w:rsidRDefault="00D370B9" w:rsidP="002A6101">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 xml:space="preserve">от Уполномоченного органа - </w:t>
      </w:r>
      <w:r w:rsidRPr="00D370B9">
        <w:rPr>
          <w:rFonts w:ascii="Times New Roman" w:eastAsiaTheme="minorEastAsia" w:hAnsi="Times New Roman" w:cs="Times New Roman"/>
          <w:sz w:val="26"/>
          <w:szCs w:val="26"/>
        </w:rPr>
        <w:t>Администрация муниципального образования "</w:t>
      </w:r>
      <w:proofErr w:type="spellStart"/>
      <w:r w:rsidRPr="00D370B9">
        <w:rPr>
          <w:rFonts w:ascii="Times New Roman" w:eastAsiaTheme="minorEastAsia" w:hAnsi="Times New Roman" w:cs="Times New Roman"/>
          <w:sz w:val="26"/>
          <w:szCs w:val="26"/>
        </w:rPr>
        <w:t>Кингисеппский</w:t>
      </w:r>
      <w:proofErr w:type="spellEnd"/>
      <w:r w:rsidRPr="00D370B9">
        <w:rPr>
          <w:rFonts w:ascii="Times New Roman" w:eastAsiaTheme="minorEastAsia" w:hAnsi="Times New Roman" w:cs="Times New Roman"/>
          <w:sz w:val="26"/>
          <w:szCs w:val="26"/>
        </w:rPr>
        <w:t xml:space="preserve"> муниципальный район" Ленинградской области</w:t>
      </w:r>
      <w:r>
        <w:rPr>
          <w:rFonts w:ascii="Times New Roman" w:eastAsiaTheme="minorEastAsia" w:hAnsi="Times New Roman" w:cs="Times New Roman"/>
          <w:sz w:val="26"/>
          <w:szCs w:val="26"/>
        </w:rPr>
        <w:t>,</w:t>
      </w:r>
    </w:p>
    <w:p w:rsidR="003D4F74" w:rsidRDefault="00D403F6" w:rsidP="002A6101">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Заявителя - </w:t>
      </w:r>
      <w:r w:rsidR="00D370B9" w:rsidRPr="00D370B9">
        <w:rPr>
          <w:rFonts w:ascii="Times New Roman" w:eastAsiaTheme="minorEastAsia" w:hAnsi="Times New Roman" w:cs="Times New Roman"/>
          <w:sz w:val="26"/>
          <w:szCs w:val="26"/>
        </w:rPr>
        <w:t>ООО «МД-КОНСАЛТИНГ»</w:t>
      </w:r>
      <w:r>
        <w:rPr>
          <w:rFonts w:ascii="Times New Roman" w:eastAsiaTheme="minorEastAsia" w:hAnsi="Times New Roman" w:cs="Times New Roman"/>
          <w:sz w:val="26"/>
          <w:szCs w:val="26"/>
        </w:rPr>
        <w:t xml:space="preserve">, </w:t>
      </w:r>
      <w:r w:rsidR="00EE4EA0" w:rsidRPr="00EE4EA0">
        <w:rPr>
          <w:rFonts w:ascii="Times New Roman" w:eastAsiaTheme="minorEastAsia" w:hAnsi="Times New Roman" w:cs="Times New Roman"/>
          <w:sz w:val="26"/>
          <w:szCs w:val="26"/>
        </w:rPr>
        <w:t>извещенн</w:t>
      </w:r>
      <w:r>
        <w:rPr>
          <w:rFonts w:ascii="Times New Roman" w:eastAsiaTheme="minorEastAsia" w:hAnsi="Times New Roman" w:cs="Times New Roman"/>
          <w:sz w:val="26"/>
          <w:szCs w:val="26"/>
        </w:rPr>
        <w:t>ых</w:t>
      </w:r>
      <w:r w:rsidR="00EE4EA0" w:rsidRPr="00EE4EA0">
        <w:rPr>
          <w:rFonts w:ascii="Times New Roman" w:eastAsiaTheme="minorEastAsia" w:hAnsi="Times New Roman" w:cs="Times New Roman"/>
          <w:sz w:val="26"/>
          <w:szCs w:val="26"/>
        </w:rPr>
        <w:t xml:space="preserve"> о времени и месте заседания Комиссии надлежащим образом,</w:t>
      </w:r>
    </w:p>
    <w:p w:rsidR="003D4F74" w:rsidRDefault="003D4F74" w:rsidP="003D4F74">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3D4F74" w:rsidRDefault="003D4F74" w:rsidP="003D4F74">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3D4F74" w:rsidRDefault="003D4F74" w:rsidP="003D4F74">
      <w:pPr>
        <w:spacing w:after="0" w:line="240" w:lineRule="auto"/>
        <w:jc w:val="both"/>
        <w:rPr>
          <w:rFonts w:ascii="Times New Roman" w:hAnsi="Times New Roman" w:cs="Times New Roman"/>
          <w:sz w:val="26"/>
          <w:szCs w:val="26"/>
        </w:rPr>
      </w:pPr>
    </w:p>
    <w:p w:rsidR="003D4F74" w:rsidRDefault="003D4F74" w:rsidP="003D4F7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3D4F74" w:rsidRDefault="003D4F74" w:rsidP="003D4F74">
      <w:pPr>
        <w:spacing w:after="0" w:line="240" w:lineRule="auto"/>
        <w:ind w:firstLine="709"/>
        <w:jc w:val="center"/>
        <w:rPr>
          <w:rFonts w:ascii="Times New Roman" w:hAnsi="Times New Roman" w:cs="Times New Roman"/>
          <w:sz w:val="26"/>
          <w:szCs w:val="26"/>
        </w:rPr>
      </w:pPr>
    </w:p>
    <w:p w:rsidR="001F31EF" w:rsidRDefault="003D4F74" w:rsidP="003D4F74">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Ленинградское УФАС России поступ</w:t>
      </w:r>
      <w:r w:rsidR="00EE4EA0">
        <w:rPr>
          <w:rFonts w:ascii="Times New Roman" w:hAnsi="Times New Roman" w:cs="Times New Roman"/>
          <w:sz w:val="26"/>
          <w:szCs w:val="26"/>
        </w:rPr>
        <w:t xml:space="preserve">ила жалоба Заявителя </w:t>
      </w:r>
      <w:r w:rsidR="008F58DA" w:rsidRPr="008F58DA">
        <w:rPr>
          <w:rFonts w:ascii="Times New Roman" w:hAnsi="Times New Roman" w:cs="Times New Roman"/>
          <w:sz w:val="26"/>
          <w:szCs w:val="26"/>
        </w:rPr>
        <w:t>(</w:t>
      </w:r>
      <w:proofErr w:type="spellStart"/>
      <w:r w:rsidR="008F58DA" w:rsidRPr="008F58DA">
        <w:rPr>
          <w:rFonts w:ascii="Times New Roman" w:hAnsi="Times New Roman" w:cs="Times New Roman"/>
          <w:sz w:val="26"/>
          <w:szCs w:val="26"/>
        </w:rPr>
        <w:t>вх</w:t>
      </w:r>
      <w:proofErr w:type="spellEnd"/>
      <w:r w:rsidR="008F58DA" w:rsidRPr="008F58DA">
        <w:rPr>
          <w:rFonts w:ascii="Times New Roman" w:hAnsi="Times New Roman" w:cs="Times New Roman"/>
          <w:sz w:val="26"/>
          <w:szCs w:val="26"/>
        </w:rPr>
        <w:t>. № 57-ИП/22 от 01.08.2022) на действия комиссии при проведении открытого конкурса в электронной форме на выполнение работ по ремонту подъездов к автодорожному мосту через р. Луга с устройством архитектурно-художественной подсветки в г. Кингисеппе.</w:t>
      </w:r>
      <w:proofErr w:type="gramEnd"/>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открытого конкурса в электронной форме </w:t>
      </w:r>
      <w:r w:rsidR="008F58DA">
        <w:rPr>
          <w:rFonts w:ascii="Times New Roman" w:hAnsi="Times New Roman" w:cs="Times New Roman"/>
          <w:sz w:val="26"/>
          <w:szCs w:val="26"/>
        </w:rPr>
        <w:t>15</w:t>
      </w:r>
      <w:r>
        <w:rPr>
          <w:rFonts w:ascii="Times New Roman" w:hAnsi="Times New Roman" w:cs="Times New Roman"/>
          <w:sz w:val="26"/>
          <w:szCs w:val="26"/>
        </w:rPr>
        <w:t>.</w:t>
      </w:r>
      <w:r w:rsidR="001F31EF">
        <w:rPr>
          <w:rFonts w:ascii="Times New Roman" w:hAnsi="Times New Roman" w:cs="Times New Roman"/>
          <w:sz w:val="26"/>
          <w:szCs w:val="26"/>
        </w:rPr>
        <w:t>07</w:t>
      </w:r>
      <w:r>
        <w:rPr>
          <w:rFonts w:ascii="Times New Roman" w:hAnsi="Times New Roman" w:cs="Times New Roman"/>
          <w:sz w:val="26"/>
          <w:szCs w:val="26"/>
        </w:rPr>
        <w:t>.2022 на официальном сайте единой информационной системы в сфере закупок в информационно-телекоммуникационной сети «Интернет» www.zakupki.gov.ru (далее – ЕИС).</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BC552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  </w:t>
      </w:r>
      <w:r w:rsidR="008F58DA" w:rsidRPr="008F58DA">
        <w:rPr>
          <w:rFonts w:ascii="Times New Roman" w:hAnsi="Times New Roman" w:cs="Times New Roman"/>
          <w:sz w:val="26"/>
          <w:szCs w:val="26"/>
        </w:rPr>
        <w:t>26 581</w:t>
      </w:r>
      <w:r w:rsidR="008F58DA">
        <w:rPr>
          <w:rFonts w:ascii="Times New Roman" w:hAnsi="Times New Roman" w:cs="Times New Roman"/>
          <w:sz w:val="26"/>
          <w:szCs w:val="26"/>
        </w:rPr>
        <w:t> </w:t>
      </w:r>
      <w:r w:rsidR="008F58DA" w:rsidRPr="008F58DA">
        <w:rPr>
          <w:rFonts w:ascii="Times New Roman" w:hAnsi="Times New Roman" w:cs="Times New Roman"/>
          <w:sz w:val="26"/>
          <w:szCs w:val="26"/>
        </w:rPr>
        <w:t>400</w:t>
      </w:r>
      <w:r w:rsidR="008F58DA">
        <w:rPr>
          <w:rFonts w:ascii="Times New Roman" w:hAnsi="Times New Roman" w:cs="Times New Roman"/>
          <w:sz w:val="26"/>
          <w:szCs w:val="26"/>
        </w:rPr>
        <w:t xml:space="preserve"> </w:t>
      </w:r>
      <w:r>
        <w:rPr>
          <w:rFonts w:ascii="Times New Roman" w:hAnsi="Times New Roman" w:cs="Times New Roman"/>
          <w:sz w:val="26"/>
          <w:szCs w:val="26"/>
        </w:rPr>
        <w:t>рублей.</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представленные документы, Комиссия пришла к следующим выводам.</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BC552A" w:rsidRDefault="00BC552A" w:rsidP="003D4F74">
      <w:pPr>
        <w:spacing w:after="0" w:line="240" w:lineRule="auto"/>
        <w:ind w:firstLine="709"/>
        <w:jc w:val="both"/>
        <w:rPr>
          <w:rFonts w:ascii="Times New Roman" w:hAnsi="Times New Roman" w:cs="Times New Roman"/>
          <w:sz w:val="26"/>
          <w:szCs w:val="26"/>
        </w:rPr>
      </w:pPr>
      <w:proofErr w:type="gramStart"/>
      <w:r w:rsidRPr="00BC552A">
        <w:rPr>
          <w:rFonts w:ascii="Times New Roman" w:hAnsi="Times New Roman" w:cs="Times New Roman"/>
          <w:sz w:val="26"/>
          <w:szCs w:val="26"/>
        </w:rPr>
        <w:t xml:space="preserve">Конкурентными способами определения поставщиков являются, в том числе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(часть 2 статьи 24 Закона о контрактной системе). </w:t>
      </w:r>
      <w:proofErr w:type="gramEnd"/>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описание объекта закупки в соответствии со статьей 33 настоящего Федерального закона;</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 порядок рассмотрения и оценки заявок на участие в конкурсах в соответствии с настоящим Федеральным законом;</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проект контракта;</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средств для финансирования накопительной пенсии в Российской Федерации»;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Pr>
          <w:rFonts w:ascii="Times New Roman" w:hAnsi="Times New Roman" w:cs="Times New Roman"/>
          <w:sz w:val="26"/>
          <w:szCs w:val="26"/>
        </w:rPr>
        <w:t>накопительно</w:t>
      </w:r>
      <w:proofErr w:type="spellEnd"/>
      <w:r>
        <w:rPr>
          <w:rFonts w:ascii="Times New Roman" w:hAnsi="Times New Roman" w:cs="Times New Roman"/>
          <w:sz w:val="26"/>
          <w:szCs w:val="26"/>
        </w:rPr>
        <w:t>-ипотечной системе жилищного обеспечения военнослужащих»;</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2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Pr>
          <w:rFonts w:ascii="Times New Roman" w:hAnsi="Times New Roman" w:cs="Times New Roman"/>
          <w:sz w:val="26"/>
          <w:szCs w:val="26"/>
        </w:rPr>
        <w:lastRenderedPageBreak/>
        <w:t>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настоящим Федеральным законом.</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Пунктом 4 части 2 статьи 42 Закона о контрактной системе определено, что извещение об осуществлении закупки, если иное не предусмотрено настоящим Федеральным законом, должно содержать порядок рассмотрения и оценки заявок на участие в конкурсах в соответствии с настоящим Федеральным законом. Порядок рассмотрения и оценки заявок на участие в конкурсе размещается заказчиками в виде электронного документа.</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части 1 статьи 32 Закона о контрактной системе для оценки заявок участников закупки заказчик использует следующие критерии: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цена контракта, сумма цен единиц товара, работы, услуги;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расходы на эксплуатацию и ремонт товаров, использование результатов работ;</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качественные, функциональные и экологические характеристики объекта закупки;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Частью 8 той же статьи предусмотрено, что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Постановление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Постановление Правительства № 2604) установлен порядок оценки заявок участников открытого конкурса в электронной форме.</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 следуя пункту 3 Постановления Правительства № 2604, законодателем установлены следующие критерии оценки: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цена контракта, сумма цен единиц товара, работы, услуги;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расходы;</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характеристики объекта закупки;</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 квалификация участников закупки.</w:t>
      </w:r>
    </w:p>
    <w:p w:rsidR="008F58DA" w:rsidRDefault="008F58DA" w:rsidP="006030AA">
      <w:pPr>
        <w:spacing w:after="0" w:line="240" w:lineRule="auto"/>
        <w:jc w:val="both"/>
        <w:rPr>
          <w:rFonts w:ascii="Times New Roman" w:hAnsi="Times New Roman" w:cs="Times New Roman"/>
          <w:sz w:val="26"/>
          <w:szCs w:val="26"/>
          <w:shd w:val="clear" w:color="auto" w:fill="FFFFFF"/>
        </w:rPr>
      </w:pPr>
    </w:p>
    <w:p w:rsid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Согласно довод</w:t>
      </w:r>
      <w:r w:rsidR="00E27AAE">
        <w:rPr>
          <w:rFonts w:ascii="Times New Roman" w:eastAsia="Times New Roman" w:hAnsi="Times New Roman" w:cs="Times New Roman"/>
          <w:sz w:val="26"/>
          <w:szCs w:val="26"/>
        </w:rPr>
        <w:t>у</w:t>
      </w:r>
      <w:r w:rsidRPr="006030AA">
        <w:rPr>
          <w:rFonts w:ascii="Times New Roman" w:eastAsia="Times New Roman" w:hAnsi="Times New Roman" w:cs="Times New Roman"/>
          <w:sz w:val="26"/>
          <w:szCs w:val="26"/>
        </w:rPr>
        <w:t xml:space="preserve"> жалобы Заявитель указывает, что, по его мнению, Заказчиком неправомерно установлены положения в порядке рассмотр</w:t>
      </w:r>
      <w:r>
        <w:rPr>
          <w:rFonts w:ascii="Times New Roman" w:eastAsia="Times New Roman" w:hAnsi="Times New Roman" w:cs="Times New Roman"/>
          <w:sz w:val="26"/>
          <w:szCs w:val="26"/>
        </w:rPr>
        <w:t>ения и оценки заявок участников.</w:t>
      </w:r>
    </w:p>
    <w:p w:rsidR="006030AA" w:rsidRP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Комиссия установила</w:t>
      </w:r>
      <w:r w:rsidRPr="006030A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что</w:t>
      </w:r>
      <w:r w:rsidRPr="006030AA">
        <w:rPr>
          <w:rFonts w:ascii="Times New Roman" w:eastAsia="Times New Roman" w:hAnsi="Times New Roman" w:cs="Times New Roman"/>
          <w:sz w:val="26"/>
          <w:szCs w:val="26"/>
        </w:rPr>
        <w:t xml:space="preserve"> порядком рассмотрения и оценки заявок </w:t>
      </w:r>
      <w:r>
        <w:rPr>
          <w:rFonts w:ascii="Times New Roman" w:eastAsia="Times New Roman" w:hAnsi="Times New Roman" w:cs="Times New Roman"/>
          <w:sz w:val="26"/>
          <w:szCs w:val="26"/>
        </w:rPr>
        <w:t xml:space="preserve">участников </w:t>
      </w:r>
      <w:r w:rsidRPr="006030AA">
        <w:rPr>
          <w:rFonts w:ascii="Times New Roman" w:eastAsia="Times New Roman" w:hAnsi="Times New Roman" w:cs="Times New Roman"/>
          <w:sz w:val="26"/>
          <w:szCs w:val="26"/>
        </w:rPr>
        <w:t xml:space="preserve">по </w:t>
      </w:r>
      <w:r w:rsidRPr="006030AA">
        <w:rPr>
          <w:rFonts w:ascii="Times New Roman" w:eastAsia="Times New Roman" w:hAnsi="Times New Roman" w:cs="Times New Roman"/>
          <w:sz w:val="26"/>
          <w:szCs w:val="26"/>
        </w:rPr>
        <w:lastRenderedPageBreak/>
        <w:t>критерию</w:t>
      </w:r>
      <w:r>
        <w:rPr>
          <w:rFonts w:ascii="Times New Roman" w:eastAsia="Times New Roman" w:hAnsi="Times New Roman" w:cs="Times New Roman"/>
          <w:sz w:val="26"/>
          <w:szCs w:val="26"/>
        </w:rPr>
        <w:t xml:space="preserve"> оценки</w:t>
      </w:r>
      <w:r w:rsidRPr="006030AA">
        <w:rPr>
          <w:rFonts w:ascii="Times New Roman" w:eastAsia="Times New Roman" w:hAnsi="Times New Roman" w:cs="Times New Roman"/>
          <w:sz w:val="26"/>
          <w:szCs w:val="26"/>
        </w:rPr>
        <w:t xml:space="preserve"> «Квалификация участников закупки» предусмотрены следующие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4"/>
        <w:gridCol w:w="1233"/>
        <w:gridCol w:w="1000"/>
        <w:gridCol w:w="978"/>
        <w:gridCol w:w="1000"/>
        <w:gridCol w:w="1409"/>
        <w:gridCol w:w="1458"/>
        <w:gridCol w:w="3004"/>
      </w:tblGrid>
      <w:tr w:rsidR="006030AA" w:rsidRPr="006030AA" w:rsidTr="006030AA">
        <w:tc>
          <w:tcPr>
            <w:tcW w:w="158"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N</w:t>
            </w:r>
          </w:p>
        </w:tc>
        <w:tc>
          <w:tcPr>
            <w:tcW w:w="105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Критерий оценки</w:t>
            </w:r>
          </w:p>
        </w:tc>
        <w:tc>
          <w:tcPr>
            <w:tcW w:w="51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Значимость критерия оценки, процентов</w:t>
            </w:r>
          </w:p>
        </w:tc>
        <w:tc>
          <w:tcPr>
            <w:tcW w:w="47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Показатель оценки</w:t>
            </w:r>
          </w:p>
        </w:tc>
        <w:tc>
          <w:tcPr>
            <w:tcW w:w="408"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Значимость показателя оценки, процентов</w:t>
            </w:r>
          </w:p>
        </w:tc>
        <w:tc>
          <w:tcPr>
            <w:tcW w:w="34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Показатель оценки, детализирующий показатель оценки</w:t>
            </w:r>
          </w:p>
        </w:tc>
        <w:tc>
          <w:tcPr>
            <w:tcW w:w="47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Значимость показателя, детализирующего показатель оценки, процентов</w:t>
            </w:r>
          </w:p>
        </w:tc>
        <w:tc>
          <w:tcPr>
            <w:tcW w:w="156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Формула оценки или шкала оценки</w:t>
            </w:r>
          </w:p>
        </w:tc>
      </w:tr>
      <w:tr w:rsidR="006030AA" w:rsidRPr="006030AA" w:rsidTr="006030AA">
        <w:tc>
          <w:tcPr>
            <w:tcW w:w="158"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2</w:t>
            </w:r>
          </w:p>
        </w:tc>
        <w:tc>
          <w:tcPr>
            <w:tcW w:w="105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51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40</w:t>
            </w:r>
          </w:p>
        </w:tc>
        <w:tc>
          <w:tcPr>
            <w:tcW w:w="47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наличие у участников закупки опыта работы, связанного с предметом контракта</w:t>
            </w:r>
          </w:p>
        </w:tc>
        <w:tc>
          <w:tcPr>
            <w:tcW w:w="408"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100</w:t>
            </w:r>
          </w:p>
        </w:tc>
        <w:tc>
          <w:tcPr>
            <w:tcW w:w="34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Наибольшая цена одного из исполненных участником закупки договоров</w:t>
            </w:r>
          </w:p>
        </w:tc>
        <w:tc>
          <w:tcPr>
            <w:tcW w:w="47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100</w:t>
            </w:r>
          </w:p>
        </w:tc>
        <w:tc>
          <w:tcPr>
            <w:tcW w:w="156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 xml:space="preserve">Оценка производится в соответствии с </w:t>
            </w:r>
            <w:proofErr w:type="spellStart"/>
            <w:r w:rsidRPr="006030AA">
              <w:rPr>
                <w:rFonts w:ascii="Times New Roman" w:eastAsia="Times New Roman" w:hAnsi="Times New Roman" w:cs="Times New Roman"/>
                <w:sz w:val="18"/>
                <w:szCs w:val="18"/>
              </w:rPr>
              <w:t>пп</w:t>
            </w:r>
            <w:proofErr w:type="spellEnd"/>
            <w:r w:rsidRPr="006030AA">
              <w:rPr>
                <w:rFonts w:ascii="Times New Roman" w:eastAsia="Times New Roman" w:hAnsi="Times New Roman" w:cs="Times New Roman"/>
                <w:sz w:val="18"/>
                <w:szCs w:val="18"/>
              </w:rPr>
              <w:t>. «е», п. 20 Постановлением Правительства Российской Федерации от 31 декабря 2021 г. N 2604 по формуле:</w:t>
            </w: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noProof/>
                <w:sz w:val="18"/>
                <w:szCs w:val="18"/>
              </w:rPr>
              <w:drawing>
                <wp:inline distT="0" distB="0" distL="0" distR="0" wp14:anchorId="2739864D" wp14:editId="64E20752">
                  <wp:extent cx="1913890" cy="42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890" cy="425450"/>
                          </a:xfrm>
                          <a:prstGeom prst="rect">
                            <a:avLst/>
                          </a:prstGeom>
                          <a:noFill/>
                          <a:ln>
                            <a:noFill/>
                          </a:ln>
                        </pic:spPr>
                      </pic:pic>
                    </a:graphicData>
                  </a:graphic>
                </wp:inline>
              </w:drawing>
            </w: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где:</w:t>
            </w: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noProof/>
                <w:sz w:val="18"/>
                <w:szCs w:val="18"/>
              </w:rPr>
              <w:drawing>
                <wp:inline distT="0" distB="0" distL="0" distR="0" wp14:anchorId="4E3FBC57" wp14:editId="7E29307D">
                  <wp:extent cx="340360" cy="23368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r w:rsidRPr="006030AA">
              <w:rPr>
                <w:rFonts w:ascii="Times New Roman" w:eastAsia="Times New Roman" w:hAnsi="Times New Roman" w:cs="Times New Roman"/>
                <w:sz w:val="18"/>
                <w:szCs w:val="18"/>
              </w:rPr>
              <w:t>- предельное максимальное значение характеристики, установленное заказчиком, которое составляет 2 300 000 000 (два миллиарда триста миллионов) рублей 00 коп.</w:t>
            </w: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6030AA">
              <w:rPr>
                <w:rFonts w:ascii="Times New Roman" w:eastAsia="Times New Roman" w:hAnsi="Times New Roman" w:cs="Times New Roman"/>
                <w:sz w:val="18"/>
                <w:szCs w:val="18"/>
              </w:rPr>
              <w:t>Х</w:t>
            </w:r>
            <w:proofErr w:type="gramStart"/>
            <w:r w:rsidRPr="006030AA">
              <w:rPr>
                <w:rFonts w:ascii="Times New Roman" w:eastAsia="Times New Roman" w:hAnsi="Times New Roman" w:cs="Times New Roman"/>
                <w:sz w:val="18"/>
                <w:szCs w:val="18"/>
              </w:rPr>
              <w:t>i</w:t>
            </w:r>
            <w:proofErr w:type="spellEnd"/>
            <w:proofErr w:type="gramEnd"/>
            <w:r w:rsidRPr="006030AA">
              <w:rPr>
                <w:rFonts w:ascii="Times New Roman" w:eastAsia="Times New Roman" w:hAnsi="Times New Roman" w:cs="Times New Roman"/>
                <w:sz w:val="18"/>
                <w:szCs w:val="18"/>
              </w:rPr>
              <w:t xml:space="preserve"> - значение (наибольшая цена одного из исполненных участником закупки договоров), содержащееся в предложении участника закупки, заявка (часть заявки) которого подлежит в соответствии с Федеральным законом оценке по критерию оценки «квалификация участников закупки»;</w:t>
            </w: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proofErr w:type="spellStart"/>
            <w:proofErr w:type="gramStart"/>
            <w:r w:rsidRPr="006030AA">
              <w:rPr>
                <w:rFonts w:ascii="Times New Roman" w:eastAsia="Times New Roman" w:hAnsi="Times New Roman" w:cs="Times New Roman"/>
                <w:sz w:val="18"/>
                <w:szCs w:val="18"/>
              </w:rPr>
              <w:t>Х</w:t>
            </w:r>
            <w:proofErr w:type="gramEnd"/>
            <w:r w:rsidRPr="006030AA">
              <w:rPr>
                <w:rFonts w:ascii="Times New Roman" w:eastAsia="Times New Roman" w:hAnsi="Times New Roman" w:cs="Times New Roman"/>
                <w:sz w:val="18"/>
                <w:szCs w:val="18"/>
              </w:rPr>
              <w:t>min</w:t>
            </w:r>
            <w:proofErr w:type="spellEnd"/>
            <w:r w:rsidRPr="006030AA">
              <w:rPr>
                <w:rFonts w:ascii="Times New Roman" w:eastAsia="Times New Roman" w:hAnsi="Times New Roman" w:cs="Times New Roman"/>
                <w:sz w:val="18"/>
                <w:szCs w:val="18"/>
              </w:rPr>
              <w:t xml:space="preserve"> - минимальное значение (наибольшая цена одного из исполненных участником закупки договоров), содержащееся в заявках (частях заявок), подлежащих в соответствии с Федеральным законом оценке по критерию оценки «квалификация участников закупки»;</w:t>
            </w: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r w:rsidRPr="006030AA">
              <w:rPr>
                <w:rFonts w:ascii="Times New Roman" w:eastAsia="Times New Roman" w:hAnsi="Times New Roman" w:cs="Times New Roman"/>
                <w:sz w:val="18"/>
                <w:szCs w:val="18"/>
              </w:rPr>
              <w:t>Участникам закупки, предложение которых будет выше предельного максимального значения характеристики, установленного заказчиком – присваивается 100 баллов по детализирующему показателю «наибольшая цена одного из исполненных участником закупки договоров» (в соответствии с п. 21 Постановления Правительства Российской Федерации от 31 декабря 2021 г. N 2604)</w:t>
            </w: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p>
          <w:p w:rsidR="006030AA" w:rsidRPr="006030AA" w:rsidRDefault="006030AA" w:rsidP="006030A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18"/>
                <w:szCs w:val="18"/>
              </w:rPr>
            </w:pPr>
          </w:p>
        </w:tc>
      </w:tr>
    </w:tbl>
    <w:p w:rsidR="006030AA" w:rsidRP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В соответствии с пунктом 24 Положения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6030AA" w:rsidRP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а) наличие у участников закупки финансовых ресурсов;</w:t>
      </w:r>
    </w:p>
    <w:p w:rsidR="006030AA" w:rsidRP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 xml:space="preserve">б) наличие у участников закупки на праве собственности или ином законном </w:t>
      </w:r>
      <w:r w:rsidRPr="006030AA">
        <w:rPr>
          <w:rFonts w:ascii="Times New Roman" w:eastAsia="Times New Roman" w:hAnsi="Times New Roman" w:cs="Times New Roman"/>
          <w:sz w:val="26"/>
          <w:szCs w:val="26"/>
        </w:rPr>
        <w:lastRenderedPageBreak/>
        <w:t>основании оборудования и других материальных ресурсов;</w:t>
      </w:r>
    </w:p>
    <w:p w:rsidR="006030AA" w:rsidRP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в) наличие у участников закупки опыта поставки товара, выполнения работы, оказания услуги, связанного с предметом контракта;</w:t>
      </w:r>
    </w:p>
    <w:p w:rsidR="006030AA" w:rsidRP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г) наличие у участников закупки деловой репутации;</w:t>
      </w:r>
    </w:p>
    <w:p w:rsidR="006030AA" w:rsidRP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 xml:space="preserve">д) наличие у участников закупки специалистов и иных работников определенного уровня квалификации. </w:t>
      </w:r>
    </w:p>
    <w:p w:rsidR="006030AA" w:rsidRPr="006030AA" w:rsidRDefault="006030AA" w:rsidP="006030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Для оценки заявок по показателям оценки, предусмотренным пунктом 24 настоящего Положения, применяются детализирующие показатели (пункт 25 Положения).</w:t>
      </w:r>
    </w:p>
    <w:p w:rsidR="006030AA" w:rsidRPr="006030AA" w:rsidRDefault="006030AA" w:rsidP="006030AA">
      <w:pPr>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Комиссия установила, в рамках детализирующего показателя оценки «Наибольшая цена одного из исполненных участником закупки договоров» предусмотрена указанная выше формула. Согласно формуле, Заказчиком установлено предельное максимальное значение, составляющее 2 300 000 000 руб</w:t>
      </w:r>
      <w:r w:rsidRPr="006030AA">
        <w:rPr>
          <w:rFonts w:ascii="Times New Roman" w:eastAsia="Times New Roman" w:hAnsi="Times New Roman" w:cs="Times New Roman"/>
          <w:b/>
          <w:sz w:val="26"/>
          <w:szCs w:val="26"/>
        </w:rPr>
        <w:t>.</w:t>
      </w:r>
    </w:p>
    <w:p w:rsidR="006030AA" w:rsidRPr="006030AA" w:rsidRDefault="006030AA" w:rsidP="006030AA">
      <w:pPr>
        <w:spacing w:after="0" w:line="240" w:lineRule="auto"/>
        <w:ind w:firstLine="709"/>
        <w:jc w:val="both"/>
        <w:rPr>
          <w:rFonts w:ascii="Times New Roman" w:eastAsia="Times New Roman" w:hAnsi="Times New Roman" w:cs="Times New Roman"/>
          <w:sz w:val="26"/>
          <w:szCs w:val="26"/>
        </w:rPr>
      </w:pPr>
      <w:r w:rsidRPr="006030AA">
        <w:rPr>
          <w:rFonts w:ascii="Times New Roman" w:eastAsia="Times New Roman" w:hAnsi="Times New Roman" w:cs="Times New Roman"/>
          <w:sz w:val="26"/>
          <w:szCs w:val="26"/>
        </w:rPr>
        <w:t xml:space="preserve">Установление Заказчиком в порядке рассмотрения и оценки заявок участников по критерию «Квалификация участников закупки» предельного значения равного </w:t>
      </w:r>
      <w:r w:rsidRPr="00E27AAE">
        <w:rPr>
          <w:rFonts w:ascii="Times New Roman" w:eastAsia="Times New Roman" w:hAnsi="Times New Roman" w:cs="Times New Roman"/>
          <w:sz w:val="26"/>
          <w:szCs w:val="26"/>
        </w:rPr>
        <w:t>2 300 000 000 руб.</w:t>
      </w:r>
      <w:r w:rsidRPr="006030AA">
        <w:rPr>
          <w:rFonts w:ascii="Times New Roman" w:eastAsia="Times New Roman" w:hAnsi="Times New Roman" w:cs="Times New Roman"/>
          <w:b/>
          <w:sz w:val="26"/>
          <w:szCs w:val="26"/>
        </w:rPr>
        <w:t xml:space="preserve">, </w:t>
      </w:r>
      <w:r w:rsidRPr="006030AA">
        <w:rPr>
          <w:rFonts w:ascii="Times New Roman" w:eastAsia="Times New Roman" w:hAnsi="Times New Roman" w:cs="Times New Roman"/>
          <w:sz w:val="26"/>
          <w:szCs w:val="26"/>
        </w:rPr>
        <w:t>по мнению Комиссии, не ограничивает конкуренцию и не может привести к ограничению общего числа потенциальных участников закупки.</w:t>
      </w:r>
    </w:p>
    <w:p w:rsidR="006030AA" w:rsidRDefault="006030AA" w:rsidP="006030AA">
      <w:pPr>
        <w:spacing w:after="0" w:line="240" w:lineRule="auto"/>
        <w:ind w:firstLine="709"/>
        <w:jc w:val="both"/>
        <w:rPr>
          <w:rFonts w:ascii="Times New Roman" w:hAnsi="Times New Roman" w:cs="Times New Roman"/>
          <w:sz w:val="26"/>
          <w:szCs w:val="26"/>
          <w:shd w:val="clear" w:color="auto" w:fill="FFFFFF"/>
        </w:rPr>
      </w:pPr>
      <w:r w:rsidRPr="006030AA">
        <w:rPr>
          <w:rFonts w:ascii="Times New Roman" w:eastAsia="Times New Roman" w:hAnsi="Times New Roman" w:cs="Times New Roman"/>
          <w:sz w:val="26"/>
          <w:szCs w:val="26"/>
        </w:rPr>
        <w:t>Таким образом, указанный довод Заявителя является необоснованным.</w:t>
      </w:r>
    </w:p>
    <w:p w:rsidR="006030AA" w:rsidRDefault="006030AA" w:rsidP="003D4F74">
      <w:pPr>
        <w:spacing w:after="0" w:line="240" w:lineRule="auto"/>
        <w:ind w:firstLine="709"/>
        <w:jc w:val="both"/>
        <w:rPr>
          <w:rFonts w:ascii="Times New Roman" w:hAnsi="Times New Roman" w:cs="Times New Roman"/>
          <w:sz w:val="26"/>
          <w:szCs w:val="26"/>
          <w:shd w:val="clear" w:color="auto" w:fill="FFFFFF"/>
        </w:rPr>
      </w:pPr>
    </w:p>
    <w:p w:rsidR="003D4F74" w:rsidRDefault="003D4F74" w:rsidP="003D4F74">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пунктом 2 части 22 статьи 99 Закона о контрактной системе, Комиссия</w:t>
      </w: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3D4F74" w:rsidRDefault="003D4F74" w:rsidP="003D4F74">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3D4F74" w:rsidRDefault="003D4F74" w:rsidP="008F58DA">
      <w:pPr>
        <w:pStyle w:val="a3"/>
        <w:widowControl w:val="0"/>
        <w:tabs>
          <w:tab w:val="left" w:pos="0"/>
        </w:tabs>
        <w:autoSpaceDE w:val="0"/>
        <w:autoSpaceDN w:val="0"/>
        <w:adjustRightInd w:val="0"/>
        <w:spacing w:after="0" w:line="240" w:lineRule="auto"/>
        <w:ind w:left="0" w:firstLine="425"/>
        <w:jc w:val="both"/>
        <w:rPr>
          <w:rFonts w:ascii="Times New Roman" w:hAnsi="Times New Roman" w:cs="Times New Roman"/>
          <w:bCs/>
          <w:sz w:val="26"/>
          <w:szCs w:val="26"/>
        </w:rPr>
      </w:pPr>
      <w:r>
        <w:rPr>
          <w:rFonts w:ascii="Times New Roman" w:hAnsi="Times New Roman" w:cs="Times New Roman"/>
          <w:bCs/>
          <w:sz w:val="26"/>
          <w:szCs w:val="26"/>
        </w:rPr>
        <w:t>Признать жалоб</w:t>
      </w:r>
      <w:proofErr w:type="gramStart"/>
      <w:r>
        <w:rPr>
          <w:rFonts w:ascii="Times New Roman" w:hAnsi="Times New Roman" w:cs="Times New Roman"/>
          <w:bCs/>
          <w:sz w:val="26"/>
          <w:szCs w:val="26"/>
        </w:rPr>
        <w:t xml:space="preserve">у </w:t>
      </w:r>
      <w:r w:rsidR="00D370B9" w:rsidRPr="00D370B9">
        <w:rPr>
          <w:rFonts w:ascii="Times New Roman" w:hAnsi="Times New Roman" w:cs="Times New Roman"/>
          <w:bCs/>
          <w:sz w:val="26"/>
          <w:szCs w:val="26"/>
        </w:rPr>
        <w:t>ООО</w:t>
      </w:r>
      <w:proofErr w:type="gramEnd"/>
      <w:r w:rsidR="00D370B9" w:rsidRPr="00D370B9">
        <w:rPr>
          <w:rFonts w:ascii="Times New Roman" w:hAnsi="Times New Roman" w:cs="Times New Roman"/>
          <w:bCs/>
          <w:sz w:val="26"/>
          <w:szCs w:val="26"/>
        </w:rPr>
        <w:t xml:space="preserve"> «МД-КОНСАЛТИНГ»</w:t>
      </w:r>
      <w:r w:rsidR="00D370B9">
        <w:rPr>
          <w:rFonts w:ascii="Times New Roman" w:hAnsi="Times New Roman" w:cs="Times New Roman"/>
          <w:bCs/>
          <w:sz w:val="26"/>
          <w:szCs w:val="26"/>
        </w:rPr>
        <w:t xml:space="preserve"> </w:t>
      </w:r>
      <w:r w:rsidR="008F58DA">
        <w:rPr>
          <w:rFonts w:ascii="Times New Roman" w:hAnsi="Times New Roman" w:cs="Times New Roman"/>
          <w:bCs/>
          <w:sz w:val="26"/>
          <w:szCs w:val="26"/>
        </w:rPr>
        <w:t>не</w:t>
      </w:r>
      <w:r>
        <w:rPr>
          <w:rFonts w:ascii="Times New Roman" w:hAnsi="Times New Roman" w:cs="Times New Roman"/>
          <w:bCs/>
          <w:sz w:val="26"/>
          <w:szCs w:val="26"/>
        </w:rPr>
        <w:t>обоснованной</w:t>
      </w:r>
      <w:r w:rsidR="008F58DA">
        <w:rPr>
          <w:rFonts w:ascii="Times New Roman" w:hAnsi="Times New Roman" w:cs="Times New Roman"/>
          <w:bCs/>
          <w:sz w:val="26"/>
          <w:szCs w:val="26"/>
        </w:rPr>
        <w:t>.</w:t>
      </w:r>
    </w:p>
    <w:p w:rsidR="003D4F74" w:rsidRDefault="003D4F74" w:rsidP="003D4F74">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3D4F74" w:rsidRDefault="003D4F74"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p>
    <w:p w:rsidR="00E354A7" w:rsidRPr="00E354A7" w:rsidRDefault="00E354A7"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934375" w:rsidRDefault="00934375" w:rsidP="002A6101">
      <w:pPr>
        <w:widowControl w:val="0"/>
        <w:tabs>
          <w:tab w:val="left" w:pos="993"/>
        </w:tabs>
        <w:autoSpaceDE w:val="0"/>
        <w:autoSpaceDN w:val="0"/>
        <w:adjustRightInd w:val="0"/>
        <w:spacing w:after="0" w:line="240" w:lineRule="auto"/>
        <w:jc w:val="both"/>
      </w:pPr>
      <w:bookmarkStart w:id="0" w:name="_GoBack"/>
      <w:bookmarkEnd w:id="0"/>
    </w:p>
    <w:sectPr w:rsidR="00934375" w:rsidSect="00E667D0">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22" w:rsidRDefault="005D2E22" w:rsidP="003D4F74">
      <w:pPr>
        <w:spacing w:after="0" w:line="240" w:lineRule="auto"/>
      </w:pPr>
      <w:r>
        <w:separator/>
      </w:r>
    </w:p>
  </w:endnote>
  <w:endnote w:type="continuationSeparator" w:id="0">
    <w:p w:rsidR="005D2E22" w:rsidRDefault="005D2E22" w:rsidP="003D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22" w:rsidRDefault="005D2E22" w:rsidP="003D4F74">
      <w:pPr>
        <w:spacing w:after="0" w:line="240" w:lineRule="auto"/>
      </w:pPr>
      <w:r>
        <w:separator/>
      </w:r>
    </w:p>
  </w:footnote>
  <w:footnote w:type="continuationSeparator" w:id="0">
    <w:p w:rsidR="005D2E22" w:rsidRDefault="005D2E22" w:rsidP="003D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4"/>
    <w:rsid w:val="00086AFC"/>
    <w:rsid w:val="000D43CE"/>
    <w:rsid w:val="00101E3D"/>
    <w:rsid w:val="001F31EF"/>
    <w:rsid w:val="002A6101"/>
    <w:rsid w:val="002D3A31"/>
    <w:rsid w:val="002E6615"/>
    <w:rsid w:val="00320BD2"/>
    <w:rsid w:val="003D4F74"/>
    <w:rsid w:val="004E3578"/>
    <w:rsid w:val="005D2E22"/>
    <w:rsid w:val="005D5E62"/>
    <w:rsid w:val="006030AA"/>
    <w:rsid w:val="0063117A"/>
    <w:rsid w:val="006E7DB1"/>
    <w:rsid w:val="008515B8"/>
    <w:rsid w:val="008F58DA"/>
    <w:rsid w:val="00934375"/>
    <w:rsid w:val="00A00477"/>
    <w:rsid w:val="00A076B3"/>
    <w:rsid w:val="00A7228E"/>
    <w:rsid w:val="00A72574"/>
    <w:rsid w:val="00A73091"/>
    <w:rsid w:val="00AC453F"/>
    <w:rsid w:val="00AE5EEB"/>
    <w:rsid w:val="00BC552A"/>
    <w:rsid w:val="00BC6085"/>
    <w:rsid w:val="00BD533D"/>
    <w:rsid w:val="00C97E29"/>
    <w:rsid w:val="00D370B9"/>
    <w:rsid w:val="00D403F6"/>
    <w:rsid w:val="00D676A0"/>
    <w:rsid w:val="00DF3827"/>
    <w:rsid w:val="00E27AAE"/>
    <w:rsid w:val="00E354A7"/>
    <w:rsid w:val="00E667D0"/>
    <w:rsid w:val="00E750D6"/>
    <w:rsid w:val="00EC5EDC"/>
    <w:rsid w:val="00EE30C9"/>
    <w:rsid w:val="00EE4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7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C552A"/>
    <w:rPr>
      <w:color w:val="0563C1" w:themeColor="hyperlink"/>
      <w:u w:val="single"/>
    </w:rPr>
  </w:style>
  <w:style w:type="paragraph" w:styleId="a8">
    <w:name w:val="header"/>
    <w:basedOn w:val="a"/>
    <w:link w:val="a9"/>
    <w:uiPriority w:val="99"/>
    <w:unhideWhenUsed/>
    <w:rsid w:val="00D403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3F6"/>
    <w:rPr>
      <w:rFonts w:eastAsiaTheme="minorEastAsia"/>
      <w:lang w:eastAsia="ru-RU"/>
    </w:rPr>
  </w:style>
  <w:style w:type="paragraph" w:styleId="aa">
    <w:name w:val="footer"/>
    <w:basedOn w:val="a"/>
    <w:link w:val="ab"/>
    <w:uiPriority w:val="99"/>
    <w:unhideWhenUsed/>
    <w:rsid w:val="00D403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3F6"/>
    <w:rPr>
      <w:rFonts w:eastAsiaTheme="minorEastAsia"/>
      <w:lang w:eastAsia="ru-RU"/>
    </w:rPr>
  </w:style>
  <w:style w:type="paragraph" w:styleId="ac">
    <w:name w:val="Balloon Text"/>
    <w:basedOn w:val="a"/>
    <w:link w:val="ad"/>
    <w:uiPriority w:val="99"/>
    <w:semiHidden/>
    <w:unhideWhenUsed/>
    <w:rsid w:val="006030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30A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7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C552A"/>
    <w:rPr>
      <w:color w:val="0563C1" w:themeColor="hyperlink"/>
      <w:u w:val="single"/>
    </w:rPr>
  </w:style>
  <w:style w:type="paragraph" w:styleId="a8">
    <w:name w:val="header"/>
    <w:basedOn w:val="a"/>
    <w:link w:val="a9"/>
    <w:uiPriority w:val="99"/>
    <w:unhideWhenUsed/>
    <w:rsid w:val="00D403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3F6"/>
    <w:rPr>
      <w:rFonts w:eastAsiaTheme="minorEastAsia"/>
      <w:lang w:eastAsia="ru-RU"/>
    </w:rPr>
  </w:style>
  <w:style w:type="paragraph" w:styleId="aa">
    <w:name w:val="footer"/>
    <w:basedOn w:val="a"/>
    <w:link w:val="ab"/>
    <w:uiPriority w:val="99"/>
    <w:unhideWhenUsed/>
    <w:rsid w:val="00D403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3F6"/>
    <w:rPr>
      <w:rFonts w:eastAsiaTheme="minorEastAsia"/>
      <w:lang w:eastAsia="ru-RU"/>
    </w:rPr>
  </w:style>
  <w:style w:type="paragraph" w:styleId="ac">
    <w:name w:val="Balloon Text"/>
    <w:basedOn w:val="a"/>
    <w:link w:val="ad"/>
    <w:uiPriority w:val="99"/>
    <w:semiHidden/>
    <w:unhideWhenUsed/>
    <w:rsid w:val="006030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30A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5240">
      <w:bodyDiv w:val="1"/>
      <w:marLeft w:val="0"/>
      <w:marRight w:val="0"/>
      <w:marTop w:val="0"/>
      <w:marBottom w:val="0"/>
      <w:divBdr>
        <w:top w:val="none" w:sz="0" w:space="0" w:color="auto"/>
        <w:left w:val="none" w:sz="0" w:space="0" w:color="auto"/>
        <w:bottom w:val="none" w:sz="0" w:space="0" w:color="auto"/>
        <w:right w:val="none" w:sz="0" w:space="0" w:color="auto"/>
      </w:divBdr>
    </w:div>
    <w:div w:id="951203706">
      <w:bodyDiv w:val="1"/>
      <w:marLeft w:val="0"/>
      <w:marRight w:val="0"/>
      <w:marTop w:val="0"/>
      <w:marBottom w:val="0"/>
      <w:divBdr>
        <w:top w:val="none" w:sz="0" w:space="0" w:color="auto"/>
        <w:left w:val="none" w:sz="0" w:space="0" w:color="auto"/>
        <w:bottom w:val="none" w:sz="0" w:space="0" w:color="auto"/>
        <w:right w:val="none" w:sz="0" w:space="0" w:color="auto"/>
      </w:divBdr>
    </w:div>
    <w:div w:id="1001198588">
      <w:bodyDiv w:val="1"/>
      <w:marLeft w:val="0"/>
      <w:marRight w:val="0"/>
      <w:marTop w:val="0"/>
      <w:marBottom w:val="0"/>
      <w:divBdr>
        <w:top w:val="none" w:sz="0" w:space="0" w:color="auto"/>
        <w:left w:val="none" w:sz="0" w:space="0" w:color="auto"/>
        <w:bottom w:val="none" w:sz="0" w:space="0" w:color="auto"/>
        <w:right w:val="none" w:sz="0" w:space="0" w:color="auto"/>
      </w:divBdr>
    </w:div>
    <w:div w:id="1043215509">
      <w:bodyDiv w:val="1"/>
      <w:marLeft w:val="0"/>
      <w:marRight w:val="0"/>
      <w:marTop w:val="0"/>
      <w:marBottom w:val="0"/>
      <w:divBdr>
        <w:top w:val="none" w:sz="0" w:space="0" w:color="auto"/>
        <w:left w:val="none" w:sz="0" w:space="0" w:color="auto"/>
        <w:bottom w:val="none" w:sz="0" w:space="0" w:color="auto"/>
        <w:right w:val="none" w:sz="0" w:space="0" w:color="auto"/>
      </w:divBdr>
    </w:div>
    <w:div w:id="11736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2814</Words>
  <Characters>16041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Поздеева Анасатасия Юрьевна</cp:lastModifiedBy>
  <cp:revision>21</cp:revision>
  <dcterms:created xsi:type="dcterms:W3CDTF">2022-06-29T08:47:00Z</dcterms:created>
  <dcterms:modified xsi:type="dcterms:W3CDTF">2022-08-11T13:26:00Z</dcterms:modified>
</cp:coreProperties>
</file>