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22" w:type="dxa"/>
        <w:tblLayout w:type="fixed"/>
        <w:tblLook w:val="0000" w:firstRow="0" w:lastRow="0" w:firstColumn="0" w:lastColumn="0" w:noHBand="0" w:noVBand="0"/>
      </w:tblPr>
      <w:tblGrid>
        <w:gridCol w:w="4071"/>
        <w:gridCol w:w="5251"/>
      </w:tblGrid>
      <w:tr w:rsidR="005073FC" w:rsidTr="00377E7F">
        <w:trPr>
          <w:trHeight w:val="3261"/>
        </w:trPr>
        <w:tc>
          <w:tcPr>
            <w:tcW w:w="4071" w:type="dxa"/>
          </w:tcPr>
          <w:p w:rsidR="005073FC" w:rsidRDefault="005073FC" w:rsidP="00F249C3">
            <w:pPr>
              <w:tabs>
                <w:tab w:val="left" w:pos="8931"/>
              </w:tabs>
              <w:snapToGrid w:val="0"/>
            </w:pPr>
          </w:p>
        </w:tc>
        <w:tc>
          <w:tcPr>
            <w:tcW w:w="5251" w:type="dxa"/>
          </w:tcPr>
          <w:p w:rsidR="005073FC" w:rsidRDefault="005073FC" w:rsidP="00F249C3">
            <w:pPr>
              <w:tabs>
                <w:tab w:val="left" w:pos="8931"/>
              </w:tabs>
              <w:snapToGrid w:val="0"/>
              <w:rPr>
                <w:szCs w:val="28"/>
              </w:rPr>
            </w:pPr>
          </w:p>
          <w:p w:rsidR="005073FC" w:rsidRDefault="005073FC" w:rsidP="00F249C3">
            <w:pPr>
              <w:tabs>
                <w:tab w:val="left" w:pos="8931"/>
              </w:tabs>
              <w:rPr>
                <w:szCs w:val="28"/>
              </w:rPr>
            </w:pPr>
          </w:p>
          <w:p w:rsidR="005073FC" w:rsidRDefault="005073FC" w:rsidP="00F249C3">
            <w:pPr>
              <w:tabs>
                <w:tab w:val="left" w:pos="8931"/>
              </w:tabs>
              <w:rPr>
                <w:szCs w:val="28"/>
                <w:lang w:val="en-US"/>
              </w:rPr>
            </w:pPr>
          </w:p>
          <w:p w:rsidR="005073FC" w:rsidRDefault="005073FC" w:rsidP="00F249C3">
            <w:pPr>
              <w:tabs>
                <w:tab w:val="left" w:pos="8931"/>
              </w:tabs>
              <w:rPr>
                <w:szCs w:val="28"/>
              </w:rPr>
            </w:pPr>
          </w:p>
          <w:p w:rsidR="005073FC" w:rsidRDefault="005073FC" w:rsidP="00F249C3">
            <w:pPr>
              <w:tabs>
                <w:tab w:val="left" w:pos="8931"/>
              </w:tabs>
              <w:rPr>
                <w:szCs w:val="28"/>
              </w:rPr>
            </w:pPr>
          </w:p>
          <w:p w:rsidR="005073FC" w:rsidRDefault="005073FC" w:rsidP="00F249C3">
            <w:pPr>
              <w:tabs>
                <w:tab w:val="left" w:pos="8931"/>
              </w:tabs>
              <w:rPr>
                <w:szCs w:val="28"/>
              </w:rPr>
            </w:pPr>
          </w:p>
          <w:p w:rsidR="00C4576E" w:rsidRDefault="00C4576E" w:rsidP="00F249C3">
            <w:pPr>
              <w:tabs>
                <w:tab w:val="left" w:pos="8931"/>
              </w:tabs>
              <w:rPr>
                <w:szCs w:val="28"/>
              </w:rPr>
            </w:pPr>
          </w:p>
          <w:p w:rsidR="005073FC" w:rsidRDefault="005073FC" w:rsidP="00F249C3">
            <w:pPr>
              <w:tabs>
                <w:tab w:val="left" w:pos="8931"/>
              </w:tabs>
              <w:rPr>
                <w:szCs w:val="28"/>
              </w:rPr>
            </w:pPr>
          </w:p>
          <w:p w:rsidR="009D21E7" w:rsidRDefault="009D21E7" w:rsidP="00F249C3">
            <w:pPr>
              <w:tabs>
                <w:tab w:val="left" w:pos="8931"/>
              </w:tabs>
              <w:rPr>
                <w:szCs w:val="28"/>
              </w:rPr>
            </w:pPr>
          </w:p>
          <w:p w:rsidR="005073FC" w:rsidRDefault="005073FC" w:rsidP="00F249C3">
            <w:pPr>
              <w:tabs>
                <w:tab w:val="left" w:pos="8931"/>
              </w:tabs>
              <w:rPr>
                <w:szCs w:val="28"/>
              </w:rPr>
            </w:pPr>
          </w:p>
          <w:p w:rsidR="00137745" w:rsidRPr="008612E0" w:rsidRDefault="00137745" w:rsidP="00FD7908">
            <w:pPr>
              <w:shd w:val="clear" w:color="auto" w:fill="FFFFFF"/>
              <w:autoSpaceDE w:val="0"/>
              <w:ind w:left="3" w:right="3" w:firstLine="16"/>
              <w:jc w:val="center"/>
              <w:rPr>
                <w:iCs/>
                <w:sz w:val="24"/>
                <w:szCs w:val="28"/>
              </w:rPr>
            </w:pPr>
          </w:p>
        </w:tc>
      </w:tr>
      <w:tr w:rsidR="005073FC" w:rsidTr="005B240A">
        <w:trPr>
          <w:trHeight w:val="426"/>
        </w:trPr>
        <w:tc>
          <w:tcPr>
            <w:tcW w:w="4071" w:type="dxa"/>
          </w:tcPr>
          <w:p w:rsidR="005073FC" w:rsidRDefault="005073FC" w:rsidP="00A70DC4">
            <w:pPr>
              <w:tabs>
                <w:tab w:val="left" w:pos="8931"/>
              </w:tabs>
              <w:snapToGrid w:val="0"/>
              <w:ind w:left="-284"/>
              <w:jc w:val="center"/>
              <w:rPr>
                <w:szCs w:val="28"/>
              </w:rPr>
            </w:pPr>
          </w:p>
        </w:tc>
        <w:tc>
          <w:tcPr>
            <w:tcW w:w="5251" w:type="dxa"/>
          </w:tcPr>
          <w:p w:rsidR="003445F7" w:rsidRDefault="003445F7" w:rsidP="00742F3F">
            <w:pPr>
              <w:snapToGrid w:val="0"/>
              <w:ind w:firstLine="0"/>
              <w:jc w:val="center"/>
              <w:rPr>
                <w:szCs w:val="28"/>
              </w:rPr>
            </w:pPr>
          </w:p>
        </w:tc>
      </w:tr>
    </w:tbl>
    <w:p w:rsidR="00A975AF" w:rsidRDefault="00A975AF" w:rsidP="00C90E07">
      <w:pPr>
        <w:pStyle w:val="a4"/>
        <w:tabs>
          <w:tab w:val="left" w:pos="8931"/>
        </w:tabs>
        <w:ind w:left="-284" w:hanging="501"/>
        <w:jc w:val="center"/>
        <w:rPr>
          <w:b/>
          <w:szCs w:val="28"/>
        </w:rPr>
      </w:pPr>
    </w:p>
    <w:p w:rsidR="00550B86" w:rsidRPr="00550B86" w:rsidRDefault="004E48CF" w:rsidP="00C90E07">
      <w:pPr>
        <w:pStyle w:val="a4"/>
        <w:tabs>
          <w:tab w:val="left" w:pos="8931"/>
        </w:tabs>
        <w:ind w:left="-284" w:hanging="501"/>
        <w:jc w:val="center"/>
        <w:rPr>
          <w:b/>
          <w:szCs w:val="28"/>
        </w:rPr>
      </w:pPr>
      <w:r>
        <w:rPr>
          <w:b/>
          <w:szCs w:val="28"/>
        </w:rPr>
        <w:t>ПРЕДПИСАНИЕ</w:t>
      </w:r>
    </w:p>
    <w:p w:rsidR="00550B86" w:rsidRPr="00550B86" w:rsidRDefault="00A63AA8" w:rsidP="000C65CE">
      <w:pPr>
        <w:pStyle w:val="a4"/>
        <w:tabs>
          <w:tab w:val="left" w:pos="4111"/>
          <w:tab w:val="left" w:pos="8931"/>
        </w:tabs>
        <w:ind w:left="-284" w:hanging="501"/>
        <w:jc w:val="center"/>
        <w:rPr>
          <w:b/>
          <w:szCs w:val="28"/>
        </w:rPr>
      </w:pPr>
      <w:r>
        <w:rPr>
          <w:b/>
          <w:szCs w:val="28"/>
        </w:rPr>
        <w:t xml:space="preserve">по жалобе № </w:t>
      </w:r>
      <w:r w:rsidR="00DA0BA4">
        <w:rPr>
          <w:b/>
          <w:szCs w:val="28"/>
        </w:rPr>
        <w:t>017/06/105-</w:t>
      </w:r>
      <w:r w:rsidR="00A975AF">
        <w:rPr>
          <w:b/>
          <w:szCs w:val="28"/>
        </w:rPr>
        <w:t>8</w:t>
      </w:r>
      <w:r w:rsidR="00742F3F">
        <w:rPr>
          <w:b/>
          <w:szCs w:val="28"/>
        </w:rPr>
        <w:t>7</w:t>
      </w:r>
      <w:r w:rsidR="00DA0BA4">
        <w:rPr>
          <w:b/>
          <w:szCs w:val="28"/>
        </w:rPr>
        <w:t>/2022</w:t>
      </w:r>
    </w:p>
    <w:p w:rsidR="00550B86" w:rsidRPr="00550B86" w:rsidRDefault="00550B86" w:rsidP="00C90E07">
      <w:pPr>
        <w:pStyle w:val="a4"/>
        <w:tabs>
          <w:tab w:val="left" w:pos="8931"/>
        </w:tabs>
        <w:ind w:left="-284" w:hanging="501"/>
        <w:jc w:val="center"/>
        <w:rPr>
          <w:b/>
          <w:szCs w:val="28"/>
        </w:rPr>
      </w:pPr>
      <w:r w:rsidRPr="00550B86">
        <w:rPr>
          <w:b/>
          <w:szCs w:val="28"/>
        </w:rPr>
        <w:t>о нарушении законодательства о контрактной системе</w:t>
      </w:r>
    </w:p>
    <w:p w:rsidR="00264C2C" w:rsidRDefault="000608C8" w:rsidP="00264C2C">
      <w:pPr>
        <w:tabs>
          <w:tab w:val="left" w:pos="8931"/>
        </w:tabs>
        <w:ind w:left="708" w:firstLine="1"/>
        <w:rPr>
          <w:i/>
          <w:szCs w:val="28"/>
        </w:rPr>
      </w:pPr>
      <w:r>
        <w:rPr>
          <w:i/>
          <w:szCs w:val="28"/>
        </w:rPr>
        <w:tab/>
        <w:t xml:space="preserve">           </w:t>
      </w:r>
      <w:r w:rsidR="00DA00B5" w:rsidRPr="00DA5A51">
        <w:rPr>
          <w:i/>
          <w:szCs w:val="28"/>
        </w:rPr>
        <w:t>Рез</w:t>
      </w:r>
      <w:r w:rsidR="00DA00B5">
        <w:rPr>
          <w:i/>
          <w:szCs w:val="28"/>
        </w:rPr>
        <w:t>о</w:t>
      </w:r>
      <w:r w:rsidR="00DA00B5" w:rsidRPr="00DA5A51">
        <w:rPr>
          <w:i/>
          <w:szCs w:val="28"/>
        </w:rPr>
        <w:t xml:space="preserve">лютивная часть </w:t>
      </w:r>
      <w:r w:rsidR="00DA00B5">
        <w:rPr>
          <w:i/>
          <w:szCs w:val="28"/>
        </w:rPr>
        <w:t xml:space="preserve">предписания </w:t>
      </w:r>
      <w:r w:rsidR="00283DF8">
        <w:rPr>
          <w:i/>
          <w:szCs w:val="28"/>
        </w:rPr>
        <w:t>объявлена</w:t>
      </w:r>
      <w:r w:rsidR="0044687A">
        <w:rPr>
          <w:i/>
          <w:szCs w:val="28"/>
        </w:rPr>
        <w:t xml:space="preserve"> </w:t>
      </w:r>
      <w:r w:rsidR="00A975AF">
        <w:rPr>
          <w:i/>
          <w:szCs w:val="28"/>
        </w:rPr>
        <w:t>0</w:t>
      </w:r>
      <w:r w:rsidR="00742F3F">
        <w:rPr>
          <w:i/>
          <w:szCs w:val="28"/>
        </w:rPr>
        <w:t>8</w:t>
      </w:r>
      <w:r w:rsidR="00283DF8">
        <w:rPr>
          <w:i/>
          <w:szCs w:val="28"/>
        </w:rPr>
        <w:t>.</w:t>
      </w:r>
      <w:r w:rsidR="00A975AF">
        <w:rPr>
          <w:i/>
          <w:szCs w:val="28"/>
        </w:rPr>
        <w:t>08</w:t>
      </w:r>
      <w:r w:rsidR="005B240A">
        <w:rPr>
          <w:i/>
          <w:szCs w:val="28"/>
        </w:rPr>
        <w:t>.202</w:t>
      </w:r>
      <w:r w:rsidR="00F93F45">
        <w:rPr>
          <w:i/>
          <w:szCs w:val="28"/>
        </w:rPr>
        <w:t>2</w:t>
      </w:r>
      <w:r w:rsidR="00C76EE4">
        <w:rPr>
          <w:i/>
          <w:szCs w:val="28"/>
        </w:rPr>
        <w:t xml:space="preserve"> года</w:t>
      </w:r>
    </w:p>
    <w:p w:rsidR="00DA00B5" w:rsidRPr="002F131B" w:rsidRDefault="00DA00B5" w:rsidP="00264C2C">
      <w:pPr>
        <w:tabs>
          <w:tab w:val="left" w:pos="8931"/>
        </w:tabs>
        <w:ind w:left="708" w:firstLine="1"/>
        <w:rPr>
          <w:i/>
          <w:szCs w:val="28"/>
        </w:rPr>
      </w:pPr>
      <w:r>
        <w:rPr>
          <w:i/>
          <w:szCs w:val="28"/>
        </w:rPr>
        <w:t>Предписание в полном объеме изготовлено</w:t>
      </w:r>
      <w:r w:rsidRPr="0045127D">
        <w:rPr>
          <w:i/>
          <w:szCs w:val="28"/>
        </w:rPr>
        <w:t xml:space="preserve">  </w:t>
      </w:r>
      <w:r w:rsidR="00896517">
        <w:rPr>
          <w:i/>
          <w:szCs w:val="28"/>
        </w:rPr>
        <w:t xml:space="preserve"> </w:t>
      </w:r>
      <w:r w:rsidR="00350A27">
        <w:rPr>
          <w:i/>
          <w:szCs w:val="28"/>
        </w:rPr>
        <w:t>1</w:t>
      </w:r>
      <w:r w:rsidR="00742F3F">
        <w:rPr>
          <w:i/>
          <w:szCs w:val="28"/>
        </w:rPr>
        <w:t>1</w:t>
      </w:r>
      <w:r w:rsidR="00C76EE4" w:rsidRPr="002F131B">
        <w:rPr>
          <w:i/>
          <w:szCs w:val="28"/>
        </w:rPr>
        <w:t>.</w:t>
      </w:r>
      <w:r w:rsidR="00A975AF">
        <w:rPr>
          <w:i/>
          <w:szCs w:val="28"/>
        </w:rPr>
        <w:t>08</w:t>
      </w:r>
      <w:r w:rsidR="00C76EE4" w:rsidRPr="002F131B">
        <w:rPr>
          <w:i/>
          <w:szCs w:val="28"/>
        </w:rPr>
        <w:t>.20</w:t>
      </w:r>
      <w:r w:rsidR="00C932F6">
        <w:rPr>
          <w:i/>
          <w:szCs w:val="28"/>
        </w:rPr>
        <w:t>2</w:t>
      </w:r>
      <w:r w:rsidR="00F93F45">
        <w:rPr>
          <w:i/>
          <w:szCs w:val="28"/>
        </w:rPr>
        <w:t>2</w:t>
      </w:r>
      <w:r w:rsidR="00C76EE4" w:rsidRPr="002F131B">
        <w:rPr>
          <w:i/>
          <w:szCs w:val="28"/>
        </w:rPr>
        <w:t xml:space="preserve"> года</w:t>
      </w:r>
    </w:p>
    <w:p w:rsidR="00374756" w:rsidRPr="00550B86" w:rsidRDefault="00374756" w:rsidP="00407069">
      <w:pPr>
        <w:tabs>
          <w:tab w:val="left" w:pos="8931"/>
        </w:tabs>
        <w:ind w:firstLine="0"/>
        <w:rPr>
          <w:i/>
          <w:szCs w:val="28"/>
        </w:rPr>
      </w:pPr>
    </w:p>
    <w:p w:rsidR="00D771FD" w:rsidRDefault="00DA00B5" w:rsidP="00D771FD">
      <w:pPr>
        <w:tabs>
          <w:tab w:val="left" w:pos="8931"/>
        </w:tabs>
        <w:ind w:left="-284" w:firstLine="851"/>
        <w:rPr>
          <w:szCs w:val="28"/>
        </w:rPr>
      </w:pPr>
      <w:r w:rsidRPr="00BA0CAD">
        <w:rPr>
          <w:szCs w:val="28"/>
        </w:rPr>
        <w:t>Комиссия Управления Федеральной антимонопольной службы по Республике Тыва (далее – Тывинское УФАС России) по контролю в сфере закупок в составе:</w:t>
      </w:r>
    </w:p>
    <w:p w:rsidR="00A975AF" w:rsidRPr="00CD4AE3" w:rsidRDefault="00A975AF" w:rsidP="00A975AF">
      <w:pPr>
        <w:ind w:right="-3" w:firstLine="567"/>
        <w:rPr>
          <w:szCs w:val="28"/>
        </w:rPr>
      </w:pPr>
      <w:r w:rsidRPr="00C31D7B">
        <w:rPr>
          <w:szCs w:val="28"/>
        </w:rPr>
        <w:t xml:space="preserve">Председатель Комиссии: </w:t>
      </w:r>
      <w:r w:rsidR="004831C8">
        <w:rPr>
          <w:szCs w:val="28"/>
        </w:rPr>
        <w:t>«…»</w:t>
      </w:r>
      <w:r w:rsidRPr="00C31D7B">
        <w:rPr>
          <w:szCs w:val="28"/>
        </w:rPr>
        <w:t xml:space="preserve"> –</w:t>
      </w:r>
      <w:r w:rsidR="00742F3F">
        <w:rPr>
          <w:szCs w:val="28"/>
        </w:rPr>
        <w:t xml:space="preserve"> </w:t>
      </w:r>
      <w:r w:rsidRPr="00C31D7B">
        <w:rPr>
          <w:szCs w:val="28"/>
        </w:rPr>
        <w:t>руководител</w:t>
      </w:r>
      <w:r w:rsidR="00742F3F">
        <w:rPr>
          <w:szCs w:val="28"/>
        </w:rPr>
        <w:t>ь</w:t>
      </w:r>
      <w:r w:rsidRPr="00C31D7B">
        <w:rPr>
          <w:szCs w:val="28"/>
        </w:rPr>
        <w:t xml:space="preserve"> Тывинского УФАС России</w:t>
      </w:r>
      <w:r w:rsidRPr="00CD4AE3">
        <w:rPr>
          <w:szCs w:val="28"/>
        </w:rPr>
        <w:t>,</w:t>
      </w:r>
    </w:p>
    <w:p w:rsidR="00A975AF" w:rsidRPr="005C7E93" w:rsidRDefault="00A975AF" w:rsidP="00A975AF">
      <w:pPr>
        <w:ind w:firstLine="540"/>
        <w:rPr>
          <w:szCs w:val="28"/>
        </w:rPr>
      </w:pPr>
      <w:r w:rsidRPr="005C7E93">
        <w:rPr>
          <w:szCs w:val="28"/>
        </w:rPr>
        <w:t>Члены Комиссии:</w:t>
      </w:r>
    </w:p>
    <w:p w:rsidR="00A975AF" w:rsidRDefault="004831C8" w:rsidP="00A975AF">
      <w:pPr>
        <w:ind w:firstLine="540"/>
        <w:rPr>
          <w:szCs w:val="28"/>
        </w:rPr>
      </w:pPr>
      <w:r>
        <w:rPr>
          <w:szCs w:val="28"/>
        </w:rPr>
        <w:t>«…»</w:t>
      </w:r>
      <w:r w:rsidR="00A975AF" w:rsidRPr="00FD5F1A">
        <w:rPr>
          <w:szCs w:val="28"/>
        </w:rPr>
        <w:t xml:space="preserve"> </w:t>
      </w:r>
      <w:r w:rsidR="00A975AF" w:rsidRPr="00910211">
        <w:rPr>
          <w:szCs w:val="28"/>
        </w:rPr>
        <w:t xml:space="preserve">– </w:t>
      </w:r>
      <w:r w:rsidR="00A975AF">
        <w:rPr>
          <w:szCs w:val="28"/>
        </w:rPr>
        <w:t>специалист-эксперт</w:t>
      </w:r>
      <w:r w:rsidR="00A975AF" w:rsidRPr="00910211">
        <w:rPr>
          <w:szCs w:val="28"/>
        </w:rPr>
        <w:t xml:space="preserve"> отдела контроля закупок и антимонопольного контроля органов власти</w:t>
      </w:r>
      <w:r w:rsidR="00A975AF">
        <w:rPr>
          <w:szCs w:val="28"/>
        </w:rPr>
        <w:t>;</w:t>
      </w:r>
    </w:p>
    <w:p w:rsidR="00C932F6" w:rsidRDefault="004831C8" w:rsidP="00A975AF">
      <w:pPr>
        <w:ind w:firstLine="540"/>
        <w:rPr>
          <w:szCs w:val="28"/>
        </w:rPr>
      </w:pPr>
      <w:r>
        <w:rPr>
          <w:szCs w:val="28"/>
        </w:rPr>
        <w:t>«…»</w:t>
      </w:r>
      <w:r w:rsidR="00A975AF" w:rsidRPr="00FD5F1A">
        <w:rPr>
          <w:szCs w:val="28"/>
        </w:rPr>
        <w:t xml:space="preserve"> –</w:t>
      </w:r>
      <w:r w:rsidR="00A975AF">
        <w:rPr>
          <w:szCs w:val="28"/>
        </w:rPr>
        <w:t xml:space="preserve"> специалист 1 разряда</w:t>
      </w:r>
      <w:r w:rsidR="00A975AF" w:rsidRPr="00910211">
        <w:rPr>
          <w:szCs w:val="28"/>
        </w:rPr>
        <w:t xml:space="preserve"> </w:t>
      </w:r>
      <w:r w:rsidR="00A975AF" w:rsidRPr="00FD5F1A">
        <w:rPr>
          <w:szCs w:val="28"/>
        </w:rPr>
        <w:t xml:space="preserve">отдела контроля закупок и </w:t>
      </w:r>
      <w:r w:rsidR="00A975AF" w:rsidRPr="00910211">
        <w:rPr>
          <w:szCs w:val="28"/>
        </w:rPr>
        <w:t>антимонопо</w:t>
      </w:r>
      <w:r w:rsidR="00A975AF">
        <w:rPr>
          <w:szCs w:val="28"/>
        </w:rPr>
        <w:t>льного контроля органов власти,</w:t>
      </w:r>
    </w:p>
    <w:p w:rsidR="00FD7908" w:rsidRDefault="00DF630D" w:rsidP="00FD7908">
      <w:pPr>
        <w:tabs>
          <w:tab w:val="left" w:pos="709"/>
          <w:tab w:val="left" w:pos="8931"/>
        </w:tabs>
        <w:ind w:firstLine="567"/>
        <w:rPr>
          <w:szCs w:val="28"/>
        </w:rPr>
      </w:pPr>
      <w:r>
        <w:t>н</w:t>
      </w:r>
      <w:r w:rsidR="00DA00B5">
        <w:t xml:space="preserve">а основании своего решения от </w:t>
      </w:r>
      <w:r w:rsidR="00742F3F">
        <w:t>11</w:t>
      </w:r>
      <w:r w:rsidR="00B002E2">
        <w:t>.</w:t>
      </w:r>
      <w:r w:rsidR="00DA0BA4">
        <w:t>0</w:t>
      </w:r>
      <w:r w:rsidR="00A975AF">
        <w:t>8</w:t>
      </w:r>
      <w:r w:rsidR="00C932F6">
        <w:t>.</w:t>
      </w:r>
      <w:r w:rsidR="00DA00B5">
        <w:t>20</w:t>
      </w:r>
      <w:r w:rsidR="005B240A">
        <w:t>2</w:t>
      </w:r>
      <w:r w:rsidR="00F93F45">
        <w:t>2</w:t>
      </w:r>
      <w:r w:rsidR="00DA00B5">
        <w:t xml:space="preserve"> г</w:t>
      </w:r>
      <w:r w:rsidR="00137745">
        <w:t>ода</w:t>
      </w:r>
      <w:r w:rsidR="00DA00B5">
        <w:t xml:space="preserve">, принятого по </w:t>
      </w:r>
      <w:r w:rsidR="00374756" w:rsidRPr="00374756">
        <w:t>результатам рассмотрения</w:t>
      </w:r>
      <w:r w:rsidR="00BC2938">
        <w:t xml:space="preserve"> жалобы</w:t>
      </w:r>
      <w:r w:rsidR="00DA0BA4">
        <w:t xml:space="preserve"> </w:t>
      </w:r>
      <w:r w:rsidR="00742F3F" w:rsidRPr="00B15FBA">
        <w:rPr>
          <w:szCs w:val="28"/>
        </w:rPr>
        <w:t>(</w:t>
      </w:r>
      <w:proofErr w:type="spellStart"/>
      <w:r w:rsidR="00742F3F" w:rsidRPr="00B15FBA">
        <w:rPr>
          <w:szCs w:val="28"/>
        </w:rPr>
        <w:t>вх</w:t>
      </w:r>
      <w:proofErr w:type="spellEnd"/>
      <w:r w:rsidR="00742F3F" w:rsidRPr="00B15FBA">
        <w:rPr>
          <w:szCs w:val="28"/>
        </w:rPr>
        <w:t xml:space="preserve">. № </w:t>
      </w:r>
      <w:r w:rsidR="00742F3F">
        <w:rPr>
          <w:color w:val="000000"/>
          <w:szCs w:val="28"/>
        </w:rPr>
        <w:t>3083</w:t>
      </w:r>
      <w:r w:rsidR="00742F3F" w:rsidRPr="00624025">
        <w:rPr>
          <w:color w:val="000000"/>
          <w:szCs w:val="28"/>
        </w:rPr>
        <w:t xml:space="preserve"> от </w:t>
      </w:r>
      <w:r w:rsidR="00742F3F">
        <w:rPr>
          <w:color w:val="000000"/>
          <w:szCs w:val="28"/>
        </w:rPr>
        <w:t>02.08.2022 г.)</w:t>
      </w:r>
      <w:r w:rsidR="00742F3F" w:rsidRPr="00F77E6C">
        <w:rPr>
          <w:color w:val="000000"/>
          <w:szCs w:val="28"/>
        </w:rPr>
        <w:t xml:space="preserve"> </w:t>
      </w:r>
      <w:r w:rsidR="00742F3F">
        <w:rPr>
          <w:szCs w:val="28"/>
        </w:rPr>
        <w:t>ООО «КСР»</w:t>
      </w:r>
      <w:r w:rsidR="00742F3F">
        <w:rPr>
          <w:rFonts w:eastAsia="Arial CYR" w:cs="Arial CYR"/>
          <w:bCs/>
          <w:color w:val="000000"/>
          <w:szCs w:val="28"/>
        </w:rPr>
        <w:t xml:space="preserve"> </w:t>
      </w:r>
      <w:r w:rsidR="00742F3F">
        <w:rPr>
          <w:color w:val="000000"/>
          <w:szCs w:val="28"/>
        </w:rPr>
        <w:t>н</w:t>
      </w:r>
      <w:r w:rsidR="00742F3F" w:rsidRPr="00F06C10">
        <w:rPr>
          <w:color w:val="000000"/>
          <w:szCs w:val="28"/>
        </w:rPr>
        <w:t xml:space="preserve">а </w:t>
      </w:r>
      <w:r w:rsidR="00742F3F">
        <w:rPr>
          <w:color w:val="000000"/>
          <w:szCs w:val="28"/>
        </w:rPr>
        <w:t xml:space="preserve">действия </w:t>
      </w:r>
      <w:r w:rsidR="00742F3F" w:rsidRPr="004C47B9">
        <w:rPr>
          <w:color w:val="000000"/>
          <w:szCs w:val="28"/>
        </w:rPr>
        <w:t>закупочной комиссии электронного аукциона № 0112200000822002976 «</w:t>
      </w:r>
      <w:r w:rsidR="00742F3F" w:rsidRPr="004C47B9">
        <w:rPr>
          <w:szCs w:val="28"/>
        </w:rPr>
        <w:t>Приобретение ноутбуков для оснащения «ЦОС» в рамках реализации мероприятий национального проекта «Образование»»</w:t>
      </w:r>
      <w:r w:rsidR="000C65CE">
        <w:rPr>
          <w:color w:val="000000"/>
          <w:szCs w:val="28"/>
        </w:rPr>
        <w:t>,</w:t>
      </w:r>
      <w:r w:rsidR="00896517">
        <w:rPr>
          <w:szCs w:val="28"/>
        </w:rPr>
        <w:t xml:space="preserve"> </w:t>
      </w:r>
      <w:r w:rsidR="00EC6AF2" w:rsidRPr="00EC6AF2">
        <w:rPr>
          <w:szCs w:val="28"/>
        </w:rPr>
        <w:t>руководствуясь пунктом 2 части 22 статьи 99 Федерального закона от 05.04.2013 года N 44-ФЗ "О контрактной системе в сфере закупок товаров, работ, услуг для обеспечения государственных и муниципальных нужд"</w:t>
      </w:r>
      <w:r w:rsidR="00EC6AF2">
        <w:rPr>
          <w:szCs w:val="28"/>
        </w:rPr>
        <w:t>,</w:t>
      </w:r>
      <w:r w:rsidR="009A3A39">
        <w:rPr>
          <w:szCs w:val="28"/>
        </w:rPr>
        <w:t xml:space="preserve"> </w:t>
      </w:r>
    </w:p>
    <w:p w:rsidR="00BC2938" w:rsidRDefault="00374756" w:rsidP="003445F7">
      <w:pPr>
        <w:tabs>
          <w:tab w:val="left" w:pos="709"/>
          <w:tab w:val="left" w:pos="8931"/>
        </w:tabs>
        <w:ind w:firstLine="0"/>
        <w:rPr>
          <w:b/>
          <w:szCs w:val="28"/>
        </w:rPr>
      </w:pPr>
      <w:r w:rsidRPr="00374756">
        <w:rPr>
          <w:b/>
          <w:szCs w:val="28"/>
        </w:rPr>
        <w:t xml:space="preserve">п р е д п и с ы </w:t>
      </w:r>
      <w:proofErr w:type="gramStart"/>
      <w:r w:rsidRPr="00374756">
        <w:rPr>
          <w:b/>
          <w:szCs w:val="28"/>
        </w:rPr>
        <w:t>в</w:t>
      </w:r>
      <w:proofErr w:type="gramEnd"/>
      <w:r w:rsidRPr="00374756">
        <w:rPr>
          <w:b/>
          <w:szCs w:val="28"/>
        </w:rPr>
        <w:t xml:space="preserve"> а е т: </w:t>
      </w:r>
    </w:p>
    <w:p w:rsidR="00742F3F" w:rsidRPr="00742F3F" w:rsidRDefault="00742F3F" w:rsidP="00742F3F">
      <w:pPr>
        <w:widowControl w:val="0"/>
        <w:autoSpaceDE w:val="0"/>
        <w:ind w:firstLine="567"/>
        <w:rPr>
          <w:szCs w:val="28"/>
        </w:rPr>
      </w:pPr>
      <w:r w:rsidRPr="00742F3F">
        <w:rPr>
          <w:szCs w:val="28"/>
        </w:rPr>
        <w:t xml:space="preserve">1. Уполномоченному органу – Министерству Республики Тыва по регулированию контрактной системы в сфере закупок и закупочной комиссии уполномоченного органа </w:t>
      </w:r>
      <w:r w:rsidRPr="00742F3F">
        <w:rPr>
          <w:b/>
          <w:szCs w:val="28"/>
        </w:rPr>
        <w:t>в срок до 22.08.2022</w:t>
      </w:r>
      <w:r w:rsidRPr="00742F3F">
        <w:rPr>
          <w:szCs w:val="28"/>
        </w:rPr>
        <w:t xml:space="preserve"> </w:t>
      </w:r>
      <w:r w:rsidRPr="00742F3F">
        <w:rPr>
          <w:b/>
          <w:szCs w:val="28"/>
        </w:rPr>
        <w:t>года</w:t>
      </w:r>
      <w:r w:rsidRPr="00742F3F">
        <w:rPr>
          <w:szCs w:val="28"/>
        </w:rPr>
        <w:t xml:space="preserve"> отменить протокол подведения итогов определения поставщика (подрядчика, исполнителя) электронного аукциона № 0112200000822002976 от 01.08.2022 года, с размещением соответствующей информации в Единой </w:t>
      </w:r>
      <w:r w:rsidRPr="00742F3F">
        <w:rPr>
          <w:szCs w:val="28"/>
        </w:rPr>
        <w:lastRenderedPageBreak/>
        <w:t xml:space="preserve">информационной системе в сфере закупок www.zakupki.gov.ru (далее – ЕИС) </w:t>
      </w:r>
      <w:r w:rsidRPr="00742F3F">
        <w:rPr>
          <w:szCs w:val="20"/>
        </w:rPr>
        <w:t xml:space="preserve">и назначить новую дату подведения итогов </w:t>
      </w:r>
      <w:r w:rsidRPr="00742F3F">
        <w:rPr>
          <w:szCs w:val="28"/>
        </w:rPr>
        <w:t>электронного аукциона № 0112200000822002976. При этом, дата подведения итогов на участие в аукционе должна быть назначена не ранее чем через 4 рабочих дня со дня отмены протокола от 01.08.2022 года.</w:t>
      </w:r>
    </w:p>
    <w:p w:rsidR="00742F3F" w:rsidRPr="00742F3F" w:rsidRDefault="00742F3F" w:rsidP="00742F3F">
      <w:pPr>
        <w:suppressAutoHyphens w:val="0"/>
        <w:autoSpaceDN w:val="0"/>
        <w:ind w:firstLine="567"/>
        <w:rPr>
          <w:szCs w:val="28"/>
        </w:rPr>
      </w:pPr>
      <w:r w:rsidRPr="00742F3F">
        <w:rPr>
          <w:szCs w:val="28"/>
        </w:rPr>
        <w:t xml:space="preserve">2. Оператору электронной торговой площадки – ООО «РТС-тендер» </w:t>
      </w:r>
      <w:r w:rsidRPr="00742F3F">
        <w:rPr>
          <w:b/>
          <w:szCs w:val="28"/>
        </w:rPr>
        <w:t>в срок до 22.08.2022</w:t>
      </w:r>
      <w:r w:rsidRPr="00742F3F">
        <w:rPr>
          <w:szCs w:val="28"/>
        </w:rPr>
        <w:t xml:space="preserve"> </w:t>
      </w:r>
      <w:r w:rsidRPr="00742F3F">
        <w:rPr>
          <w:b/>
          <w:szCs w:val="28"/>
        </w:rPr>
        <w:t>года</w:t>
      </w:r>
      <w:r w:rsidRPr="00742F3F">
        <w:rPr>
          <w:szCs w:val="28"/>
        </w:rPr>
        <w:t>:</w:t>
      </w:r>
    </w:p>
    <w:p w:rsidR="00742F3F" w:rsidRPr="00742F3F" w:rsidRDefault="00742F3F" w:rsidP="00742F3F">
      <w:pPr>
        <w:suppressAutoHyphens w:val="0"/>
        <w:autoSpaceDN w:val="0"/>
        <w:ind w:firstLine="567"/>
        <w:rPr>
          <w:szCs w:val="28"/>
        </w:rPr>
      </w:pPr>
      <w:r w:rsidRPr="00742F3F">
        <w:rPr>
          <w:szCs w:val="28"/>
        </w:rPr>
        <w:t>- обеспечить техническую возможность исполнения настоящего Предписания;</w:t>
      </w:r>
    </w:p>
    <w:p w:rsidR="00742F3F" w:rsidRPr="00742F3F" w:rsidRDefault="00742F3F" w:rsidP="00742F3F">
      <w:pPr>
        <w:widowControl w:val="0"/>
        <w:autoSpaceDE w:val="0"/>
        <w:rPr>
          <w:color w:val="000000"/>
          <w:szCs w:val="28"/>
        </w:rPr>
      </w:pPr>
      <w:r w:rsidRPr="00742F3F">
        <w:rPr>
          <w:szCs w:val="28"/>
        </w:rPr>
        <w:t xml:space="preserve">- </w:t>
      </w:r>
      <w:r w:rsidRPr="00742F3F">
        <w:rPr>
          <w:color w:val="000000"/>
          <w:szCs w:val="28"/>
        </w:rPr>
        <w:t xml:space="preserve">уведомить участников закупки, подавших заявки на участие в аукционе об отмене протокола </w:t>
      </w:r>
      <w:r w:rsidRPr="00742F3F">
        <w:rPr>
          <w:szCs w:val="28"/>
        </w:rPr>
        <w:t xml:space="preserve">подведения итогов определения поставщика (подрядчика, исполнителя) электронного аукциона № 0112200000822002976 от 01.08.2022 года, и о новой дате подведения итогов электронного аукциона, </w:t>
      </w:r>
      <w:r w:rsidRPr="00742F3F">
        <w:rPr>
          <w:color w:val="000000"/>
          <w:szCs w:val="28"/>
        </w:rPr>
        <w:t>а также о необходимости наличия на счетах для проведения операций по обеспечению участия в электронных аукционах открытых участниками закупки денежных средств в размере обеспечения заявки на участие в аукционе, о блокировании операций в отношении указанных средств (в случае, если в их отношении блокирование прекращено).</w:t>
      </w:r>
    </w:p>
    <w:p w:rsidR="00742F3F" w:rsidRPr="00742F3F" w:rsidRDefault="00742F3F" w:rsidP="00742F3F">
      <w:pPr>
        <w:widowControl w:val="0"/>
        <w:autoSpaceDE w:val="0"/>
        <w:snapToGrid w:val="0"/>
        <w:ind w:firstLine="567"/>
        <w:rPr>
          <w:color w:val="000000"/>
          <w:szCs w:val="28"/>
        </w:rPr>
      </w:pPr>
      <w:r w:rsidRPr="00742F3F">
        <w:rPr>
          <w:color w:val="000000"/>
          <w:szCs w:val="28"/>
        </w:rPr>
        <w:t xml:space="preserve">3. Оператору электронной торговой площадки – </w:t>
      </w:r>
      <w:r w:rsidRPr="00742F3F">
        <w:rPr>
          <w:szCs w:val="28"/>
        </w:rPr>
        <w:t>ООО «РТС-тендер»</w:t>
      </w:r>
      <w:r w:rsidRPr="00742F3F">
        <w:rPr>
          <w:color w:val="000000"/>
          <w:szCs w:val="28"/>
        </w:rPr>
        <w:t xml:space="preserve"> осуществить блокирование операций по 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обеспечения заявки на участие в аукционе через 2 рабочих дня со дня направления Оператором электронной площадки уведомления, указанного в пункте 2 настоящего Предписания. </w:t>
      </w:r>
    </w:p>
    <w:p w:rsidR="00742F3F" w:rsidRPr="00742F3F" w:rsidRDefault="00742F3F" w:rsidP="00742F3F">
      <w:pPr>
        <w:widowControl w:val="0"/>
        <w:autoSpaceDE w:val="0"/>
        <w:snapToGrid w:val="0"/>
        <w:ind w:firstLine="567"/>
        <w:rPr>
          <w:color w:val="000000"/>
          <w:szCs w:val="28"/>
        </w:rPr>
      </w:pPr>
      <w:r w:rsidRPr="00742F3F">
        <w:rPr>
          <w:color w:val="000000"/>
          <w:szCs w:val="28"/>
        </w:rPr>
        <w:t xml:space="preserve">4. Уполномоченному органу </w:t>
      </w:r>
      <w:r>
        <w:rPr>
          <w:color w:val="000000"/>
          <w:szCs w:val="28"/>
        </w:rPr>
        <w:t xml:space="preserve">- </w:t>
      </w:r>
      <w:r w:rsidRPr="00742F3F">
        <w:rPr>
          <w:color w:val="000000"/>
          <w:szCs w:val="28"/>
        </w:rPr>
        <w:t>Министерств</w:t>
      </w:r>
      <w:r>
        <w:rPr>
          <w:color w:val="000000"/>
          <w:szCs w:val="28"/>
        </w:rPr>
        <w:t>у</w:t>
      </w:r>
      <w:r w:rsidRPr="00742F3F">
        <w:rPr>
          <w:color w:val="000000"/>
          <w:szCs w:val="28"/>
        </w:rPr>
        <w:t xml:space="preserve"> Республики Тыва по регулированию контрактной системы в сфере закупок и закупочной к</w:t>
      </w:r>
      <w:r>
        <w:rPr>
          <w:color w:val="000000"/>
          <w:szCs w:val="28"/>
        </w:rPr>
        <w:t xml:space="preserve">омиссии уполномоченного органа в срок </w:t>
      </w:r>
      <w:r w:rsidRPr="00742F3F">
        <w:rPr>
          <w:b/>
          <w:color w:val="000000"/>
          <w:szCs w:val="28"/>
        </w:rPr>
        <w:t>до 25.08.2022 года</w:t>
      </w:r>
      <w:r>
        <w:rPr>
          <w:color w:val="000000"/>
          <w:szCs w:val="28"/>
        </w:rPr>
        <w:t xml:space="preserve"> </w:t>
      </w:r>
      <w:r w:rsidRPr="00742F3F">
        <w:rPr>
          <w:szCs w:val="20"/>
        </w:rPr>
        <w:t xml:space="preserve">повторно </w:t>
      </w:r>
      <w:r w:rsidRPr="00742F3F">
        <w:rPr>
          <w:szCs w:val="28"/>
        </w:rPr>
        <w:t>рассмотреть заявки участников закупки в соответствии с требованиями законодательства Российской Федерации о контрактной системе, с учетом решения Комиссии Тывинского УФАС России по жалобе № 017/06/105-87/2022.</w:t>
      </w:r>
    </w:p>
    <w:p w:rsidR="00742F3F" w:rsidRPr="00742F3F" w:rsidRDefault="00742F3F" w:rsidP="00742F3F">
      <w:pPr>
        <w:widowControl w:val="0"/>
        <w:autoSpaceDE w:val="0"/>
        <w:ind w:firstLine="567"/>
        <w:rPr>
          <w:szCs w:val="28"/>
        </w:rPr>
      </w:pPr>
      <w:r w:rsidRPr="00742F3F">
        <w:rPr>
          <w:szCs w:val="28"/>
        </w:rPr>
        <w:t>5. Уполномоченному органу – Министерству Республики Тыва по регулированию контрактной системы в сфере закупок в течении 3 рабочих дней с момента подведения итогов определения поставщика (подрядчика, исполнителя) электронного аукциона № 0112200000822002976 представить в Тывинское УФАС России подтверждение исполнения настоящего предписания в письменном виде с приложением копий подтверждающих документов.</w:t>
      </w:r>
    </w:p>
    <w:p w:rsidR="00742F3F" w:rsidRPr="00742F3F" w:rsidRDefault="00742F3F" w:rsidP="00742F3F">
      <w:pPr>
        <w:widowControl w:val="0"/>
        <w:autoSpaceDE w:val="0"/>
        <w:spacing w:line="360" w:lineRule="auto"/>
        <w:ind w:firstLine="567"/>
        <w:rPr>
          <w:szCs w:val="28"/>
        </w:rPr>
      </w:pPr>
    </w:p>
    <w:tbl>
      <w:tblPr>
        <w:tblW w:w="8330" w:type="dxa"/>
        <w:tblLook w:val="01E0" w:firstRow="1" w:lastRow="1" w:firstColumn="1" w:lastColumn="1" w:noHBand="0" w:noVBand="0"/>
      </w:tblPr>
      <w:tblGrid>
        <w:gridCol w:w="7338"/>
        <w:gridCol w:w="992"/>
      </w:tblGrid>
      <w:tr w:rsidR="00C02388" w:rsidRPr="00742F3F" w:rsidTr="00C02388">
        <w:trPr>
          <w:trHeight w:val="879"/>
        </w:trPr>
        <w:tc>
          <w:tcPr>
            <w:tcW w:w="7338" w:type="dxa"/>
          </w:tcPr>
          <w:p w:rsidR="00C02388" w:rsidRPr="00742F3F" w:rsidRDefault="00C02388" w:rsidP="00742F3F">
            <w:pPr>
              <w:tabs>
                <w:tab w:val="left" w:pos="8931"/>
              </w:tabs>
              <w:spacing w:line="276" w:lineRule="auto"/>
              <w:ind w:firstLine="0"/>
              <w:rPr>
                <w:szCs w:val="28"/>
              </w:rPr>
            </w:pPr>
            <w:r w:rsidRPr="00742F3F">
              <w:rPr>
                <w:szCs w:val="28"/>
              </w:rPr>
              <w:t>Председатель Комиссии</w:t>
            </w:r>
          </w:p>
        </w:tc>
        <w:tc>
          <w:tcPr>
            <w:tcW w:w="992" w:type="dxa"/>
          </w:tcPr>
          <w:p w:rsidR="00C02388" w:rsidRPr="00742F3F" w:rsidRDefault="00C02388" w:rsidP="004831C8">
            <w:pPr>
              <w:tabs>
                <w:tab w:val="left" w:pos="218"/>
                <w:tab w:val="center" w:pos="1240"/>
                <w:tab w:val="left" w:pos="8931"/>
              </w:tabs>
              <w:spacing w:line="276" w:lineRule="auto"/>
              <w:ind w:left="-200" w:firstLine="0"/>
              <w:jc w:val="left"/>
              <w:rPr>
                <w:szCs w:val="28"/>
              </w:rPr>
            </w:pPr>
            <w:bookmarkStart w:id="0" w:name="_GoBack"/>
            <w:bookmarkEnd w:id="0"/>
            <w:r>
              <w:rPr>
                <w:szCs w:val="28"/>
              </w:rPr>
              <w:t xml:space="preserve">   «…»</w:t>
            </w:r>
          </w:p>
        </w:tc>
      </w:tr>
      <w:tr w:rsidR="00C02388" w:rsidRPr="00742F3F" w:rsidTr="00C02388">
        <w:trPr>
          <w:trHeight w:val="630"/>
        </w:trPr>
        <w:tc>
          <w:tcPr>
            <w:tcW w:w="7338" w:type="dxa"/>
          </w:tcPr>
          <w:p w:rsidR="00C02388" w:rsidRPr="00742F3F" w:rsidRDefault="00C02388" w:rsidP="00742F3F">
            <w:pPr>
              <w:tabs>
                <w:tab w:val="left" w:pos="8931"/>
              </w:tabs>
              <w:spacing w:line="276" w:lineRule="auto"/>
              <w:ind w:firstLine="0"/>
              <w:rPr>
                <w:szCs w:val="28"/>
              </w:rPr>
            </w:pPr>
            <w:r w:rsidRPr="00742F3F">
              <w:rPr>
                <w:szCs w:val="28"/>
              </w:rPr>
              <w:t>Члены Комиссии</w:t>
            </w:r>
          </w:p>
        </w:tc>
        <w:tc>
          <w:tcPr>
            <w:tcW w:w="992" w:type="dxa"/>
          </w:tcPr>
          <w:p w:rsidR="00C02388" w:rsidRPr="00742F3F" w:rsidRDefault="00C02388" w:rsidP="00742F3F">
            <w:pPr>
              <w:tabs>
                <w:tab w:val="left" w:pos="419"/>
                <w:tab w:val="center" w:pos="1240"/>
                <w:tab w:val="left" w:pos="8931"/>
              </w:tabs>
              <w:spacing w:line="276" w:lineRule="auto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«…»</w:t>
            </w:r>
          </w:p>
          <w:p w:rsidR="00C02388" w:rsidRPr="00742F3F" w:rsidRDefault="00C02388" w:rsidP="00742F3F">
            <w:pPr>
              <w:tabs>
                <w:tab w:val="left" w:pos="419"/>
                <w:tab w:val="center" w:pos="1240"/>
                <w:tab w:val="left" w:pos="8931"/>
              </w:tabs>
              <w:spacing w:line="276" w:lineRule="auto"/>
              <w:ind w:firstLine="0"/>
              <w:jc w:val="left"/>
              <w:rPr>
                <w:szCs w:val="28"/>
              </w:rPr>
            </w:pPr>
          </w:p>
          <w:p w:rsidR="00C02388" w:rsidRPr="00742F3F" w:rsidRDefault="00C02388" w:rsidP="00742F3F">
            <w:pPr>
              <w:tabs>
                <w:tab w:val="left" w:pos="419"/>
                <w:tab w:val="center" w:pos="1240"/>
                <w:tab w:val="left" w:pos="8931"/>
              </w:tabs>
              <w:spacing w:line="276" w:lineRule="auto"/>
              <w:ind w:firstLine="0"/>
              <w:jc w:val="left"/>
              <w:rPr>
                <w:szCs w:val="28"/>
              </w:rPr>
            </w:pPr>
          </w:p>
          <w:p w:rsidR="00C02388" w:rsidRPr="00742F3F" w:rsidRDefault="00C02388" w:rsidP="00742F3F">
            <w:pPr>
              <w:tabs>
                <w:tab w:val="left" w:pos="419"/>
                <w:tab w:val="center" w:pos="1240"/>
                <w:tab w:val="left" w:pos="8931"/>
              </w:tabs>
              <w:spacing w:line="276" w:lineRule="auto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«…»</w:t>
            </w:r>
          </w:p>
          <w:p w:rsidR="00C02388" w:rsidRPr="00742F3F" w:rsidRDefault="00C02388" w:rsidP="00742F3F">
            <w:pPr>
              <w:tabs>
                <w:tab w:val="left" w:pos="419"/>
                <w:tab w:val="center" w:pos="1240"/>
                <w:tab w:val="left" w:pos="8931"/>
              </w:tabs>
              <w:spacing w:line="276" w:lineRule="auto"/>
              <w:ind w:firstLine="0"/>
              <w:jc w:val="left"/>
              <w:rPr>
                <w:szCs w:val="28"/>
              </w:rPr>
            </w:pPr>
          </w:p>
        </w:tc>
      </w:tr>
    </w:tbl>
    <w:p w:rsidR="00D771FD" w:rsidRDefault="00D771FD" w:rsidP="00D771FD">
      <w:pPr>
        <w:suppressAutoHyphens w:val="0"/>
        <w:ind w:firstLine="555"/>
        <w:rPr>
          <w:b/>
          <w:szCs w:val="28"/>
        </w:rPr>
      </w:pPr>
    </w:p>
    <w:p w:rsidR="00D771FD" w:rsidRDefault="005B7F6D" w:rsidP="00D771FD">
      <w:pPr>
        <w:suppressAutoHyphens w:val="0"/>
        <w:ind w:firstLine="555"/>
        <w:rPr>
          <w:b/>
          <w:szCs w:val="28"/>
        </w:rPr>
      </w:pPr>
      <w:r w:rsidRPr="00F23F6E">
        <w:rPr>
          <w:szCs w:val="28"/>
        </w:rPr>
        <w:t>Предписание может быть обжаловано в арбитражный суд в течение трех месяцев со дня его вынесения.</w:t>
      </w:r>
    </w:p>
    <w:p w:rsidR="00D771FD" w:rsidRDefault="005B7F6D" w:rsidP="00D771FD">
      <w:pPr>
        <w:suppressAutoHyphens w:val="0"/>
        <w:ind w:firstLine="555"/>
        <w:rPr>
          <w:b/>
          <w:szCs w:val="28"/>
        </w:rPr>
      </w:pPr>
      <w:r w:rsidRPr="00F23F6E">
        <w:rPr>
          <w:b/>
          <w:color w:val="000000"/>
          <w:szCs w:val="28"/>
        </w:rPr>
        <w:t>Примечание. За невыполнение в установленный срок законного предписания антимонопольного органа частью 7 статьи 19.5 Кодекса Российской Федерации об административных правонарушениях установлена административная ответственность.</w:t>
      </w:r>
    </w:p>
    <w:p w:rsidR="005B7F6D" w:rsidRPr="00BD2E81" w:rsidRDefault="005B7F6D" w:rsidP="00D771FD">
      <w:pPr>
        <w:suppressAutoHyphens w:val="0"/>
        <w:ind w:firstLine="555"/>
        <w:rPr>
          <w:b/>
          <w:szCs w:val="28"/>
        </w:rPr>
      </w:pPr>
      <w:r w:rsidRPr="00F23F6E">
        <w:rPr>
          <w:color w:val="000000"/>
          <w:szCs w:val="28"/>
        </w:rPr>
        <w:t>Привлечение к ответственности, предусмотренной законодательством Российской Федерации, не освобождает от обязанности исполнить предписание антимонопольного органа.</w:t>
      </w:r>
    </w:p>
    <w:p w:rsidR="005B7F6D" w:rsidRDefault="005B7F6D" w:rsidP="005B7F6D">
      <w:pPr>
        <w:tabs>
          <w:tab w:val="left" w:pos="567"/>
        </w:tabs>
        <w:autoSpaceDN w:val="0"/>
        <w:snapToGrid w:val="0"/>
        <w:ind w:firstLine="0"/>
        <w:rPr>
          <w:color w:val="000000"/>
          <w:szCs w:val="28"/>
        </w:rPr>
      </w:pPr>
    </w:p>
    <w:p w:rsidR="005B7F6D" w:rsidRPr="005B7F6D" w:rsidRDefault="005B7F6D" w:rsidP="005B7F6D">
      <w:pPr>
        <w:suppressAutoHyphens w:val="0"/>
        <w:ind w:firstLine="0"/>
        <w:rPr>
          <w:b/>
          <w:szCs w:val="28"/>
        </w:rPr>
      </w:pPr>
    </w:p>
    <w:sectPr w:rsidR="005B7F6D" w:rsidRPr="005B7F6D" w:rsidSect="00FA5DC8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1E2BAD"/>
    <w:multiLevelType w:val="hybridMultilevel"/>
    <w:tmpl w:val="6AB6434A"/>
    <w:lvl w:ilvl="0" w:tplc="F1C47F6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3D7"/>
    <w:rsid w:val="000029C1"/>
    <w:rsid w:val="000608C8"/>
    <w:rsid w:val="00083E5C"/>
    <w:rsid w:val="0008570C"/>
    <w:rsid w:val="00085F3A"/>
    <w:rsid w:val="000C30C4"/>
    <w:rsid w:val="000C65CE"/>
    <w:rsid w:val="000E6626"/>
    <w:rsid w:val="00137745"/>
    <w:rsid w:val="00162356"/>
    <w:rsid w:val="00166982"/>
    <w:rsid w:val="00177706"/>
    <w:rsid w:val="00181D46"/>
    <w:rsid w:val="001A31BF"/>
    <w:rsid w:val="001B4447"/>
    <w:rsid w:val="001B65B6"/>
    <w:rsid w:val="002023B2"/>
    <w:rsid w:val="00205C4E"/>
    <w:rsid w:val="00220B0D"/>
    <w:rsid w:val="00226675"/>
    <w:rsid w:val="0023276E"/>
    <w:rsid w:val="002402B4"/>
    <w:rsid w:val="00264C2C"/>
    <w:rsid w:val="00275D78"/>
    <w:rsid w:val="00283DF8"/>
    <w:rsid w:val="00284154"/>
    <w:rsid w:val="002A1013"/>
    <w:rsid w:val="002C32F2"/>
    <w:rsid w:val="002D12D4"/>
    <w:rsid w:val="002D5A61"/>
    <w:rsid w:val="002E7E7E"/>
    <w:rsid w:val="00304891"/>
    <w:rsid w:val="0030621B"/>
    <w:rsid w:val="00314A1E"/>
    <w:rsid w:val="003174CF"/>
    <w:rsid w:val="003319C4"/>
    <w:rsid w:val="003445F7"/>
    <w:rsid w:val="00347F51"/>
    <w:rsid w:val="00350A27"/>
    <w:rsid w:val="00365C97"/>
    <w:rsid w:val="003703D7"/>
    <w:rsid w:val="00374756"/>
    <w:rsid w:val="00377E7F"/>
    <w:rsid w:val="003A2C08"/>
    <w:rsid w:val="003B18CE"/>
    <w:rsid w:val="003B2864"/>
    <w:rsid w:val="00407069"/>
    <w:rsid w:val="004215D0"/>
    <w:rsid w:val="00421695"/>
    <w:rsid w:val="00425B69"/>
    <w:rsid w:val="004408ED"/>
    <w:rsid w:val="0044687A"/>
    <w:rsid w:val="00450AC5"/>
    <w:rsid w:val="00455A96"/>
    <w:rsid w:val="004727C5"/>
    <w:rsid w:val="004831C8"/>
    <w:rsid w:val="004A47E7"/>
    <w:rsid w:val="004B243C"/>
    <w:rsid w:val="004C14D0"/>
    <w:rsid w:val="004E48CF"/>
    <w:rsid w:val="004F3A06"/>
    <w:rsid w:val="005039A4"/>
    <w:rsid w:val="00506EAE"/>
    <w:rsid w:val="00507181"/>
    <w:rsid w:val="005073FC"/>
    <w:rsid w:val="00522C38"/>
    <w:rsid w:val="00542F10"/>
    <w:rsid w:val="00550B86"/>
    <w:rsid w:val="00565CF8"/>
    <w:rsid w:val="005661E4"/>
    <w:rsid w:val="0059105B"/>
    <w:rsid w:val="00593A7D"/>
    <w:rsid w:val="00594C23"/>
    <w:rsid w:val="005B240A"/>
    <w:rsid w:val="005B7F6D"/>
    <w:rsid w:val="005C6B73"/>
    <w:rsid w:val="005D1F89"/>
    <w:rsid w:val="005D2629"/>
    <w:rsid w:val="005F34EA"/>
    <w:rsid w:val="005F4B86"/>
    <w:rsid w:val="0060054A"/>
    <w:rsid w:val="0063459D"/>
    <w:rsid w:val="00656EE4"/>
    <w:rsid w:val="00667C3D"/>
    <w:rsid w:val="00694528"/>
    <w:rsid w:val="006A1C46"/>
    <w:rsid w:val="006B3041"/>
    <w:rsid w:val="006C463A"/>
    <w:rsid w:val="006D2685"/>
    <w:rsid w:val="006F0976"/>
    <w:rsid w:val="006F6B7C"/>
    <w:rsid w:val="00714BF9"/>
    <w:rsid w:val="00715CDE"/>
    <w:rsid w:val="00742F3F"/>
    <w:rsid w:val="00767C88"/>
    <w:rsid w:val="007777F9"/>
    <w:rsid w:val="00780171"/>
    <w:rsid w:val="00791130"/>
    <w:rsid w:val="007B0FFA"/>
    <w:rsid w:val="007B1C97"/>
    <w:rsid w:val="007B2C26"/>
    <w:rsid w:val="007B6CBD"/>
    <w:rsid w:val="007C1311"/>
    <w:rsid w:val="007D4F72"/>
    <w:rsid w:val="007E65E7"/>
    <w:rsid w:val="007F13F6"/>
    <w:rsid w:val="007F2B22"/>
    <w:rsid w:val="0084405C"/>
    <w:rsid w:val="00844D2A"/>
    <w:rsid w:val="00854396"/>
    <w:rsid w:val="0086109A"/>
    <w:rsid w:val="008612E0"/>
    <w:rsid w:val="00864A73"/>
    <w:rsid w:val="00871D9E"/>
    <w:rsid w:val="00881D94"/>
    <w:rsid w:val="00886195"/>
    <w:rsid w:val="00896517"/>
    <w:rsid w:val="008A6607"/>
    <w:rsid w:val="008B760D"/>
    <w:rsid w:val="008C2EDA"/>
    <w:rsid w:val="008D2458"/>
    <w:rsid w:val="008D760A"/>
    <w:rsid w:val="008E3454"/>
    <w:rsid w:val="008E7EB6"/>
    <w:rsid w:val="008F09EA"/>
    <w:rsid w:val="008F5ADE"/>
    <w:rsid w:val="0090208D"/>
    <w:rsid w:val="00911431"/>
    <w:rsid w:val="00920C2A"/>
    <w:rsid w:val="00924801"/>
    <w:rsid w:val="00946BE6"/>
    <w:rsid w:val="00982BFE"/>
    <w:rsid w:val="009A3A39"/>
    <w:rsid w:val="009A68DA"/>
    <w:rsid w:val="009B2A6E"/>
    <w:rsid w:val="009C0567"/>
    <w:rsid w:val="009D21E7"/>
    <w:rsid w:val="00A12FBB"/>
    <w:rsid w:val="00A15A03"/>
    <w:rsid w:val="00A21AF6"/>
    <w:rsid w:val="00A40F41"/>
    <w:rsid w:val="00A5170A"/>
    <w:rsid w:val="00A63AA8"/>
    <w:rsid w:val="00A70DC4"/>
    <w:rsid w:val="00A73E05"/>
    <w:rsid w:val="00A975AF"/>
    <w:rsid w:val="00AC548B"/>
    <w:rsid w:val="00AE4264"/>
    <w:rsid w:val="00AF156D"/>
    <w:rsid w:val="00B002E2"/>
    <w:rsid w:val="00B22538"/>
    <w:rsid w:val="00B3572F"/>
    <w:rsid w:val="00B36FA9"/>
    <w:rsid w:val="00B41CB1"/>
    <w:rsid w:val="00B62C0F"/>
    <w:rsid w:val="00B7675D"/>
    <w:rsid w:val="00B93A44"/>
    <w:rsid w:val="00BA1769"/>
    <w:rsid w:val="00BB530A"/>
    <w:rsid w:val="00BC2873"/>
    <w:rsid w:val="00BC2938"/>
    <w:rsid w:val="00BD2E81"/>
    <w:rsid w:val="00BD6369"/>
    <w:rsid w:val="00BE32CA"/>
    <w:rsid w:val="00BF2865"/>
    <w:rsid w:val="00BF68CD"/>
    <w:rsid w:val="00C02388"/>
    <w:rsid w:val="00C06777"/>
    <w:rsid w:val="00C27F92"/>
    <w:rsid w:val="00C40332"/>
    <w:rsid w:val="00C4576E"/>
    <w:rsid w:val="00C53FAB"/>
    <w:rsid w:val="00C621DF"/>
    <w:rsid w:val="00C76EE4"/>
    <w:rsid w:val="00C843A3"/>
    <w:rsid w:val="00C90E07"/>
    <w:rsid w:val="00C932F6"/>
    <w:rsid w:val="00C946AF"/>
    <w:rsid w:val="00CB0BB4"/>
    <w:rsid w:val="00CC15D1"/>
    <w:rsid w:val="00CD7B34"/>
    <w:rsid w:val="00CE263D"/>
    <w:rsid w:val="00D134A5"/>
    <w:rsid w:val="00D1674D"/>
    <w:rsid w:val="00D35471"/>
    <w:rsid w:val="00D67D56"/>
    <w:rsid w:val="00D771FD"/>
    <w:rsid w:val="00D940D9"/>
    <w:rsid w:val="00DA00B5"/>
    <w:rsid w:val="00DA0A7C"/>
    <w:rsid w:val="00DA0BA4"/>
    <w:rsid w:val="00DA2DBB"/>
    <w:rsid w:val="00DD1237"/>
    <w:rsid w:val="00DE1DF0"/>
    <w:rsid w:val="00DE7862"/>
    <w:rsid w:val="00DF630D"/>
    <w:rsid w:val="00E224D8"/>
    <w:rsid w:val="00E2460A"/>
    <w:rsid w:val="00E25343"/>
    <w:rsid w:val="00E41204"/>
    <w:rsid w:val="00E4274E"/>
    <w:rsid w:val="00E52BB6"/>
    <w:rsid w:val="00E6284E"/>
    <w:rsid w:val="00E80E04"/>
    <w:rsid w:val="00EA0E3A"/>
    <w:rsid w:val="00EA11CE"/>
    <w:rsid w:val="00EA20AD"/>
    <w:rsid w:val="00EC6AF2"/>
    <w:rsid w:val="00F6084B"/>
    <w:rsid w:val="00F64359"/>
    <w:rsid w:val="00F65507"/>
    <w:rsid w:val="00F76D7E"/>
    <w:rsid w:val="00F80CC4"/>
    <w:rsid w:val="00F93F45"/>
    <w:rsid w:val="00F9683E"/>
    <w:rsid w:val="00FA0FBF"/>
    <w:rsid w:val="00FA5DC8"/>
    <w:rsid w:val="00FD6E1D"/>
    <w:rsid w:val="00FD7908"/>
    <w:rsid w:val="00FD7D45"/>
    <w:rsid w:val="00FE242E"/>
    <w:rsid w:val="00FF002A"/>
    <w:rsid w:val="00FF6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131D89-BBA8-42FE-B528-B4FC5E371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1AF6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A660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550B86"/>
    <w:pPr>
      <w:ind w:left="720"/>
      <w:contextualSpacing/>
    </w:pPr>
  </w:style>
  <w:style w:type="paragraph" w:styleId="a5">
    <w:name w:val="Normal (Web)"/>
    <w:basedOn w:val="a"/>
    <w:unhideWhenUsed/>
    <w:rsid w:val="00425B69"/>
    <w:pPr>
      <w:suppressAutoHyphens w:val="0"/>
      <w:spacing w:before="280" w:after="280"/>
      <w:ind w:firstLine="0"/>
      <w:jc w:val="left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A15A0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15A03"/>
    <w:rPr>
      <w:rFonts w:ascii="Tahoma" w:eastAsia="Times New Roman" w:hAnsi="Tahoma" w:cs="Tahoma"/>
      <w:sz w:val="16"/>
      <w:szCs w:val="16"/>
      <w:lang w:eastAsia="ar-SA"/>
    </w:rPr>
  </w:style>
  <w:style w:type="paragraph" w:styleId="a8">
    <w:name w:val="No Spacing"/>
    <w:uiPriority w:val="1"/>
    <w:qFormat/>
    <w:rsid w:val="005B7F6D"/>
    <w:pPr>
      <w:widowControl w:val="0"/>
      <w:suppressAutoHyphens/>
      <w:autoSpaceDE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navbreadcrumbtext">
    <w:name w:val="navbreadcrumb__text"/>
    <w:basedOn w:val="a0"/>
    <w:rsid w:val="000C65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75D03A-13B0-4D24-8E63-53FE161B4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3</Pages>
  <Words>664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TO17-Cherepanov</dc:creator>
  <cp:keywords/>
  <dc:description/>
  <cp:lastModifiedBy>Шенне Шаннаановна Семис-оол</cp:lastModifiedBy>
  <cp:revision>196</cp:revision>
  <cp:lastPrinted>2022-08-11T01:42:00Z</cp:lastPrinted>
  <dcterms:created xsi:type="dcterms:W3CDTF">2015-08-17T10:23:00Z</dcterms:created>
  <dcterms:modified xsi:type="dcterms:W3CDTF">2022-08-11T03:46:00Z</dcterms:modified>
</cp:coreProperties>
</file>