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Заказчик:</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Государственное казенное учреждение Ленинградской области "Управление автомобильных дорог Ленинградской области"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187000, Ленинградская </w:t>
      </w:r>
      <w:proofErr w:type="spellStart"/>
      <w:proofErr w:type="gramStart"/>
      <w:r w:rsidRPr="00336322">
        <w:rPr>
          <w:rFonts w:ascii="Times New Roman" w:hAnsi="Times New Roman" w:cs="Times New Roman"/>
          <w:iCs/>
          <w:color w:val="000000" w:themeColor="text1"/>
          <w:sz w:val="26"/>
          <w:szCs w:val="26"/>
        </w:rPr>
        <w:t>обл</w:t>
      </w:r>
      <w:proofErr w:type="spellEnd"/>
      <w:proofErr w:type="gramEnd"/>
      <w:r w:rsidRPr="00336322">
        <w:rPr>
          <w:rFonts w:ascii="Times New Roman" w:hAnsi="Times New Roman" w:cs="Times New Roman"/>
          <w:iCs/>
          <w:color w:val="000000" w:themeColor="text1"/>
          <w:sz w:val="26"/>
          <w:szCs w:val="26"/>
        </w:rPr>
        <w:t xml:space="preserve">, </w:t>
      </w:r>
      <w:proofErr w:type="spellStart"/>
      <w:r w:rsidRPr="00336322">
        <w:rPr>
          <w:rFonts w:ascii="Times New Roman" w:hAnsi="Times New Roman" w:cs="Times New Roman"/>
          <w:iCs/>
          <w:color w:val="000000" w:themeColor="text1"/>
          <w:sz w:val="26"/>
          <w:szCs w:val="26"/>
        </w:rPr>
        <w:t>Тосненский</w:t>
      </w:r>
      <w:proofErr w:type="spellEnd"/>
      <w:r w:rsidRPr="00336322">
        <w:rPr>
          <w:rFonts w:ascii="Times New Roman" w:hAnsi="Times New Roman" w:cs="Times New Roman"/>
          <w:iCs/>
          <w:color w:val="000000" w:themeColor="text1"/>
          <w:sz w:val="26"/>
          <w:szCs w:val="26"/>
        </w:rPr>
        <w:t xml:space="preserve"> р-н, Тосно г, шоссе Барыбина, 29Ж</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dorzakaz@yandex.ru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Уполномоченный орган:</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Комитет государственного заказа Ленинградской области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191124, Санкт-Петербург, Смольного </w:t>
      </w:r>
      <w:proofErr w:type="spellStart"/>
      <w:r w:rsidRPr="00336322">
        <w:rPr>
          <w:rFonts w:ascii="Times New Roman" w:hAnsi="Times New Roman" w:cs="Times New Roman"/>
          <w:iCs/>
          <w:color w:val="000000" w:themeColor="text1"/>
          <w:sz w:val="26"/>
          <w:szCs w:val="26"/>
        </w:rPr>
        <w:t>ул</w:t>
      </w:r>
      <w:proofErr w:type="spellEnd"/>
      <w:r w:rsidRPr="00336322">
        <w:rPr>
          <w:rFonts w:ascii="Times New Roman" w:hAnsi="Times New Roman" w:cs="Times New Roman"/>
          <w:iCs/>
          <w:color w:val="000000" w:themeColor="text1"/>
          <w:sz w:val="26"/>
          <w:szCs w:val="26"/>
        </w:rPr>
        <w:t>, дом 3, литер</w:t>
      </w:r>
      <w:proofErr w:type="gramStart"/>
      <w:r w:rsidRPr="00336322">
        <w:rPr>
          <w:rFonts w:ascii="Times New Roman" w:hAnsi="Times New Roman" w:cs="Times New Roman"/>
          <w:iCs/>
          <w:color w:val="000000" w:themeColor="text1"/>
          <w:sz w:val="26"/>
          <w:szCs w:val="26"/>
        </w:rPr>
        <w:t xml:space="preserve"> А</w:t>
      </w:r>
      <w:proofErr w:type="gramEnd"/>
    </w:p>
    <w:p w:rsidR="00264494" w:rsidRDefault="00264494"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264494">
        <w:rPr>
          <w:rFonts w:ascii="Times New Roman" w:hAnsi="Times New Roman" w:cs="Times New Roman"/>
          <w:iCs/>
          <w:color w:val="000000" w:themeColor="text1"/>
          <w:sz w:val="26"/>
          <w:szCs w:val="26"/>
        </w:rPr>
        <w:t>nyu_eroshkova@lenreg.ru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konkurs@lenreg.ru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Заявитель:</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ИП </w:t>
      </w:r>
      <w:proofErr w:type="spellStart"/>
      <w:r w:rsidRPr="00336322">
        <w:rPr>
          <w:rFonts w:ascii="Times New Roman" w:hAnsi="Times New Roman" w:cs="Times New Roman"/>
          <w:iCs/>
          <w:color w:val="000000" w:themeColor="text1"/>
          <w:sz w:val="26"/>
          <w:szCs w:val="26"/>
        </w:rPr>
        <w:t>Тисло</w:t>
      </w:r>
      <w:proofErr w:type="spellEnd"/>
      <w:r w:rsidRPr="00336322">
        <w:rPr>
          <w:rFonts w:ascii="Times New Roman" w:hAnsi="Times New Roman" w:cs="Times New Roman"/>
          <w:iCs/>
          <w:color w:val="000000" w:themeColor="text1"/>
          <w:sz w:val="26"/>
          <w:szCs w:val="26"/>
        </w:rPr>
        <w:t xml:space="preserve"> Данил Андреевич </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191124, г. Санкт-Петербург, ул. Красного Текстильщика, д 10-12 лит</w:t>
      </w:r>
      <w:proofErr w:type="gramStart"/>
      <w:r w:rsidRPr="00336322">
        <w:rPr>
          <w:rFonts w:ascii="Times New Roman" w:hAnsi="Times New Roman" w:cs="Times New Roman"/>
          <w:iCs/>
          <w:color w:val="000000" w:themeColor="text1"/>
          <w:sz w:val="26"/>
          <w:szCs w:val="26"/>
        </w:rPr>
        <w:t xml:space="preserve"> О</w:t>
      </w:r>
      <w:proofErr w:type="gramEnd"/>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logaped98@gmail.com</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Оператор электронной площадки:</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ООО «АГЗ РТ»</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agzrt@tatar.ru</w:t>
      </w: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p>
    <w:p w:rsidR="00336322" w:rsidRPr="00336322" w:rsidRDefault="00336322" w:rsidP="00336322">
      <w:pPr>
        <w:widowControl w:val="0"/>
        <w:autoSpaceDE w:val="0"/>
        <w:autoSpaceDN w:val="0"/>
        <w:adjustRightInd w:val="0"/>
        <w:spacing w:after="0" w:line="240" w:lineRule="auto"/>
        <w:ind w:left="5387"/>
        <w:rPr>
          <w:rFonts w:ascii="Times New Roman" w:hAnsi="Times New Roman" w:cs="Times New Roman"/>
          <w:iCs/>
          <w:color w:val="000000" w:themeColor="text1"/>
          <w:sz w:val="26"/>
          <w:szCs w:val="26"/>
        </w:rPr>
      </w:pPr>
      <w:r w:rsidRPr="00336322">
        <w:rPr>
          <w:rFonts w:ascii="Times New Roman" w:hAnsi="Times New Roman" w:cs="Times New Roman"/>
          <w:iCs/>
          <w:color w:val="000000" w:themeColor="text1"/>
          <w:sz w:val="26"/>
          <w:szCs w:val="26"/>
        </w:rPr>
        <w:t xml:space="preserve">Извещение № </w:t>
      </w:r>
      <w:r w:rsidR="00264494" w:rsidRPr="00264494">
        <w:rPr>
          <w:rFonts w:ascii="Times New Roman" w:hAnsi="Times New Roman" w:cs="Times New Roman"/>
          <w:iCs/>
          <w:color w:val="000000" w:themeColor="text1"/>
          <w:sz w:val="26"/>
          <w:szCs w:val="26"/>
        </w:rPr>
        <w:t>0145200000422001027</w:t>
      </w:r>
    </w:p>
    <w:p w:rsidR="006307E4" w:rsidRPr="00751B8A" w:rsidRDefault="00336322" w:rsidP="00336322">
      <w:pPr>
        <w:widowControl w:val="0"/>
        <w:autoSpaceDE w:val="0"/>
        <w:autoSpaceDN w:val="0"/>
        <w:adjustRightInd w:val="0"/>
        <w:spacing w:after="0" w:line="240" w:lineRule="auto"/>
        <w:ind w:left="5387"/>
        <w:rPr>
          <w:rFonts w:ascii="Times New Roman" w:hAnsi="Times New Roman" w:cs="Times New Roman"/>
          <w:bCs/>
          <w:sz w:val="26"/>
          <w:szCs w:val="26"/>
        </w:rPr>
      </w:pPr>
      <w:r w:rsidRPr="00336322">
        <w:rPr>
          <w:rFonts w:ascii="Times New Roman" w:hAnsi="Times New Roman" w:cs="Times New Roman"/>
          <w:iCs/>
          <w:color w:val="000000" w:themeColor="text1"/>
          <w:sz w:val="26"/>
          <w:szCs w:val="26"/>
        </w:rPr>
        <w:t xml:space="preserve">                         </w:t>
      </w:r>
    </w:p>
    <w:p w:rsidR="001E3274" w:rsidRDefault="001E32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РЕШЕНИЕ</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Комиссии Ленинградского УФАС России</w:t>
      </w:r>
    </w:p>
    <w:p w:rsidR="003D4F74" w:rsidRDefault="003D4F74" w:rsidP="003D4F74">
      <w:pPr>
        <w:widowControl w:val="0"/>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 xml:space="preserve">по контролю в сфере закупок по делу </w:t>
      </w:r>
    </w:p>
    <w:p w:rsidR="003D4F74" w:rsidRPr="00185385" w:rsidRDefault="003D4F74" w:rsidP="003D4F74">
      <w:pPr>
        <w:widowControl w:val="0"/>
        <w:autoSpaceDE w:val="0"/>
        <w:autoSpaceDN w:val="0"/>
        <w:adjustRightInd w:val="0"/>
        <w:spacing w:after="0" w:line="240" w:lineRule="auto"/>
        <w:ind w:firstLine="709"/>
        <w:jc w:val="center"/>
        <w:rPr>
          <w:rFonts w:ascii="Times New Roman" w:hAnsi="Times New Roman" w:cs="Times New Roman"/>
          <w:sz w:val="26"/>
          <w:szCs w:val="26"/>
          <w:lang w:val="en-US"/>
        </w:rPr>
      </w:pPr>
      <w:r>
        <w:rPr>
          <w:rFonts w:ascii="Times New Roman" w:hAnsi="Times New Roman" w:cs="Times New Roman"/>
          <w:bCs/>
          <w:sz w:val="26"/>
          <w:szCs w:val="26"/>
        </w:rPr>
        <w:t>№</w:t>
      </w:r>
      <w:r>
        <w:t xml:space="preserve"> </w:t>
      </w:r>
      <w:r w:rsidR="00264494" w:rsidRPr="00264494">
        <w:rPr>
          <w:rFonts w:ascii="Times New Roman" w:hAnsi="Times New Roman" w:cs="Times New Roman"/>
          <w:bCs/>
          <w:sz w:val="26"/>
          <w:szCs w:val="26"/>
        </w:rPr>
        <w:t>047/06/42-2246/2022</w:t>
      </w:r>
    </w:p>
    <w:p w:rsidR="003D4F74" w:rsidRDefault="003D4F74" w:rsidP="003D4F74">
      <w:pPr>
        <w:widowControl w:val="0"/>
        <w:autoSpaceDE w:val="0"/>
        <w:autoSpaceDN w:val="0"/>
        <w:adjustRightInd w:val="0"/>
        <w:spacing w:after="0" w:line="240" w:lineRule="auto"/>
        <w:rPr>
          <w:rFonts w:ascii="Times New Roman" w:hAnsi="Times New Roman" w:cs="Times New Roman"/>
          <w:sz w:val="26"/>
          <w:szCs w:val="26"/>
        </w:rPr>
      </w:pPr>
    </w:p>
    <w:p w:rsidR="003D4F74" w:rsidRDefault="00227DA6" w:rsidP="003D4F74">
      <w:pPr>
        <w:widowControl w:val="0"/>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05</w:t>
      </w:r>
      <w:r w:rsidR="00B53E2D">
        <w:rPr>
          <w:rFonts w:ascii="Times New Roman" w:hAnsi="Times New Roman" w:cs="Times New Roman"/>
          <w:sz w:val="26"/>
          <w:szCs w:val="26"/>
        </w:rPr>
        <w:t xml:space="preserve"> августа</w:t>
      </w:r>
      <w:r w:rsidR="003D4F74">
        <w:rPr>
          <w:rFonts w:ascii="Times New Roman" w:hAnsi="Times New Roman" w:cs="Times New Roman"/>
          <w:sz w:val="26"/>
          <w:szCs w:val="26"/>
        </w:rPr>
        <w:t xml:space="preserve"> 2022 года </w:t>
      </w:r>
      <w:r w:rsidR="003D4F74">
        <w:rPr>
          <w:rFonts w:ascii="Times New Roman" w:hAnsi="Times New Roman" w:cs="Times New Roman"/>
          <w:sz w:val="26"/>
          <w:szCs w:val="26"/>
        </w:rPr>
        <w:tab/>
      </w:r>
      <w:r w:rsidR="003D4F74">
        <w:rPr>
          <w:rFonts w:ascii="Times New Roman" w:hAnsi="Times New Roman" w:cs="Times New Roman"/>
          <w:sz w:val="26"/>
          <w:szCs w:val="26"/>
        </w:rPr>
        <w:tab/>
        <w:t xml:space="preserve">                                             </w:t>
      </w:r>
      <w:r w:rsidR="00B53E2D">
        <w:rPr>
          <w:rFonts w:ascii="Times New Roman" w:hAnsi="Times New Roman" w:cs="Times New Roman"/>
          <w:sz w:val="26"/>
          <w:szCs w:val="26"/>
        </w:rPr>
        <w:t xml:space="preserve">                          </w:t>
      </w:r>
      <w:r w:rsidR="006E7DB1">
        <w:rPr>
          <w:rFonts w:ascii="Times New Roman" w:hAnsi="Times New Roman" w:cs="Times New Roman"/>
          <w:sz w:val="26"/>
          <w:szCs w:val="26"/>
        </w:rPr>
        <w:t xml:space="preserve">  </w:t>
      </w:r>
      <w:r w:rsidR="003D4F74">
        <w:rPr>
          <w:rFonts w:ascii="Times New Roman" w:hAnsi="Times New Roman" w:cs="Times New Roman"/>
          <w:sz w:val="26"/>
          <w:szCs w:val="26"/>
        </w:rPr>
        <w:t>Санкт-Петербург</w:t>
      </w:r>
    </w:p>
    <w:p w:rsidR="003D4F74" w:rsidRDefault="003D4F74" w:rsidP="003D4F74">
      <w:pPr>
        <w:widowControl w:val="0"/>
        <w:autoSpaceDE w:val="0"/>
        <w:autoSpaceDN w:val="0"/>
        <w:adjustRightInd w:val="0"/>
        <w:spacing w:after="0" w:line="240" w:lineRule="auto"/>
        <w:ind w:firstLine="709"/>
        <w:rPr>
          <w:rFonts w:ascii="Times New Roman" w:hAnsi="Times New Roman" w:cs="Times New Roman"/>
          <w:sz w:val="26"/>
          <w:szCs w:val="26"/>
        </w:rPr>
      </w:pPr>
    </w:p>
    <w:p w:rsidR="003D4F74" w:rsidRDefault="003D4F74" w:rsidP="003D4F74">
      <w:pPr>
        <w:widowControl w:val="0"/>
        <w:autoSpaceDE w:val="0"/>
        <w:autoSpaceDN w:val="0"/>
        <w:adjustRightInd w:val="0"/>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Комиссия </w:t>
      </w:r>
      <w:proofErr w:type="gramStart"/>
      <w:r>
        <w:rPr>
          <w:rFonts w:ascii="Times New Roman" w:hAnsi="Times New Roman" w:cs="Times New Roman"/>
          <w:sz w:val="26"/>
          <w:szCs w:val="26"/>
        </w:rPr>
        <w:t>Ленинградского</w:t>
      </w:r>
      <w:proofErr w:type="gramEnd"/>
      <w:r>
        <w:rPr>
          <w:rFonts w:ascii="Times New Roman" w:hAnsi="Times New Roman" w:cs="Times New Roman"/>
          <w:sz w:val="26"/>
          <w:szCs w:val="26"/>
        </w:rPr>
        <w:t xml:space="preserve"> УФАС России по контролю в сфере закупок (далее - Комиссия) в составе:</w:t>
      </w:r>
    </w:p>
    <w:p w:rsidR="00D6529B" w:rsidRP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в присутствии представителей по доверенности:</w:t>
      </w:r>
    </w:p>
    <w:p w:rsidR="00D6529B" w:rsidRPr="00336322"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Заказчика - </w:t>
      </w:r>
      <w:r w:rsidR="00336322" w:rsidRPr="00336322">
        <w:rPr>
          <w:rFonts w:ascii="Times New Roman" w:eastAsiaTheme="minorEastAsia" w:hAnsi="Times New Roman" w:cs="Times New Roman"/>
          <w:sz w:val="26"/>
          <w:szCs w:val="26"/>
        </w:rPr>
        <w:t>Государственное казенное учреждение Ленинградской области "Управление автомобильных дорог Ленинградской области"</w:t>
      </w:r>
      <w:r w:rsidR="00336322">
        <w:rPr>
          <w:rFonts w:ascii="Times New Roman" w:eastAsiaTheme="minorEastAsia" w:hAnsi="Times New Roman" w:cs="Times New Roman"/>
          <w:sz w:val="26"/>
          <w:szCs w:val="26"/>
        </w:rPr>
        <w:t>:</w:t>
      </w:r>
      <w:r w:rsidR="00336322" w:rsidRPr="00336322">
        <w:t xml:space="preserve">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от Уполномоченного органа - </w:t>
      </w:r>
      <w:r w:rsidR="00336322" w:rsidRPr="00336322">
        <w:rPr>
          <w:rFonts w:ascii="Times New Roman" w:eastAsiaTheme="minorEastAsia" w:hAnsi="Times New Roman" w:cs="Times New Roman"/>
          <w:sz w:val="26"/>
          <w:szCs w:val="26"/>
        </w:rPr>
        <w:t>Комитет государственного заказа Ленинградской области</w:t>
      </w:r>
      <w:r w:rsidRPr="00D6529B">
        <w:rPr>
          <w:rFonts w:ascii="Times New Roman" w:eastAsiaTheme="minorEastAsia" w:hAnsi="Times New Roman" w:cs="Times New Roman"/>
          <w:sz w:val="26"/>
          <w:szCs w:val="26"/>
        </w:rPr>
        <w:t xml:space="preserve">: </w:t>
      </w:r>
    </w:p>
    <w:p w:rsidR="00D6529B" w:rsidRDefault="00D6529B" w:rsidP="00D6529B">
      <w:pPr>
        <w:pStyle w:val="HTML"/>
        <w:ind w:firstLine="709"/>
        <w:jc w:val="both"/>
        <w:rPr>
          <w:rFonts w:ascii="Times New Roman" w:eastAsiaTheme="minorEastAsia" w:hAnsi="Times New Roman" w:cs="Times New Roman"/>
          <w:sz w:val="26"/>
          <w:szCs w:val="26"/>
        </w:rPr>
      </w:pPr>
      <w:r w:rsidRPr="00D6529B">
        <w:rPr>
          <w:rFonts w:ascii="Times New Roman" w:eastAsiaTheme="minorEastAsia" w:hAnsi="Times New Roman" w:cs="Times New Roman"/>
          <w:sz w:val="26"/>
          <w:szCs w:val="26"/>
        </w:rPr>
        <w:t xml:space="preserve">в отсутствие представителей от Заявителя - </w:t>
      </w:r>
      <w:r>
        <w:rPr>
          <w:rFonts w:ascii="Times New Roman" w:eastAsiaTheme="minorEastAsia" w:hAnsi="Times New Roman" w:cs="Times New Roman"/>
          <w:sz w:val="26"/>
          <w:szCs w:val="26"/>
        </w:rPr>
        <w:t xml:space="preserve">ИП </w:t>
      </w:r>
      <w:proofErr w:type="spellStart"/>
      <w:r>
        <w:rPr>
          <w:rFonts w:ascii="Times New Roman" w:eastAsiaTheme="minorEastAsia" w:hAnsi="Times New Roman" w:cs="Times New Roman"/>
          <w:sz w:val="26"/>
          <w:szCs w:val="26"/>
        </w:rPr>
        <w:t>Тисло</w:t>
      </w:r>
      <w:proofErr w:type="spellEnd"/>
      <w:r>
        <w:rPr>
          <w:rFonts w:ascii="Times New Roman" w:eastAsiaTheme="minorEastAsia" w:hAnsi="Times New Roman" w:cs="Times New Roman"/>
          <w:sz w:val="26"/>
          <w:szCs w:val="26"/>
        </w:rPr>
        <w:t xml:space="preserve"> Данил Андреевич, </w:t>
      </w:r>
      <w:r w:rsidRPr="00D6529B">
        <w:rPr>
          <w:rFonts w:ascii="Times New Roman" w:eastAsiaTheme="minorEastAsia" w:hAnsi="Times New Roman" w:cs="Times New Roman"/>
          <w:sz w:val="26"/>
          <w:szCs w:val="26"/>
        </w:rPr>
        <w:t>извещенного надлежащим образом о дате и времени рассмотрения жалобы,</w:t>
      </w:r>
    </w:p>
    <w:p w:rsidR="003D4F74" w:rsidRDefault="003D4F74" w:rsidP="00D6529B">
      <w:pPr>
        <w:pStyle w:val="HTML"/>
        <w:ind w:firstLine="709"/>
        <w:jc w:val="both"/>
        <w:rPr>
          <w:rFonts w:ascii="Times New Roman" w:eastAsiaTheme="minorHAnsi" w:hAnsi="Times New Roman" w:cs="Times New Roman"/>
          <w:sz w:val="26"/>
          <w:szCs w:val="26"/>
          <w:lang w:eastAsia="en-US"/>
        </w:rPr>
      </w:pPr>
      <w:r>
        <w:rPr>
          <w:rFonts w:ascii="Times New Roman" w:eastAsiaTheme="minorHAnsi" w:hAnsi="Times New Roman" w:cs="Times New Roman"/>
          <w:sz w:val="26"/>
          <w:szCs w:val="26"/>
          <w:lang w:eastAsia="en-US"/>
        </w:rPr>
        <w:t>заседание проводилось посредством системы видеоконференцсвязи в соответствии с письмом ФАС России от 29 мая 2020 г. № МЕ/45732/20 «О рассмотрении жалоб, проведении внеплановых проверок, рассмотрении обращений о включении сведений в отношении участников закупок, поставщиков (подрядчиков, исполнителей) в реестр недобросовестных поставщиков»,</w:t>
      </w:r>
    </w:p>
    <w:p w:rsidR="003D4F74" w:rsidRDefault="003D4F74" w:rsidP="003D4F74">
      <w:pPr>
        <w:pStyle w:val="HTML"/>
        <w:ind w:firstLine="709"/>
        <w:jc w:val="both"/>
        <w:rPr>
          <w:rFonts w:ascii="Times New Roman" w:hAnsi="Times New Roman" w:cs="Times New Roman"/>
          <w:sz w:val="26"/>
          <w:szCs w:val="26"/>
        </w:rPr>
      </w:pPr>
      <w:r>
        <w:rPr>
          <w:rFonts w:ascii="Times New Roman" w:hAnsi="Times New Roman" w:cs="Times New Roman"/>
          <w:sz w:val="26"/>
          <w:szCs w:val="26"/>
        </w:rPr>
        <w:t xml:space="preserve">рассмотрев в соответствии с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w:t>
      </w:r>
      <w:r>
        <w:rPr>
          <w:rFonts w:ascii="Times New Roman" w:hAnsi="Times New Roman" w:cs="Times New Roman"/>
          <w:sz w:val="26"/>
          <w:szCs w:val="26"/>
        </w:rPr>
        <w:lastRenderedPageBreak/>
        <w:t xml:space="preserve">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w:t>
      </w:r>
      <w:proofErr w:type="spellStart"/>
      <w:r>
        <w:rPr>
          <w:rFonts w:ascii="Times New Roman" w:hAnsi="Times New Roman" w:cs="Times New Roman"/>
          <w:sz w:val="26"/>
          <w:szCs w:val="26"/>
        </w:rPr>
        <w:t>п.п</w:t>
      </w:r>
      <w:proofErr w:type="spellEnd"/>
      <w:r>
        <w:rPr>
          <w:rFonts w:ascii="Times New Roman" w:hAnsi="Times New Roman" w:cs="Times New Roman"/>
          <w:sz w:val="26"/>
          <w:szCs w:val="26"/>
        </w:rPr>
        <w:t>. 6.4-6.6. Положения о территориальном органе Федеральной антимонопольной службы, утвержденного приказом ФАС России от 23.07.2015 № 649/15, жалобу Заявителя и в результате проведения в соответствии с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внеплановой проверки</w:t>
      </w:r>
    </w:p>
    <w:p w:rsidR="003D4F74" w:rsidRDefault="003D4F74" w:rsidP="003D4F74">
      <w:pPr>
        <w:spacing w:after="0" w:line="240" w:lineRule="auto"/>
        <w:jc w:val="both"/>
        <w:rPr>
          <w:rFonts w:ascii="Times New Roman" w:hAnsi="Times New Roman" w:cs="Times New Roman"/>
          <w:sz w:val="26"/>
          <w:szCs w:val="26"/>
        </w:rPr>
      </w:pPr>
    </w:p>
    <w:p w:rsidR="003D4F74" w:rsidRDefault="003D4F74" w:rsidP="003D4F74">
      <w:pPr>
        <w:spacing w:after="0" w:line="240" w:lineRule="auto"/>
        <w:ind w:firstLine="709"/>
        <w:jc w:val="center"/>
        <w:rPr>
          <w:rFonts w:ascii="Times New Roman" w:hAnsi="Times New Roman" w:cs="Times New Roman"/>
          <w:sz w:val="26"/>
          <w:szCs w:val="26"/>
        </w:rPr>
      </w:pPr>
      <w:r>
        <w:rPr>
          <w:rFonts w:ascii="Times New Roman" w:hAnsi="Times New Roman" w:cs="Times New Roman"/>
          <w:sz w:val="26"/>
          <w:szCs w:val="26"/>
        </w:rPr>
        <w:t>УСТАНОВИЛА:</w:t>
      </w:r>
    </w:p>
    <w:p w:rsidR="003D4F74" w:rsidRDefault="003D4F74" w:rsidP="003D4F74">
      <w:pPr>
        <w:spacing w:after="0" w:line="240" w:lineRule="auto"/>
        <w:ind w:firstLine="709"/>
        <w:jc w:val="center"/>
        <w:rPr>
          <w:rFonts w:ascii="Times New Roman" w:hAnsi="Times New Roman" w:cs="Times New Roman"/>
          <w:sz w:val="26"/>
          <w:szCs w:val="26"/>
        </w:rPr>
      </w:pPr>
    </w:p>
    <w:p w:rsidR="001E3274" w:rsidRDefault="003D4F74" w:rsidP="003D4F74">
      <w:pPr>
        <w:spacing w:after="0" w:line="240" w:lineRule="auto"/>
        <w:ind w:firstLine="709"/>
        <w:jc w:val="both"/>
        <w:rPr>
          <w:rFonts w:ascii="Times New Roman" w:hAnsi="Times New Roman" w:cs="Times New Roman"/>
          <w:sz w:val="26"/>
          <w:szCs w:val="26"/>
        </w:rPr>
      </w:pPr>
      <w:proofErr w:type="gramStart"/>
      <w:r>
        <w:rPr>
          <w:rFonts w:ascii="Times New Roman" w:hAnsi="Times New Roman" w:cs="Times New Roman"/>
          <w:sz w:val="26"/>
          <w:szCs w:val="26"/>
        </w:rPr>
        <w:t>В Ленинградское УФАС России поступ</w:t>
      </w:r>
      <w:r w:rsidR="00215B65">
        <w:rPr>
          <w:rFonts w:ascii="Times New Roman" w:hAnsi="Times New Roman" w:cs="Times New Roman"/>
          <w:sz w:val="26"/>
          <w:szCs w:val="26"/>
        </w:rPr>
        <w:t>ила жалоба Заявителя</w:t>
      </w:r>
      <w:r w:rsidR="00302C0C" w:rsidRPr="00302C0C">
        <w:rPr>
          <w:rFonts w:ascii="Times New Roman" w:hAnsi="Times New Roman" w:cs="Times New Roman"/>
          <w:sz w:val="26"/>
          <w:szCs w:val="26"/>
        </w:rPr>
        <w:t xml:space="preserve"> </w:t>
      </w:r>
      <w:r w:rsidR="00336322">
        <w:rPr>
          <w:rFonts w:ascii="Times New Roman" w:hAnsi="Times New Roman" w:cs="Times New Roman"/>
          <w:sz w:val="26"/>
          <w:szCs w:val="26"/>
        </w:rPr>
        <w:t>(</w:t>
      </w:r>
      <w:proofErr w:type="spellStart"/>
      <w:r w:rsidR="00336322">
        <w:rPr>
          <w:rFonts w:ascii="Times New Roman" w:hAnsi="Times New Roman" w:cs="Times New Roman"/>
          <w:sz w:val="26"/>
          <w:szCs w:val="26"/>
        </w:rPr>
        <w:t>вх</w:t>
      </w:r>
      <w:proofErr w:type="spellEnd"/>
      <w:r w:rsidR="00336322">
        <w:rPr>
          <w:rFonts w:ascii="Times New Roman" w:hAnsi="Times New Roman" w:cs="Times New Roman"/>
          <w:sz w:val="26"/>
          <w:szCs w:val="26"/>
        </w:rPr>
        <w:t xml:space="preserve">. № </w:t>
      </w:r>
      <w:r w:rsidR="00264494">
        <w:rPr>
          <w:rFonts w:ascii="Times New Roman" w:hAnsi="Times New Roman" w:cs="Times New Roman"/>
          <w:sz w:val="26"/>
          <w:szCs w:val="26"/>
        </w:rPr>
        <w:t>9867</w:t>
      </w:r>
      <w:r w:rsidR="00336322" w:rsidRPr="00336322">
        <w:rPr>
          <w:rFonts w:ascii="Times New Roman" w:hAnsi="Times New Roman" w:cs="Times New Roman"/>
          <w:sz w:val="26"/>
          <w:szCs w:val="26"/>
        </w:rPr>
        <w:t xml:space="preserve"> от 29.07.2022) на положения изве</w:t>
      </w:r>
      <w:r w:rsidR="00336322">
        <w:rPr>
          <w:rFonts w:ascii="Times New Roman" w:hAnsi="Times New Roman" w:cs="Times New Roman"/>
          <w:sz w:val="26"/>
          <w:szCs w:val="26"/>
        </w:rPr>
        <w:t>щения при проведении электронного аукциона</w:t>
      </w:r>
      <w:r w:rsidR="00336322" w:rsidRPr="00336322">
        <w:rPr>
          <w:rFonts w:ascii="Times New Roman" w:hAnsi="Times New Roman" w:cs="Times New Roman"/>
          <w:sz w:val="26"/>
          <w:szCs w:val="26"/>
        </w:rPr>
        <w:t xml:space="preserve"> на выполнение работ </w:t>
      </w:r>
      <w:r w:rsidR="00264494" w:rsidRPr="00264494">
        <w:rPr>
          <w:rFonts w:ascii="Times New Roman" w:hAnsi="Times New Roman" w:cs="Times New Roman"/>
          <w:sz w:val="26"/>
          <w:szCs w:val="26"/>
        </w:rPr>
        <w:t>по ремонту автомобильной дороги общего пользования регионального значения "Парголово - Огоньки" км 27 + 700 - км 29 + 700 во Всеволожском районе Ленинградской области.</w:t>
      </w:r>
      <w:proofErr w:type="gramEnd"/>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Извещение о проведении </w:t>
      </w:r>
      <w:r w:rsidR="00013EBB" w:rsidRPr="00013EBB">
        <w:rPr>
          <w:rFonts w:ascii="Times New Roman" w:hAnsi="Times New Roman" w:cs="Times New Roman"/>
          <w:sz w:val="26"/>
          <w:szCs w:val="26"/>
        </w:rPr>
        <w:t xml:space="preserve">электронного аукциона </w:t>
      </w:r>
      <w:r w:rsidR="00336322">
        <w:rPr>
          <w:rFonts w:ascii="Times New Roman" w:hAnsi="Times New Roman" w:cs="Times New Roman"/>
          <w:sz w:val="26"/>
          <w:szCs w:val="26"/>
        </w:rPr>
        <w:t>19</w:t>
      </w:r>
      <w:r w:rsidRPr="009749AA">
        <w:rPr>
          <w:rFonts w:ascii="Times New Roman" w:hAnsi="Times New Roman" w:cs="Times New Roman"/>
          <w:sz w:val="26"/>
          <w:szCs w:val="26"/>
        </w:rPr>
        <w:t>.</w:t>
      </w:r>
      <w:r w:rsidR="00440628" w:rsidRPr="009749AA">
        <w:rPr>
          <w:rFonts w:ascii="Times New Roman" w:hAnsi="Times New Roman" w:cs="Times New Roman"/>
          <w:sz w:val="26"/>
          <w:szCs w:val="26"/>
        </w:rPr>
        <w:t>07</w:t>
      </w:r>
      <w:r w:rsidRPr="009749AA">
        <w:rPr>
          <w:rFonts w:ascii="Times New Roman" w:hAnsi="Times New Roman" w:cs="Times New Roman"/>
          <w:sz w:val="26"/>
          <w:szCs w:val="26"/>
        </w:rPr>
        <w:t>.2022</w:t>
      </w:r>
      <w:r>
        <w:rPr>
          <w:rFonts w:ascii="Times New Roman" w:hAnsi="Times New Roman" w:cs="Times New Roman"/>
          <w:sz w:val="26"/>
          <w:szCs w:val="26"/>
        </w:rPr>
        <w:t xml:space="preserve"> на официальном сайте единой информационной системы в сфере закупок в информационно-телекоммуникационной сети «Интернет» www.zakupki.gov.ru (далее – ЕИС).</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 xml:space="preserve">Начальная (максимальная) цена контракта -  </w:t>
      </w:r>
      <w:r w:rsidR="00264494" w:rsidRPr="00264494">
        <w:rPr>
          <w:rFonts w:ascii="Times New Roman" w:hAnsi="Times New Roman" w:cs="Times New Roman"/>
          <w:sz w:val="26"/>
          <w:szCs w:val="26"/>
        </w:rPr>
        <w:t>77 717 297,35</w:t>
      </w:r>
      <w:r w:rsidR="00264494">
        <w:rPr>
          <w:rFonts w:ascii="Times New Roman" w:hAnsi="Times New Roman" w:cs="Times New Roman"/>
          <w:sz w:val="26"/>
          <w:szCs w:val="26"/>
        </w:rPr>
        <w:t xml:space="preserve"> </w:t>
      </w:r>
      <w:r>
        <w:rPr>
          <w:rFonts w:ascii="Times New Roman" w:hAnsi="Times New Roman" w:cs="Times New Roman"/>
          <w:sz w:val="26"/>
          <w:szCs w:val="26"/>
        </w:rPr>
        <w:t>рублей.</w:t>
      </w:r>
    </w:p>
    <w:p w:rsidR="003D4F74" w:rsidRDefault="003D4F74" w:rsidP="003D4F74">
      <w:pPr>
        <w:spacing w:after="0" w:line="240" w:lineRule="auto"/>
        <w:ind w:firstLine="709"/>
        <w:jc w:val="both"/>
        <w:rPr>
          <w:rFonts w:ascii="Times New Roman" w:hAnsi="Times New Roman" w:cs="Times New Roman"/>
          <w:sz w:val="26"/>
          <w:szCs w:val="26"/>
        </w:rPr>
      </w:pPr>
    </w:p>
    <w:p w:rsidR="003D4F74" w:rsidRDefault="003D4F74" w:rsidP="003D4F74">
      <w:pPr>
        <w:spacing w:after="0" w:line="240" w:lineRule="auto"/>
        <w:ind w:firstLine="709"/>
        <w:jc w:val="both"/>
        <w:rPr>
          <w:rFonts w:ascii="Times New Roman" w:hAnsi="Times New Roman" w:cs="Times New Roman"/>
          <w:sz w:val="26"/>
          <w:szCs w:val="26"/>
        </w:rPr>
      </w:pPr>
      <w:r>
        <w:rPr>
          <w:rFonts w:ascii="Times New Roman" w:hAnsi="Times New Roman" w:cs="Times New Roman"/>
          <w:sz w:val="26"/>
          <w:szCs w:val="26"/>
        </w:rPr>
        <w:t>Рассмотрев представленные документы, Комиссия пришла к следующим выводам.</w:t>
      </w:r>
    </w:p>
    <w:p w:rsidR="003D4F74" w:rsidRDefault="003D4F74" w:rsidP="003D4F74">
      <w:pPr>
        <w:spacing w:after="0" w:line="240" w:lineRule="auto"/>
        <w:ind w:firstLine="709"/>
        <w:jc w:val="both"/>
        <w:rPr>
          <w:rFonts w:ascii="Times New Roman" w:hAnsi="Times New Roman" w:cs="Times New Roman"/>
          <w:sz w:val="26"/>
          <w:szCs w:val="26"/>
        </w:rPr>
      </w:pP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В силу части 1 статьи 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законодательство Российской Федерации о контрактной системе в сфере закупок товаров, работ, услуг для обеспечения государственных и муниципальных нужд (далее – законодательство Российской Федерации о контрактной системе в сфере закупок) основывается</w:t>
      </w:r>
      <w:proofErr w:type="gramEnd"/>
      <w:r w:rsidRPr="004C4BC0">
        <w:rPr>
          <w:rFonts w:ascii="Times New Roman" w:eastAsia="Times New Roman" w:hAnsi="Times New Roman" w:cs="Times New Roman"/>
          <w:sz w:val="26"/>
          <w:szCs w:val="26"/>
          <w:shd w:val="clear" w:color="auto" w:fill="FFFFFF"/>
        </w:rPr>
        <w:t xml:space="preserve"> на положениях Конституции Российской Федерации, Гражданского кодекса Российской Федерации, Бюджетного кодекса Российской Федерации и состоит из настоящего Федерального закона и других федеральных законов, регулирующих отношения, указанные в части 1 статьи 1 настоящего Федерального закона. Нормы права, содержащиеся в других федеральных законах и регулирующие указанные отношения, должны соответствовать настоящему Федеральному закону.</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Часть 1 статьи 8 Закона о контрактной системе гласит, Контрактная система в сфере закупок направлена на создание равных условий для обеспечения конкуренции между участниками закупок. Любое заинтересованное лицо имеет возможность в соответствии с законодательством Российской Федерации и иными нормативными правовыми актами о контрактной системе в сфере закупок стать поставщиком (подрядчиком, исполнителем).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При этом в соответствии с частью 2 указанной статьи </w:t>
      </w:r>
      <w:r w:rsidRPr="004C4BC0">
        <w:rPr>
          <w:rFonts w:ascii="Times New Roman" w:eastAsia="Calibri" w:hAnsi="Times New Roman" w:cs="Times New Roman"/>
          <w:sz w:val="26"/>
          <w:szCs w:val="26"/>
          <w:lang w:eastAsia="en-US"/>
        </w:rPr>
        <w:t>Конкуренция при осуществлении закупок должна быть основана на соблюдении принципа добросовестной ценовой и неценовой конкуренции между участниками закупок в целях выявления лучших условий поставок товаров, выполнения работ, оказания услуг. Запрещается совершение заказчиками, специализированными организациями, их должностными лицами, комиссиями по осуществлению закупок, членами таких комиссий, участниками закупок, операторами электронных площадок, операторами специализированных электронных площадок любых действий, которые противоречат требованиям настоящего Федерального закона, в том числе приводят к ограничению конкуренции, в частности к необоснованному ограничению числа участников закупок.</w:t>
      </w:r>
    </w:p>
    <w:p w:rsidR="004C4BC0" w:rsidRPr="004C4BC0" w:rsidRDefault="004C4BC0" w:rsidP="004C4BC0">
      <w:pPr>
        <w:spacing w:after="0" w:line="240" w:lineRule="auto"/>
        <w:ind w:firstLine="709"/>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lastRenderedPageBreak/>
        <w:t xml:space="preserve">Согласно части 1 статьи 24 Закона о контрактной системе заказчики при осуществлении закупок применяют конкурентные способы определения поставщиков (подрядчиков, исполнителей) (далее - конкурентные способы) или осуществляют закупки у единственного поставщика (подрядчика, исполнителя). Конкурентные способы могут быть открытыми и закрытыми. При открытом конкурентном способе информация о закупке сообщается заказчиком неограниченному кругу лиц путем размещения в единой информационной системе извещения об осуществлении закупки. При закрытом конкурентном способе информация о закупке сообщается путем направления приглашений принять участие в определении поставщика (подрядчика, исполнителя) (далее - приглашение) ограниченному кругу лиц, которые способны осуществить поставки товаров, выполнение работ, оказание услуг, являющихся объектами закупок. </w:t>
      </w:r>
    </w:p>
    <w:p w:rsidR="004C4BC0" w:rsidRPr="004C4BC0" w:rsidRDefault="004C4BC0" w:rsidP="004C4BC0">
      <w:pPr>
        <w:autoSpaceDE w:val="0"/>
        <w:autoSpaceDN w:val="0"/>
        <w:adjustRightInd w:val="0"/>
        <w:spacing w:after="0" w:line="240" w:lineRule="auto"/>
        <w:ind w:firstLine="709"/>
        <w:jc w:val="both"/>
        <w:rPr>
          <w:rFonts w:ascii="Times New Roman" w:eastAsia="Times New Roman" w:hAnsi="Times New Roman" w:cs="Times New Roman"/>
          <w:sz w:val="26"/>
          <w:szCs w:val="26"/>
          <w:shd w:val="clear" w:color="auto" w:fill="FFFFFF"/>
        </w:rPr>
      </w:pPr>
      <w:proofErr w:type="gramStart"/>
      <w:r w:rsidRPr="004C4BC0">
        <w:rPr>
          <w:rFonts w:ascii="Times New Roman" w:eastAsia="Times New Roman" w:hAnsi="Times New Roman" w:cs="Times New Roman"/>
          <w:sz w:val="26"/>
          <w:szCs w:val="26"/>
          <w:shd w:val="clear" w:color="auto" w:fill="FFFFFF"/>
        </w:rPr>
        <w:t xml:space="preserve">Конкурентными способами определения поставщиков являются, в том числе аукционы (открытый аукцион в электронной форме (далее - электронный аукцион), закрытый аукцион, закрытый аукцион в электронной форме (далее - закрытый электронный аукцион). </w:t>
      </w:r>
      <w:proofErr w:type="gramEnd"/>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Times New Roman" w:hAnsi="Times New Roman" w:cs="Times New Roman"/>
          <w:sz w:val="26"/>
          <w:szCs w:val="26"/>
          <w:shd w:val="clear" w:color="auto" w:fill="FFFFFF"/>
        </w:rPr>
        <w:t xml:space="preserve">В соответствии с частью 1 статьи 42 Закона о контрактной системе </w:t>
      </w:r>
      <w:r w:rsidRPr="004C4BC0">
        <w:rPr>
          <w:rFonts w:ascii="Times New Roman" w:eastAsia="Calibri" w:hAnsi="Times New Roman" w:cs="Times New Roman"/>
          <w:sz w:val="26"/>
          <w:szCs w:val="26"/>
          <w:lang w:eastAsia="en-US"/>
        </w:rPr>
        <w:t>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Частью 2 статьи 42</w:t>
      </w:r>
      <w:r w:rsidRPr="004C4BC0">
        <w:rPr>
          <w:rFonts w:ascii="Times New Roman" w:eastAsia="Times New Roman" w:hAnsi="Times New Roman" w:cs="Times New Roman"/>
          <w:sz w:val="26"/>
          <w:szCs w:val="26"/>
          <w:shd w:val="clear" w:color="auto" w:fill="FFFFFF"/>
        </w:rPr>
        <w:t xml:space="preserve"> Закона о контрактной системе</w:t>
      </w:r>
      <w:r w:rsidRPr="004C4BC0">
        <w:rPr>
          <w:rFonts w:ascii="Times New Roman" w:eastAsia="Calibri" w:hAnsi="Times New Roman" w:cs="Times New Roman"/>
          <w:sz w:val="26"/>
          <w:szCs w:val="26"/>
          <w:lang w:eastAsia="en-US"/>
        </w:rPr>
        <w:t xml:space="preserve"> предусмотрено, что извещение об осуществлении закупки, если иное не предусмотрено настоящим Федеральным законом, должно содержать следующие электронные документы:</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1) описание объекта закупки в соответствии со статьей 33 настоящего Федерального закона;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2) обоснование начальной (максимальной) цены контракта с указанием информации о валюте, используемой для формирования цены контракта и расчетов с поставщиком (подрядчиком, исполнителем), порядка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3) требования к содержанию, составу заявки на участие в закупке в соответствии с настоящим Федеральным законом и инструкция по ее заполнению. При этом не допускается установление требований, влекущих за собой ограничение количества участников закупки;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4) порядок рассмотрения и оценки заявок на участие в конкурсах в соответствии с настоящим Федеральным законом;</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5) проект контракта;</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6) перечень дополнительных требований к извещению об осуществлении закупки, участникам закупок, содержанию заявок на участие в закупках при осуществлении закупок:</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а) на оказание услуг специализированного депозитария и доверительного управления средствами пенсионных накоплений, установленных в соответствии со статьей 19 Федерального закона от 24 июля 2002 года № 111-ФЗ «Об инвестировании сре</w:t>
      </w:r>
      <w:proofErr w:type="gramStart"/>
      <w:r w:rsidRPr="004C4BC0">
        <w:rPr>
          <w:rFonts w:ascii="Times New Roman" w:eastAsia="Calibri" w:hAnsi="Times New Roman" w:cs="Times New Roman"/>
          <w:sz w:val="26"/>
          <w:szCs w:val="26"/>
          <w:lang w:eastAsia="en-US"/>
        </w:rPr>
        <w:t>дств дл</w:t>
      </w:r>
      <w:proofErr w:type="gramEnd"/>
      <w:r w:rsidRPr="004C4BC0">
        <w:rPr>
          <w:rFonts w:ascii="Times New Roman" w:eastAsia="Calibri" w:hAnsi="Times New Roman" w:cs="Times New Roman"/>
          <w:sz w:val="26"/>
          <w:szCs w:val="26"/>
          <w:lang w:eastAsia="en-US"/>
        </w:rPr>
        <w:t>я финансирования накопительной пенсии в Российской Федерации»;</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r w:rsidRPr="004C4BC0">
        <w:rPr>
          <w:rFonts w:ascii="Times New Roman" w:eastAsia="Calibri" w:hAnsi="Times New Roman" w:cs="Times New Roman"/>
          <w:sz w:val="26"/>
          <w:szCs w:val="26"/>
          <w:lang w:eastAsia="en-US"/>
        </w:rPr>
        <w:t xml:space="preserve">б) на оказание услуг специализированного депозитария, оказываемых уполномоченному федеральному органу, и доверительного управления, установленных в соответствии со статьей 24 Федерального закона от 20 августа 2004 года № 117-ФЗ «О </w:t>
      </w:r>
      <w:proofErr w:type="spellStart"/>
      <w:r w:rsidRPr="004C4BC0">
        <w:rPr>
          <w:rFonts w:ascii="Times New Roman" w:eastAsia="Calibri" w:hAnsi="Times New Roman" w:cs="Times New Roman"/>
          <w:sz w:val="26"/>
          <w:szCs w:val="26"/>
          <w:lang w:eastAsia="en-US"/>
        </w:rPr>
        <w:t>накопительно</w:t>
      </w:r>
      <w:proofErr w:type="spellEnd"/>
      <w:r w:rsidRPr="004C4BC0">
        <w:rPr>
          <w:rFonts w:ascii="Times New Roman" w:eastAsia="Calibri" w:hAnsi="Times New Roman" w:cs="Times New Roman"/>
          <w:sz w:val="26"/>
          <w:szCs w:val="26"/>
          <w:lang w:eastAsia="en-US"/>
        </w:rPr>
        <w:t>-ипотечной системе жилищного обеспечения военнослужащих»;</w:t>
      </w:r>
    </w:p>
    <w:p w:rsidR="004C4BC0" w:rsidRPr="004C4BC0" w:rsidRDefault="004C4BC0" w:rsidP="004C4BC0">
      <w:pPr>
        <w:autoSpaceDE w:val="0"/>
        <w:autoSpaceDN w:val="0"/>
        <w:adjustRightInd w:val="0"/>
        <w:spacing w:after="0" w:line="240" w:lineRule="auto"/>
        <w:ind w:firstLine="709"/>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в) на выполнение работ, связанных с осуществлением регулярных перевозок пассажиров и багажа автомобильным транспортом и городским наземным электрическим транспортом, установленных федеральным законом, регулирующим отношения по организации регулярных перевозок пассажиров и багажа автомобильным транспортом и городским наземным электрическим транспортом.</w:t>
      </w:r>
      <w:proofErr w:type="gramEnd"/>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lastRenderedPageBreak/>
        <w:t xml:space="preserve">В силу положений пункта 1 части 1 статьи 33 Закона о контрактной системе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proofErr w:type="gramStart"/>
      <w:r w:rsidRPr="004C4BC0">
        <w:rPr>
          <w:rFonts w:ascii="Times New Roman" w:eastAsia="Times New Roman" w:hAnsi="Times New Roman" w:cs="Times New Roman"/>
          <w:sz w:val="26"/>
          <w:szCs w:val="26"/>
          <w:shd w:val="clear" w:color="auto" w:fill="FFFFFF"/>
        </w:rPr>
        <w:t>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w:t>
      </w:r>
      <w:proofErr w:type="gramEnd"/>
      <w:r w:rsidRPr="004C4BC0">
        <w:rPr>
          <w:rFonts w:ascii="Times New Roman" w:eastAsia="Times New Roman" w:hAnsi="Times New Roman" w:cs="Times New Roman"/>
          <w:sz w:val="26"/>
          <w:szCs w:val="26"/>
          <w:shd w:val="clear" w:color="auto" w:fill="FFFFFF"/>
        </w:rPr>
        <w:t xml:space="preserve"> указанные машины и оборудование.  </w:t>
      </w:r>
    </w:p>
    <w:p w:rsidR="004C4BC0" w:rsidRPr="004C4BC0" w:rsidRDefault="004C4BC0" w:rsidP="004C4BC0">
      <w:pPr>
        <w:autoSpaceDE w:val="0"/>
        <w:autoSpaceDN w:val="0"/>
        <w:adjustRightInd w:val="0"/>
        <w:spacing w:after="0" w:line="240" w:lineRule="auto"/>
        <w:ind w:firstLine="851"/>
        <w:jc w:val="both"/>
        <w:rPr>
          <w:rFonts w:ascii="Times New Roman" w:eastAsia="Times New Roman" w:hAnsi="Times New Roman" w:cs="Times New Roman"/>
          <w:sz w:val="26"/>
          <w:szCs w:val="26"/>
          <w:shd w:val="clear" w:color="auto" w:fill="FFFFFF"/>
        </w:rPr>
      </w:pPr>
      <w:r w:rsidRPr="004C4BC0">
        <w:rPr>
          <w:rFonts w:ascii="Times New Roman" w:eastAsia="Times New Roman" w:hAnsi="Times New Roman" w:cs="Times New Roman"/>
          <w:sz w:val="26"/>
          <w:szCs w:val="26"/>
          <w:shd w:val="clear" w:color="auto" w:fill="FFFFFF"/>
        </w:rPr>
        <w:t>Согласно пункту 2 части 1 статьи 33 Закона о контрактной системе</w:t>
      </w:r>
      <w:r w:rsidRPr="004C4BC0">
        <w:rPr>
          <w:rFonts w:ascii="Calibri" w:eastAsia="Times New Roman" w:hAnsi="Calibri" w:cs="Times New Roman"/>
        </w:rPr>
        <w:t xml:space="preserve"> </w:t>
      </w:r>
      <w:r w:rsidRPr="004C4BC0">
        <w:rPr>
          <w:rFonts w:ascii="Times New Roman" w:eastAsia="Times New Roman" w:hAnsi="Times New Roman" w:cs="Times New Roman"/>
          <w:sz w:val="26"/>
          <w:szCs w:val="26"/>
          <w:shd w:val="clear" w:color="auto" w:fill="FFFFFF"/>
        </w:rPr>
        <w:t>заказчик в случаях, предусмотренных настоящим Федеральным законом, при описании объекта закупки должен руководствоваться, в том числе следующими правилами:</w:t>
      </w:r>
    </w:p>
    <w:p w:rsidR="00F8274D" w:rsidRDefault="004C4BC0"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C4BC0">
        <w:rPr>
          <w:rFonts w:ascii="Times New Roman" w:eastAsia="Calibri" w:hAnsi="Times New Roman" w:cs="Times New Roman"/>
          <w:sz w:val="26"/>
          <w:szCs w:val="26"/>
          <w:lang w:eastAsia="en-US"/>
        </w:rPr>
        <w:t>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w:t>
      </w:r>
      <w:proofErr w:type="gramEnd"/>
      <w:r w:rsidRPr="004C4BC0">
        <w:rPr>
          <w:rFonts w:ascii="Times New Roman" w:eastAsia="Calibri" w:hAnsi="Times New Roman" w:cs="Times New Roman"/>
          <w:sz w:val="26"/>
          <w:szCs w:val="26"/>
          <w:lang w:eastAsia="en-US"/>
        </w:rPr>
        <w:t xml:space="preserve">, </w:t>
      </w:r>
      <w:proofErr w:type="gramStart"/>
      <w:r w:rsidRPr="004C4BC0">
        <w:rPr>
          <w:rFonts w:ascii="Times New Roman" w:eastAsia="Calibri" w:hAnsi="Times New Roman" w:cs="Times New Roman"/>
          <w:sz w:val="26"/>
          <w:szCs w:val="26"/>
          <w:lang w:eastAsia="en-US"/>
        </w:rPr>
        <w:t>связанных</w:t>
      </w:r>
      <w:proofErr w:type="gramEnd"/>
      <w:r w:rsidRPr="004C4BC0">
        <w:rPr>
          <w:rFonts w:ascii="Times New Roman" w:eastAsia="Calibri" w:hAnsi="Times New Roman" w:cs="Times New Roman"/>
          <w:sz w:val="26"/>
          <w:szCs w:val="26"/>
          <w:lang w:eastAsia="en-US"/>
        </w:rPr>
        <w:t xml:space="preserve">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roofErr w:type="gramStart"/>
      <w:r w:rsidRPr="00447134">
        <w:rPr>
          <w:rFonts w:ascii="Times New Roman" w:eastAsia="Calibri" w:hAnsi="Times New Roman" w:cs="Times New Roman"/>
          <w:sz w:val="26"/>
          <w:szCs w:val="26"/>
          <w:lang w:eastAsia="en-US"/>
        </w:rPr>
        <w:t>Согласно пункту 11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критерии оценки заявок на участие в конкурсах, величины значимости этих критериев в</w:t>
      </w:r>
      <w:proofErr w:type="gramEnd"/>
      <w:r w:rsidRPr="00447134">
        <w:rPr>
          <w:rFonts w:ascii="Times New Roman" w:eastAsia="Calibri" w:hAnsi="Times New Roman" w:cs="Times New Roman"/>
          <w:sz w:val="26"/>
          <w:szCs w:val="26"/>
          <w:lang w:eastAsia="en-US"/>
        </w:rPr>
        <w:t xml:space="preserve"> </w:t>
      </w:r>
      <w:proofErr w:type="gramStart"/>
      <w:r w:rsidRPr="00447134">
        <w:rPr>
          <w:rFonts w:ascii="Times New Roman" w:eastAsia="Calibri" w:hAnsi="Times New Roman" w:cs="Times New Roman"/>
          <w:sz w:val="26"/>
          <w:szCs w:val="26"/>
          <w:lang w:eastAsia="en-US"/>
        </w:rPr>
        <w:t>соответствии</w:t>
      </w:r>
      <w:proofErr w:type="gramEnd"/>
      <w:r w:rsidRPr="00447134">
        <w:rPr>
          <w:rFonts w:ascii="Times New Roman" w:eastAsia="Calibri" w:hAnsi="Times New Roman" w:cs="Times New Roman"/>
          <w:sz w:val="26"/>
          <w:szCs w:val="26"/>
          <w:lang w:eastAsia="en-US"/>
        </w:rPr>
        <w:t xml:space="preserve"> с настоящим Федеральным законом.</w:t>
      </w:r>
    </w:p>
    <w:p w:rsidR="00447134" w:rsidRPr="00447134" w:rsidRDefault="00447134" w:rsidP="00447134">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447134">
        <w:rPr>
          <w:rFonts w:ascii="Times New Roman" w:eastAsia="Calibri" w:hAnsi="Times New Roman" w:cs="Times New Roman"/>
          <w:sz w:val="26"/>
          <w:szCs w:val="26"/>
          <w:lang w:eastAsia="en-US"/>
        </w:rPr>
        <w:t>Пунктом 4 части 2 статьи 42 Закона о контрактной системе определено, что извещение об осуществлении закупки, если иное не предусмотрено настоящим Федеральным законом, должно содержать порядок рассмотрения и оценки заявок на участие в конкурсах в соответствии с настоящим Федеральным законом. Порядок рассмотрения и оценки заявок на участие в конкурсе размещается заказчиками в виде электронного документа.</w:t>
      </w:r>
    </w:p>
    <w:p w:rsidR="00D6529B" w:rsidRDefault="00D6529B"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D82A67" w:rsidRDefault="00EF3B9D" w:rsidP="00F8274D">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EF3B9D">
        <w:rPr>
          <w:rFonts w:ascii="Times New Roman" w:eastAsia="Calibri" w:hAnsi="Times New Roman" w:cs="Times New Roman"/>
          <w:sz w:val="26"/>
          <w:szCs w:val="26"/>
          <w:lang w:eastAsia="en-US"/>
        </w:rPr>
        <w:t>В доводе жалобы Заявитель оспаривает положения проекта контракта в части установления сроков исполнения контракта.</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Комиссия установила, что согласно извещению об осуществлении закупки</w:t>
      </w:r>
      <w:r w:rsidRPr="00D82A67">
        <w:rPr>
          <w:rFonts w:ascii="Times New Roman" w:eastAsia="Calibri" w:hAnsi="Times New Roman" w:cs="Times New Roman"/>
          <w:sz w:val="26"/>
          <w:szCs w:val="26"/>
          <w:lang w:eastAsia="en-US"/>
        </w:rPr>
        <w:t xml:space="preserve"> в разделе «Информация о сроках исполнения контракта и источниках финансирования» установлено:</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Pr>
          <w:rFonts w:ascii="Times New Roman" w:eastAsia="Calibri" w:hAnsi="Times New Roman" w:cs="Times New Roman"/>
          <w:i/>
          <w:sz w:val="26"/>
          <w:szCs w:val="26"/>
          <w:lang w:eastAsia="en-US"/>
        </w:rPr>
        <w:t>«</w:t>
      </w:r>
      <w:r w:rsidRPr="00D82A67">
        <w:rPr>
          <w:rFonts w:ascii="Times New Roman" w:eastAsia="Calibri" w:hAnsi="Times New Roman" w:cs="Times New Roman"/>
          <w:i/>
          <w:sz w:val="26"/>
          <w:szCs w:val="26"/>
          <w:lang w:eastAsia="en-US"/>
        </w:rPr>
        <w:t>Срок исполнения контракта:</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 xml:space="preserve">496  календарных дней </w:t>
      </w:r>
      <w:proofErr w:type="gramStart"/>
      <w:r w:rsidRPr="00D82A67">
        <w:rPr>
          <w:rFonts w:ascii="Times New Roman" w:eastAsia="Calibri" w:hAnsi="Times New Roman" w:cs="Times New Roman"/>
          <w:i/>
          <w:sz w:val="26"/>
          <w:szCs w:val="26"/>
          <w:lang w:eastAsia="en-US"/>
        </w:rPr>
        <w:t>с даты начала</w:t>
      </w:r>
      <w:proofErr w:type="gramEnd"/>
      <w:r w:rsidRPr="00D82A67">
        <w:rPr>
          <w:rFonts w:ascii="Times New Roman" w:eastAsia="Calibri" w:hAnsi="Times New Roman" w:cs="Times New Roman"/>
          <w:i/>
          <w:sz w:val="26"/>
          <w:szCs w:val="26"/>
          <w:lang w:eastAsia="en-US"/>
        </w:rPr>
        <w:t xml:space="preserve"> исполнения контракта</w:t>
      </w:r>
      <w:r>
        <w:rPr>
          <w:rFonts w:ascii="Times New Roman" w:eastAsia="Calibri" w:hAnsi="Times New Roman" w:cs="Times New Roman"/>
          <w:i/>
          <w:sz w:val="26"/>
          <w:szCs w:val="26"/>
          <w:lang w:eastAsia="en-US"/>
        </w:rPr>
        <w:t>»</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lastRenderedPageBreak/>
        <w:t>Также согласно проекту контракта в разделе</w:t>
      </w:r>
      <w:r w:rsidRPr="00D82A67">
        <w:rPr>
          <w:rFonts w:ascii="Times New Roman" w:eastAsia="Calibri" w:hAnsi="Times New Roman" w:cs="Times New Roman"/>
          <w:sz w:val="26"/>
          <w:szCs w:val="26"/>
          <w:lang w:eastAsia="en-US"/>
        </w:rPr>
        <w:t xml:space="preserve"> 2 «Сроки  и место выполнения работ» Заказчиком установлено:</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«2.1. Подрядчик обязан выполнить Работы по Контракту в следующие сроки:</w:t>
      </w:r>
    </w:p>
    <w:p w:rsidR="00D82A67" w:rsidRPr="00D82A67" w:rsidRDefault="00D82A67"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sidRPr="00D82A67">
        <w:rPr>
          <w:rFonts w:ascii="Times New Roman" w:eastAsia="Calibri" w:hAnsi="Times New Roman" w:cs="Times New Roman"/>
          <w:i/>
          <w:sz w:val="26"/>
          <w:szCs w:val="26"/>
          <w:lang w:eastAsia="en-US"/>
        </w:rPr>
        <w:t>Начало работ - с момента заключения Контракта.</w:t>
      </w:r>
    </w:p>
    <w:p w:rsidR="00D82A67" w:rsidRPr="00D82A67" w:rsidRDefault="00264494" w:rsidP="00D82A67">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Pr>
          <w:rFonts w:ascii="Times New Roman" w:eastAsia="Calibri" w:hAnsi="Times New Roman" w:cs="Times New Roman"/>
          <w:i/>
          <w:sz w:val="26"/>
          <w:szCs w:val="26"/>
          <w:lang w:eastAsia="en-US"/>
        </w:rPr>
        <w:t>Окончание работ - 05.10</w:t>
      </w:r>
      <w:r w:rsidR="00D82A67" w:rsidRPr="00D82A67">
        <w:rPr>
          <w:rFonts w:ascii="Times New Roman" w:eastAsia="Calibri" w:hAnsi="Times New Roman" w:cs="Times New Roman"/>
          <w:i/>
          <w:sz w:val="26"/>
          <w:szCs w:val="26"/>
          <w:lang w:eastAsia="en-US"/>
        </w:rPr>
        <w:t>.2023.»</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соответствии с частью 1 статьей</w:t>
      </w:r>
      <w:r w:rsidRPr="00AF796E">
        <w:rPr>
          <w:rFonts w:ascii="Times New Roman" w:eastAsia="Calibri" w:hAnsi="Times New Roman" w:cs="Times New Roman"/>
          <w:sz w:val="26"/>
          <w:szCs w:val="26"/>
          <w:lang w:eastAsia="en-US"/>
        </w:rPr>
        <w:t xml:space="preserve"> 94 </w:t>
      </w:r>
      <w:r>
        <w:rPr>
          <w:rFonts w:ascii="Times New Roman" w:eastAsia="Calibri" w:hAnsi="Times New Roman" w:cs="Times New Roman"/>
          <w:sz w:val="26"/>
          <w:szCs w:val="26"/>
          <w:lang w:eastAsia="en-US"/>
        </w:rPr>
        <w:t>Закона о контрактной системе и</w:t>
      </w:r>
      <w:r w:rsidRPr="00AF796E">
        <w:rPr>
          <w:rFonts w:ascii="Times New Roman" w:eastAsia="Calibri" w:hAnsi="Times New Roman" w:cs="Times New Roman"/>
          <w:sz w:val="26"/>
          <w:szCs w:val="26"/>
          <w:lang w:eastAsia="en-US"/>
        </w:rPr>
        <w:t>сполнение контракта включает в себя следующий комплекс мер, реализуемых после заключения контракта и направленных на достижение целей осуществления закупки путем взаимодействия заказчика с поставщиком (подрядчиком, исполнителем) в соответствии с гражданским законодательством и настоящим Федеральным законом, в том числе:</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1) приемку поставленного товара, выполненной работы (ее результатов), оказанной услуги, отдельных этапов исполнения контракта, предусмотренных контрактом, включая проведение в соответствии с настоящим Федеральным законом экспертизы поставленного товара, результатов выполненной работы, оказанной услуги, отдельных этапов исполнения контракта;</w:t>
      </w:r>
    </w:p>
    <w:p w:rsidR="00AF796E" w:rsidRP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2) оплату заказчиком поставщику (подрядчику, исполнителю) поставленного товара, выполненной работы (ее результатов), оказанной услуги, а также отдельных этапов исполнения контракта;</w:t>
      </w:r>
    </w:p>
    <w:p w:rsidR="00AF796E" w:rsidRDefault="00AF796E" w:rsidP="00AF796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AF796E">
        <w:rPr>
          <w:rFonts w:ascii="Times New Roman" w:eastAsia="Calibri" w:hAnsi="Times New Roman" w:cs="Times New Roman"/>
          <w:sz w:val="26"/>
          <w:szCs w:val="26"/>
          <w:lang w:eastAsia="en-US"/>
        </w:rPr>
        <w:t>3) взаимодействие заказчика с поставщиком (подрядчиком, исполнителем) при исполнении, изменении, расторжении контракта в соответствии со статьей 95 настоящего Федерального закона, применении мер ответственности и совершении иных действий в случае нарушения поставщиком (подрядчиком, исполнителем) или заказчиком условий контракта.</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ходе рассмотрения жалобы Заказчик пояснил, что в</w:t>
      </w:r>
      <w:r w:rsidR="00AF796E" w:rsidRPr="00AF796E">
        <w:rPr>
          <w:rFonts w:ascii="Times New Roman" w:eastAsia="Calibri" w:hAnsi="Times New Roman" w:cs="Times New Roman"/>
          <w:sz w:val="26"/>
          <w:szCs w:val="26"/>
          <w:lang w:eastAsia="en-US"/>
        </w:rPr>
        <w:t xml:space="preserve"> соответствии с приказом Комитета государственного заказа Ленинградской области № 5-П от 06.04.2022 года, Заказчик вводит сведения в электронный документ «Заявка на закупку» в автоматизированной информационной системе «Государственный заказ Ленинградской области». Учитывая функциональные возможности данной информационной </w:t>
      </w:r>
      <w:proofErr w:type="gramStart"/>
      <w:r w:rsidR="00AF796E" w:rsidRPr="00AF796E">
        <w:rPr>
          <w:rFonts w:ascii="Times New Roman" w:eastAsia="Calibri" w:hAnsi="Times New Roman" w:cs="Times New Roman"/>
          <w:sz w:val="26"/>
          <w:szCs w:val="26"/>
          <w:lang w:eastAsia="en-US"/>
        </w:rPr>
        <w:t>системы</w:t>
      </w:r>
      <w:proofErr w:type="gramEnd"/>
      <w:r w:rsidR="00AF796E" w:rsidRPr="00AF796E">
        <w:rPr>
          <w:rFonts w:ascii="Times New Roman" w:eastAsia="Calibri" w:hAnsi="Times New Roman" w:cs="Times New Roman"/>
          <w:sz w:val="26"/>
          <w:szCs w:val="26"/>
          <w:lang w:eastAsia="en-US"/>
        </w:rPr>
        <w:t xml:space="preserve"> Заказчик заполняет «относительные сроки исполнения контакта».</w:t>
      </w:r>
      <w:r>
        <w:rPr>
          <w:rFonts w:ascii="Times New Roman" w:eastAsia="Calibri" w:hAnsi="Times New Roman" w:cs="Times New Roman"/>
          <w:sz w:val="26"/>
          <w:szCs w:val="26"/>
          <w:lang w:eastAsia="en-US"/>
        </w:rPr>
        <w:t xml:space="preserve"> </w:t>
      </w:r>
      <w:r w:rsidRPr="0056361E">
        <w:rPr>
          <w:rFonts w:ascii="Times New Roman" w:eastAsia="Calibri" w:hAnsi="Times New Roman" w:cs="Times New Roman"/>
          <w:sz w:val="26"/>
          <w:szCs w:val="26"/>
          <w:lang w:eastAsia="en-US"/>
        </w:rPr>
        <w:t>Относительность сроков связана с тем, что невозможно определить точную дату заключения контракта в момент формирования заявки на закупку, что обусловлено многими факторами, например, такими как:</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56361E">
        <w:rPr>
          <w:rFonts w:ascii="Times New Roman" w:eastAsia="Calibri" w:hAnsi="Times New Roman" w:cs="Times New Roman"/>
          <w:sz w:val="26"/>
          <w:szCs w:val="26"/>
          <w:lang w:eastAsia="en-US"/>
        </w:rPr>
        <w:t>- выходные или нерабочие праздничные дни</w:t>
      </w:r>
      <w:r w:rsidR="001B11A4">
        <w:rPr>
          <w:rFonts w:ascii="Times New Roman" w:eastAsia="Calibri" w:hAnsi="Times New Roman" w:cs="Times New Roman"/>
          <w:sz w:val="26"/>
          <w:szCs w:val="26"/>
          <w:lang w:eastAsia="en-US"/>
        </w:rPr>
        <w:t>,</w:t>
      </w:r>
      <w:r w:rsidRPr="0056361E">
        <w:rPr>
          <w:rFonts w:ascii="Times New Roman" w:eastAsia="Calibri" w:hAnsi="Times New Roman" w:cs="Times New Roman"/>
          <w:sz w:val="26"/>
          <w:szCs w:val="26"/>
          <w:lang w:eastAsia="en-US"/>
        </w:rPr>
        <w:t xml:space="preserve"> приходящиеся на период исчисления сроков;</w:t>
      </w:r>
    </w:p>
    <w:p w:rsidR="0056361E" w:rsidRP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sidRPr="0056361E">
        <w:rPr>
          <w:rFonts w:ascii="Times New Roman" w:eastAsia="Calibri" w:hAnsi="Times New Roman" w:cs="Times New Roman"/>
          <w:sz w:val="26"/>
          <w:szCs w:val="26"/>
          <w:lang w:eastAsia="en-US"/>
        </w:rPr>
        <w:t>- наличие/отсутствие протоколов разногласий и т.д.</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В соответствии со статьей</w:t>
      </w:r>
      <w:r w:rsidRPr="0056361E">
        <w:rPr>
          <w:rFonts w:ascii="Times New Roman" w:eastAsia="Calibri" w:hAnsi="Times New Roman" w:cs="Times New Roman"/>
          <w:sz w:val="26"/>
          <w:szCs w:val="26"/>
          <w:lang w:eastAsia="en-US"/>
        </w:rPr>
        <w:t xml:space="preserve"> 51 Закона о контрактной системе определена последовательность действий Заказчика и победителя определения поставщика (подрядчика, исполнителя), направленных на заключение ко</w:t>
      </w:r>
      <w:r>
        <w:rPr>
          <w:rFonts w:ascii="Times New Roman" w:eastAsia="Calibri" w:hAnsi="Times New Roman" w:cs="Times New Roman"/>
          <w:sz w:val="26"/>
          <w:szCs w:val="26"/>
          <w:lang w:eastAsia="en-US"/>
        </w:rPr>
        <w:t xml:space="preserve">нтракта. </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Так, в соответствии с частью</w:t>
      </w:r>
      <w:r w:rsidRPr="0056361E">
        <w:rPr>
          <w:rFonts w:ascii="Times New Roman" w:eastAsia="Calibri" w:hAnsi="Times New Roman" w:cs="Times New Roman"/>
          <w:sz w:val="26"/>
          <w:szCs w:val="26"/>
          <w:lang w:eastAsia="en-US"/>
        </w:rPr>
        <w:t xml:space="preserve"> 1 </w:t>
      </w:r>
      <w:r>
        <w:rPr>
          <w:rFonts w:ascii="Times New Roman" w:eastAsia="Calibri" w:hAnsi="Times New Roman" w:cs="Times New Roman"/>
          <w:sz w:val="26"/>
          <w:szCs w:val="26"/>
          <w:lang w:eastAsia="en-US"/>
        </w:rPr>
        <w:t>вышеуказанной</w:t>
      </w:r>
      <w:r w:rsidRPr="0056361E">
        <w:rPr>
          <w:rFonts w:ascii="Times New Roman" w:eastAsia="Calibri" w:hAnsi="Times New Roman" w:cs="Times New Roman"/>
          <w:sz w:val="26"/>
          <w:szCs w:val="26"/>
          <w:lang w:eastAsia="en-US"/>
        </w:rPr>
        <w:t xml:space="preserve"> статьи контракт может быть заключен не ранее</w:t>
      </w:r>
      <w:r>
        <w:rPr>
          <w:rFonts w:ascii="Times New Roman" w:eastAsia="Calibri" w:hAnsi="Times New Roman" w:cs="Times New Roman"/>
          <w:sz w:val="26"/>
          <w:szCs w:val="26"/>
          <w:lang w:eastAsia="en-US"/>
        </w:rPr>
        <w:t>,</w:t>
      </w:r>
      <w:r w:rsidRPr="0056361E">
        <w:rPr>
          <w:rFonts w:ascii="Times New Roman" w:eastAsia="Calibri" w:hAnsi="Times New Roman" w:cs="Times New Roman"/>
          <w:sz w:val="26"/>
          <w:szCs w:val="26"/>
          <w:lang w:eastAsia="en-US"/>
        </w:rPr>
        <w:t xml:space="preserve"> чем через десять дней </w:t>
      </w:r>
      <w:proofErr w:type="gramStart"/>
      <w:r w:rsidRPr="0056361E">
        <w:rPr>
          <w:rFonts w:ascii="Times New Roman" w:eastAsia="Calibri" w:hAnsi="Times New Roman" w:cs="Times New Roman"/>
          <w:sz w:val="26"/>
          <w:szCs w:val="26"/>
          <w:lang w:eastAsia="en-US"/>
        </w:rPr>
        <w:t>с даты размещения</w:t>
      </w:r>
      <w:proofErr w:type="gramEnd"/>
      <w:r w:rsidRPr="0056361E">
        <w:rPr>
          <w:rFonts w:ascii="Times New Roman" w:eastAsia="Calibri" w:hAnsi="Times New Roman" w:cs="Times New Roman"/>
          <w:sz w:val="26"/>
          <w:szCs w:val="26"/>
          <w:lang w:eastAsia="en-US"/>
        </w:rPr>
        <w:t xml:space="preserve"> в единой информационной сист</w:t>
      </w:r>
      <w:r>
        <w:rPr>
          <w:rFonts w:ascii="Times New Roman" w:eastAsia="Calibri" w:hAnsi="Times New Roman" w:cs="Times New Roman"/>
          <w:sz w:val="26"/>
          <w:szCs w:val="26"/>
          <w:lang w:eastAsia="en-US"/>
        </w:rPr>
        <w:t>еме протокола подведения итогов.</w:t>
      </w:r>
    </w:p>
    <w:p w:rsidR="0056361E" w:rsidRDefault="0056361E" w:rsidP="0056361E">
      <w:pPr>
        <w:autoSpaceDE w:val="0"/>
        <w:autoSpaceDN w:val="0"/>
        <w:adjustRightInd w:val="0"/>
        <w:spacing w:after="0" w:line="240" w:lineRule="auto"/>
        <w:ind w:firstLine="851"/>
        <w:jc w:val="both"/>
        <w:rPr>
          <w:rFonts w:ascii="Times New Roman" w:eastAsia="Calibri" w:hAnsi="Times New Roman" w:cs="Times New Roman"/>
          <w:i/>
          <w:sz w:val="26"/>
          <w:szCs w:val="26"/>
          <w:lang w:eastAsia="en-US"/>
        </w:rPr>
      </w:pPr>
      <w:r>
        <w:rPr>
          <w:rFonts w:ascii="Times New Roman" w:eastAsia="Calibri" w:hAnsi="Times New Roman" w:cs="Times New Roman"/>
          <w:sz w:val="26"/>
          <w:szCs w:val="26"/>
          <w:lang w:eastAsia="en-US"/>
        </w:rPr>
        <w:t xml:space="preserve"> </w:t>
      </w:r>
      <w:r w:rsidR="00EF3B9D" w:rsidRPr="00EF3B9D">
        <w:rPr>
          <w:rFonts w:ascii="Times New Roman" w:eastAsia="Calibri" w:hAnsi="Times New Roman" w:cs="Times New Roman"/>
          <w:sz w:val="26"/>
          <w:szCs w:val="26"/>
          <w:lang w:eastAsia="en-US"/>
        </w:rPr>
        <w:t>Заказчик в качестве примера пояснил следующее</w:t>
      </w:r>
      <w:r w:rsidR="00EF3B9D">
        <w:rPr>
          <w:rFonts w:ascii="Times New Roman" w:eastAsia="Calibri" w:hAnsi="Times New Roman" w:cs="Times New Roman"/>
          <w:sz w:val="26"/>
          <w:szCs w:val="26"/>
          <w:lang w:eastAsia="en-US"/>
        </w:rPr>
        <w:t xml:space="preserve">: </w:t>
      </w:r>
      <w:r>
        <w:rPr>
          <w:rFonts w:ascii="Times New Roman" w:eastAsia="Calibri" w:hAnsi="Times New Roman" w:cs="Times New Roman"/>
          <w:sz w:val="26"/>
          <w:szCs w:val="26"/>
          <w:lang w:eastAsia="en-US"/>
        </w:rPr>
        <w:t>«</w:t>
      </w:r>
      <w:r w:rsidRPr="0056361E">
        <w:rPr>
          <w:rFonts w:ascii="Times New Roman" w:eastAsia="Calibri" w:hAnsi="Times New Roman" w:cs="Times New Roman"/>
          <w:i/>
          <w:sz w:val="26"/>
          <w:szCs w:val="26"/>
          <w:lang w:eastAsia="en-US"/>
        </w:rPr>
        <w:t>в случае размещения протокола подведения итогов 02.08.2022 контракт может быть заключен не ранее 13.08.2022, но так как 13.08.2022 приходится на нерабочий день (суббота) контракт фактически может быть заключен не ранее 15.08.2022 (понедельник). Заявитель жалобы ошибочно полагает</w:t>
      </w:r>
      <w:r>
        <w:rPr>
          <w:rFonts w:ascii="Times New Roman" w:eastAsia="Calibri" w:hAnsi="Times New Roman" w:cs="Times New Roman"/>
          <w:i/>
          <w:sz w:val="26"/>
          <w:szCs w:val="26"/>
          <w:lang w:eastAsia="en-US"/>
        </w:rPr>
        <w:t>,</w:t>
      </w:r>
      <w:r w:rsidRPr="0056361E">
        <w:rPr>
          <w:rFonts w:ascii="Times New Roman" w:eastAsia="Calibri" w:hAnsi="Times New Roman" w:cs="Times New Roman"/>
          <w:i/>
          <w:sz w:val="26"/>
          <w:szCs w:val="26"/>
          <w:lang w:eastAsia="en-US"/>
        </w:rPr>
        <w:t xml:space="preserve"> что контракт мож</w:t>
      </w:r>
      <w:r>
        <w:rPr>
          <w:rFonts w:ascii="Times New Roman" w:eastAsia="Calibri" w:hAnsi="Times New Roman" w:cs="Times New Roman"/>
          <w:i/>
          <w:sz w:val="26"/>
          <w:szCs w:val="26"/>
          <w:lang w:eastAsia="en-US"/>
        </w:rPr>
        <w:t>ет быть заключен 12.08.2022 год</w:t>
      </w:r>
      <w:r w:rsidRPr="0056361E">
        <w:rPr>
          <w:rFonts w:ascii="Times New Roman" w:eastAsia="Calibri" w:hAnsi="Times New Roman" w:cs="Times New Roman"/>
          <w:i/>
          <w:sz w:val="26"/>
          <w:szCs w:val="26"/>
          <w:lang w:eastAsia="en-US"/>
        </w:rPr>
        <w:t>.</w:t>
      </w:r>
      <w:r>
        <w:rPr>
          <w:rFonts w:ascii="Times New Roman" w:eastAsia="Calibri" w:hAnsi="Times New Roman" w:cs="Times New Roman"/>
          <w:sz w:val="26"/>
          <w:szCs w:val="26"/>
          <w:lang w:eastAsia="en-US"/>
        </w:rPr>
        <w:t xml:space="preserve"> </w:t>
      </w:r>
      <w:r w:rsidRPr="0056361E">
        <w:rPr>
          <w:rFonts w:ascii="Times New Roman" w:eastAsia="Calibri" w:hAnsi="Times New Roman" w:cs="Times New Roman"/>
          <w:i/>
          <w:sz w:val="26"/>
          <w:szCs w:val="26"/>
          <w:lang w:eastAsia="en-US"/>
        </w:rPr>
        <w:t>Срок исполнения контракта отражен в соответствии с требованиями Закона о контрактной системе, а также с учетом функциональных возможностей информационной системы «Государственный заказ Ленинградской области».</w:t>
      </w:r>
    </w:p>
    <w:p w:rsidR="00336322" w:rsidRPr="009C125C" w:rsidRDefault="0056361E" w:rsidP="009C125C">
      <w:pPr>
        <w:autoSpaceDE w:val="0"/>
        <w:autoSpaceDN w:val="0"/>
        <w:adjustRightInd w:val="0"/>
        <w:spacing w:after="0" w:line="240" w:lineRule="auto"/>
        <w:ind w:firstLine="851"/>
        <w:jc w:val="both"/>
        <w:rPr>
          <w:rFonts w:ascii="Times New Roman" w:eastAsia="Calibri" w:hAnsi="Times New Roman" w:cs="Times New Roman"/>
          <w:sz w:val="26"/>
          <w:szCs w:val="26"/>
          <w:lang w:eastAsia="en-US"/>
        </w:rPr>
      </w:pPr>
      <w:r>
        <w:rPr>
          <w:rFonts w:ascii="Times New Roman" w:eastAsia="Calibri" w:hAnsi="Times New Roman" w:cs="Times New Roman"/>
          <w:sz w:val="26"/>
          <w:szCs w:val="26"/>
          <w:lang w:eastAsia="en-US"/>
        </w:rPr>
        <w:t xml:space="preserve">Таким образом, Комиссия пришла к выводу, что </w:t>
      </w:r>
      <w:r w:rsidR="00D82A67">
        <w:rPr>
          <w:rFonts w:ascii="Times New Roman" w:eastAsia="Calibri" w:hAnsi="Times New Roman" w:cs="Times New Roman"/>
          <w:sz w:val="26"/>
          <w:szCs w:val="26"/>
          <w:lang w:eastAsia="en-US"/>
        </w:rPr>
        <w:t>сроки, указанные в проекте контракта, установлены в соответствии с Законом о контрактной системе и не противоречит положениям извещения об осуществлении закупки.</w:t>
      </w:r>
    </w:p>
    <w:p w:rsidR="00336322" w:rsidRPr="00393288" w:rsidRDefault="00336322" w:rsidP="00E52749">
      <w:pPr>
        <w:spacing w:after="0" w:line="240" w:lineRule="auto"/>
        <w:jc w:val="both"/>
        <w:rPr>
          <w:rFonts w:ascii="Times New Roman" w:hAnsi="Times New Roman" w:cs="Times New Roman"/>
          <w:sz w:val="26"/>
          <w:szCs w:val="26"/>
          <w:shd w:val="clear" w:color="auto" w:fill="FFFFFF"/>
        </w:rPr>
      </w:pPr>
    </w:p>
    <w:p w:rsidR="003D4F74" w:rsidRDefault="003D4F74" w:rsidP="00B6537B">
      <w:pPr>
        <w:spacing w:after="0" w:line="240" w:lineRule="auto"/>
        <w:ind w:firstLine="709"/>
        <w:jc w:val="both"/>
        <w:rPr>
          <w:rFonts w:ascii="Times New Roman" w:hAnsi="Times New Roman" w:cs="Times New Roman"/>
          <w:sz w:val="26"/>
          <w:szCs w:val="26"/>
          <w:shd w:val="clear" w:color="auto" w:fill="FFFFFF"/>
        </w:rPr>
      </w:pPr>
      <w:r>
        <w:rPr>
          <w:rFonts w:ascii="Times New Roman" w:hAnsi="Times New Roman" w:cs="Times New Roman"/>
          <w:sz w:val="26"/>
          <w:szCs w:val="26"/>
          <w:shd w:val="clear" w:color="auto" w:fill="FFFFFF"/>
        </w:rPr>
        <w:lastRenderedPageBreak/>
        <w:t>На основании изложенного и, руководствуясь частью 8 статьи 106, пунктом 2 части 22 статьи 99 Закона о контрактной системе, Комиссия</w:t>
      </w: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79413F" w:rsidRDefault="0079413F"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p>
    <w:p w:rsidR="003D4F74" w:rsidRDefault="003D4F74" w:rsidP="003D4F74">
      <w:pPr>
        <w:widowControl w:val="0"/>
        <w:tabs>
          <w:tab w:val="left" w:pos="993"/>
        </w:tabs>
        <w:autoSpaceDE w:val="0"/>
        <w:autoSpaceDN w:val="0"/>
        <w:adjustRightInd w:val="0"/>
        <w:spacing w:after="0" w:line="240" w:lineRule="auto"/>
        <w:ind w:firstLine="709"/>
        <w:jc w:val="center"/>
        <w:rPr>
          <w:rFonts w:ascii="Times New Roman" w:hAnsi="Times New Roman" w:cs="Times New Roman"/>
          <w:bCs/>
          <w:sz w:val="26"/>
          <w:szCs w:val="26"/>
        </w:rPr>
      </w:pPr>
      <w:r>
        <w:rPr>
          <w:rFonts w:ascii="Times New Roman" w:hAnsi="Times New Roman" w:cs="Times New Roman"/>
          <w:bCs/>
          <w:sz w:val="26"/>
          <w:szCs w:val="26"/>
        </w:rPr>
        <w:t>РЕШИЛА:</w:t>
      </w:r>
    </w:p>
    <w:p w:rsidR="000C3008" w:rsidRDefault="000C3008" w:rsidP="000C3008">
      <w:pPr>
        <w:widowControl w:val="0"/>
        <w:tabs>
          <w:tab w:val="left" w:pos="0"/>
        </w:tabs>
        <w:autoSpaceDE w:val="0"/>
        <w:autoSpaceDN w:val="0"/>
        <w:adjustRightInd w:val="0"/>
        <w:spacing w:after="0" w:line="240" w:lineRule="auto"/>
        <w:jc w:val="both"/>
        <w:rPr>
          <w:rFonts w:ascii="Times New Roman" w:hAnsi="Times New Roman" w:cs="Times New Roman"/>
          <w:sz w:val="26"/>
          <w:szCs w:val="26"/>
          <w:shd w:val="clear" w:color="auto" w:fill="FFFFFF"/>
        </w:rPr>
      </w:pPr>
    </w:p>
    <w:p w:rsidR="00DA603F" w:rsidRPr="00DA603F" w:rsidRDefault="00DA603F" w:rsidP="00DA603F">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sidRPr="00DA603F">
        <w:rPr>
          <w:rFonts w:ascii="Times New Roman" w:hAnsi="Times New Roman" w:cs="Times New Roman"/>
          <w:bCs/>
          <w:sz w:val="26"/>
          <w:szCs w:val="26"/>
        </w:rPr>
        <w:t xml:space="preserve">Признать жалобу </w:t>
      </w:r>
      <w:r>
        <w:rPr>
          <w:rFonts w:ascii="Times New Roman" w:hAnsi="Times New Roman" w:cs="Times New Roman"/>
          <w:bCs/>
          <w:sz w:val="26"/>
          <w:szCs w:val="26"/>
        </w:rPr>
        <w:t xml:space="preserve">ИП </w:t>
      </w:r>
      <w:proofErr w:type="spellStart"/>
      <w:r>
        <w:rPr>
          <w:rFonts w:ascii="Times New Roman" w:hAnsi="Times New Roman" w:cs="Times New Roman"/>
          <w:bCs/>
          <w:sz w:val="26"/>
          <w:szCs w:val="26"/>
        </w:rPr>
        <w:t>Тисло</w:t>
      </w:r>
      <w:proofErr w:type="spellEnd"/>
      <w:r>
        <w:rPr>
          <w:rFonts w:ascii="Times New Roman" w:hAnsi="Times New Roman" w:cs="Times New Roman"/>
          <w:bCs/>
          <w:sz w:val="26"/>
          <w:szCs w:val="26"/>
        </w:rPr>
        <w:t xml:space="preserve"> Д.А.</w:t>
      </w:r>
      <w:r w:rsidRPr="00DA603F">
        <w:rPr>
          <w:rFonts w:ascii="Times New Roman" w:hAnsi="Times New Roman" w:cs="Times New Roman"/>
          <w:bCs/>
          <w:sz w:val="26"/>
          <w:szCs w:val="26"/>
        </w:rPr>
        <w:t xml:space="preserve"> </w:t>
      </w:r>
      <w:r w:rsidR="009C125C">
        <w:rPr>
          <w:rFonts w:ascii="Times New Roman" w:hAnsi="Times New Roman" w:cs="Times New Roman"/>
          <w:bCs/>
          <w:sz w:val="26"/>
          <w:szCs w:val="26"/>
        </w:rPr>
        <w:t>не</w:t>
      </w:r>
      <w:r w:rsidRPr="00DA603F">
        <w:rPr>
          <w:rFonts w:ascii="Times New Roman" w:hAnsi="Times New Roman" w:cs="Times New Roman"/>
          <w:bCs/>
          <w:sz w:val="26"/>
          <w:szCs w:val="26"/>
        </w:rPr>
        <w:t>обоснованной</w:t>
      </w:r>
      <w:r w:rsidR="009C125C">
        <w:rPr>
          <w:rFonts w:ascii="Times New Roman" w:hAnsi="Times New Roman" w:cs="Times New Roman"/>
          <w:bCs/>
          <w:sz w:val="26"/>
          <w:szCs w:val="26"/>
        </w:rPr>
        <w:t>.</w:t>
      </w:r>
    </w:p>
    <w:p w:rsidR="00DA603F" w:rsidRDefault="00DA603F" w:rsidP="00DA603F">
      <w:pPr>
        <w:widowControl w:val="0"/>
        <w:tabs>
          <w:tab w:val="left" w:pos="993"/>
        </w:tabs>
        <w:autoSpaceDE w:val="0"/>
        <w:autoSpaceDN w:val="0"/>
        <w:adjustRightInd w:val="0"/>
        <w:spacing w:after="0" w:line="240" w:lineRule="auto"/>
        <w:jc w:val="both"/>
        <w:rPr>
          <w:rFonts w:ascii="Times New Roman" w:hAnsi="Times New Roman" w:cs="Times New Roman"/>
          <w:bCs/>
          <w:i/>
          <w:sz w:val="26"/>
          <w:szCs w:val="26"/>
        </w:rPr>
      </w:pPr>
    </w:p>
    <w:p w:rsidR="003D4F74" w:rsidRDefault="003D4F74"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sz w:val="26"/>
          <w:szCs w:val="26"/>
        </w:rPr>
      </w:pPr>
      <w:r>
        <w:rPr>
          <w:rFonts w:ascii="Times New Roman" w:hAnsi="Times New Roman" w:cs="Times New Roman"/>
          <w:bCs/>
          <w:i/>
          <w:sz w:val="26"/>
          <w:szCs w:val="26"/>
        </w:rPr>
        <w:t>Настоящее решение может быть обжаловано в судебном порядке в течение трёх месяцев со дня принятия</w:t>
      </w:r>
      <w:r>
        <w:rPr>
          <w:rFonts w:ascii="Times New Roman" w:hAnsi="Times New Roman" w:cs="Times New Roman"/>
          <w:bCs/>
          <w:sz w:val="26"/>
          <w:szCs w:val="26"/>
        </w:rPr>
        <w:t>.</w:t>
      </w:r>
    </w:p>
    <w:p w:rsidR="00E354A7" w:rsidRPr="00E354A7" w:rsidRDefault="00E354A7" w:rsidP="00E354A7">
      <w:pPr>
        <w:widowControl w:val="0"/>
        <w:tabs>
          <w:tab w:val="left" w:pos="993"/>
        </w:tabs>
        <w:autoSpaceDE w:val="0"/>
        <w:autoSpaceDN w:val="0"/>
        <w:adjustRightInd w:val="0"/>
        <w:spacing w:after="0" w:line="240" w:lineRule="auto"/>
        <w:ind w:firstLine="709"/>
        <w:jc w:val="both"/>
        <w:rPr>
          <w:rFonts w:ascii="Times New Roman" w:hAnsi="Times New Roman" w:cs="Times New Roman"/>
          <w:bCs/>
          <w:i/>
          <w:sz w:val="26"/>
          <w:szCs w:val="26"/>
        </w:rPr>
      </w:pPr>
    </w:p>
    <w:p w:rsidR="00934375" w:rsidRPr="007F653A" w:rsidRDefault="00934375" w:rsidP="007F653A">
      <w:pPr>
        <w:widowControl w:val="0"/>
        <w:tabs>
          <w:tab w:val="left" w:pos="993"/>
        </w:tabs>
        <w:autoSpaceDE w:val="0"/>
        <w:autoSpaceDN w:val="0"/>
        <w:adjustRightInd w:val="0"/>
        <w:spacing w:after="0" w:line="240" w:lineRule="auto"/>
        <w:ind w:firstLine="709"/>
        <w:jc w:val="both"/>
        <w:rPr>
          <w:rFonts w:ascii="Times New Roman" w:hAnsi="Times New Roman" w:cs="Times New Roman"/>
          <w:sz w:val="26"/>
          <w:szCs w:val="26"/>
        </w:rPr>
      </w:pPr>
      <w:bookmarkStart w:id="0" w:name="_GoBack"/>
      <w:bookmarkEnd w:id="0"/>
    </w:p>
    <w:sectPr w:rsidR="00934375" w:rsidRPr="007F653A" w:rsidSect="004A2817">
      <w:pgSz w:w="11906" w:h="16838"/>
      <w:pgMar w:top="284" w:right="567" w:bottom="340"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B11A4" w:rsidRDefault="001B11A4" w:rsidP="003D4F74">
      <w:pPr>
        <w:spacing w:after="0" w:line="240" w:lineRule="auto"/>
      </w:pPr>
      <w:r>
        <w:separator/>
      </w:r>
    </w:p>
  </w:endnote>
  <w:endnote w:type="continuationSeparator" w:id="0">
    <w:p w:rsidR="001B11A4" w:rsidRDefault="001B11A4" w:rsidP="003D4F7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3" w:usb1="10000000" w:usb2="00000000" w:usb3="00000000" w:csb0="80000001"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3" w:usb1="10000000" w:usb2="00000000" w:usb3="00000000" w:csb0="80000001"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B11A4" w:rsidRDefault="001B11A4" w:rsidP="003D4F74">
      <w:pPr>
        <w:spacing w:after="0" w:line="240" w:lineRule="auto"/>
      </w:pPr>
      <w:r>
        <w:separator/>
      </w:r>
    </w:p>
  </w:footnote>
  <w:footnote w:type="continuationSeparator" w:id="0">
    <w:p w:rsidR="001B11A4" w:rsidRDefault="001B11A4" w:rsidP="003D4F7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46135"/>
    <w:multiLevelType w:val="hybridMultilevel"/>
    <w:tmpl w:val="EA8ED5AE"/>
    <w:lvl w:ilvl="0" w:tplc="83327A74">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
    <w:nsid w:val="30700629"/>
    <w:multiLevelType w:val="multilevel"/>
    <w:tmpl w:val="02BEA0D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37BE2A88"/>
    <w:multiLevelType w:val="hybridMultilevel"/>
    <w:tmpl w:val="21F2C858"/>
    <w:lvl w:ilvl="0" w:tplc="613CA388">
      <w:start w:val="1"/>
      <w:numFmt w:val="decimal"/>
      <w:lvlText w:val="%1."/>
      <w:lvlJc w:val="left"/>
      <w:pPr>
        <w:ind w:left="1069" w:hanging="360"/>
      </w:p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3">
    <w:nsid w:val="38F377C6"/>
    <w:multiLevelType w:val="hybridMultilevel"/>
    <w:tmpl w:val="4596E078"/>
    <w:lvl w:ilvl="0" w:tplc="E06C31D0">
      <w:start w:val="1"/>
      <w:numFmt w:val="decimal"/>
      <w:lvlText w:val="%1)"/>
      <w:lvlJc w:val="left"/>
      <w:pPr>
        <w:ind w:left="1729" w:hanging="102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70B06864"/>
    <w:multiLevelType w:val="multilevel"/>
    <w:tmpl w:val="0D4EC018"/>
    <w:lvl w:ilvl="0">
      <w:start w:val="1"/>
      <w:numFmt w:val="bullet"/>
      <w:lvlText w:val="-"/>
      <w:lvlJc w:val="left"/>
      <w:pPr>
        <w:ind w:left="0" w:firstLine="0"/>
      </w:pPr>
      <w:rPr>
        <w:rFonts w:ascii="Times New Roman" w:eastAsia="Times New Roman" w:hAnsi="Times New Roman" w:cs="Times New Roman"/>
        <w:b w:val="0"/>
        <w:bCs w:val="0"/>
        <w:i w:val="0"/>
        <w:iCs w:val="0"/>
        <w:smallCaps w:val="0"/>
        <w:strike w:val="0"/>
        <w:dstrike w:val="0"/>
        <w:color w:val="000000"/>
        <w:spacing w:val="0"/>
        <w:w w:val="100"/>
        <w:position w:val="0"/>
        <w:sz w:val="29"/>
        <w:szCs w:val="29"/>
        <w:u w:val="none"/>
        <w:effect w:val="none"/>
        <w:lang w:val="ru-RU"/>
      </w:rPr>
    </w:lvl>
    <w:lvl w:ilvl="1">
      <w:numFmt w:val="decimal"/>
      <w:lvlText w:val=""/>
      <w:lvlJc w:val="left"/>
      <w:pPr>
        <w:ind w:left="0" w:firstLine="0"/>
      </w:p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4"/>
  </w:num>
  <w:num w:numId="4">
    <w:abstractNumId w:val="1"/>
  </w:num>
  <w:num w:numId="5">
    <w:abstractNumId w:val="0"/>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574"/>
    <w:rsid w:val="00013EBB"/>
    <w:rsid w:val="00026D3B"/>
    <w:rsid w:val="000315F4"/>
    <w:rsid w:val="0005705C"/>
    <w:rsid w:val="00057E85"/>
    <w:rsid w:val="00071169"/>
    <w:rsid w:val="00086AFC"/>
    <w:rsid w:val="000A0689"/>
    <w:rsid w:val="000A1EBE"/>
    <w:rsid w:val="000C3008"/>
    <w:rsid w:val="000E20B4"/>
    <w:rsid w:val="000E5E40"/>
    <w:rsid w:val="000E6E0F"/>
    <w:rsid w:val="00101E3D"/>
    <w:rsid w:val="001414D8"/>
    <w:rsid w:val="0015125F"/>
    <w:rsid w:val="0016022E"/>
    <w:rsid w:val="0017178E"/>
    <w:rsid w:val="00185385"/>
    <w:rsid w:val="001B11A4"/>
    <w:rsid w:val="001C3196"/>
    <w:rsid w:val="001C73D3"/>
    <w:rsid w:val="001E0B96"/>
    <w:rsid w:val="001E3274"/>
    <w:rsid w:val="001E7E8F"/>
    <w:rsid w:val="00207933"/>
    <w:rsid w:val="00215B65"/>
    <w:rsid w:val="002173B1"/>
    <w:rsid w:val="00227DA6"/>
    <w:rsid w:val="0024084A"/>
    <w:rsid w:val="00246296"/>
    <w:rsid w:val="00260005"/>
    <w:rsid w:val="00264494"/>
    <w:rsid w:val="00265016"/>
    <w:rsid w:val="00292E47"/>
    <w:rsid w:val="002F1CB1"/>
    <w:rsid w:val="002F6282"/>
    <w:rsid w:val="00302C0C"/>
    <w:rsid w:val="0033164A"/>
    <w:rsid w:val="00336322"/>
    <w:rsid w:val="003576E7"/>
    <w:rsid w:val="00367001"/>
    <w:rsid w:val="00367536"/>
    <w:rsid w:val="00384108"/>
    <w:rsid w:val="00393288"/>
    <w:rsid w:val="003A60BB"/>
    <w:rsid w:val="003A6E19"/>
    <w:rsid w:val="003B4D31"/>
    <w:rsid w:val="003D0D73"/>
    <w:rsid w:val="003D4F74"/>
    <w:rsid w:val="003E7444"/>
    <w:rsid w:val="003E74AD"/>
    <w:rsid w:val="00415DE8"/>
    <w:rsid w:val="00420FEC"/>
    <w:rsid w:val="00440628"/>
    <w:rsid w:val="00447134"/>
    <w:rsid w:val="00487CF3"/>
    <w:rsid w:val="00491CF0"/>
    <w:rsid w:val="004A2817"/>
    <w:rsid w:val="004B3CC5"/>
    <w:rsid w:val="004C2B59"/>
    <w:rsid w:val="004C4BC0"/>
    <w:rsid w:val="004C5084"/>
    <w:rsid w:val="004C5D05"/>
    <w:rsid w:val="004E3578"/>
    <w:rsid w:val="004F2750"/>
    <w:rsid w:val="004F2C5C"/>
    <w:rsid w:val="004F2FB3"/>
    <w:rsid w:val="004F31A7"/>
    <w:rsid w:val="00505A9C"/>
    <w:rsid w:val="0056361E"/>
    <w:rsid w:val="005664B8"/>
    <w:rsid w:val="00572AE9"/>
    <w:rsid w:val="005A50A4"/>
    <w:rsid w:val="005D5E62"/>
    <w:rsid w:val="0060145E"/>
    <w:rsid w:val="00622ACB"/>
    <w:rsid w:val="00622E29"/>
    <w:rsid w:val="006307E4"/>
    <w:rsid w:val="00632286"/>
    <w:rsid w:val="00636744"/>
    <w:rsid w:val="006476CB"/>
    <w:rsid w:val="00650EE5"/>
    <w:rsid w:val="00661F4A"/>
    <w:rsid w:val="0069163C"/>
    <w:rsid w:val="006E21E8"/>
    <w:rsid w:val="006E7DB1"/>
    <w:rsid w:val="006F00CC"/>
    <w:rsid w:val="006F3795"/>
    <w:rsid w:val="00710AA9"/>
    <w:rsid w:val="0071263D"/>
    <w:rsid w:val="00714FBD"/>
    <w:rsid w:val="0073544F"/>
    <w:rsid w:val="00751B8A"/>
    <w:rsid w:val="0075335F"/>
    <w:rsid w:val="007770EC"/>
    <w:rsid w:val="00780AE8"/>
    <w:rsid w:val="007859BD"/>
    <w:rsid w:val="0079413F"/>
    <w:rsid w:val="007D6B8B"/>
    <w:rsid w:val="007E7F3E"/>
    <w:rsid w:val="007F653A"/>
    <w:rsid w:val="008137CD"/>
    <w:rsid w:val="00833FF3"/>
    <w:rsid w:val="008429AA"/>
    <w:rsid w:val="00860BD7"/>
    <w:rsid w:val="00865F53"/>
    <w:rsid w:val="00874A36"/>
    <w:rsid w:val="008E2C1C"/>
    <w:rsid w:val="008E3CF6"/>
    <w:rsid w:val="00901624"/>
    <w:rsid w:val="009078F8"/>
    <w:rsid w:val="0092612C"/>
    <w:rsid w:val="0092685F"/>
    <w:rsid w:val="00934375"/>
    <w:rsid w:val="009749AA"/>
    <w:rsid w:val="00992168"/>
    <w:rsid w:val="009C125C"/>
    <w:rsid w:val="009C12B1"/>
    <w:rsid w:val="009C3663"/>
    <w:rsid w:val="00A00477"/>
    <w:rsid w:val="00A051DE"/>
    <w:rsid w:val="00A054A2"/>
    <w:rsid w:val="00A17343"/>
    <w:rsid w:val="00A2774A"/>
    <w:rsid w:val="00A451FD"/>
    <w:rsid w:val="00A652C1"/>
    <w:rsid w:val="00A7228E"/>
    <w:rsid w:val="00A72574"/>
    <w:rsid w:val="00A73091"/>
    <w:rsid w:val="00AA4878"/>
    <w:rsid w:val="00AA55DE"/>
    <w:rsid w:val="00AA7713"/>
    <w:rsid w:val="00AC453F"/>
    <w:rsid w:val="00AD3BB5"/>
    <w:rsid w:val="00AF796E"/>
    <w:rsid w:val="00B05F29"/>
    <w:rsid w:val="00B12824"/>
    <w:rsid w:val="00B257C8"/>
    <w:rsid w:val="00B42CE8"/>
    <w:rsid w:val="00B53E2D"/>
    <w:rsid w:val="00B6537B"/>
    <w:rsid w:val="00B766E0"/>
    <w:rsid w:val="00B924E1"/>
    <w:rsid w:val="00BB3E49"/>
    <w:rsid w:val="00BC6085"/>
    <w:rsid w:val="00BD0BBD"/>
    <w:rsid w:val="00C05A59"/>
    <w:rsid w:val="00C44573"/>
    <w:rsid w:val="00C97E29"/>
    <w:rsid w:val="00CA3E20"/>
    <w:rsid w:val="00CE2AE3"/>
    <w:rsid w:val="00CE5034"/>
    <w:rsid w:val="00CE6FBD"/>
    <w:rsid w:val="00D1488F"/>
    <w:rsid w:val="00D406C3"/>
    <w:rsid w:val="00D548DB"/>
    <w:rsid w:val="00D6529B"/>
    <w:rsid w:val="00D82A67"/>
    <w:rsid w:val="00D90FB3"/>
    <w:rsid w:val="00DA603F"/>
    <w:rsid w:val="00DC7FBD"/>
    <w:rsid w:val="00DF2E78"/>
    <w:rsid w:val="00DF3827"/>
    <w:rsid w:val="00DF7C54"/>
    <w:rsid w:val="00E028CB"/>
    <w:rsid w:val="00E07B88"/>
    <w:rsid w:val="00E11AED"/>
    <w:rsid w:val="00E221E9"/>
    <w:rsid w:val="00E354A7"/>
    <w:rsid w:val="00E4783E"/>
    <w:rsid w:val="00E52749"/>
    <w:rsid w:val="00E5611D"/>
    <w:rsid w:val="00E667D0"/>
    <w:rsid w:val="00E750D6"/>
    <w:rsid w:val="00E81B14"/>
    <w:rsid w:val="00EC382F"/>
    <w:rsid w:val="00EC5EDC"/>
    <w:rsid w:val="00ED0533"/>
    <w:rsid w:val="00ED2BFD"/>
    <w:rsid w:val="00EE30C9"/>
    <w:rsid w:val="00EE4EA0"/>
    <w:rsid w:val="00EF3B9D"/>
    <w:rsid w:val="00F0412B"/>
    <w:rsid w:val="00F221E8"/>
    <w:rsid w:val="00F24D90"/>
    <w:rsid w:val="00F500C8"/>
    <w:rsid w:val="00F54951"/>
    <w:rsid w:val="00F57F4F"/>
    <w:rsid w:val="00F72EE0"/>
    <w:rsid w:val="00F8274D"/>
    <w:rsid w:val="00F84EF8"/>
    <w:rsid w:val="00FA2716"/>
    <w:rsid w:val="00FD7C1E"/>
    <w:rsid w:val="00FF3E9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footnote reference"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HTML Preformatted"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6537B"/>
    <w:pPr>
      <w:spacing w:after="200" w:line="276" w:lineRule="auto"/>
    </w:pPr>
    <w:rPr>
      <w:rFonts w:eastAsiaTheme="minorEastAsia"/>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semiHidden/>
    <w:unhideWhenUsed/>
    <w:rsid w:val="003D4F7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0">
    <w:name w:val="Стандартный HTML Знак"/>
    <w:basedOn w:val="a0"/>
    <w:link w:val="HTML"/>
    <w:semiHidden/>
    <w:rsid w:val="003D4F74"/>
    <w:rPr>
      <w:rFonts w:ascii="Courier New" w:eastAsia="Times New Roman" w:hAnsi="Courier New" w:cs="Courier New"/>
      <w:sz w:val="20"/>
      <w:szCs w:val="20"/>
      <w:lang w:eastAsia="ru-RU"/>
    </w:rPr>
  </w:style>
  <w:style w:type="paragraph" w:styleId="a3">
    <w:name w:val="List Paragraph"/>
    <w:basedOn w:val="a"/>
    <w:uiPriority w:val="34"/>
    <w:qFormat/>
    <w:rsid w:val="003D4F74"/>
    <w:pPr>
      <w:ind w:left="720"/>
      <w:contextualSpacing/>
    </w:pPr>
  </w:style>
  <w:style w:type="paragraph" w:styleId="a4">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5"/>
    <w:uiPriority w:val="99"/>
    <w:qFormat/>
    <w:rsid w:val="003D4F74"/>
    <w:pPr>
      <w:spacing w:after="60" w:line="240" w:lineRule="auto"/>
      <w:jc w:val="both"/>
    </w:pPr>
    <w:rPr>
      <w:rFonts w:ascii="Times New Roman" w:eastAsia="Times New Roman" w:hAnsi="Times New Roman" w:cs="Times New Roman"/>
      <w:sz w:val="20"/>
      <w:szCs w:val="20"/>
    </w:rPr>
  </w:style>
  <w:style w:type="character" w:customStyle="1" w:styleId="a5">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4"/>
    <w:uiPriority w:val="99"/>
    <w:rsid w:val="003D4F74"/>
    <w:rPr>
      <w:rFonts w:ascii="Times New Roman" w:eastAsia="Times New Roman" w:hAnsi="Times New Roman" w:cs="Times New Roman"/>
      <w:sz w:val="20"/>
      <w:szCs w:val="20"/>
      <w:lang w:eastAsia="ru-RU"/>
    </w:rPr>
  </w:style>
  <w:style w:type="character" w:styleId="a6">
    <w:name w:val="footnote reference"/>
    <w:aliases w:val="Ссылка на сноску 45"/>
    <w:uiPriority w:val="99"/>
    <w:qFormat/>
    <w:rsid w:val="003D4F74"/>
    <w:rPr>
      <w:vertAlign w:val="superscript"/>
    </w:rPr>
  </w:style>
  <w:style w:type="paragraph" w:customStyle="1" w:styleId="ConsPlusNormal">
    <w:name w:val="ConsPlusNormal"/>
    <w:rsid w:val="003D4F74"/>
    <w:pPr>
      <w:widowControl w:val="0"/>
      <w:autoSpaceDE w:val="0"/>
      <w:autoSpaceDN w:val="0"/>
      <w:spacing w:after="0" w:line="240" w:lineRule="auto"/>
    </w:pPr>
    <w:rPr>
      <w:rFonts w:ascii="Calibri" w:eastAsia="Times New Roman" w:hAnsi="Calibri" w:cs="Calibri"/>
      <w:szCs w:val="20"/>
      <w:lang w:eastAsia="ru-RU"/>
    </w:rPr>
  </w:style>
  <w:style w:type="character" w:styleId="a7">
    <w:name w:val="Hyperlink"/>
    <w:basedOn w:val="a0"/>
    <w:uiPriority w:val="99"/>
    <w:unhideWhenUsed/>
    <w:rsid w:val="003D0D73"/>
    <w:rPr>
      <w:color w:val="0563C1" w:themeColor="hyperlink"/>
      <w:u w:val="single"/>
    </w:rPr>
  </w:style>
  <w:style w:type="paragraph" w:styleId="a8">
    <w:name w:val="header"/>
    <w:basedOn w:val="a"/>
    <w:link w:val="a9"/>
    <w:uiPriority w:val="99"/>
    <w:unhideWhenUsed/>
    <w:rsid w:val="00F500C8"/>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F500C8"/>
    <w:rPr>
      <w:rFonts w:eastAsiaTheme="minorEastAsia"/>
      <w:lang w:eastAsia="ru-RU"/>
    </w:rPr>
  </w:style>
  <w:style w:type="paragraph" w:styleId="aa">
    <w:name w:val="footer"/>
    <w:basedOn w:val="a"/>
    <w:link w:val="ab"/>
    <w:uiPriority w:val="99"/>
    <w:unhideWhenUsed/>
    <w:rsid w:val="00F500C8"/>
    <w:pPr>
      <w:tabs>
        <w:tab w:val="center" w:pos="4677"/>
        <w:tab w:val="right" w:pos="9355"/>
      </w:tabs>
      <w:spacing w:after="0" w:line="240" w:lineRule="auto"/>
    </w:pPr>
  </w:style>
  <w:style w:type="character" w:customStyle="1" w:styleId="ab">
    <w:name w:val="Нижний колонтитул Знак"/>
    <w:basedOn w:val="a0"/>
    <w:link w:val="aa"/>
    <w:uiPriority w:val="99"/>
    <w:rsid w:val="00F500C8"/>
    <w:rPr>
      <w:rFonts w:eastAsiaTheme="minorEastAsia"/>
      <w:lang w:eastAsia="ru-RU"/>
    </w:rPr>
  </w:style>
  <w:style w:type="paragraph" w:styleId="ac">
    <w:name w:val="Balloon Text"/>
    <w:basedOn w:val="a"/>
    <w:link w:val="ad"/>
    <w:uiPriority w:val="99"/>
    <w:semiHidden/>
    <w:unhideWhenUsed/>
    <w:rsid w:val="00B42CE8"/>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B42CE8"/>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5834350">
      <w:bodyDiv w:val="1"/>
      <w:marLeft w:val="0"/>
      <w:marRight w:val="0"/>
      <w:marTop w:val="0"/>
      <w:marBottom w:val="0"/>
      <w:divBdr>
        <w:top w:val="none" w:sz="0" w:space="0" w:color="auto"/>
        <w:left w:val="none" w:sz="0" w:space="0" w:color="auto"/>
        <w:bottom w:val="none" w:sz="0" w:space="0" w:color="auto"/>
        <w:right w:val="none" w:sz="0" w:space="0" w:color="auto"/>
      </w:divBdr>
    </w:div>
    <w:div w:id="136185415">
      <w:bodyDiv w:val="1"/>
      <w:marLeft w:val="0"/>
      <w:marRight w:val="0"/>
      <w:marTop w:val="0"/>
      <w:marBottom w:val="0"/>
      <w:divBdr>
        <w:top w:val="none" w:sz="0" w:space="0" w:color="auto"/>
        <w:left w:val="none" w:sz="0" w:space="0" w:color="auto"/>
        <w:bottom w:val="none" w:sz="0" w:space="0" w:color="auto"/>
        <w:right w:val="none" w:sz="0" w:space="0" w:color="auto"/>
      </w:divBdr>
    </w:div>
    <w:div w:id="226838681">
      <w:bodyDiv w:val="1"/>
      <w:marLeft w:val="0"/>
      <w:marRight w:val="0"/>
      <w:marTop w:val="0"/>
      <w:marBottom w:val="0"/>
      <w:divBdr>
        <w:top w:val="none" w:sz="0" w:space="0" w:color="auto"/>
        <w:left w:val="none" w:sz="0" w:space="0" w:color="auto"/>
        <w:bottom w:val="none" w:sz="0" w:space="0" w:color="auto"/>
        <w:right w:val="none" w:sz="0" w:space="0" w:color="auto"/>
      </w:divBdr>
    </w:div>
    <w:div w:id="463545240">
      <w:bodyDiv w:val="1"/>
      <w:marLeft w:val="0"/>
      <w:marRight w:val="0"/>
      <w:marTop w:val="0"/>
      <w:marBottom w:val="0"/>
      <w:divBdr>
        <w:top w:val="none" w:sz="0" w:space="0" w:color="auto"/>
        <w:left w:val="none" w:sz="0" w:space="0" w:color="auto"/>
        <w:bottom w:val="none" w:sz="0" w:space="0" w:color="auto"/>
        <w:right w:val="none" w:sz="0" w:space="0" w:color="auto"/>
      </w:divBdr>
    </w:div>
    <w:div w:id="563948867">
      <w:bodyDiv w:val="1"/>
      <w:marLeft w:val="0"/>
      <w:marRight w:val="0"/>
      <w:marTop w:val="0"/>
      <w:marBottom w:val="0"/>
      <w:divBdr>
        <w:top w:val="none" w:sz="0" w:space="0" w:color="auto"/>
        <w:left w:val="none" w:sz="0" w:space="0" w:color="auto"/>
        <w:bottom w:val="none" w:sz="0" w:space="0" w:color="auto"/>
        <w:right w:val="none" w:sz="0" w:space="0" w:color="auto"/>
      </w:divBdr>
    </w:div>
    <w:div w:id="715088823">
      <w:bodyDiv w:val="1"/>
      <w:marLeft w:val="0"/>
      <w:marRight w:val="0"/>
      <w:marTop w:val="0"/>
      <w:marBottom w:val="0"/>
      <w:divBdr>
        <w:top w:val="none" w:sz="0" w:space="0" w:color="auto"/>
        <w:left w:val="none" w:sz="0" w:space="0" w:color="auto"/>
        <w:bottom w:val="none" w:sz="0" w:space="0" w:color="auto"/>
        <w:right w:val="none" w:sz="0" w:space="0" w:color="auto"/>
      </w:divBdr>
    </w:div>
    <w:div w:id="803616440">
      <w:bodyDiv w:val="1"/>
      <w:marLeft w:val="0"/>
      <w:marRight w:val="0"/>
      <w:marTop w:val="0"/>
      <w:marBottom w:val="0"/>
      <w:divBdr>
        <w:top w:val="none" w:sz="0" w:space="0" w:color="auto"/>
        <w:left w:val="none" w:sz="0" w:space="0" w:color="auto"/>
        <w:bottom w:val="none" w:sz="0" w:space="0" w:color="auto"/>
        <w:right w:val="none" w:sz="0" w:space="0" w:color="auto"/>
      </w:divBdr>
    </w:div>
    <w:div w:id="815949613">
      <w:bodyDiv w:val="1"/>
      <w:marLeft w:val="0"/>
      <w:marRight w:val="0"/>
      <w:marTop w:val="0"/>
      <w:marBottom w:val="0"/>
      <w:divBdr>
        <w:top w:val="none" w:sz="0" w:space="0" w:color="auto"/>
        <w:left w:val="none" w:sz="0" w:space="0" w:color="auto"/>
        <w:bottom w:val="none" w:sz="0" w:space="0" w:color="auto"/>
        <w:right w:val="none" w:sz="0" w:space="0" w:color="auto"/>
      </w:divBdr>
    </w:div>
    <w:div w:id="877471740">
      <w:bodyDiv w:val="1"/>
      <w:marLeft w:val="0"/>
      <w:marRight w:val="0"/>
      <w:marTop w:val="0"/>
      <w:marBottom w:val="0"/>
      <w:divBdr>
        <w:top w:val="none" w:sz="0" w:space="0" w:color="auto"/>
        <w:left w:val="none" w:sz="0" w:space="0" w:color="auto"/>
        <w:bottom w:val="none" w:sz="0" w:space="0" w:color="auto"/>
        <w:right w:val="none" w:sz="0" w:space="0" w:color="auto"/>
      </w:divBdr>
    </w:div>
    <w:div w:id="1025130642">
      <w:bodyDiv w:val="1"/>
      <w:marLeft w:val="0"/>
      <w:marRight w:val="0"/>
      <w:marTop w:val="0"/>
      <w:marBottom w:val="0"/>
      <w:divBdr>
        <w:top w:val="none" w:sz="0" w:space="0" w:color="auto"/>
        <w:left w:val="none" w:sz="0" w:space="0" w:color="auto"/>
        <w:bottom w:val="none" w:sz="0" w:space="0" w:color="auto"/>
        <w:right w:val="none" w:sz="0" w:space="0" w:color="auto"/>
      </w:divBdr>
    </w:div>
    <w:div w:id="1114717697">
      <w:bodyDiv w:val="1"/>
      <w:marLeft w:val="0"/>
      <w:marRight w:val="0"/>
      <w:marTop w:val="0"/>
      <w:marBottom w:val="0"/>
      <w:divBdr>
        <w:top w:val="none" w:sz="0" w:space="0" w:color="auto"/>
        <w:left w:val="none" w:sz="0" w:space="0" w:color="auto"/>
        <w:bottom w:val="none" w:sz="0" w:space="0" w:color="auto"/>
        <w:right w:val="none" w:sz="0" w:space="0" w:color="auto"/>
      </w:divBdr>
    </w:div>
    <w:div w:id="1117944642">
      <w:bodyDiv w:val="1"/>
      <w:marLeft w:val="0"/>
      <w:marRight w:val="0"/>
      <w:marTop w:val="0"/>
      <w:marBottom w:val="0"/>
      <w:divBdr>
        <w:top w:val="none" w:sz="0" w:space="0" w:color="auto"/>
        <w:left w:val="none" w:sz="0" w:space="0" w:color="auto"/>
        <w:bottom w:val="none" w:sz="0" w:space="0" w:color="auto"/>
        <w:right w:val="none" w:sz="0" w:space="0" w:color="auto"/>
      </w:divBdr>
    </w:div>
    <w:div w:id="1388915194">
      <w:bodyDiv w:val="1"/>
      <w:marLeft w:val="0"/>
      <w:marRight w:val="0"/>
      <w:marTop w:val="0"/>
      <w:marBottom w:val="0"/>
      <w:divBdr>
        <w:top w:val="none" w:sz="0" w:space="0" w:color="auto"/>
        <w:left w:val="none" w:sz="0" w:space="0" w:color="auto"/>
        <w:bottom w:val="none" w:sz="0" w:space="0" w:color="auto"/>
        <w:right w:val="none" w:sz="0" w:space="0" w:color="auto"/>
      </w:divBdr>
    </w:div>
    <w:div w:id="1441803862">
      <w:bodyDiv w:val="1"/>
      <w:marLeft w:val="0"/>
      <w:marRight w:val="0"/>
      <w:marTop w:val="0"/>
      <w:marBottom w:val="0"/>
      <w:divBdr>
        <w:top w:val="none" w:sz="0" w:space="0" w:color="auto"/>
        <w:left w:val="none" w:sz="0" w:space="0" w:color="auto"/>
        <w:bottom w:val="none" w:sz="0" w:space="0" w:color="auto"/>
        <w:right w:val="none" w:sz="0" w:space="0" w:color="auto"/>
      </w:divBdr>
    </w:div>
    <w:div w:id="1512180486">
      <w:bodyDiv w:val="1"/>
      <w:marLeft w:val="0"/>
      <w:marRight w:val="0"/>
      <w:marTop w:val="0"/>
      <w:marBottom w:val="0"/>
      <w:divBdr>
        <w:top w:val="none" w:sz="0" w:space="0" w:color="auto"/>
        <w:left w:val="none" w:sz="0" w:space="0" w:color="auto"/>
        <w:bottom w:val="none" w:sz="0" w:space="0" w:color="auto"/>
        <w:right w:val="none" w:sz="0" w:space="0" w:color="auto"/>
      </w:divBdr>
    </w:div>
    <w:div w:id="1532650009">
      <w:bodyDiv w:val="1"/>
      <w:marLeft w:val="0"/>
      <w:marRight w:val="0"/>
      <w:marTop w:val="0"/>
      <w:marBottom w:val="0"/>
      <w:divBdr>
        <w:top w:val="none" w:sz="0" w:space="0" w:color="auto"/>
        <w:left w:val="none" w:sz="0" w:space="0" w:color="auto"/>
        <w:bottom w:val="none" w:sz="0" w:space="0" w:color="auto"/>
        <w:right w:val="none" w:sz="0" w:space="0" w:color="auto"/>
      </w:divBdr>
    </w:div>
    <w:div w:id="1590695069">
      <w:bodyDiv w:val="1"/>
      <w:marLeft w:val="0"/>
      <w:marRight w:val="0"/>
      <w:marTop w:val="0"/>
      <w:marBottom w:val="0"/>
      <w:divBdr>
        <w:top w:val="none" w:sz="0" w:space="0" w:color="auto"/>
        <w:left w:val="none" w:sz="0" w:space="0" w:color="auto"/>
        <w:bottom w:val="none" w:sz="0" w:space="0" w:color="auto"/>
        <w:right w:val="none" w:sz="0" w:space="0" w:color="auto"/>
      </w:divBdr>
    </w:div>
    <w:div w:id="1606309015">
      <w:bodyDiv w:val="1"/>
      <w:marLeft w:val="0"/>
      <w:marRight w:val="0"/>
      <w:marTop w:val="0"/>
      <w:marBottom w:val="0"/>
      <w:divBdr>
        <w:top w:val="none" w:sz="0" w:space="0" w:color="auto"/>
        <w:left w:val="none" w:sz="0" w:space="0" w:color="auto"/>
        <w:bottom w:val="none" w:sz="0" w:space="0" w:color="auto"/>
        <w:right w:val="none" w:sz="0" w:space="0" w:color="auto"/>
      </w:divBdr>
    </w:div>
    <w:div w:id="1718578558">
      <w:bodyDiv w:val="1"/>
      <w:marLeft w:val="0"/>
      <w:marRight w:val="0"/>
      <w:marTop w:val="0"/>
      <w:marBottom w:val="0"/>
      <w:divBdr>
        <w:top w:val="none" w:sz="0" w:space="0" w:color="auto"/>
        <w:left w:val="none" w:sz="0" w:space="0" w:color="auto"/>
        <w:bottom w:val="none" w:sz="0" w:space="0" w:color="auto"/>
        <w:right w:val="none" w:sz="0" w:space="0" w:color="auto"/>
      </w:divBdr>
    </w:div>
    <w:div w:id="1823891107">
      <w:bodyDiv w:val="1"/>
      <w:marLeft w:val="0"/>
      <w:marRight w:val="0"/>
      <w:marTop w:val="0"/>
      <w:marBottom w:val="0"/>
      <w:divBdr>
        <w:top w:val="none" w:sz="0" w:space="0" w:color="auto"/>
        <w:left w:val="none" w:sz="0" w:space="0" w:color="auto"/>
        <w:bottom w:val="none" w:sz="0" w:space="0" w:color="auto"/>
        <w:right w:val="none" w:sz="0" w:space="0" w:color="auto"/>
      </w:divBdr>
    </w:div>
    <w:div w:id="1927424808">
      <w:bodyDiv w:val="1"/>
      <w:marLeft w:val="0"/>
      <w:marRight w:val="0"/>
      <w:marTop w:val="0"/>
      <w:marBottom w:val="0"/>
      <w:divBdr>
        <w:top w:val="none" w:sz="0" w:space="0" w:color="auto"/>
        <w:left w:val="none" w:sz="0" w:space="0" w:color="auto"/>
        <w:bottom w:val="none" w:sz="0" w:space="0" w:color="auto"/>
        <w:right w:val="none" w:sz="0" w:space="0" w:color="auto"/>
      </w:divBdr>
    </w:div>
    <w:div w:id="19828861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1367</TotalTime>
  <Pages>6</Pages>
  <Words>2494</Words>
  <Characters>14218</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16679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Кузина Анастасия Юрьевна</dc:creator>
  <cp:keywords/>
  <dc:description/>
  <cp:lastModifiedBy>Поздеева Анасатасия Юрьевна</cp:lastModifiedBy>
  <cp:revision>64</cp:revision>
  <dcterms:created xsi:type="dcterms:W3CDTF">2022-06-29T08:47:00Z</dcterms:created>
  <dcterms:modified xsi:type="dcterms:W3CDTF">2022-08-10T13:27:00Z</dcterms:modified>
</cp:coreProperties>
</file>