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Заказчик:</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 xml:space="preserve">Министерство экологии </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 xml:space="preserve">и природопользования </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 xml:space="preserve">Московской области </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 xml:space="preserve">143407, Московская область, г. Красногорск - 7, бульвар Строителей, д.1 </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zakaz-minecology@mosreg.ru</w:t>
      </w:r>
    </w:p>
    <w:p w:rsidR="00ED423D" w:rsidRPr="00247BAC" w:rsidRDefault="00ED423D" w:rsidP="00247BAC">
      <w:pPr>
        <w:spacing w:before="0" w:line="276" w:lineRule="auto"/>
        <w:ind w:left="4536" w:firstLine="0"/>
        <w:rPr>
          <w:bCs/>
          <w:color w:val="auto"/>
          <w:sz w:val="26"/>
          <w:szCs w:val="26"/>
        </w:rPr>
      </w:pP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Оператор электронной площадки:</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ООО «РТС-тендер»</w:t>
      </w:r>
    </w:p>
    <w:p w:rsidR="00ED423D" w:rsidRPr="00247BAC" w:rsidRDefault="00ED423D" w:rsidP="00247BAC">
      <w:pPr>
        <w:spacing w:before="0" w:line="276" w:lineRule="auto"/>
        <w:ind w:left="4536" w:firstLine="0"/>
        <w:rPr>
          <w:bCs/>
          <w:color w:val="auto"/>
          <w:sz w:val="26"/>
          <w:szCs w:val="26"/>
        </w:rPr>
      </w:pPr>
      <w:proofErr w:type="spellStart"/>
      <w:r w:rsidRPr="00247BAC">
        <w:rPr>
          <w:bCs/>
          <w:color w:val="auto"/>
          <w:sz w:val="26"/>
          <w:szCs w:val="26"/>
        </w:rPr>
        <w:t>Долгоруковская</w:t>
      </w:r>
      <w:proofErr w:type="spellEnd"/>
      <w:r w:rsidRPr="00247BAC">
        <w:rPr>
          <w:bCs/>
          <w:color w:val="auto"/>
          <w:sz w:val="26"/>
          <w:szCs w:val="26"/>
        </w:rPr>
        <w:t xml:space="preserve"> ул., д. 38, стр. 1, </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Москва, 127006</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ko@rts-tender.ru</w:t>
      </w:r>
    </w:p>
    <w:p w:rsidR="00ED423D" w:rsidRPr="00247BAC" w:rsidRDefault="00ED423D" w:rsidP="00247BAC">
      <w:pPr>
        <w:spacing w:before="0" w:line="276" w:lineRule="auto"/>
        <w:ind w:left="4536" w:firstLine="0"/>
        <w:rPr>
          <w:bCs/>
          <w:color w:val="auto"/>
          <w:sz w:val="26"/>
          <w:szCs w:val="26"/>
        </w:rPr>
      </w:pP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Заявитель:</w:t>
      </w:r>
    </w:p>
    <w:p w:rsidR="00ED423D" w:rsidRPr="00247BAC" w:rsidRDefault="00ED423D" w:rsidP="00247BAC">
      <w:pPr>
        <w:spacing w:before="0" w:line="276" w:lineRule="auto"/>
        <w:ind w:left="4536" w:firstLine="0"/>
        <w:rPr>
          <w:bCs/>
          <w:color w:val="auto"/>
          <w:sz w:val="26"/>
          <w:szCs w:val="26"/>
        </w:rPr>
      </w:pPr>
      <w:r w:rsidRPr="00247BAC">
        <w:rPr>
          <w:bCs/>
          <w:color w:val="auto"/>
          <w:sz w:val="26"/>
          <w:szCs w:val="26"/>
        </w:rPr>
        <w:t>ООО «СИНЕРГИЯ»</w:t>
      </w:r>
    </w:p>
    <w:p w:rsidR="00494D24" w:rsidRPr="00247BAC" w:rsidRDefault="00ED423D" w:rsidP="00247BAC">
      <w:pPr>
        <w:spacing w:before="0" w:line="276" w:lineRule="auto"/>
        <w:ind w:left="4536" w:firstLine="0"/>
        <w:rPr>
          <w:b/>
          <w:sz w:val="26"/>
          <w:szCs w:val="26"/>
        </w:rPr>
      </w:pPr>
      <w:r w:rsidRPr="00247BAC">
        <w:rPr>
          <w:bCs/>
          <w:color w:val="auto"/>
          <w:sz w:val="26"/>
          <w:szCs w:val="26"/>
        </w:rPr>
        <w:t>3252204@bk.ru</w:t>
      </w:r>
    </w:p>
    <w:p w:rsidR="00247BAC" w:rsidRDefault="00247BAC" w:rsidP="00247BAC">
      <w:pPr>
        <w:spacing w:before="0" w:line="276" w:lineRule="auto"/>
        <w:ind w:firstLine="0"/>
        <w:jc w:val="center"/>
        <w:rPr>
          <w:b/>
          <w:sz w:val="26"/>
          <w:szCs w:val="26"/>
        </w:rPr>
      </w:pPr>
    </w:p>
    <w:p w:rsidR="007C3478" w:rsidRDefault="007C3478" w:rsidP="00247BAC">
      <w:pPr>
        <w:spacing w:before="0" w:line="276" w:lineRule="auto"/>
        <w:ind w:firstLine="0"/>
        <w:jc w:val="center"/>
        <w:rPr>
          <w:b/>
          <w:sz w:val="26"/>
          <w:szCs w:val="26"/>
        </w:rPr>
      </w:pPr>
    </w:p>
    <w:p w:rsidR="0017451C" w:rsidRDefault="0017451C" w:rsidP="00247BAC">
      <w:pPr>
        <w:spacing w:before="0" w:line="276" w:lineRule="auto"/>
        <w:ind w:firstLine="0"/>
        <w:jc w:val="center"/>
        <w:rPr>
          <w:b/>
          <w:sz w:val="26"/>
          <w:szCs w:val="26"/>
        </w:rPr>
      </w:pPr>
    </w:p>
    <w:p w:rsidR="0017451C" w:rsidRDefault="0017451C" w:rsidP="00247BAC">
      <w:pPr>
        <w:spacing w:before="0" w:line="276" w:lineRule="auto"/>
        <w:ind w:firstLine="0"/>
        <w:jc w:val="center"/>
        <w:rPr>
          <w:b/>
          <w:sz w:val="26"/>
          <w:szCs w:val="26"/>
        </w:rPr>
      </w:pPr>
    </w:p>
    <w:p w:rsidR="00247BAC" w:rsidRDefault="00247BAC" w:rsidP="00247BAC">
      <w:pPr>
        <w:spacing w:before="0" w:line="276" w:lineRule="auto"/>
        <w:ind w:firstLine="0"/>
        <w:jc w:val="center"/>
        <w:rPr>
          <w:b/>
          <w:sz w:val="26"/>
          <w:szCs w:val="26"/>
        </w:rPr>
      </w:pPr>
    </w:p>
    <w:p w:rsidR="00D30734" w:rsidRPr="00247BAC" w:rsidRDefault="00D30734" w:rsidP="00247BAC">
      <w:pPr>
        <w:spacing w:before="0" w:line="276" w:lineRule="auto"/>
        <w:ind w:firstLine="0"/>
        <w:jc w:val="center"/>
        <w:rPr>
          <w:b/>
          <w:color w:val="auto"/>
          <w:sz w:val="26"/>
          <w:szCs w:val="26"/>
        </w:rPr>
      </w:pPr>
      <w:r w:rsidRPr="00247BAC">
        <w:rPr>
          <w:b/>
          <w:sz w:val="26"/>
          <w:szCs w:val="26"/>
        </w:rPr>
        <w:t>РЕШЕНИЕ</w:t>
      </w:r>
    </w:p>
    <w:p w:rsidR="00D30734" w:rsidRPr="00247BAC" w:rsidRDefault="00D30734" w:rsidP="00247BAC">
      <w:pPr>
        <w:spacing w:before="0" w:line="276" w:lineRule="auto"/>
        <w:ind w:firstLine="0"/>
        <w:jc w:val="center"/>
        <w:rPr>
          <w:sz w:val="26"/>
          <w:szCs w:val="26"/>
        </w:rPr>
      </w:pPr>
      <w:r w:rsidRPr="00247BAC">
        <w:rPr>
          <w:sz w:val="26"/>
          <w:szCs w:val="26"/>
        </w:rPr>
        <w:t xml:space="preserve">по делу № </w:t>
      </w:r>
      <w:r w:rsidR="002A458F" w:rsidRPr="00247BAC">
        <w:rPr>
          <w:sz w:val="26"/>
          <w:szCs w:val="26"/>
        </w:rPr>
        <w:t>050/06/105-</w:t>
      </w:r>
      <w:r w:rsidR="00ED423D" w:rsidRPr="00247BAC">
        <w:rPr>
          <w:sz w:val="26"/>
          <w:szCs w:val="26"/>
        </w:rPr>
        <w:t>27629</w:t>
      </w:r>
      <w:r w:rsidR="002A458F" w:rsidRPr="00247BAC">
        <w:rPr>
          <w:sz w:val="26"/>
          <w:szCs w:val="26"/>
        </w:rPr>
        <w:t>/2022</w:t>
      </w:r>
      <w:r w:rsidR="0052208E" w:rsidRPr="00247BAC">
        <w:rPr>
          <w:sz w:val="26"/>
          <w:szCs w:val="26"/>
        </w:rPr>
        <w:t xml:space="preserve"> </w:t>
      </w:r>
      <w:r w:rsidRPr="00247BAC">
        <w:rPr>
          <w:sz w:val="26"/>
          <w:szCs w:val="26"/>
        </w:rPr>
        <w:t xml:space="preserve">о нарушении </w:t>
      </w:r>
    </w:p>
    <w:p w:rsidR="00D30734" w:rsidRPr="00247BAC" w:rsidRDefault="00D30734" w:rsidP="00247BAC">
      <w:pPr>
        <w:spacing w:before="0" w:line="276" w:lineRule="auto"/>
        <w:ind w:firstLine="0"/>
        <w:jc w:val="center"/>
        <w:rPr>
          <w:sz w:val="26"/>
          <w:szCs w:val="26"/>
        </w:rPr>
      </w:pPr>
      <w:r w:rsidRPr="00247BAC">
        <w:rPr>
          <w:sz w:val="26"/>
          <w:szCs w:val="26"/>
        </w:rPr>
        <w:t xml:space="preserve">законодательства Российской Федерации </w:t>
      </w:r>
    </w:p>
    <w:p w:rsidR="00D30734" w:rsidRPr="00247BAC" w:rsidRDefault="00D30734" w:rsidP="00247BAC">
      <w:pPr>
        <w:spacing w:before="0" w:line="276" w:lineRule="auto"/>
        <w:ind w:firstLine="0"/>
        <w:jc w:val="center"/>
        <w:rPr>
          <w:sz w:val="26"/>
          <w:szCs w:val="26"/>
        </w:rPr>
      </w:pPr>
      <w:r w:rsidRPr="00247BAC">
        <w:rPr>
          <w:sz w:val="26"/>
          <w:szCs w:val="26"/>
        </w:rPr>
        <w:t>о контрактной системе в сфере закупок</w:t>
      </w:r>
    </w:p>
    <w:tbl>
      <w:tblPr>
        <w:tblW w:w="9889" w:type="dxa"/>
        <w:tblLayout w:type="fixed"/>
        <w:tblLook w:val="04A0" w:firstRow="1" w:lastRow="0" w:firstColumn="1" w:lastColumn="0" w:noHBand="0" w:noVBand="1"/>
      </w:tblPr>
      <w:tblGrid>
        <w:gridCol w:w="4842"/>
        <w:gridCol w:w="5047"/>
      </w:tblGrid>
      <w:tr w:rsidR="00D30734" w:rsidRPr="00247BAC" w:rsidTr="000B5C16">
        <w:tc>
          <w:tcPr>
            <w:tcW w:w="4842" w:type="dxa"/>
            <w:hideMark/>
          </w:tcPr>
          <w:p w:rsidR="00D30734" w:rsidRPr="00247BAC" w:rsidRDefault="00DC1FB5" w:rsidP="00247BAC">
            <w:pPr>
              <w:spacing w:before="0" w:line="276" w:lineRule="auto"/>
              <w:ind w:firstLine="0"/>
              <w:rPr>
                <w:sz w:val="26"/>
                <w:szCs w:val="26"/>
              </w:rPr>
            </w:pPr>
            <w:r>
              <w:rPr>
                <w:color w:val="auto"/>
                <w:sz w:val="26"/>
                <w:szCs w:val="26"/>
              </w:rPr>
              <w:t>04</w:t>
            </w:r>
            <w:r w:rsidR="00B63F84" w:rsidRPr="00247BAC">
              <w:rPr>
                <w:color w:val="auto"/>
                <w:sz w:val="26"/>
                <w:szCs w:val="26"/>
              </w:rPr>
              <w:t>.</w:t>
            </w:r>
            <w:r w:rsidR="00ED423D" w:rsidRPr="00247BAC">
              <w:rPr>
                <w:color w:val="auto"/>
                <w:sz w:val="26"/>
                <w:szCs w:val="26"/>
              </w:rPr>
              <w:t>08</w:t>
            </w:r>
            <w:r w:rsidR="00D30734" w:rsidRPr="00247BAC">
              <w:rPr>
                <w:color w:val="auto"/>
                <w:sz w:val="26"/>
                <w:szCs w:val="26"/>
              </w:rPr>
              <w:t>.</w:t>
            </w:r>
            <w:r w:rsidR="003D7C0F" w:rsidRPr="00247BAC">
              <w:rPr>
                <w:color w:val="auto"/>
                <w:sz w:val="26"/>
                <w:szCs w:val="26"/>
              </w:rPr>
              <w:t>202</w:t>
            </w:r>
            <w:r w:rsidR="009333D8" w:rsidRPr="00247BAC">
              <w:rPr>
                <w:color w:val="auto"/>
                <w:sz w:val="26"/>
                <w:szCs w:val="26"/>
              </w:rPr>
              <w:t>2</w:t>
            </w:r>
          </w:p>
        </w:tc>
        <w:tc>
          <w:tcPr>
            <w:tcW w:w="5047" w:type="dxa"/>
            <w:hideMark/>
          </w:tcPr>
          <w:p w:rsidR="00D30734" w:rsidRPr="00247BAC" w:rsidRDefault="000B5C16" w:rsidP="00247BAC">
            <w:pPr>
              <w:spacing w:before="0" w:line="276" w:lineRule="auto"/>
              <w:ind w:right="-72" w:firstLine="0"/>
              <w:jc w:val="right"/>
              <w:rPr>
                <w:color w:val="auto"/>
                <w:sz w:val="26"/>
                <w:szCs w:val="26"/>
              </w:rPr>
            </w:pPr>
            <w:r w:rsidRPr="00247BAC">
              <w:rPr>
                <w:sz w:val="26"/>
                <w:szCs w:val="26"/>
              </w:rPr>
              <w:t xml:space="preserve">  </w:t>
            </w:r>
            <w:r w:rsidR="00D30734" w:rsidRPr="00247BAC">
              <w:rPr>
                <w:sz w:val="26"/>
                <w:szCs w:val="26"/>
              </w:rPr>
              <w:t>Москва</w:t>
            </w:r>
          </w:p>
        </w:tc>
      </w:tr>
    </w:tbl>
    <w:p w:rsidR="00E7037A" w:rsidRPr="00247BAC" w:rsidRDefault="00D30734" w:rsidP="00FA1BE1">
      <w:pPr>
        <w:spacing w:before="0" w:line="276" w:lineRule="auto"/>
        <w:ind w:firstLine="696"/>
        <w:jc w:val="both"/>
        <w:rPr>
          <w:rFonts w:eastAsia="Calibri"/>
          <w:sz w:val="26"/>
          <w:szCs w:val="26"/>
        </w:rPr>
      </w:pPr>
      <w:r w:rsidRPr="00247BAC">
        <w:rPr>
          <w:rFonts w:eastAsia="Calibri"/>
          <w:sz w:val="26"/>
          <w:szCs w:val="26"/>
        </w:rPr>
        <w:t>Комиссия Московского областного УФАС России по контролю в сфере закупок товаров, работ, услуг для обеспечения государственных и муниципальных нужд</w:t>
      </w:r>
      <w:r w:rsidR="00AD4212" w:rsidRPr="00247BAC">
        <w:rPr>
          <w:rFonts w:eastAsia="Calibri"/>
          <w:sz w:val="26"/>
          <w:szCs w:val="26"/>
        </w:rPr>
        <w:t xml:space="preserve"> (далее – Управление, Комиссия),</w:t>
      </w:r>
    </w:p>
    <w:p w:rsidR="00CC48D4" w:rsidRPr="00247BAC" w:rsidRDefault="00D30734" w:rsidP="00247BAC">
      <w:pPr>
        <w:spacing w:before="0" w:line="276" w:lineRule="auto"/>
        <w:ind w:firstLine="696"/>
        <w:jc w:val="both"/>
        <w:rPr>
          <w:sz w:val="26"/>
          <w:szCs w:val="26"/>
        </w:rPr>
      </w:pPr>
      <w:r w:rsidRPr="00247BAC">
        <w:rPr>
          <w:sz w:val="26"/>
          <w:szCs w:val="26"/>
        </w:rPr>
        <w:t xml:space="preserve">рассмотрев жалобу </w:t>
      </w:r>
      <w:r w:rsidR="00ED423D" w:rsidRPr="00247BAC">
        <w:rPr>
          <w:sz w:val="26"/>
          <w:szCs w:val="26"/>
        </w:rPr>
        <w:t xml:space="preserve">ООО «СИНЕРГИЯ» (далее – Заявитель) на действия (бездействие) Министерства экологии и природопользования Московской области (далее – Заказчик) при определении поставщика (подрядчика, исполнителя) путем проведения ООО «РТС-тендер» (далее – Оператор электронной площадки) электронного аукциона на поставку мобильных телефонов (смартфонов) для нужд </w:t>
      </w:r>
      <w:r w:rsidR="00ED423D" w:rsidRPr="00247BAC">
        <w:rPr>
          <w:sz w:val="26"/>
          <w:szCs w:val="26"/>
        </w:rPr>
        <w:lastRenderedPageBreak/>
        <w:t xml:space="preserve">Министерства экологии и природопользования Московской области (извещение </w:t>
      </w:r>
      <w:r w:rsidR="00ED423D" w:rsidRPr="00247BAC">
        <w:rPr>
          <w:sz w:val="26"/>
          <w:szCs w:val="26"/>
        </w:rPr>
        <w:br/>
        <w:t xml:space="preserve">№ 0148200002022000053 </w:t>
      </w:r>
      <w:r w:rsidR="00B63F84" w:rsidRPr="00247BAC">
        <w:rPr>
          <w:sz w:val="26"/>
          <w:szCs w:val="26"/>
        </w:rPr>
        <w:t xml:space="preserve">на официальном сайте Единой информационной системы </w:t>
      </w:r>
      <w:r w:rsidR="00ED423D" w:rsidRPr="00247BAC">
        <w:rPr>
          <w:sz w:val="26"/>
          <w:szCs w:val="26"/>
        </w:rPr>
        <w:br/>
      </w:r>
      <w:r w:rsidR="00B63F84" w:rsidRPr="00247BAC">
        <w:rPr>
          <w:sz w:val="26"/>
          <w:szCs w:val="26"/>
        </w:rPr>
        <w:t xml:space="preserve">в сфере закупок – </w:t>
      </w:r>
      <w:r w:rsidR="00B63F84" w:rsidRPr="00247BAC">
        <w:rPr>
          <w:sz w:val="26"/>
          <w:szCs w:val="26"/>
          <w:lang w:val="en-US"/>
        </w:rPr>
        <w:t>www</w:t>
      </w:r>
      <w:r w:rsidR="00B63F84" w:rsidRPr="00247BAC">
        <w:rPr>
          <w:sz w:val="26"/>
          <w:szCs w:val="26"/>
        </w:rPr>
        <w:t>.zakupki.gov.ru (далее – Официальный сайт)</w:t>
      </w:r>
      <w:r w:rsidR="00B63F84" w:rsidRPr="00247BAC">
        <w:rPr>
          <w:bCs/>
          <w:sz w:val="26"/>
          <w:szCs w:val="26"/>
        </w:rPr>
        <w:t>) (далее – Аукцион)</w:t>
      </w:r>
      <w:r w:rsidRPr="00247BAC">
        <w:rPr>
          <w:sz w:val="26"/>
          <w:szCs w:val="26"/>
        </w:rPr>
        <w:t xml:space="preserve"> </w:t>
      </w:r>
      <w:r w:rsidR="00ED423D" w:rsidRPr="00247BAC">
        <w:rPr>
          <w:sz w:val="26"/>
          <w:szCs w:val="26"/>
        </w:rPr>
        <w:br/>
      </w:r>
      <w:r w:rsidRPr="00247BAC">
        <w:rPr>
          <w:sz w:val="26"/>
          <w:szCs w:val="26"/>
        </w:rPr>
        <w:t xml:space="preserve">и в результате осуществления внеплановой проверки в части доводов жалобы Заявителя в соответствии с пунктом 1 части 15 статьи 99 Федерального закона от 05.04.2013 </w:t>
      </w:r>
      <w:r w:rsidR="00ED423D" w:rsidRPr="00247BAC">
        <w:rPr>
          <w:sz w:val="26"/>
          <w:szCs w:val="26"/>
        </w:rPr>
        <w:br/>
      </w:r>
      <w:r w:rsidRPr="00247BAC">
        <w:rPr>
          <w:sz w:val="26"/>
          <w:szCs w:val="26"/>
        </w:rPr>
        <w:t xml:space="preserve">№ 44-ФЗ </w:t>
      </w:r>
      <w:r w:rsidR="00020350" w:rsidRPr="00247BAC">
        <w:rPr>
          <w:sz w:val="26"/>
          <w:szCs w:val="26"/>
        </w:rPr>
        <w:t>«</w:t>
      </w:r>
      <w:r w:rsidRPr="00247BAC">
        <w:rPr>
          <w:sz w:val="26"/>
          <w:szCs w:val="26"/>
        </w:rPr>
        <w:t>О контрактной системе в сфере закупок товаров, работ, услуг для обеспечения государственных и муниципальных нужд</w:t>
      </w:r>
      <w:r w:rsidR="00020350" w:rsidRPr="00247BAC">
        <w:rPr>
          <w:sz w:val="26"/>
          <w:szCs w:val="26"/>
        </w:rPr>
        <w:t>»</w:t>
      </w:r>
      <w:r w:rsidRPr="00247BAC">
        <w:rPr>
          <w:sz w:val="26"/>
          <w:szCs w:val="26"/>
        </w:rPr>
        <w:t xml:space="preserve"> (далее – Закон о контрактной системе) и в соответствии с Административным регламентом утвержденным приказом ФАС России от 19.11.2014 № 727/14,</w:t>
      </w:r>
    </w:p>
    <w:p w:rsidR="0030101F" w:rsidRDefault="0030101F" w:rsidP="00247BAC">
      <w:pPr>
        <w:spacing w:before="0" w:line="276" w:lineRule="auto"/>
        <w:ind w:firstLine="709"/>
        <w:jc w:val="center"/>
        <w:outlineLvl w:val="0"/>
        <w:rPr>
          <w:sz w:val="26"/>
          <w:szCs w:val="26"/>
        </w:rPr>
      </w:pPr>
      <w:r w:rsidRPr="00247BAC">
        <w:rPr>
          <w:b/>
          <w:sz w:val="26"/>
          <w:szCs w:val="26"/>
        </w:rPr>
        <w:t>УСТАНОВИЛА</w:t>
      </w:r>
      <w:r w:rsidRPr="00247BAC">
        <w:rPr>
          <w:sz w:val="26"/>
          <w:szCs w:val="26"/>
        </w:rPr>
        <w:t>:</w:t>
      </w:r>
    </w:p>
    <w:p w:rsidR="00247BAC" w:rsidRPr="00247BAC" w:rsidRDefault="00247BAC" w:rsidP="00247BAC">
      <w:pPr>
        <w:spacing w:before="0" w:line="276" w:lineRule="auto"/>
        <w:ind w:firstLine="709"/>
        <w:jc w:val="center"/>
        <w:outlineLvl w:val="0"/>
        <w:rPr>
          <w:sz w:val="26"/>
          <w:szCs w:val="26"/>
        </w:rPr>
      </w:pPr>
    </w:p>
    <w:p w:rsidR="0030101F" w:rsidRPr="00247BAC" w:rsidRDefault="0030101F" w:rsidP="00247BAC">
      <w:pPr>
        <w:widowControl/>
        <w:tabs>
          <w:tab w:val="left" w:pos="993"/>
        </w:tabs>
        <w:spacing w:before="0" w:line="276" w:lineRule="auto"/>
        <w:ind w:firstLine="709"/>
        <w:jc w:val="both"/>
        <w:rPr>
          <w:sz w:val="26"/>
          <w:szCs w:val="26"/>
        </w:rPr>
      </w:pPr>
      <w:r w:rsidRPr="00247BAC">
        <w:rPr>
          <w:sz w:val="26"/>
          <w:szCs w:val="26"/>
        </w:rPr>
        <w:t xml:space="preserve">В Управление поступила жалоба Заявителя на действия Аукционной комиссии при проведении </w:t>
      </w:r>
      <w:r w:rsidR="00E7037A" w:rsidRPr="00247BAC">
        <w:rPr>
          <w:sz w:val="26"/>
          <w:szCs w:val="26"/>
        </w:rPr>
        <w:t>Заказчиком,</w:t>
      </w:r>
      <w:r w:rsidR="00921FCC" w:rsidRPr="00247BAC">
        <w:rPr>
          <w:sz w:val="26"/>
          <w:szCs w:val="26"/>
        </w:rPr>
        <w:t xml:space="preserve"> </w:t>
      </w:r>
      <w:r w:rsidRPr="00247BAC">
        <w:rPr>
          <w:sz w:val="26"/>
          <w:szCs w:val="26"/>
        </w:rPr>
        <w:t>Оператором электронной площадки Аукциона.</w:t>
      </w:r>
    </w:p>
    <w:p w:rsidR="007261EF" w:rsidRPr="00247BAC" w:rsidRDefault="007261EF" w:rsidP="00247BAC">
      <w:pPr>
        <w:widowControl/>
        <w:tabs>
          <w:tab w:val="left" w:pos="993"/>
        </w:tabs>
        <w:spacing w:before="0" w:line="276" w:lineRule="auto"/>
        <w:ind w:firstLine="709"/>
        <w:jc w:val="both"/>
        <w:rPr>
          <w:sz w:val="26"/>
          <w:szCs w:val="26"/>
        </w:rPr>
      </w:pPr>
      <w:r w:rsidRPr="00247BAC">
        <w:rPr>
          <w:sz w:val="26"/>
          <w:szCs w:val="26"/>
        </w:rPr>
        <w:t xml:space="preserve">По мнению Заявителя, его права и законные интересы нарушены действиями Аукционной комиссии в части </w:t>
      </w:r>
      <w:r w:rsidR="009A3434" w:rsidRPr="00247BAC">
        <w:rPr>
          <w:sz w:val="26"/>
          <w:szCs w:val="26"/>
        </w:rPr>
        <w:t>принятия неправомерного решения о признании заявки Заявителя несоответствующей требованиям извещения о проведении Аукциона</w:t>
      </w:r>
      <w:r w:rsidRPr="00247BAC">
        <w:rPr>
          <w:sz w:val="26"/>
          <w:szCs w:val="26"/>
        </w:rPr>
        <w:t>.</w:t>
      </w:r>
    </w:p>
    <w:p w:rsidR="0030101F" w:rsidRPr="00247BAC" w:rsidRDefault="0030101F" w:rsidP="00247BAC">
      <w:pPr>
        <w:widowControl/>
        <w:tabs>
          <w:tab w:val="left" w:pos="993"/>
        </w:tabs>
        <w:spacing w:before="0" w:line="276" w:lineRule="auto"/>
        <w:ind w:firstLine="709"/>
        <w:jc w:val="both"/>
        <w:rPr>
          <w:sz w:val="26"/>
          <w:szCs w:val="26"/>
        </w:rPr>
      </w:pPr>
      <w:r w:rsidRPr="00247BAC">
        <w:rPr>
          <w:sz w:val="26"/>
          <w:szCs w:val="26"/>
        </w:rPr>
        <w:t xml:space="preserve">В соответствии с извещением о проведении Аукциона, документацией </w:t>
      </w:r>
      <w:r w:rsidR="00E26E43" w:rsidRPr="00247BAC">
        <w:rPr>
          <w:sz w:val="26"/>
          <w:szCs w:val="26"/>
        </w:rPr>
        <w:br/>
      </w:r>
      <w:r w:rsidRPr="00247BAC">
        <w:rPr>
          <w:sz w:val="26"/>
          <w:szCs w:val="26"/>
        </w:rPr>
        <w:t>об Аукционе, протоколами, составленными при осуществлении закупки:</w:t>
      </w:r>
    </w:p>
    <w:p w:rsidR="00643BF6" w:rsidRPr="00247BAC" w:rsidRDefault="00643BF6" w:rsidP="00247BAC">
      <w:pPr>
        <w:pStyle w:val="a4"/>
        <w:widowControl/>
        <w:numPr>
          <w:ilvl w:val="0"/>
          <w:numId w:val="9"/>
        </w:numPr>
        <w:tabs>
          <w:tab w:val="left" w:pos="851"/>
          <w:tab w:val="left" w:pos="993"/>
        </w:tabs>
        <w:spacing w:before="0" w:line="276" w:lineRule="auto"/>
        <w:jc w:val="both"/>
        <w:rPr>
          <w:rFonts w:eastAsiaTheme="minorHAnsi"/>
          <w:color w:val="auto"/>
          <w:sz w:val="26"/>
          <w:szCs w:val="26"/>
          <w:lang w:eastAsia="en-US"/>
        </w:rPr>
      </w:pPr>
      <w:r w:rsidRPr="00247BAC">
        <w:rPr>
          <w:rFonts w:eastAsiaTheme="minorHAnsi"/>
          <w:color w:val="auto"/>
          <w:sz w:val="26"/>
          <w:szCs w:val="26"/>
          <w:lang w:eastAsia="en-US"/>
        </w:rPr>
        <w:t xml:space="preserve">извещение о проведении Аукциона </w:t>
      </w:r>
      <w:r w:rsidR="0094779A" w:rsidRPr="00247BAC">
        <w:rPr>
          <w:rFonts w:eastAsiaTheme="minorHAnsi"/>
          <w:color w:val="auto"/>
          <w:sz w:val="26"/>
          <w:szCs w:val="26"/>
          <w:lang w:eastAsia="en-US"/>
        </w:rPr>
        <w:t xml:space="preserve">размещено </w:t>
      </w:r>
      <w:r w:rsidRPr="00247BAC">
        <w:rPr>
          <w:rFonts w:eastAsiaTheme="minorHAnsi"/>
          <w:color w:val="auto"/>
          <w:sz w:val="26"/>
          <w:szCs w:val="26"/>
          <w:lang w:eastAsia="en-US"/>
        </w:rPr>
        <w:t xml:space="preserve">– </w:t>
      </w:r>
      <w:r w:rsidR="00ED423D" w:rsidRPr="00247BAC">
        <w:rPr>
          <w:sz w:val="26"/>
          <w:szCs w:val="26"/>
        </w:rPr>
        <w:t>09.07.2022</w:t>
      </w:r>
      <w:r w:rsidRPr="00247BAC">
        <w:rPr>
          <w:rFonts w:eastAsiaTheme="minorHAnsi"/>
          <w:color w:val="auto"/>
          <w:sz w:val="26"/>
          <w:szCs w:val="26"/>
          <w:lang w:eastAsia="en-US"/>
        </w:rPr>
        <w:t>;</w:t>
      </w:r>
    </w:p>
    <w:p w:rsidR="0030101F" w:rsidRPr="00247BAC" w:rsidRDefault="0030101F" w:rsidP="00247BAC">
      <w:pPr>
        <w:pStyle w:val="a4"/>
        <w:widowControl/>
        <w:numPr>
          <w:ilvl w:val="0"/>
          <w:numId w:val="9"/>
        </w:numPr>
        <w:tabs>
          <w:tab w:val="left" w:pos="851"/>
          <w:tab w:val="left" w:pos="993"/>
        </w:tabs>
        <w:spacing w:before="0" w:line="276" w:lineRule="auto"/>
        <w:jc w:val="both"/>
        <w:rPr>
          <w:rFonts w:eastAsiaTheme="minorHAnsi"/>
          <w:color w:val="auto"/>
          <w:sz w:val="26"/>
          <w:szCs w:val="26"/>
          <w:lang w:eastAsia="en-US"/>
        </w:rPr>
      </w:pPr>
      <w:r w:rsidRPr="00247BAC">
        <w:rPr>
          <w:rFonts w:eastAsiaTheme="minorHAnsi"/>
          <w:color w:val="auto"/>
          <w:sz w:val="26"/>
          <w:szCs w:val="26"/>
          <w:lang w:eastAsia="en-US"/>
        </w:rPr>
        <w:t xml:space="preserve">начальная (максимальная) цена контракта – </w:t>
      </w:r>
      <w:r w:rsidR="00ED423D" w:rsidRPr="00247BAC">
        <w:rPr>
          <w:rStyle w:val="cardmaininfocontent"/>
          <w:sz w:val="26"/>
          <w:szCs w:val="26"/>
        </w:rPr>
        <w:t>860 846,40</w:t>
      </w:r>
      <w:r w:rsidR="00494D24" w:rsidRPr="00247BAC">
        <w:rPr>
          <w:rStyle w:val="cardmaininfocontent"/>
          <w:color w:val="auto"/>
          <w:sz w:val="26"/>
          <w:szCs w:val="26"/>
        </w:rPr>
        <w:t xml:space="preserve"> </w:t>
      </w:r>
      <w:r w:rsidRPr="00247BAC">
        <w:rPr>
          <w:rFonts w:eastAsiaTheme="minorHAnsi"/>
          <w:color w:val="auto"/>
          <w:sz w:val="26"/>
          <w:szCs w:val="26"/>
          <w:lang w:eastAsia="en-US"/>
        </w:rPr>
        <w:t>руб.;</w:t>
      </w:r>
    </w:p>
    <w:p w:rsidR="00D15C2C" w:rsidRPr="00247BAC" w:rsidRDefault="00A40754" w:rsidP="00247BAC">
      <w:pPr>
        <w:pStyle w:val="a4"/>
        <w:widowControl/>
        <w:numPr>
          <w:ilvl w:val="0"/>
          <w:numId w:val="9"/>
        </w:numPr>
        <w:tabs>
          <w:tab w:val="left" w:pos="851"/>
          <w:tab w:val="left" w:pos="993"/>
        </w:tabs>
        <w:spacing w:before="0" w:line="276" w:lineRule="auto"/>
        <w:jc w:val="both"/>
        <w:rPr>
          <w:rFonts w:eastAsiaTheme="minorHAnsi"/>
          <w:color w:val="auto"/>
          <w:sz w:val="26"/>
          <w:szCs w:val="26"/>
          <w:lang w:eastAsia="en-US"/>
        </w:rPr>
      </w:pPr>
      <w:r w:rsidRPr="00247BAC">
        <w:rPr>
          <w:rFonts w:eastAsiaTheme="minorHAnsi"/>
          <w:color w:val="auto"/>
          <w:sz w:val="26"/>
          <w:szCs w:val="26"/>
          <w:lang w:eastAsia="en-US"/>
        </w:rPr>
        <w:t xml:space="preserve">дата окончания подачи заявок – </w:t>
      </w:r>
      <w:r w:rsidR="00ED423D" w:rsidRPr="00247BAC">
        <w:rPr>
          <w:rStyle w:val="sectioninfo"/>
          <w:sz w:val="26"/>
          <w:szCs w:val="26"/>
        </w:rPr>
        <w:t>18.07.2022</w:t>
      </w:r>
      <w:r w:rsidRPr="00247BAC">
        <w:rPr>
          <w:rFonts w:eastAsiaTheme="minorHAnsi"/>
          <w:color w:val="auto"/>
          <w:sz w:val="26"/>
          <w:szCs w:val="26"/>
          <w:lang w:eastAsia="en-US"/>
        </w:rPr>
        <w:t>;</w:t>
      </w:r>
    </w:p>
    <w:p w:rsidR="00A40754" w:rsidRPr="00247BAC" w:rsidRDefault="00E26E43" w:rsidP="00247BAC">
      <w:pPr>
        <w:pStyle w:val="a4"/>
        <w:widowControl/>
        <w:numPr>
          <w:ilvl w:val="0"/>
          <w:numId w:val="9"/>
        </w:numPr>
        <w:tabs>
          <w:tab w:val="left" w:pos="851"/>
          <w:tab w:val="left" w:pos="993"/>
        </w:tabs>
        <w:spacing w:before="0" w:line="276" w:lineRule="auto"/>
        <w:ind w:left="0" w:firstLine="709"/>
        <w:jc w:val="both"/>
        <w:rPr>
          <w:rFonts w:eastAsiaTheme="minorHAnsi"/>
          <w:color w:val="auto"/>
          <w:sz w:val="26"/>
          <w:szCs w:val="26"/>
          <w:lang w:eastAsia="en-US"/>
        </w:rPr>
      </w:pPr>
      <w:r w:rsidRPr="00247BAC">
        <w:rPr>
          <w:color w:val="auto"/>
          <w:sz w:val="26"/>
          <w:szCs w:val="26"/>
        </w:rPr>
        <w:t xml:space="preserve">на участие в Аукционе подано </w:t>
      </w:r>
      <w:r w:rsidR="00ED423D" w:rsidRPr="00247BAC">
        <w:rPr>
          <w:color w:val="auto"/>
          <w:sz w:val="26"/>
          <w:szCs w:val="26"/>
        </w:rPr>
        <w:t>4</w:t>
      </w:r>
      <w:r w:rsidR="00976366" w:rsidRPr="00247BAC">
        <w:rPr>
          <w:color w:val="auto"/>
          <w:sz w:val="26"/>
          <w:szCs w:val="26"/>
        </w:rPr>
        <w:t xml:space="preserve"> заяв</w:t>
      </w:r>
      <w:r w:rsidRPr="00247BAC">
        <w:rPr>
          <w:color w:val="auto"/>
          <w:sz w:val="26"/>
          <w:szCs w:val="26"/>
        </w:rPr>
        <w:t>ки</w:t>
      </w:r>
      <w:r w:rsidR="00976366" w:rsidRPr="00247BAC">
        <w:rPr>
          <w:color w:val="auto"/>
          <w:sz w:val="26"/>
          <w:szCs w:val="26"/>
        </w:rPr>
        <w:t xml:space="preserve"> от участников закупки</w:t>
      </w:r>
      <w:r w:rsidR="00ED423D" w:rsidRPr="00247BAC">
        <w:rPr>
          <w:color w:val="auto"/>
          <w:sz w:val="26"/>
          <w:szCs w:val="26"/>
        </w:rPr>
        <w:t xml:space="preserve">, из которых </w:t>
      </w:r>
      <w:r w:rsidR="00D15C2C" w:rsidRPr="00247BAC">
        <w:rPr>
          <w:color w:val="auto"/>
          <w:sz w:val="26"/>
          <w:szCs w:val="26"/>
        </w:rPr>
        <w:t>заявк</w:t>
      </w:r>
      <w:r w:rsidR="00ED423D" w:rsidRPr="00247BAC">
        <w:rPr>
          <w:color w:val="auto"/>
          <w:sz w:val="26"/>
          <w:szCs w:val="26"/>
        </w:rPr>
        <w:t>и</w:t>
      </w:r>
      <w:r w:rsidR="00D15C2C" w:rsidRPr="00247BAC">
        <w:rPr>
          <w:color w:val="auto"/>
          <w:sz w:val="26"/>
          <w:szCs w:val="26"/>
        </w:rPr>
        <w:t xml:space="preserve"> </w:t>
      </w:r>
      <w:r w:rsidR="00ED423D" w:rsidRPr="00247BAC">
        <w:rPr>
          <w:color w:val="auto"/>
          <w:sz w:val="26"/>
          <w:szCs w:val="26"/>
        </w:rPr>
        <w:t>4</w:t>
      </w:r>
      <w:r w:rsidR="00864697" w:rsidRPr="00247BAC">
        <w:rPr>
          <w:color w:val="auto"/>
          <w:sz w:val="26"/>
          <w:szCs w:val="26"/>
        </w:rPr>
        <w:t xml:space="preserve"> участник</w:t>
      </w:r>
      <w:r w:rsidR="00ED423D" w:rsidRPr="00247BAC">
        <w:rPr>
          <w:color w:val="auto"/>
          <w:sz w:val="26"/>
          <w:szCs w:val="26"/>
        </w:rPr>
        <w:t>ов</w:t>
      </w:r>
      <w:r w:rsidR="00864697" w:rsidRPr="00247BAC">
        <w:rPr>
          <w:color w:val="auto"/>
          <w:sz w:val="26"/>
          <w:szCs w:val="26"/>
        </w:rPr>
        <w:t xml:space="preserve"> закупки</w:t>
      </w:r>
      <w:r w:rsidR="00D15C2C" w:rsidRPr="00247BAC">
        <w:rPr>
          <w:color w:val="auto"/>
          <w:sz w:val="26"/>
          <w:szCs w:val="26"/>
        </w:rPr>
        <w:t xml:space="preserve"> признан</w:t>
      </w:r>
      <w:r w:rsidR="00ED423D" w:rsidRPr="00247BAC">
        <w:rPr>
          <w:color w:val="auto"/>
          <w:sz w:val="26"/>
          <w:szCs w:val="26"/>
        </w:rPr>
        <w:t>ы</w:t>
      </w:r>
      <w:r w:rsidR="00D15C2C" w:rsidRPr="00247BAC">
        <w:rPr>
          <w:color w:val="auto"/>
          <w:sz w:val="26"/>
          <w:szCs w:val="26"/>
        </w:rPr>
        <w:t xml:space="preserve"> соответствующ</w:t>
      </w:r>
      <w:r w:rsidR="00ED423D" w:rsidRPr="00247BAC">
        <w:rPr>
          <w:color w:val="auto"/>
          <w:sz w:val="26"/>
          <w:szCs w:val="26"/>
        </w:rPr>
        <w:t>ими</w:t>
      </w:r>
      <w:r w:rsidR="00D15C2C" w:rsidRPr="00247BAC">
        <w:rPr>
          <w:color w:val="auto"/>
          <w:sz w:val="26"/>
          <w:szCs w:val="26"/>
        </w:rPr>
        <w:t xml:space="preserve"> требованиям извещения </w:t>
      </w:r>
      <w:r w:rsidR="00ED423D" w:rsidRPr="00247BAC">
        <w:rPr>
          <w:color w:val="auto"/>
          <w:sz w:val="26"/>
          <w:szCs w:val="26"/>
        </w:rPr>
        <w:br/>
      </w:r>
      <w:r w:rsidR="00D15C2C" w:rsidRPr="00247BAC">
        <w:rPr>
          <w:color w:val="auto"/>
          <w:sz w:val="26"/>
          <w:szCs w:val="26"/>
        </w:rPr>
        <w:t>о проведении Аукциона</w:t>
      </w:r>
      <w:r w:rsidR="00950F87" w:rsidRPr="00247BAC">
        <w:rPr>
          <w:rFonts w:eastAsiaTheme="minorHAnsi"/>
          <w:color w:val="auto"/>
          <w:sz w:val="26"/>
          <w:szCs w:val="26"/>
          <w:lang w:eastAsia="en-US"/>
        </w:rPr>
        <w:t>.</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В соответствии с </w:t>
      </w:r>
      <w:hyperlink r:id="rId8" w:history="1">
        <w:r w:rsidRPr="00247BAC">
          <w:rPr>
            <w:rFonts w:eastAsiaTheme="minorHAnsi"/>
            <w:color w:val="auto"/>
            <w:sz w:val="26"/>
            <w:szCs w:val="26"/>
            <w:lang w:eastAsia="en-US"/>
          </w:rPr>
          <w:t>частью 1 статьи 34</w:t>
        </w:r>
      </w:hyperlink>
      <w:r w:rsidRPr="00247BAC">
        <w:rPr>
          <w:rFonts w:eastAsiaTheme="minorHAnsi"/>
          <w:color w:val="auto"/>
          <w:sz w:val="26"/>
          <w:szCs w:val="26"/>
          <w:lang w:eastAsia="en-US"/>
        </w:rPr>
        <w:t xml:space="preserve"> Закона о контрактной системе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w:t>
      </w:r>
      <w:hyperlink r:id="rId9" w:history="1">
        <w:r w:rsidRPr="00247BAC">
          <w:rPr>
            <w:rFonts w:eastAsiaTheme="minorHAnsi"/>
            <w:color w:val="auto"/>
            <w:sz w:val="26"/>
            <w:szCs w:val="26"/>
            <w:lang w:eastAsia="en-US"/>
          </w:rPr>
          <w:t>законом</w:t>
        </w:r>
      </w:hyperlink>
      <w:r w:rsidRPr="00247BAC">
        <w:rPr>
          <w:rFonts w:eastAsiaTheme="minorHAnsi"/>
          <w:color w:val="auto"/>
          <w:sz w:val="26"/>
          <w:szCs w:val="26"/>
          <w:lang w:eastAsia="en-US"/>
        </w:rPr>
        <w:t xml:space="preserve"> извещение об осуществлении закупки или приглашение, документация о закупке, заявка не предусмотрены. В случае, предусмотренном </w:t>
      </w:r>
      <w:hyperlink r:id="rId10" w:history="1">
        <w:r w:rsidRPr="00247BAC">
          <w:rPr>
            <w:rFonts w:eastAsiaTheme="minorHAnsi"/>
            <w:color w:val="auto"/>
            <w:sz w:val="26"/>
            <w:szCs w:val="26"/>
            <w:lang w:eastAsia="en-US"/>
          </w:rPr>
          <w:t>ч. 24 ст. 22</w:t>
        </w:r>
      </w:hyperlink>
      <w:r w:rsidRPr="00247BAC">
        <w:rPr>
          <w:rFonts w:eastAsiaTheme="minorHAnsi"/>
          <w:color w:val="auto"/>
          <w:sz w:val="26"/>
          <w:szCs w:val="26"/>
          <w:lang w:eastAsia="en-US"/>
        </w:rPr>
        <w:t xml:space="preserve"> Закона о контрактной системе,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Согласно </w:t>
      </w:r>
      <w:hyperlink r:id="rId11" w:history="1">
        <w:r w:rsidRPr="00247BAC">
          <w:rPr>
            <w:rFonts w:eastAsiaTheme="minorHAnsi"/>
            <w:color w:val="auto"/>
            <w:sz w:val="26"/>
            <w:szCs w:val="26"/>
            <w:lang w:eastAsia="en-US"/>
          </w:rPr>
          <w:t>части 3 статьи 14</w:t>
        </w:r>
      </w:hyperlink>
      <w:r w:rsidRPr="00247BAC">
        <w:rPr>
          <w:rFonts w:eastAsiaTheme="minorHAnsi"/>
          <w:color w:val="auto"/>
          <w:sz w:val="26"/>
          <w:szCs w:val="26"/>
          <w:lang w:eastAsia="en-US"/>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w:t>
      </w:r>
      <w:r w:rsidRPr="00247BAC">
        <w:rPr>
          <w:rFonts w:eastAsiaTheme="minorHAnsi"/>
          <w:color w:val="auto"/>
          <w:sz w:val="26"/>
          <w:szCs w:val="26"/>
          <w:lang w:eastAsia="en-US"/>
        </w:rPr>
        <w:lastRenderedPageBreak/>
        <w:t xml:space="preserve">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w:t>
      </w:r>
      <w:hyperlink r:id="rId12" w:history="1">
        <w:r w:rsidRPr="00247BAC">
          <w:rPr>
            <w:rFonts w:eastAsiaTheme="minorHAnsi"/>
            <w:color w:val="auto"/>
            <w:sz w:val="26"/>
            <w:szCs w:val="26"/>
            <w:lang w:eastAsia="en-US"/>
          </w:rPr>
          <w:t>частью</w:t>
        </w:r>
      </w:hyperlink>
      <w:r w:rsidRPr="00247BAC">
        <w:rPr>
          <w:rFonts w:eastAsiaTheme="minorHAnsi"/>
          <w:color w:val="auto"/>
          <w:sz w:val="26"/>
          <w:szCs w:val="26"/>
          <w:lang w:eastAsia="en-US"/>
        </w:rPr>
        <w:t xml:space="preserve">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w:t>
      </w:r>
      <w:proofErr w:type="gramStart"/>
      <w:r w:rsidRPr="00247BAC">
        <w:rPr>
          <w:rFonts w:eastAsiaTheme="minorHAnsi"/>
          <w:color w:val="auto"/>
          <w:sz w:val="26"/>
          <w:szCs w:val="26"/>
          <w:lang w:eastAsia="en-US"/>
        </w:rPr>
        <w:t>соблюдения</w:t>
      </w:r>
      <w:proofErr w:type="gramEnd"/>
      <w:r w:rsidRPr="00247BAC">
        <w:rPr>
          <w:rFonts w:eastAsiaTheme="minorHAnsi"/>
          <w:color w:val="auto"/>
          <w:sz w:val="26"/>
          <w:szCs w:val="26"/>
          <w:lang w:eastAsia="en-US"/>
        </w:rPr>
        <w:t xml:space="preserve"> указанных запрета или ограничений, а также требования к его содержанию.</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Определение страны происхождения указанных товаров осуществляется в соответствии с законодательством Российской Федерации.</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На основании </w:t>
      </w:r>
      <w:hyperlink r:id="rId13" w:history="1">
        <w:r w:rsidRPr="00247BAC">
          <w:rPr>
            <w:rFonts w:eastAsiaTheme="minorHAnsi"/>
            <w:color w:val="auto"/>
            <w:sz w:val="26"/>
            <w:szCs w:val="26"/>
            <w:lang w:eastAsia="en-US"/>
          </w:rPr>
          <w:t>пункта 15 части 1 статьи 42</w:t>
        </w:r>
      </w:hyperlink>
      <w:r w:rsidRPr="00247BAC">
        <w:rPr>
          <w:rFonts w:eastAsiaTheme="minorHAnsi"/>
          <w:color w:val="auto"/>
          <w:sz w:val="26"/>
          <w:szCs w:val="26"/>
          <w:lang w:eastAsia="en-US"/>
        </w:rPr>
        <w:t xml:space="preserve"> Закона контрактной системе </w:t>
      </w:r>
      <w:r w:rsidRPr="00247BAC">
        <w:rPr>
          <w:rFonts w:eastAsiaTheme="minorHAnsi"/>
          <w:color w:val="auto"/>
          <w:sz w:val="26"/>
          <w:szCs w:val="26"/>
          <w:lang w:eastAsia="en-US"/>
        </w:rPr>
        <w:br/>
        <w:t xml:space="preserve">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w:t>
      </w:r>
      <w:r w:rsidRPr="00247BAC">
        <w:rPr>
          <w:rFonts w:eastAsiaTheme="minorHAnsi"/>
          <w:color w:val="auto"/>
          <w:sz w:val="26"/>
          <w:szCs w:val="26"/>
          <w:lang w:eastAsia="en-US"/>
        </w:rPr>
        <w:br/>
        <w:t xml:space="preserve">об осуществлении закупки, содержащее информацию об условиях, о запретах </w:t>
      </w:r>
      <w:r w:rsidRPr="00247BAC">
        <w:rPr>
          <w:rFonts w:eastAsiaTheme="minorHAnsi"/>
          <w:color w:val="auto"/>
          <w:sz w:val="26"/>
          <w:szCs w:val="26"/>
          <w:lang w:eastAsia="en-US"/>
        </w:rPr>
        <w:br/>
        <w:t xml:space="preserve">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w:t>
      </w:r>
      <w:r w:rsidRPr="00247BAC">
        <w:rPr>
          <w:rFonts w:eastAsiaTheme="minorHAnsi"/>
          <w:color w:val="auto"/>
          <w:sz w:val="26"/>
          <w:szCs w:val="26"/>
          <w:lang w:eastAsia="en-US"/>
        </w:rPr>
        <w:br/>
        <w:t xml:space="preserve">и ограничения установлены в соответствии со </w:t>
      </w:r>
      <w:hyperlink r:id="rId14" w:history="1">
        <w:r w:rsidRPr="00247BAC">
          <w:rPr>
            <w:rFonts w:eastAsiaTheme="minorHAnsi"/>
            <w:color w:val="auto"/>
            <w:sz w:val="26"/>
            <w:szCs w:val="26"/>
            <w:lang w:eastAsia="en-US"/>
          </w:rPr>
          <w:t>ст. 14</w:t>
        </w:r>
      </w:hyperlink>
      <w:r w:rsidRPr="00247BAC">
        <w:rPr>
          <w:rFonts w:eastAsiaTheme="minorHAnsi"/>
          <w:color w:val="auto"/>
          <w:sz w:val="26"/>
          <w:szCs w:val="26"/>
          <w:lang w:eastAsia="en-US"/>
        </w:rPr>
        <w:t xml:space="preserve"> Закона контрактной системе.</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Согласно </w:t>
      </w:r>
      <w:hyperlink r:id="rId15" w:history="1">
        <w:r w:rsidRPr="00247BAC">
          <w:rPr>
            <w:rFonts w:eastAsiaTheme="minorHAnsi"/>
            <w:color w:val="auto"/>
            <w:sz w:val="26"/>
            <w:szCs w:val="26"/>
            <w:lang w:eastAsia="en-US"/>
          </w:rPr>
          <w:t>части 2 статьи 42</w:t>
        </w:r>
      </w:hyperlink>
      <w:r w:rsidRPr="00247BAC">
        <w:rPr>
          <w:rFonts w:eastAsiaTheme="minorHAnsi"/>
          <w:color w:val="auto"/>
          <w:sz w:val="26"/>
          <w:szCs w:val="26"/>
          <w:lang w:eastAsia="en-US"/>
        </w:rPr>
        <w:t xml:space="preserve"> Закона о контрактной системе извещение </w:t>
      </w:r>
      <w:r w:rsidRPr="00247BAC">
        <w:rPr>
          <w:rFonts w:eastAsiaTheme="minorHAnsi"/>
          <w:color w:val="auto"/>
          <w:sz w:val="26"/>
          <w:szCs w:val="26"/>
          <w:lang w:eastAsia="en-US"/>
        </w:rPr>
        <w:br/>
        <w:t xml:space="preserve">об осуществлении закупки, если иное не предусмотрено </w:t>
      </w:r>
      <w:hyperlink r:id="rId16" w:history="1">
        <w:r w:rsidRPr="00247BAC">
          <w:rPr>
            <w:rFonts w:eastAsiaTheme="minorHAnsi"/>
            <w:color w:val="auto"/>
            <w:sz w:val="26"/>
            <w:szCs w:val="26"/>
            <w:lang w:eastAsia="en-US"/>
          </w:rPr>
          <w:t>Законом</w:t>
        </w:r>
      </w:hyperlink>
      <w:r w:rsidRPr="00247BAC">
        <w:rPr>
          <w:rFonts w:eastAsiaTheme="minorHAnsi"/>
          <w:color w:val="auto"/>
          <w:sz w:val="26"/>
          <w:szCs w:val="26"/>
          <w:lang w:eastAsia="en-US"/>
        </w:rPr>
        <w:t xml:space="preserve"> о контрактной системе, должно содержать, в том числе, описание объекта закупки в соответствии со </w:t>
      </w:r>
      <w:hyperlink r:id="rId17" w:history="1">
        <w:r w:rsidRPr="00247BAC">
          <w:rPr>
            <w:rFonts w:eastAsiaTheme="minorHAnsi"/>
            <w:color w:val="auto"/>
            <w:sz w:val="26"/>
            <w:szCs w:val="26"/>
            <w:lang w:eastAsia="en-US"/>
          </w:rPr>
          <w:t>статьей 33</w:t>
        </w:r>
      </w:hyperlink>
      <w:r w:rsidRPr="00247BAC">
        <w:rPr>
          <w:rFonts w:eastAsiaTheme="minorHAnsi"/>
          <w:color w:val="auto"/>
          <w:sz w:val="26"/>
          <w:szCs w:val="26"/>
          <w:lang w:eastAsia="en-US"/>
        </w:rPr>
        <w:t xml:space="preserve"> Закона о контрактной системе.</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Согласно доводам жалобы Заказчиком неправомерно применены услови</w:t>
      </w:r>
      <w:r w:rsidR="007C3478">
        <w:rPr>
          <w:rFonts w:eastAsiaTheme="minorHAnsi"/>
          <w:color w:val="auto"/>
          <w:sz w:val="26"/>
          <w:szCs w:val="26"/>
          <w:lang w:eastAsia="en-US"/>
        </w:rPr>
        <w:t>я</w:t>
      </w:r>
      <w:r w:rsidRPr="00247BAC">
        <w:rPr>
          <w:rFonts w:eastAsiaTheme="minorHAnsi"/>
          <w:color w:val="auto"/>
          <w:sz w:val="26"/>
          <w:szCs w:val="26"/>
          <w:lang w:eastAsia="en-US"/>
        </w:rPr>
        <w:t xml:space="preserve"> допуска в соответствии с положениями </w:t>
      </w:r>
      <w:hyperlink r:id="rId18" w:history="1">
        <w:r w:rsidRPr="00247BAC">
          <w:rPr>
            <w:rFonts w:eastAsiaTheme="minorHAnsi"/>
            <w:color w:val="auto"/>
            <w:sz w:val="26"/>
            <w:szCs w:val="26"/>
            <w:lang w:eastAsia="en-US"/>
          </w:rPr>
          <w:t>приказа</w:t>
        </w:r>
      </w:hyperlink>
      <w:r w:rsidRPr="00247BAC">
        <w:rPr>
          <w:rFonts w:eastAsiaTheme="minorHAnsi"/>
          <w:color w:val="auto"/>
          <w:sz w:val="26"/>
          <w:szCs w:val="26"/>
          <w:lang w:eastAsia="en-US"/>
        </w:rPr>
        <w:t xml:space="preserve">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w:t>
      </w:r>
      <w:r w:rsidR="007C3478">
        <w:rPr>
          <w:rFonts w:eastAsiaTheme="minorHAnsi"/>
          <w:color w:val="auto"/>
          <w:sz w:val="26"/>
          <w:szCs w:val="26"/>
          <w:lang w:eastAsia="en-US"/>
        </w:rPr>
        <w:br/>
      </w:r>
      <w:r w:rsidRPr="00247BAC">
        <w:rPr>
          <w:rFonts w:eastAsiaTheme="minorHAnsi"/>
          <w:color w:val="auto"/>
          <w:sz w:val="26"/>
          <w:szCs w:val="26"/>
          <w:lang w:eastAsia="en-US"/>
        </w:rPr>
        <w:t xml:space="preserve">№ 126н) путем направления проекта государственного контракта на подписание победителю аукциона в лице </w:t>
      </w:r>
      <w:r w:rsidR="00ED423D" w:rsidRPr="00247BAC">
        <w:rPr>
          <w:rFonts w:eastAsiaTheme="minorHAnsi"/>
          <w:color w:val="auto"/>
          <w:sz w:val="26"/>
          <w:szCs w:val="26"/>
          <w:lang w:eastAsia="en-US"/>
        </w:rPr>
        <w:t>ООО «СИНЕРГИЯ»</w:t>
      </w:r>
      <w:r w:rsidRPr="00247BAC">
        <w:rPr>
          <w:rFonts w:eastAsiaTheme="minorHAnsi"/>
          <w:color w:val="auto"/>
          <w:sz w:val="26"/>
          <w:szCs w:val="26"/>
          <w:lang w:eastAsia="en-US"/>
        </w:rPr>
        <w:t xml:space="preserve"> с ценой контракта, сниженной на 15 процентов от предложенной </w:t>
      </w:r>
      <w:r w:rsidR="00ED423D" w:rsidRPr="00247BAC">
        <w:rPr>
          <w:rFonts w:eastAsiaTheme="minorHAnsi"/>
          <w:color w:val="auto"/>
          <w:sz w:val="26"/>
          <w:szCs w:val="26"/>
          <w:lang w:eastAsia="en-US"/>
        </w:rPr>
        <w:t>П</w:t>
      </w:r>
      <w:r w:rsidRPr="00247BAC">
        <w:rPr>
          <w:rFonts w:eastAsiaTheme="minorHAnsi"/>
          <w:color w:val="auto"/>
          <w:sz w:val="26"/>
          <w:szCs w:val="26"/>
          <w:lang w:eastAsia="en-US"/>
        </w:rPr>
        <w:t>обедителем.</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Согласно протоколу подведения итогов определения поставщика (подрядчика, исполнителя) от 20.07.2022 №ИЭА1 участник закупки ООО «СИНЕРГИЯ» </w:t>
      </w:r>
      <w:r w:rsidRPr="00247BAC">
        <w:rPr>
          <w:rFonts w:eastAsiaTheme="minorHAnsi"/>
          <w:color w:val="auto"/>
          <w:sz w:val="26"/>
          <w:szCs w:val="26"/>
          <w:lang w:eastAsia="en-US"/>
        </w:rPr>
        <w:br/>
        <w:t>признано победителем электронного аукциона, ценовое предложение которого составило 757 544,64 руб.</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На заседании Комиссии установлено, что Заказчиком в извещении о проведении Аукциона установлено, в том числе следующее:</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«Участникам, заявки или окончательные предложения которых содержат предложения о поставке товаров в соответствии с приказом Минфина России </w:t>
      </w:r>
      <w:r w:rsidRPr="00247BAC">
        <w:rPr>
          <w:rFonts w:eastAsiaTheme="minorHAnsi"/>
          <w:color w:val="auto"/>
          <w:sz w:val="26"/>
          <w:szCs w:val="26"/>
          <w:lang w:eastAsia="en-US"/>
        </w:rPr>
        <w:br/>
        <w:t>от 04.06.2018 № 126н - 15%».</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В соответствии с </w:t>
      </w:r>
      <w:hyperlink r:id="rId19" w:history="1">
        <w:r w:rsidRPr="00247BAC">
          <w:rPr>
            <w:rFonts w:eastAsiaTheme="minorHAnsi"/>
            <w:color w:val="auto"/>
            <w:sz w:val="26"/>
            <w:szCs w:val="26"/>
            <w:lang w:eastAsia="en-US"/>
          </w:rPr>
          <w:t>подпунктом «а» пункта 1.3</w:t>
        </w:r>
      </w:hyperlink>
      <w:r w:rsidRPr="00247BAC">
        <w:rPr>
          <w:rFonts w:eastAsiaTheme="minorHAnsi"/>
          <w:color w:val="auto"/>
          <w:sz w:val="26"/>
          <w:szCs w:val="26"/>
          <w:lang w:eastAsia="en-US"/>
        </w:rPr>
        <w:t xml:space="preserve"> приказа № 126н при проведении аукциона контракт заключается по цене,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Согласно </w:t>
      </w:r>
      <w:hyperlink r:id="rId20" w:history="1">
        <w:r w:rsidRPr="00247BAC">
          <w:rPr>
            <w:rFonts w:eastAsiaTheme="minorHAnsi"/>
            <w:color w:val="auto"/>
            <w:sz w:val="26"/>
            <w:szCs w:val="26"/>
            <w:lang w:eastAsia="en-US"/>
          </w:rPr>
          <w:t>п</w:t>
        </w:r>
        <w:r w:rsidR="00ED423D" w:rsidRPr="00247BAC">
          <w:rPr>
            <w:rFonts w:eastAsiaTheme="minorHAnsi"/>
            <w:color w:val="auto"/>
            <w:sz w:val="26"/>
            <w:szCs w:val="26"/>
            <w:lang w:eastAsia="en-US"/>
          </w:rPr>
          <w:t>ункту</w:t>
        </w:r>
        <w:r w:rsidRPr="00247BAC">
          <w:rPr>
            <w:rFonts w:eastAsiaTheme="minorHAnsi"/>
            <w:color w:val="auto"/>
            <w:sz w:val="26"/>
            <w:szCs w:val="26"/>
            <w:lang w:eastAsia="en-US"/>
          </w:rPr>
          <w:t xml:space="preserve"> 2</w:t>
        </w:r>
      </w:hyperlink>
      <w:r w:rsidRPr="00247BAC">
        <w:rPr>
          <w:rFonts w:eastAsiaTheme="minorHAnsi"/>
          <w:color w:val="auto"/>
          <w:sz w:val="26"/>
          <w:szCs w:val="26"/>
          <w:lang w:eastAsia="en-US"/>
        </w:rPr>
        <w:t xml:space="preserve"> </w:t>
      </w:r>
      <w:r w:rsidR="00ED423D" w:rsidRPr="00247BAC">
        <w:rPr>
          <w:rFonts w:eastAsiaTheme="minorHAnsi"/>
          <w:color w:val="auto"/>
          <w:sz w:val="26"/>
          <w:szCs w:val="26"/>
          <w:lang w:eastAsia="en-US"/>
        </w:rPr>
        <w:t>П</w:t>
      </w:r>
      <w:r w:rsidRPr="00247BAC">
        <w:rPr>
          <w:rFonts w:eastAsiaTheme="minorHAnsi"/>
          <w:color w:val="auto"/>
          <w:sz w:val="26"/>
          <w:szCs w:val="26"/>
          <w:lang w:eastAsia="en-US"/>
        </w:rPr>
        <w:t xml:space="preserve">риказа № 126н положения </w:t>
      </w:r>
      <w:hyperlink r:id="rId21" w:history="1">
        <w:r w:rsidR="00ED423D" w:rsidRPr="00247BAC">
          <w:rPr>
            <w:rFonts w:eastAsiaTheme="minorHAnsi"/>
            <w:color w:val="auto"/>
            <w:sz w:val="26"/>
            <w:szCs w:val="26"/>
            <w:lang w:eastAsia="en-US"/>
          </w:rPr>
          <w:t>подпункта</w:t>
        </w:r>
        <w:r w:rsidRPr="00247BAC">
          <w:rPr>
            <w:rFonts w:eastAsiaTheme="minorHAnsi"/>
            <w:color w:val="auto"/>
            <w:sz w:val="26"/>
            <w:szCs w:val="26"/>
            <w:lang w:eastAsia="en-US"/>
          </w:rPr>
          <w:t xml:space="preserve"> 1.1</w:t>
        </w:r>
      </w:hyperlink>
      <w:r w:rsidRPr="00247BAC">
        <w:rPr>
          <w:rFonts w:eastAsiaTheme="minorHAnsi"/>
          <w:color w:val="auto"/>
          <w:sz w:val="26"/>
          <w:szCs w:val="26"/>
          <w:lang w:eastAsia="en-US"/>
        </w:rPr>
        <w:t>-</w:t>
      </w:r>
      <w:hyperlink r:id="rId22" w:history="1">
        <w:r w:rsidRPr="00247BAC">
          <w:rPr>
            <w:rFonts w:eastAsiaTheme="minorHAnsi"/>
            <w:color w:val="auto"/>
            <w:sz w:val="26"/>
            <w:szCs w:val="26"/>
            <w:lang w:eastAsia="en-US"/>
          </w:rPr>
          <w:t>.1.3</w:t>
        </w:r>
      </w:hyperlink>
      <w:r w:rsidRPr="00247BAC">
        <w:rPr>
          <w:rFonts w:eastAsiaTheme="minorHAnsi"/>
          <w:color w:val="auto"/>
          <w:sz w:val="26"/>
          <w:szCs w:val="26"/>
          <w:lang w:eastAsia="en-US"/>
        </w:rPr>
        <w:t xml:space="preserve"> </w:t>
      </w:r>
      <w:hyperlink r:id="rId23" w:history="1">
        <w:r w:rsidRPr="00247BAC">
          <w:rPr>
            <w:rFonts w:eastAsiaTheme="minorHAnsi"/>
            <w:color w:val="auto"/>
            <w:sz w:val="26"/>
            <w:szCs w:val="26"/>
            <w:lang w:eastAsia="en-US"/>
          </w:rPr>
          <w:t>п</w:t>
        </w:r>
        <w:r w:rsidR="00ED423D" w:rsidRPr="00247BAC">
          <w:rPr>
            <w:rFonts w:eastAsiaTheme="minorHAnsi"/>
            <w:color w:val="auto"/>
            <w:sz w:val="26"/>
            <w:szCs w:val="26"/>
            <w:lang w:eastAsia="en-US"/>
          </w:rPr>
          <w:t>ункта</w:t>
        </w:r>
        <w:r w:rsidRPr="00247BAC">
          <w:rPr>
            <w:rFonts w:eastAsiaTheme="minorHAnsi"/>
            <w:color w:val="auto"/>
            <w:sz w:val="26"/>
            <w:szCs w:val="26"/>
            <w:lang w:eastAsia="en-US"/>
          </w:rPr>
          <w:t xml:space="preserve"> 1</w:t>
        </w:r>
      </w:hyperlink>
      <w:r w:rsidRPr="00247BAC">
        <w:rPr>
          <w:rFonts w:eastAsiaTheme="minorHAnsi"/>
          <w:color w:val="auto"/>
          <w:sz w:val="26"/>
          <w:szCs w:val="26"/>
          <w:lang w:eastAsia="en-US"/>
        </w:rPr>
        <w:t xml:space="preserve"> </w:t>
      </w:r>
      <w:r w:rsidR="00ED423D" w:rsidRPr="00247BAC">
        <w:rPr>
          <w:rFonts w:eastAsiaTheme="minorHAnsi"/>
          <w:color w:val="auto"/>
          <w:sz w:val="26"/>
          <w:szCs w:val="26"/>
          <w:lang w:eastAsia="en-US"/>
        </w:rPr>
        <w:t>П</w:t>
      </w:r>
      <w:r w:rsidRPr="00247BAC">
        <w:rPr>
          <w:rFonts w:eastAsiaTheme="minorHAnsi"/>
          <w:color w:val="auto"/>
          <w:sz w:val="26"/>
          <w:szCs w:val="26"/>
          <w:lang w:eastAsia="en-US"/>
        </w:rPr>
        <w:t>риказа № 126н не применяются при проведении конкурса, аукциона, запроса котировок, запроса предложений в случаях, если:</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а) конкурс, аукцион, запрос котировок, запрос предложений признается </w:t>
      </w:r>
      <w:r w:rsidR="00ED423D" w:rsidRPr="00247BAC">
        <w:rPr>
          <w:rFonts w:eastAsiaTheme="minorHAnsi"/>
          <w:color w:val="auto"/>
          <w:sz w:val="26"/>
          <w:szCs w:val="26"/>
          <w:lang w:eastAsia="en-US"/>
        </w:rPr>
        <w:br/>
      </w:r>
      <w:r w:rsidRPr="00247BAC">
        <w:rPr>
          <w:rFonts w:eastAsiaTheme="minorHAnsi"/>
          <w:color w:val="auto"/>
          <w:sz w:val="26"/>
          <w:szCs w:val="26"/>
          <w:lang w:eastAsia="en-US"/>
        </w:rPr>
        <w:t xml:space="preserve">не состоявшимся в случаях, предусмотренных Федеральным </w:t>
      </w:r>
      <w:hyperlink r:id="rId24" w:history="1">
        <w:r w:rsidRPr="00247BAC">
          <w:rPr>
            <w:rFonts w:eastAsiaTheme="minorHAnsi"/>
            <w:color w:val="auto"/>
            <w:sz w:val="26"/>
            <w:szCs w:val="26"/>
            <w:lang w:eastAsia="en-US"/>
          </w:rPr>
          <w:t>законом</w:t>
        </w:r>
      </w:hyperlink>
      <w:r w:rsidRPr="00247BAC">
        <w:rPr>
          <w:rFonts w:eastAsiaTheme="minorHAnsi"/>
          <w:color w:val="auto"/>
          <w:sz w:val="26"/>
          <w:szCs w:val="26"/>
          <w:lang w:eastAsia="en-US"/>
        </w:rPr>
        <w:t>;</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б) все заявки (окончательные предложения) участников закупки, признанные в порядке, предусмотренном Федеральным </w:t>
      </w:r>
      <w:hyperlink r:id="rId25" w:history="1">
        <w:r w:rsidRPr="00247BAC">
          <w:rPr>
            <w:rFonts w:eastAsiaTheme="minorHAnsi"/>
            <w:color w:val="auto"/>
            <w:sz w:val="26"/>
            <w:szCs w:val="26"/>
            <w:lang w:eastAsia="en-US"/>
          </w:rPr>
          <w:t>законом</w:t>
        </w:r>
      </w:hyperlink>
      <w:r w:rsidRPr="00247BAC">
        <w:rPr>
          <w:rFonts w:eastAsiaTheme="minorHAnsi"/>
          <w:color w:val="auto"/>
          <w:sz w:val="26"/>
          <w:szCs w:val="26"/>
          <w:lang w:eastAsia="en-US"/>
        </w:rPr>
        <w:t>, соответствующими требованиям документации о закупке, извещения о проведении запроса котировок, содержат предложения о поставке товаров, указанных в Приложении и происходящих исключительно из государств - членов Евразийского экономического союза;</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в) все заявки (окончательные предложения) участников закупки, признанные в порядке, предусмотренном Федеральным </w:t>
      </w:r>
      <w:hyperlink r:id="rId26" w:history="1">
        <w:r w:rsidRPr="00247BAC">
          <w:rPr>
            <w:rFonts w:eastAsiaTheme="minorHAnsi"/>
            <w:color w:val="auto"/>
            <w:sz w:val="26"/>
            <w:szCs w:val="26"/>
            <w:lang w:eastAsia="en-US"/>
          </w:rPr>
          <w:t>законом</w:t>
        </w:r>
      </w:hyperlink>
      <w:r w:rsidRPr="00247BAC">
        <w:rPr>
          <w:rFonts w:eastAsiaTheme="minorHAnsi"/>
          <w:color w:val="auto"/>
          <w:sz w:val="26"/>
          <w:szCs w:val="26"/>
          <w:lang w:eastAsia="en-US"/>
        </w:rPr>
        <w:t>, соответствующими требованиям документации о закупке, извещения о проведении запроса котировок, содержат предложение о поставке указанных в</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Приложении товаров, страной происхождения хотя бы одного из которых является иностранное государство (за исключением государств </w:t>
      </w:r>
      <w:r w:rsidR="00ED423D" w:rsidRPr="00247BAC">
        <w:rPr>
          <w:rFonts w:eastAsiaTheme="minorHAnsi"/>
          <w:color w:val="auto"/>
          <w:sz w:val="26"/>
          <w:szCs w:val="26"/>
          <w:lang w:eastAsia="en-US"/>
        </w:rPr>
        <w:t>–</w:t>
      </w:r>
      <w:r w:rsidRPr="00247BAC">
        <w:rPr>
          <w:rFonts w:eastAsiaTheme="minorHAnsi"/>
          <w:color w:val="auto"/>
          <w:sz w:val="26"/>
          <w:szCs w:val="26"/>
          <w:lang w:eastAsia="en-US"/>
        </w:rPr>
        <w:t xml:space="preserve"> членов</w:t>
      </w:r>
      <w:r w:rsidR="00ED423D" w:rsidRPr="00247BAC">
        <w:rPr>
          <w:rFonts w:eastAsiaTheme="minorHAnsi"/>
          <w:color w:val="auto"/>
          <w:sz w:val="26"/>
          <w:szCs w:val="26"/>
          <w:lang w:eastAsia="en-US"/>
        </w:rPr>
        <w:t xml:space="preserve"> </w:t>
      </w:r>
      <w:r w:rsidRPr="00247BAC">
        <w:rPr>
          <w:rFonts w:eastAsiaTheme="minorHAnsi"/>
          <w:color w:val="auto"/>
          <w:sz w:val="26"/>
          <w:szCs w:val="26"/>
          <w:lang w:eastAsia="en-US"/>
        </w:rPr>
        <w:t>Евразийского экономического союза).</w:t>
      </w:r>
    </w:p>
    <w:p w:rsidR="00020350" w:rsidRPr="00247BAC" w:rsidRDefault="00ED423D"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Согласно </w:t>
      </w:r>
      <w:hyperlink r:id="rId27" w:history="1">
        <w:r w:rsidR="00020350" w:rsidRPr="00247BAC">
          <w:rPr>
            <w:rFonts w:eastAsiaTheme="minorHAnsi"/>
            <w:color w:val="auto"/>
            <w:sz w:val="26"/>
            <w:szCs w:val="26"/>
            <w:lang w:eastAsia="en-US"/>
          </w:rPr>
          <w:t>п</w:t>
        </w:r>
        <w:r w:rsidRPr="00247BAC">
          <w:rPr>
            <w:rFonts w:eastAsiaTheme="minorHAnsi"/>
            <w:color w:val="auto"/>
            <w:sz w:val="26"/>
            <w:szCs w:val="26"/>
            <w:lang w:eastAsia="en-US"/>
          </w:rPr>
          <w:t>ункту</w:t>
        </w:r>
        <w:r w:rsidR="00020350" w:rsidRPr="00247BAC">
          <w:rPr>
            <w:rFonts w:eastAsiaTheme="minorHAnsi"/>
            <w:color w:val="auto"/>
            <w:sz w:val="26"/>
            <w:szCs w:val="26"/>
            <w:lang w:eastAsia="en-US"/>
          </w:rPr>
          <w:t xml:space="preserve"> 1.6</w:t>
        </w:r>
      </w:hyperlink>
      <w:r w:rsidR="00020350" w:rsidRPr="00247BAC">
        <w:rPr>
          <w:rFonts w:eastAsiaTheme="minorHAnsi"/>
          <w:color w:val="auto"/>
          <w:sz w:val="26"/>
          <w:szCs w:val="26"/>
          <w:lang w:eastAsia="en-US"/>
        </w:rPr>
        <w:t xml:space="preserve"> приказа № 126н подтверждением страны происхождения товаров, указанных в Приложении, является указание (декларирование) участником закупки в заявке в соответствии с </w:t>
      </w:r>
      <w:hyperlink r:id="rId28" w:history="1">
        <w:r w:rsidR="00020350" w:rsidRPr="00247BAC">
          <w:rPr>
            <w:rFonts w:eastAsiaTheme="minorHAnsi"/>
            <w:color w:val="auto"/>
            <w:sz w:val="26"/>
            <w:szCs w:val="26"/>
            <w:lang w:eastAsia="en-US"/>
          </w:rPr>
          <w:t>Законом</w:t>
        </w:r>
      </w:hyperlink>
      <w:r w:rsidR="00020350" w:rsidRPr="00247BAC">
        <w:rPr>
          <w:rFonts w:eastAsiaTheme="minorHAnsi"/>
          <w:color w:val="auto"/>
          <w:sz w:val="26"/>
          <w:szCs w:val="26"/>
          <w:lang w:eastAsia="en-US"/>
        </w:rPr>
        <w:t xml:space="preserve"> о контрактной системе наименования страны происхождения товара.</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В соответствии с </w:t>
      </w:r>
      <w:hyperlink r:id="rId29" w:history="1">
        <w:r w:rsidRPr="00247BAC">
          <w:rPr>
            <w:rFonts w:eastAsiaTheme="minorHAnsi"/>
            <w:color w:val="auto"/>
            <w:sz w:val="26"/>
            <w:szCs w:val="26"/>
            <w:lang w:eastAsia="en-US"/>
          </w:rPr>
          <w:t>ч</w:t>
        </w:r>
        <w:r w:rsidR="00ED423D" w:rsidRPr="00247BAC">
          <w:rPr>
            <w:rFonts w:eastAsiaTheme="minorHAnsi"/>
            <w:color w:val="auto"/>
            <w:sz w:val="26"/>
            <w:szCs w:val="26"/>
            <w:lang w:eastAsia="en-US"/>
          </w:rPr>
          <w:t xml:space="preserve">асти </w:t>
        </w:r>
        <w:r w:rsidRPr="00247BAC">
          <w:rPr>
            <w:rFonts w:eastAsiaTheme="minorHAnsi"/>
            <w:color w:val="auto"/>
            <w:sz w:val="26"/>
            <w:szCs w:val="26"/>
            <w:lang w:eastAsia="en-US"/>
          </w:rPr>
          <w:t>4 ст</w:t>
        </w:r>
        <w:r w:rsidR="007C3478">
          <w:rPr>
            <w:rFonts w:eastAsiaTheme="minorHAnsi"/>
            <w:color w:val="auto"/>
            <w:sz w:val="26"/>
            <w:szCs w:val="26"/>
            <w:lang w:eastAsia="en-US"/>
          </w:rPr>
          <w:t>атьей</w:t>
        </w:r>
        <w:r w:rsidRPr="00247BAC">
          <w:rPr>
            <w:rFonts w:eastAsiaTheme="minorHAnsi"/>
            <w:color w:val="auto"/>
            <w:sz w:val="26"/>
            <w:szCs w:val="26"/>
            <w:lang w:eastAsia="en-US"/>
          </w:rPr>
          <w:t xml:space="preserve"> 106</w:t>
        </w:r>
      </w:hyperlink>
      <w:r w:rsidRPr="00247BAC">
        <w:rPr>
          <w:rFonts w:eastAsiaTheme="minorHAnsi"/>
          <w:color w:val="auto"/>
          <w:sz w:val="26"/>
          <w:szCs w:val="26"/>
          <w:lang w:eastAsia="en-US"/>
        </w:rPr>
        <w:t xml:space="preserve"> Закона о контрактной системе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w:t>
      </w:r>
    </w:p>
    <w:p w:rsidR="00020350" w:rsidRPr="00247BAC" w:rsidRDefault="00020350"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 xml:space="preserve">В своей жалобе Заявитель указывает на то, что Заказчиком неправомерно применены преференции </w:t>
      </w:r>
      <w:hyperlink r:id="rId30" w:history="1">
        <w:r w:rsidRPr="00247BAC">
          <w:rPr>
            <w:rFonts w:eastAsiaTheme="minorHAnsi"/>
            <w:color w:val="auto"/>
            <w:sz w:val="26"/>
            <w:szCs w:val="26"/>
            <w:lang w:eastAsia="en-US"/>
          </w:rPr>
          <w:t>приказа</w:t>
        </w:r>
      </w:hyperlink>
      <w:r w:rsidRPr="00247BAC">
        <w:rPr>
          <w:rFonts w:eastAsiaTheme="minorHAnsi"/>
          <w:color w:val="auto"/>
          <w:sz w:val="26"/>
          <w:szCs w:val="26"/>
          <w:lang w:eastAsia="en-US"/>
        </w:rPr>
        <w:t xml:space="preserve"> № 126н в части снижения цены контракта на 15% </w:t>
      </w:r>
      <w:r w:rsidR="00ED423D" w:rsidRPr="00247BAC">
        <w:rPr>
          <w:rFonts w:eastAsiaTheme="minorHAnsi"/>
          <w:color w:val="auto"/>
          <w:sz w:val="26"/>
          <w:szCs w:val="26"/>
          <w:lang w:eastAsia="en-US"/>
        </w:rPr>
        <w:br/>
      </w:r>
      <w:r w:rsidRPr="00247BAC">
        <w:rPr>
          <w:rFonts w:eastAsiaTheme="minorHAnsi"/>
          <w:color w:val="auto"/>
          <w:sz w:val="26"/>
          <w:szCs w:val="26"/>
          <w:lang w:eastAsia="en-US"/>
        </w:rPr>
        <w:t>от предложенной победителем, поскольку Заказчиком, по мнения Заявителя, в нарушение действующего законодательства не представлена информация о наличии в заявках участников закупки предложения о поставке товаров, страной происхождения которых является Российская Федерация.</w:t>
      </w:r>
    </w:p>
    <w:p w:rsidR="00B65248" w:rsidRDefault="00B65248" w:rsidP="00B65248">
      <w:pPr>
        <w:widowControl/>
        <w:tabs>
          <w:tab w:val="left" w:pos="851"/>
          <w:tab w:val="left" w:pos="902"/>
          <w:tab w:val="left" w:pos="993"/>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На заседании Комиссии установлено, что заявка участника закупки № </w:t>
      </w:r>
      <w:r w:rsidR="0017451C" w:rsidRPr="0017451C">
        <w:rPr>
          <w:rFonts w:eastAsiaTheme="minorHAnsi"/>
          <w:color w:val="auto"/>
          <w:sz w:val="26"/>
          <w:szCs w:val="26"/>
          <w:lang w:eastAsia="en-US"/>
        </w:rPr>
        <w:t>112282888</w:t>
      </w:r>
      <w:r w:rsidR="0017451C">
        <w:rPr>
          <w:rFonts w:eastAsiaTheme="minorHAnsi"/>
          <w:color w:val="auto"/>
          <w:sz w:val="26"/>
          <w:szCs w:val="26"/>
          <w:lang w:eastAsia="en-US"/>
        </w:rPr>
        <w:t xml:space="preserve"> </w:t>
      </w:r>
      <w:r>
        <w:rPr>
          <w:rFonts w:eastAsiaTheme="minorHAnsi"/>
          <w:color w:val="auto"/>
          <w:sz w:val="26"/>
          <w:szCs w:val="26"/>
          <w:lang w:eastAsia="en-US"/>
        </w:rPr>
        <w:t xml:space="preserve">содержит предложение о поставке товаров, </w:t>
      </w:r>
      <w:r w:rsidRPr="007941C4">
        <w:rPr>
          <w:rFonts w:eastAsiaTheme="minorHAnsi"/>
          <w:color w:val="auto"/>
          <w:sz w:val="26"/>
          <w:szCs w:val="26"/>
          <w:lang w:eastAsia="en-US"/>
        </w:rPr>
        <w:t>происходящ</w:t>
      </w:r>
      <w:r>
        <w:rPr>
          <w:rFonts w:eastAsiaTheme="minorHAnsi"/>
          <w:color w:val="auto"/>
          <w:sz w:val="26"/>
          <w:szCs w:val="26"/>
          <w:lang w:eastAsia="en-US"/>
        </w:rPr>
        <w:t>их</w:t>
      </w:r>
      <w:r w:rsidRPr="007941C4">
        <w:rPr>
          <w:rFonts w:eastAsiaTheme="minorHAnsi"/>
          <w:color w:val="auto"/>
          <w:sz w:val="26"/>
          <w:szCs w:val="26"/>
          <w:lang w:eastAsia="en-US"/>
        </w:rPr>
        <w:t xml:space="preserve"> исключительно </w:t>
      </w:r>
      <w:r>
        <w:rPr>
          <w:rFonts w:eastAsiaTheme="minorHAnsi"/>
          <w:color w:val="auto"/>
          <w:sz w:val="26"/>
          <w:szCs w:val="26"/>
          <w:lang w:eastAsia="en-US"/>
        </w:rPr>
        <w:br/>
      </w:r>
      <w:r w:rsidRPr="007941C4">
        <w:rPr>
          <w:rFonts w:eastAsiaTheme="minorHAnsi"/>
          <w:color w:val="auto"/>
          <w:sz w:val="26"/>
          <w:szCs w:val="26"/>
          <w:lang w:eastAsia="en-US"/>
        </w:rPr>
        <w:t xml:space="preserve">из </w:t>
      </w:r>
      <w:r>
        <w:rPr>
          <w:rFonts w:eastAsiaTheme="minorHAnsi"/>
          <w:color w:val="auto"/>
          <w:sz w:val="26"/>
          <w:szCs w:val="26"/>
          <w:lang w:eastAsia="en-US"/>
        </w:rPr>
        <w:t>Российской Федерации.</w:t>
      </w:r>
    </w:p>
    <w:p w:rsidR="00B65248" w:rsidRPr="000530B3" w:rsidRDefault="00B65248" w:rsidP="00B65248">
      <w:pPr>
        <w:widowControl/>
        <w:tabs>
          <w:tab w:val="left" w:pos="851"/>
          <w:tab w:val="left" w:pos="902"/>
          <w:tab w:val="left" w:pos="993"/>
        </w:tabs>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Вместе с тем, в составе заявки </w:t>
      </w:r>
      <w:r w:rsidR="00A972BA">
        <w:rPr>
          <w:rFonts w:eastAsiaTheme="minorHAnsi"/>
          <w:color w:val="auto"/>
          <w:sz w:val="26"/>
          <w:szCs w:val="26"/>
          <w:lang w:eastAsia="en-US"/>
        </w:rPr>
        <w:t>Заявителя</w:t>
      </w:r>
      <w:r w:rsidR="006B48F3">
        <w:rPr>
          <w:rFonts w:eastAsiaTheme="minorHAnsi"/>
          <w:color w:val="auto"/>
          <w:sz w:val="26"/>
          <w:szCs w:val="26"/>
          <w:lang w:eastAsia="en-US"/>
        </w:rPr>
        <w:t xml:space="preserve"> </w:t>
      </w:r>
      <w:r>
        <w:rPr>
          <w:rFonts w:eastAsiaTheme="minorHAnsi"/>
          <w:color w:val="auto"/>
          <w:sz w:val="26"/>
          <w:szCs w:val="26"/>
          <w:lang w:eastAsia="en-US"/>
        </w:rPr>
        <w:t xml:space="preserve">предложен к поставке товар </w:t>
      </w:r>
      <w:r w:rsidR="006B48F3">
        <w:rPr>
          <w:rFonts w:eastAsiaTheme="minorHAnsi"/>
          <w:color w:val="auto"/>
          <w:sz w:val="26"/>
          <w:szCs w:val="26"/>
          <w:lang w:eastAsia="en-US"/>
        </w:rPr>
        <w:t>страны</w:t>
      </w:r>
      <w:r>
        <w:rPr>
          <w:rFonts w:eastAsiaTheme="minorHAnsi"/>
          <w:color w:val="auto"/>
          <w:sz w:val="26"/>
          <w:szCs w:val="26"/>
          <w:lang w:eastAsia="en-US"/>
        </w:rPr>
        <w:t xml:space="preserve"> происхождения </w:t>
      </w:r>
      <w:r w:rsidR="006B48F3">
        <w:rPr>
          <w:rFonts w:eastAsiaTheme="minorHAnsi"/>
          <w:color w:val="auto"/>
          <w:sz w:val="26"/>
          <w:szCs w:val="26"/>
          <w:lang w:eastAsia="en-US"/>
        </w:rPr>
        <w:t>Китай.</w:t>
      </w:r>
    </w:p>
    <w:p w:rsidR="00A972BA" w:rsidRDefault="00A972BA" w:rsidP="00B65248">
      <w:pPr>
        <w:widowControl/>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Представителем Заявителя на заседании Комиссии не представлено документов </w:t>
      </w:r>
      <w:r>
        <w:rPr>
          <w:rFonts w:eastAsiaTheme="minorHAnsi"/>
          <w:color w:val="auto"/>
          <w:sz w:val="26"/>
          <w:szCs w:val="26"/>
          <w:lang w:eastAsia="en-US"/>
        </w:rPr>
        <w:br/>
        <w:t xml:space="preserve">и сведений, однозначно подтверждающих наличия недостоверной информации </w:t>
      </w:r>
      <w:r>
        <w:rPr>
          <w:rFonts w:eastAsiaTheme="minorHAnsi"/>
          <w:color w:val="auto"/>
          <w:sz w:val="26"/>
          <w:szCs w:val="26"/>
          <w:lang w:eastAsia="en-US"/>
        </w:rPr>
        <w:br/>
        <w:t xml:space="preserve">в составе заявки участника закупки </w:t>
      </w:r>
      <w:r w:rsidRPr="00A972BA">
        <w:rPr>
          <w:rFonts w:eastAsiaTheme="minorHAnsi"/>
          <w:color w:val="auto"/>
          <w:sz w:val="26"/>
          <w:szCs w:val="26"/>
          <w:lang w:eastAsia="en-US"/>
        </w:rPr>
        <w:t>№ 112282888</w:t>
      </w:r>
      <w:r>
        <w:rPr>
          <w:rFonts w:eastAsiaTheme="minorHAnsi"/>
          <w:color w:val="auto"/>
          <w:sz w:val="26"/>
          <w:szCs w:val="26"/>
          <w:lang w:eastAsia="en-US"/>
        </w:rPr>
        <w:t>.</w:t>
      </w:r>
    </w:p>
    <w:p w:rsidR="00B65248" w:rsidRDefault="00B65248" w:rsidP="00B65248">
      <w:pPr>
        <w:widowControl/>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На основании вышеизложенного, изучив заявки участников закупки, представленные на заседание Комиссии представителем Заказчика, </w:t>
      </w:r>
      <w:r w:rsidRPr="00ED2568">
        <w:rPr>
          <w:rFonts w:eastAsiaTheme="minorHAnsi"/>
          <w:color w:val="auto"/>
          <w:sz w:val="26"/>
          <w:szCs w:val="26"/>
          <w:lang w:eastAsia="en-US"/>
        </w:rPr>
        <w:t>Комиссия приходит к выводу, что действия Заказчик</w:t>
      </w:r>
      <w:r>
        <w:rPr>
          <w:rFonts w:eastAsiaTheme="minorHAnsi"/>
          <w:color w:val="auto"/>
          <w:sz w:val="26"/>
          <w:szCs w:val="26"/>
          <w:lang w:eastAsia="en-US"/>
        </w:rPr>
        <w:t>а</w:t>
      </w:r>
      <w:r w:rsidRPr="00ED2568">
        <w:rPr>
          <w:rFonts w:eastAsiaTheme="minorHAnsi"/>
          <w:color w:val="auto"/>
          <w:sz w:val="26"/>
          <w:szCs w:val="26"/>
          <w:lang w:eastAsia="en-US"/>
        </w:rPr>
        <w:t xml:space="preserve">, в части </w:t>
      </w:r>
      <w:r>
        <w:rPr>
          <w:rFonts w:eastAsiaTheme="minorHAnsi"/>
          <w:color w:val="auto"/>
          <w:sz w:val="26"/>
          <w:szCs w:val="26"/>
          <w:lang w:eastAsia="en-US"/>
        </w:rPr>
        <w:t>применения положений Приказа № 126н</w:t>
      </w:r>
      <w:r w:rsidRPr="00ED2568">
        <w:rPr>
          <w:rFonts w:eastAsiaTheme="minorHAnsi"/>
          <w:color w:val="auto"/>
          <w:sz w:val="26"/>
          <w:szCs w:val="26"/>
          <w:lang w:eastAsia="en-US"/>
        </w:rPr>
        <w:t xml:space="preserve">, </w:t>
      </w:r>
      <w:r>
        <w:rPr>
          <w:rFonts w:eastAsiaTheme="minorHAnsi"/>
          <w:color w:val="auto"/>
          <w:sz w:val="26"/>
          <w:szCs w:val="26"/>
          <w:lang w:eastAsia="en-US"/>
        </w:rPr>
        <w:br/>
      </w:r>
      <w:r w:rsidRPr="00ED2568">
        <w:rPr>
          <w:rFonts w:eastAsiaTheme="minorHAnsi"/>
          <w:color w:val="auto"/>
          <w:sz w:val="26"/>
          <w:szCs w:val="26"/>
          <w:lang w:eastAsia="en-US"/>
        </w:rPr>
        <w:t>не противоречат положениям Закона о контрактной системе.</w:t>
      </w:r>
    </w:p>
    <w:p w:rsidR="00ED423D" w:rsidRPr="00247BAC" w:rsidRDefault="00ED423D" w:rsidP="00247BAC">
      <w:pPr>
        <w:widowControl/>
        <w:spacing w:before="0" w:line="276" w:lineRule="auto"/>
        <w:ind w:firstLine="709"/>
        <w:jc w:val="both"/>
        <w:rPr>
          <w:rFonts w:eastAsiaTheme="minorHAnsi"/>
          <w:color w:val="auto"/>
          <w:sz w:val="26"/>
          <w:szCs w:val="26"/>
          <w:lang w:eastAsia="en-US"/>
        </w:rPr>
      </w:pPr>
      <w:r w:rsidRPr="00247BAC">
        <w:rPr>
          <w:rFonts w:eastAsiaTheme="minorHAnsi"/>
          <w:color w:val="auto"/>
          <w:sz w:val="26"/>
          <w:szCs w:val="26"/>
          <w:lang w:eastAsia="en-US"/>
        </w:rPr>
        <w:t>Таким образом, довод жалобы Заявителя является необоснованным.</w:t>
      </w:r>
    </w:p>
    <w:p w:rsidR="009265E7" w:rsidRPr="00247BAC" w:rsidRDefault="0030101F" w:rsidP="00247BAC">
      <w:pPr>
        <w:spacing w:before="0" w:line="276" w:lineRule="auto"/>
        <w:ind w:firstLine="709"/>
        <w:jc w:val="both"/>
        <w:rPr>
          <w:color w:val="auto"/>
          <w:sz w:val="26"/>
          <w:szCs w:val="26"/>
        </w:rPr>
      </w:pPr>
      <w:r w:rsidRPr="00247BAC">
        <w:rPr>
          <w:color w:val="auto"/>
          <w:sz w:val="26"/>
          <w:szCs w:val="26"/>
        </w:rPr>
        <w:t xml:space="preserve">На основании изложенного и руководствуясь частью 1 статьи 2, пунктом 1 части 15, пунктом 2 части 22 статьи 99, частью 8 статьи </w:t>
      </w:r>
      <w:r w:rsidRPr="00247BAC">
        <w:rPr>
          <w:sz w:val="26"/>
          <w:szCs w:val="26"/>
        </w:rPr>
        <w:t xml:space="preserve">106, частью 1 </w:t>
      </w:r>
      <w:r w:rsidRPr="00247BAC">
        <w:rPr>
          <w:sz w:val="26"/>
          <w:szCs w:val="26"/>
        </w:rPr>
        <w:br/>
        <w:t>статьи 112 Закона о контрактной системе, Комиссия</w:t>
      </w:r>
    </w:p>
    <w:p w:rsidR="00ED423D" w:rsidRPr="00247BAC" w:rsidRDefault="00ED423D" w:rsidP="00247BAC">
      <w:pPr>
        <w:spacing w:before="0" w:line="276" w:lineRule="auto"/>
        <w:ind w:firstLine="709"/>
        <w:jc w:val="center"/>
        <w:rPr>
          <w:b/>
          <w:sz w:val="26"/>
          <w:szCs w:val="26"/>
        </w:rPr>
      </w:pPr>
    </w:p>
    <w:p w:rsidR="00ED423D" w:rsidRPr="00247BAC" w:rsidRDefault="00ED423D" w:rsidP="00247BAC">
      <w:pPr>
        <w:spacing w:before="0" w:line="276" w:lineRule="auto"/>
        <w:ind w:firstLine="709"/>
        <w:jc w:val="center"/>
        <w:rPr>
          <w:b/>
          <w:sz w:val="26"/>
          <w:szCs w:val="26"/>
        </w:rPr>
      </w:pPr>
      <w:r w:rsidRPr="00247BAC">
        <w:rPr>
          <w:b/>
          <w:sz w:val="26"/>
          <w:szCs w:val="26"/>
        </w:rPr>
        <w:t>РЕШИЛА:</w:t>
      </w:r>
    </w:p>
    <w:p w:rsidR="00ED423D" w:rsidRPr="00247BAC" w:rsidRDefault="00ED423D" w:rsidP="00247BAC">
      <w:pPr>
        <w:spacing w:before="0" w:line="276" w:lineRule="auto"/>
        <w:ind w:firstLine="709"/>
        <w:jc w:val="center"/>
        <w:rPr>
          <w:b/>
          <w:sz w:val="26"/>
          <w:szCs w:val="26"/>
        </w:rPr>
      </w:pPr>
    </w:p>
    <w:p w:rsidR="00247BAC" w:rsidRDefault="00ED423D" w:rsidP="00247BAC">
      <w:pPr>
        <w:pStyle w:val="a4"/>
        <w:widowControl/>
        <w:numPr>
          <w:ilvl w:val="0"/>
          <w:numId w:val="27"/>
        </w:numPr>
        <w:tabs>
          <w:tab w:val="left" w:pos="993"/>
          <w:tab w:val="left" w:pos="1134"/>
        </w:tabs>
        <w:spacing w:before="0" w:line="276" w:lineRule="auto"/>
        <w:jc w:val="both"/>
        <w:rPr>
          <w:bCs/>
          <w:sz w:val="26"/>
          <w:szCs w:val="26"/>
          <w:lang w:bidi="ru-RU"/>
        </w:rPr>
      </w:pPr>
      <w:r w:rsidRPr="00247BAC">
        <w:rPr>
          <w:bCs/>
          <w:sz w:val="26"/>
          <w:szCs w:val="26"/>
        </w:rPr>
        <w:t xml:space="preserve">Признать жалобу </w:t>
      </w:r>
      <w:r w:rsidR="00247BAC" w:rsidRPr="00247BAC">
        <w:rPr>
          <w:bCs/>
          <w:sz w:val="26"/>
          <w:szCs w:val="26"/>
          <w:lang w:bidi="ru-RU"/>
        </w:rPr>
        <w:t>ООО «СИНЕРГИЯ»</w:t>
      </w:r>
      <w:r w:rsidRPr="00247BAC">
        <w:rPr>
          <w:bCs/>
          <w:sz w:val="26"/>
          <w:szCs w:val="26"/>
          <w:lang w:bidi="ru-RU"/>
        </w:rPr>
        <w:t xml:space="preserve"> не</w:t>
      </w:r>
      <w:r w:rsidRPr="00247BAC">
        <w:rPr>
          <w:bCs/>
          <w:sz w:val="26"/>
          <w:szCs w:val="26"/>
        </w:rPr>
        <w:t>обоснованной.</w:t>
      </w:r>
    </w:p>
    <w:p w:rsidR="00ED423D" w:rsidRPr="00247BAC" w:rsidRDefault="00ED423D" w:rsidP="00247BAC">
      <w:pPr>
        <w:pStyle w:val="a4"/>
        <w:widowControl/>
        <w:numPr>
          <w:ilvl w:val="0"/>
          <w:numId w:val="27"/>
        </w:numPr>
        <w:tabs>
          <w:tab w:val="left" w:pos="426"/>
          <w:tab w:val="left" w:pos="993"/>
        </w:tabs>
        <w:spacing w:before="0" w:line="276" w:lineRule="auto"/>
        <w:ind w:left="0" w:firstLine="710"/>
        <w:jc w:val="both"/>
        <w:rPr>
          <w:bCs/>
          <w:sz w:val="26"/>
          <w:szCs w:val="26"/>
          <w:lang w:bidi="ru-RU"/>
        </w:rPr>
      </w:pPr>
      <w:r w:rsidRPr="00247BAC">
        <w:rPr>
          <w:bCs/>
          <w:sz w:val="26"/>
          <w:szCs w:val="26"/>
        </w:rPr>
        <w:t xml:space="preserve">Требование о приостановке определения поставщика (подрядчика, исполнителя) в части подписания контракта, установленное Управлением </w:t>
      </w:r>
      <w:r w:rsidRPr="00247BAC">
        <w:rPr>
          <w:bCs/>
          <w:sz w:val="26"/>
          <w:szCs w:val="26"/>
        </w:rPr>
        <w:br/>
        <w:t>на основании части 7 статьи 106 Закона о контрактной системе, отменить.</w:t>
      </w:r>
    </w:p>
    <w:p w:rsidR="00ED423D" w:rsidRPr="00247BAC" w:rsidRDefault="00ED423D" w:rsidP="00247BAC">
      <w:pPr>
        <w:widowControl/>
        <w:spacing w:before="0" w:line="276" w:lineRule="auto"/>
        <w:ind w:firstLine="0"/>
        <w:jc w:val="both"/>
        <w:rPr>
          <w:bCs/>
          <w:sz w:val="26"/>
          <w:szCs w:val="26"/>
        </w:rPr>
      </w:pPr>
    </w:p>
    <w:p w:rsidR="00E3524E" w:rsidRPr="00FA1BE1" w:rsidRDefault="00ED423D" w:rsidP="00247BAC">
      <w:pPr>
        <w:widowControl/>
        <w:spacing w:before="0" w:line="276" w:lineRule="auto"/>
        <w:ind w:firstLine="0"/>
        <w:jc w:val="both"/>
        <w:rPr>
          <w:bCs/>
          <w:sz w:val="26"/>
          <w:szCs w:val="26"/>
        </w:rPr>
      </w:pPr>
      <w:r w:rsidRPr="00247BAC">
        <w:rPr>
          <w:bCs/>
          <w:sz w:val="26"/>
          <w:szCs w:val="26"/>
        </w:rPr>
        <w:t>Настоящее решение может быть обжаловано в суде, арбитражном суде в течение трех месяцев в</w:t>
      </w:r>
      <w:r w:rsidR="00FA1BE1">
        <w:rPr>
          <w:bCs/>
          <w:sz w:val="26"/>
          <w:szCs w:val="26"/>
        </w:rPr>
        <w:t xml:space="preserve"> установленном законом порядке.</w:t>
      </w:r>
      <w:bookmarkStart w:id="0" w:name="_GoBack"/>
      <w:bookmarkEnd w:id="0"/>
    </w:p>
    <w:sectPr w:rsidR="00E3524E" w:rsidRPr="00FA1BE1" w:rsidSect="000B5C16">
      <w:headerReference w:type="even" r:id="rId31"/>
      <w:headerReference w:type="default" r:id="rId32"/>
      <w:pgSz w:w="11906" w:h="16838"/>
      <w:pgMar w:top="1134" w:right="85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3C" w:rsidRDefault="00D0083C" w:rsidP="00F963A7">
      <w:pPr>
        <w:spacing w:before="0"/>
      </w:pPr>
      <w:r>
        <w:separator/>
      </w:r>
    </w:p>
  </w:endnote>
  <w:endnote w:type="continuationSeparator" w:id="0">
    <w:p w:rsidR="00D0083C" w:rsidRDefault="00D0083C"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3C" w:rsidRDefault="00D0083C" w:rsidP="00F963A7">
      <w:pPr>
        <w:spacing w:before="0"/>
      </w:pPr>
      <w:r>
        <w:separator/>
      </w:r>
    </w:p>
  </w:footnote>
  <w:footnote w:type="continuationSeparator" w:id="0">
    <w:p w:rsidR="00D0083C" w:rsidRDefault="00D0083C"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88954"/>
    </w:sdtPr>
    <w:sdtEndPr/>
    <w:sdtContent>
      <w:p w:rsidR="00AB25C4" w:rsidRDefault="00073685">
        <w:pPr>
          <w:pStyle w:val="a6"/>
          <w:jc w:val="center"/>
        </w:pPr>
        <w:r>
          <w:rPr>
            <w:noProof/>
          </w:rPr>
          <w:fldChar w:fldCharType="begin"/>
        </w:r>
        <w:r>
          <w:rPr>
            <w:noProof/>
          </w:rPr>
          <w:instrText xml:space="preserve"> PAGE   \* MERGEFORMAT </w:instrText>
        </w:r>
        <w:r>
          <w:rPr>
            <w:noProof/>
          </w:rPr>
          <w:fldChar w:fldCharType="separate"/>
        </w:r>
        <w:r w:rsidR="00FA1BE1">
          <w:rPr>
            <w:noProof/>
          </w:rPr>
          <w:t>4</w:t>
        </w:r>
        <w:r>
          <w:rPr>
            <w:noProof/>
          </w:rPr>
          <w:fldChar w:fldCharType="end"/>
        </w:r>
      </w:p>
    </w:sdtContent>
  </w:sdt>
  <w:p w:rsidR="00AB25C4" w:rsidRDefault="00AB25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090067"/>
    </w:sdtPr>
    <w:sdtEndPr>
      <w:rPr>
        <w:sz w:val="28"/>
        <w:szCs w:val="28"/>
      </w:rPr>
    </w:sdtEndPr>
    <w:sdtContent>
      <w:p w:rsidR="00AB25C4" w:rsidRPr="00405411" w:rsidRDefault="00D03B64">
        <w:pPr>
          <w:pStyle w:val="a6"/>
          <w:jc w:val="center"/>
          <w:rPr>
            <w:sz w:val="28"/>
            <w:szCs w:val="28"/>
          </w:rPr>
        </w:pPr>
        <w:r w:rsidRPr="0043688B">
          <w:rPr>
            <w:sz w:val="26"/>
            <w:szCs w:val="26"/>
          </w:rPr>
          <w:fldChar w:fldCharType="begin"/>
        </w:r>
        <w:r w:rsidR="00AB25C4" w:rsidRPr="0043688B">
          <w:rPr>
            <w:sz w:val="26"/>
            <w:szCs w:val="26"/>
          </w:rPr>
          <w:instrText>PAGE   \* MERGEFORMAT</w:instrText>
        </w:r>
        <w:r w:rsidRPr="0043688B">
          <w:rPr>
            <w:sz w:val="26"/>
            <w:szCs w:val="26"/>
          </w:rPr>
          <w:fldChar w:fldCharType="separate"/>
        </w:r>
        <w:r w:rsidR="00FA1BE1">
          <w:rPr>
            <w:noProof/>
            <w:sz w:val="26"/>
            <w:szCs w:val="26"/>
          </w:rPr>
          <w:t>5</w:t>
        </w:r>
        <w:r w:rsidRPr="0043688B">
          <w:rPr>
            <w:sz w:val="26"/>
            <w:szCs w:val="26"/>
          </w:rPr>
          <w:fldChar w:fldCharType="end"/>
        </w:r>
      </w:p>
    </w:sdtContent>
  </w:sdt>
  <w:p w:rsidR="00AB25C4" w:rsidRDefault="00AB25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2255"/>
    <w:multiLevelType w:val="hybridMultilevel"/>
    <w:tmpl w:val="3CFABDC8"/>
    <w:lvl w:ilvl="0" w:tplc="B03EDF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787E70"/>
    <w:multiLevelType w:val="hybridMultilevel"/>
    <w:tmpl w:val="0EF2B20C"/>
    <w:lvl w:ilvl="0" w:tplc="36665062">
      <w:start w:val="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B66130D"/>
    <w:multiLevelType w:val="hybridMultilevel"/>
    <w:tmpl w:val="42A6312E"/>
    <w:lvl w:ilvl="0" w:tplc="81C4A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C05FC0"/>
    <w:multiLevelType w:val="hybridMultilevel"/>
    <w:tmpl w:val="148A3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9">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1215ED"/>
    <w:multiLevelType w:val="hybridMultilevel"/>
    <w:tmpl w:val="472A759E"/>
    <w:lvl w:ilvl="0" w:tplc="03B0CF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4209052A"/>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5150D5"/>
    <w:multiLevelType w:val="hybridMultilevel"/>
    <w:tmpl w:val="C96A954E"/>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6">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7">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97C6C"/>
    <w:multiLevelType w:val="hybridMultilevel"/>
    <w:tmpl w:val="C96A95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8"/>
  </w:num>
  <w:num w:numId="5">
    <w:abstractNumId w:val="21"/>
  </w:num>
  <w:num w:numId="6">
    <w:abstractNumId w:val="23"/>
  </w:num>
  <w:num w:numId="7">
    <w:abstractNumId w:val="22"/>
  </w:num>
  <w:num w:numId="8">
    <w:abstractNumId w:val="1"/>
  </w:num>
  <w:num w:numId="9">
    <w:abstractNumId w:val="18"/>
  </w:num>
  <w:num w:numId="10">
    <w:abstractNumId w:val="19"/>
  </w:num>
  <w:num w:numId="11">
    <w:abstractNumId w:val="2"/>
  </w:num>
  <w:num w:numId="12">
    <w:abstractNumId w:val="17"/>
  </w:num>
  <w:num w:numId="13">
    <w:abstractNumId w:val="15"/>
  </w:num>
  <w:num w:numId="14">
    <w:abstractNumId w:val="9"/>
  </w:num>
  <w:num w:numId="15">
    <w:abstractNumId w:val="3"/>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5"/>
  </w:num>
  <w:num w:numId="21">
    <w:abstractNumId w:val="0"/>
  </w:num>
  <w:num w:numId="22">
    <w:abstractNumId w:val="12"/>
  </w:num>
  <w:num w:numId="23">
    <w:abstractNumId w:val="24"/>
  </w:num>
  <w:num w:numId="24">
    <w:abstractNumId w:val="13"/>
  </w:num>
  <w:num w:numId="25">
    <w:abstractNumId w:val="4"/>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00C3"/>
    <w:rsid w:val="000044FF"/>
    <w:rsid w:val="00006E69"/>
    <w:rsid w:val="00010390"/>
    <w:rsid w:val="0001243E"/>
    <w:rsid w:val="00017CC1"/>
    <w:rsid w:val="00020350"/>
    <w:rsid w:val="00022DD9"/>
    <w:rsid w:val="0002331F"/>
    <w:rsid w:val="00024D23"/>
    <w:rsid w:val="000278D4"/>
    <w:rsid w:val="00036731"/>
    <w:rsid w:val="00040E0F"/>
    <w:rsid w:val="00041D13"/>
    <w:rsid w:val="00043283"/>
    <w:rsid w:val="0004335D"/>
    <w:rsid w:val="00044E40"/>
    <w:rsid w:val="00045209"/>
    <w:rsid w:val="00046DFC"/>
    <w:rsid w:val="00047221"/>
    <w:rsid w:val="00052C1C"/>
    <w:rsid w:val="000544E9"/>
    <w:rsid w:val="000554B4"/>
    <w:rsid w:val="000557D5"/>
    <w:rsid w:val="00062E5E"/>
    <w:rsid w:val="00063658"/>
    <w:rsid w:val="000639E3"/>
    <w:rsid w:val="00066914"/>
    <w:rsid w:val="00070CA0"/>
    <w:rsid w:val="00071804"/>
    <w:rsid w:val="00071E67"/>
    <w:rsid w:val="0007311F"/>
    <w:rsid w:val="000731DC"/>
    <w:rsid w:val="000733A7"/>
    <w:rsid w:val="00073685"/>
    <w:rsid w:val="00073B74"/>
    <w:rsid w:val="00074366"/>
    <w:rsid w:val="00076285"/>
    <w:rsid w:val="00076A8B"/>
    <w:rsid w:val="00080A0E"/>
    <w:rsid w:val="00082689"/>
    <w:rsid w:val="00082CB3"/>
    <w:rsid w:val="00084FB7"/>
    <w:rsid w:val="00086A12"/>
    <w:rsid w:val="00086FEE"/>
    <w:rsid w:val="0008705C"/>
    <w:rsid w:val="00087768"/>
    <w:rsid w:val="00090552"/>
    <w:rsid w:val="00091A60"/>
    <w:rsid w:val="00092FA2"/>
    <w:rsid w:val="00093E04"/>
    <w:rsid w:val="00095C1D"/>
    <w:rsid w:val="000A183B"/>
    <w:rsid w:val="000A2355"/>
    <w:rsid w:val="000B0E1F"/>
    <w:rsid w:val="000B4C48"/>
    <w:rsid w:val="000B5C16"/>
    <w:rsid w:val="000C19D2"/>
    <w:rsid w:val="000C1BFF"/>
    <w:rsid w:val="000C20DD"/>
    <w:rsid w:val="000C46BF"/>
    <w:rsid w:val="000C5FB1"/>
    <w:rsid w:val="000C6B6C"/>
    <w:rsid w:val="000C6F9C"/>
    <w:rsid w:val="000D06DF"/>
    <w:rsid w:val="000D0DF5"/>
    <w:rsid w:val="000D2788"/>
    <w:rsid w:val="000D5C39"/>
    <w:rsid w:val="000E02FE"/>
    <w:rsid w:val="000E469A"/>
    <w:rsid w:val="000F0244"/>
    <w:rsid w:val="000F34F1"/>
    <w:rsid w:val="00100BEA"/>
    <w:rsid w:val="00101069"/>
    <w:rsid w:val="001010A7"/>
    <w:rsid w:val="001010D8"/>
    <w:rsid w:val="0010183C"/>
    <w:rsid w:val="00101B5C"/>
    <w:rsid w:val="0010244B"/>
    <w:rsid w:val="001030D6"/>
    <w:rsid w:val="00107A02"/>
    <w:rsid w:val="00110E2A"/>
    <w:rsid w:val="001116E2"/>
    <w:rsid w:val="0011357B"/>
    <w:rsid w:val="00113827"/>
    <w:rsid w:val="00114B2F"/>
    <w:rsid w:val="001155F5"/>
    <w:rsid w:val="0012064C"/>
    <w:rsid w:val="001219F5"/>
    <w:rsid w:val="001223DB"/>
    <w:rsid w:val="001322A3"/>
    <w:rsid w:val="00132473"/>
    <w:rsid w:val="00135AFC"/>
    <w:rsid w:val="001361BF"/>
    <w:rsid w:val="0014142A"/>
    <w:rsid w:val="00141666"/>
    <w:rsid w:val="00147A2C"/>
    <w:rsid w:val="001563B4"/>
    <w:rsid w:val="00161559"/>
    <w:rsid w:val="00161EED"/>
    <w:rsid w:val="001620AC"/>
    <w:rsid w:val="001624AD"/>
    <w:rsid w:val="00162986"/>
    <w:rsid w:val="001661ED"/>
    <w:rsid w:val="0016776F"/>
    <w:rsid w:val="00170707"/>
    <w:rsid w:val="0017279F"/>
    <w:rsid w:val="00172C63"/>
    <w:rsid w:val="001730FB"/>
    <w:rsid w:val="0017451C"/>
    <w:rsid w:val="00180C85"/>
    <w:rsid w:val="00180E70"/>
    <w:rsid w:val="001834CE"/>
    <w:rsid w:val="001873E8"/>
    <w:rsid w:val="00187E7E"/>
    <w:rsid w:val="001910DE"/>
    <w:rsid w:val="0019250E"/>
    <w:rsid w:val="00194D37"/>
    <w:rsid w:val="00197FF6"/>
    <w:rsid w:val="001A5789"/>
    <w:rsid w:val="001A6AAB"/>
    <w:rsid w:val="001B07F8"/>
    <w:rsid w:val="001B2B3A"/>
    <w:rsid w:val="001B3CF8"/>
    <w:rsid w:val="001B4214"/>
    <w:rsid w:val="001B5AF1"/>
    <w:rsid w:val="001C2DE2"/>
    <w:rsid w:val="001C2F47"/>
    <w:rsid w:val="001C419F"/>
    <w:rsid w:val="001C4A0D"/>
    <w:rsid w:val="001C650C"/>
    <w:rsid w:val="001D3998"/>
    <w:rsid w:val="001D43A2"/>
    <w:rsid w:val="001D5D25"/>
    <w:rsid w:val="001E111F"/>
    <w:rsid w:val="001E17FE"/>
    <w:rsid w:val="001E6869"/>
    <w:rsid w:val="001F024C"/>
    <w:rsid w:val="001F0C6A"/>
    <w:rsid w:val="001F3235"/>
    <w:rsid w:val="001F34C0"/>
    <w:rsid w:val="001F435B"/>
    <w:rsid w:val="001F6678"/>
    <w:rsid w:val="001F693F"/>
    <w:rsid w:val="0020213F"/>
    <w:rsid w:val="00202464"/>
    <w:rsid w:val="00202CC5"/>
    <w:rsid w:val="002037F3"/>
    <w:rsid w:val="002049FA"/>
    <w:rsid w:val="00207C2F"/>
    <w:rsid w:val="00212E9D"/>
    <w:rsid w:val="00212F97"/>
    <w:rsid w:val="00217FE3"/>
    <w:rsid w:val="002206A1"/>
    <w:rsid w:val="00223EA1"/>
    <w:rsid w:val="00226D34"/>
    <w:rsid w:val="00227F1E"/>
    <w:rsid w:val="00227F80"/>
    <w:rsid w:val="002308D3"/>
    <w:rsid w:val="00230CB9"/>
    <w:rsid w:val="0023387B"/>
    <w:rsid w:val="0023502B"/>
    <w:rsid w:val="0024280A"/>
    <w:rsid w:val="002431D3"/>
    <w:rsid w:val="002454F5"/>
    <w:rsid w:val="00247BAC"/>
    <w:rsid w:val="00250B23"/>
    <w:rsid w:val="00253DB5"/>
    <w:rsid w:val="002549B4"/>
    <w:rsid w:val="002651EE"/>
    <w:rsid w:val="00265709"/>
    <w:rsid w:val="002661F1"/>
    <w:rsid w:val="0027697F"/>
    <w:rsid w:val="00277661"/>
    <w:rsid w:val="002806F4"/>
    <w:rsid w:val="00284A44"/>
    <w:rsid w:val="00286510"/>
    <w:rsid w:val="00286ED1"/>
    <w:rsid w:val="00294D6E"/>
    <w:rsid w:val="00295D57"/>
    <w:rsid w:val="00296C2D"/>
    <w:rsid w:val="002A409E"/>
    <w:rsid w:val="002A458F"/>
    <w:rsid w:val="002A720D"/>
    <w:rsid w:val="002A7D9A"/>
    <w:rsid w:val="002B1BB2"/>
    <w:rsid w:val="002B5445"/>
    <w:rsid w:val="002C0054"/>
    <w:rsid w:val="002C1284"/>
    <w:rsid w:val="002C22B5"/>
    <w:rsid w:val="002C3F15"/>
    <w:rsid w:val="002C6331"/>
    <w:rsid w:val="002C701D"/>
    <w:rsid w:val="002C7648"/>
    <w:rsid w:val="002D03D7"/>
    <w:rsid w:val="002D19DA"/>
    <w:rsid w:val="002D1CF9"/>
    <w:rsid w:val="002D38D6"/>
    <w:rsid w:val="002D5A56"/>
    <w:rsid w:val="002E511B"/>
    <w:rsid w:val="002E6A05"/>
    <w:rsid w:val="002F1953"/>
    <w:rsid w:val="002F1B79"/>
    <w:rsid w:val="002F46BA"/>
    <w:rsid w:val="002F4D1A"/>
    <w:rsid w:val="002F5495"/>
    <w:rsid w:val="002F7E8C"/>
    <w:rsid w:val="00300148"/>
    <w:rsid w:val="00300EF5"/>
    <w:rsid w:val="0030101F"/>
    <w:rsid w:val="00304295"/>
    <w:rsid w:val="0030780F"/>
    <w:rsid w:val="00307BE9"/>
    <w:rsid w:val="00315FFB"/>
    <w:rsid w:val="003206C5"/>
    <w:rsid w:val="00321E00"/>
    <w:rsid w:val="003256AD"/>
    <w:rsid w:val="00325A6F"/>
    <w:rsid w:val="0032756D"/>
    <w:rsid w:val="00331F15"/>
    <w:rsid w:val="00332447"/>
    <w:rsid w:val="003327DE"/>
    <w:rsid w:val="00335114"/>
    <w:rsid w:val="003369FE"/>
    <w:rsid w:val="00340871"/>
    <w:rsid w:val="00340B72"/>
    <w:rsid w:val="00343CA1"/>
    <w:rsid w:val="003462E1"/>
    <w:rsid w:val="00356066"/>
    <w:rsid w:val="00357622"/>
    <w:rsid w:val="00362A71"/>
    <w:rsid w:val="00365D71"/>
    <w:rsid w:val="00367234"/>
    <w:rsid w:val="00372928"/>
    <w:rsid w:val="00373552"/>
    <w:rsid w:val="00374202"/>
    <w:rsid w:val="00374E5E"/>
    <w:rsid w:val="00383189"/>
    <w:rsid w:val="00383CCC"/>
    <w:rsid w:val="003843ED"/>
    <w:rsid w:val="00386B8E"/>
    <w:rsid w:val="00386C0D"/>
    <w:rsid w:val="00387292"/>
    <w:rsid w:val="00391520"/>
    <w:rsid w:val="003927DA"/>
    <w:rsid w:val="00393602"/>
    <w:rsid w:val="003942AB"/>
    <w:rsid w:val="00396160"/>
    <w:rsid w:val="003A3E8B"/>
    <w:rsid w:val="003A78ED"/>
    <w:rsid w:val="003B07D1"/>
    <w:rsid w:val="003B0CAB"/>
    <w:rsid w:val="003B3EA4"/>
    <w:rsid w:val="003B533D"/>
    <w:rsid w:val="003B598F"/>
    <w:rsid w:val="003B5FC5"/>
    <w:rsid w:val="003C0006"/>
    <w:rsid w:val="003C0F83"/>
    <w:rsid w:val="003C173F"/>
    <w:rsid w:val="003C1DF1"/>
    <w:rsid w:val="003C2EE6"/>
    <w:rsid w:val="003C43B7"/>
    <w:rsid w:val="003C688E"/>
    <w:rsid w:val="003D13C8"/>
    <w:rsid w:val="003D1971"/>
    <w:rsid w:val="003D31CB"/>
    <w:rsid w:val="003D4E40"/>
    <w:rsid w:val="003D6248"/>
    <w:rsid w:val="003D7C0F"/>
    <w:rsid w:val="003E1CB0"/>
    <w:rsid w:val="003F0D60"/>
    <w:rsid w:val="003F41AF"/>
    <w:rsid w:val="003F71E8"/>
    <w:rsid w:val="00400526"/>
    <w:rsid w:val="00401B5D"/>
    <w:rsid w:val="0040346C"/>
    <w:rsid w:val="00404EDD"/>
    <w:rsid w:val="00405411"/>
    <w:rsid w:val="00407DEF"/>
    <w:rsid w:val="00411AF4"/>
    <w:rsid w:val="00414492"/>
    <w:rsid w:val="00414F65"/>
    <w:rsid w:val="0041541B"/>
    <w:rsid w:val="004170A2"/>
    <w:rsid w:val="00420B31"/>
    <w:rsid w:val="00425992"/>
    <w:rsid w:val="00425F44"/>
    <w:rsid w:val="00426642"/>
    <w:rsid w:val="00426B08"/>
    <w:rsid w:val="00427E4F"/>
    <w:rsid w:val="004306AE"/>
    <w:rsid w:val="0043323E"/>
    <w:rsid w:val="004336F1"/>
    <w:rsid w:val="0043688B"/>
    <w:rsid w:val="00440B7C"/>
    <w:rsid w:val="00443AFE"/>
    <w:rsid w:val="00445EEF"/>
    <w:rsid w:val="0044662D"/>
    <w:rsid w:val="00446681"/>
    <w:rsid w:val="004470EB"/>
    <w:rsid w:val="0044722F"/>
    <w:rsid w:val="00447379"/>
    <w:rsid w:val="0044762D"/>
    <w:rsid w:val="00447E06"/>
    <w:rsid w:val="00455B36"/>
    <w:rsid w:val="00460747"/>
    <w:rsid w:val="004632E4"/>
    <w:rsid w:val="00463416"/>
    <w:rsid w:val="00463D2F"/>
    <w:rsid w:val="0046404A"/>
    <w:rsid w:val="00464288"/>
    <w:rsid w:val="00465F66"/>
    <w:rsid w:val="00470418"/>
    <w:rsid w:val="004743A3"/>
    <w:rsid w:val="004746FB"/>
    <w:rsid w:val="00474848"/>
    <w:rsid w:val="0047505E"/>
    <w:rsid w:val="00480EC4"/>
    <w:rsid w:val="00481C22"/>
    <w:rsid w:val="0048364D"/>
    <w:rsid w:val="00483FB7"/>
    <w:rsid w:val="00487A27"/>
    <w:rsid w:val="0049129C"/>
    <w:rsid w:val="00491954"/>
    <w:rsid w:val="00493C85"/>
    <w:rsid w:val="00494D24"/>
    <w:rsid w:val="004961F7"/>
    <w:rsid w:val="004976FD"/>
    <w:rsid w:val="004A0B4D"/>
    <w:rsid w:val="004A14D7"/>
    <w:rsid w:val="004A19C7"/>
    <w:rsid w:val="004A21FC"/>
    <w:rsid w:val="004A2BEA"/>
    <w:rsid w:val="004A2CFD"/>
    <w:rsid w:val="004A4B19"/>
    <w:rsid w:val="004A61D2"/>
    <w:rsid w:val="004A77B9"/>
    <w:rsid w:val="004B0471"/>
    <w:rsid w:val="004B38CC"/>
    <w:rsid w:val="004B45D6"/>
    <w:rsid w:val="004B4F95"/>
    <w:rsid w:val="004B6030"/>
    <w:rsid w:val="004B7324"/>
    <w:rsid w:val="004C3BCA"/>
    <w:rsid w:val="004D007A"/>
    <w:rsid w:val="004D02BD"/>
    <w:rsid w:val="004D2E8F"/>
    <w:rsid w:val="004D477B"/>
    <w:rsid w:val="004D4D64"/>
    <w:rsid w:val="004D5D4C"/>
    <w:rsid w:val="004E40E9"/>
    <w:rsid w:val="004E4322"/>
    <w:rsid w:val="004E5DC3"/>
    <w:rsid w:val="004E6935"/>
    <w:rsid w:val="004F13E1"/>
    <w:rsid w:val="004F1CEC"/>
    <w:rsid w:val="004F29E6"/>
    <w:rsid w:val="004F50A0"/>
    <w:rsid w:val="004F5992"/>
    <w:rsid w:val="004F718B"/>
    <w:rsid w:val="00500948"/>
    <w:rsid w:val="00502035"/>
    <w:rsid w:val="0050363D"/>
    <w:rsid w:val="00503D76"/>
    <w:rsid w:val="00504288"/>
    <w:rsid w:val="00506553"/>
    <w:rsid w:val="00507E98"/>
    <w:rsid w:val="005161E3"/>
    <w:rsid w:val="00521134"/>
    <w:rsid w:val="00521768"/>
    <w:rsid w:val="0052208E"/>
    <w:rsid w:val="0052355C"/>
    <w:rsid w:val="0052499A"/>
    <w:rsid w:val="00526218"/>
    <w:rsid w:val="00530004"/>
    <w:rsid w:val="00530EB5"/>
    <w:rsid w:val="005326BD"/>
    <w:rsid w:val="005332ED"/>
    <w:rsid w:val="0053459E"/>
    <w:rsid w:val="0053718E"/>
    <w:rsid w:val="005379C6"/>
    <w:rsid w:val="00537ABD"/>
    <w:rsid w:val="00540AB1"/>
    <w:rsid w:val="00547EE8"/>
    <w:rsid w:val="00555A8C"/>
    <w:rsid w:val="005564AB"/>
    <w:rsid w:val="00556827"/>
    <w:rsid w:val="00556881"/>
    <w:rsid w:val="00557DB3"/>
    <w:rsid w:val="00560FB4"/>
    <w:rsid w:val="00565913"/>
    <w:rsid w:val="00571FE2"/>
    <w:rsid w:val="005724A1"/>
    <w:rsid w:val="00572F70"/>
    <w:rsid w:val="00580D8D"/>
    <w:rsid w:val="0058383F"/>
    <w:rsid w:val="005910BF"/>
    <w:rsid w:val="0059764C"/>
    <w:rsid w:val="005A1A1D"/>
    <w:rsid w:val="005B06C7"/>
    <w:rsid w:val="005B319B"/>
    <w:rsid w:val="005B3396"/>
    <w:rsid w:val="005C1B8E"/>
    <w:rsid w:val="005C3FF3"/>
    <w:rsid w:val="005D047B"/>
    <w:rsid w:val="005D3F3F"/>
    <w:rsid w:val="005D6709"/>
    <w:rsid w:val="005D7D45"/>
    <w:rsid w:val="005D7E41"/>
    <w:rsid w:val="005E075A"/>
    <w:rsid w:val="005E0769"/>
    <w:rsid w:val="005E4359"/>
    <w:rsid w:val="005F20B2"/>
    <w:rsid w:val="005F63F6"/>
    <w:rsid w:val="005F7752"/>
    <w:rsid w:val="00601C8F"/>
    <w:rsid w:val="0060606D"/>
    <w:rsid w:val="0060790C"/>
    <w:rsid w:val="00607DDE"/>
    <w:rsid w:val="006110DA"/>
    <w:rsid w:val="00612ECE"/>
    <w:rsid w:val="00615A5A"/>
    <w:rsid w:val="00616E96"/>
    <w:rsid w:val="00621540"/>
    <w:rsid w:val="006236BF"/>
    <w:rsid w:val="006239BF"/>
    <w:rsid w:val="0062615A"/>
    <w:rsid w:val="00631515"/>
    <w:rsid w:val="00632788"/>
    <w:rsid w:val="00633A90"/>
    <w:rsid w:val="006348E3"/>
    <w:rsid w:val="006360B5"/>
    <w:rsid w:val="00637D6D"/>
    <w:rsid w:val="006403AA"/>
    <w:rsid w:val="00640F35"/>
    <w:rsid w:val="00641531"/>
    <w:rsid w:val="00643BF6"/>
    <w:rsid w:val="00644270"/>
    <w:rsid w:val="00644CA4"/>
    <w:rsid w:val="00644EE5"/>
    <w:rsid w:val="00647008"/>
    <w:rsid w:val="00650E29"/>
    <w:rsid w:val="00651541"/>
    <w:rsid w:val="0065357B"/>
    <w:rsid w:val="00655943"/>
    <w:rsid w:val="00656131"/>
    <w:rsid w:val="00656EA5"/>
    <w:rsid w:val="00664045"/>
    <w:rsid w:val="006644E5"/>
    <w:rsid w:val="00665357"/>
    <w:rsid w:val="006664EE"/>
    <w:rsid w:val="00667959"/>
    <w:rsid w:val="00667A14"/>
    <w:rsid w:val="00672743"/>
    <w:rsid w:val="00672AA4"/>
    <w:rsid w:val="00672D7D"/>
    <w:rsid w:val="0067361E"/>
    <w:rsid w:val="00677B29"/>
    <w:rsid w:val="006812DE"/>
    <w:rsid w:val="00682E89"/>
    <w:rsid w:val="00686A85"/>
    <w:rsid w:val="00687A2D"/>
    <w:rsid w:val="00690867"/>
    <w:rsid w:val="00690FD1"/>
    <w:rsid w:val="006919F2"/>
    <w:rsid w:val="0069260A"/>
    <w:rsid w:val="00693F67"/>
    <w:rsid w:val="00694486"/>
    <w:rsid w:val="00694B14"/>
    <w:rsid w:val="006A0036"/>
    <w:rsid w:val="006A2DC6"/>
    <w:rsid w:val="006A3730"/>
    <w:rsid w:val="006A4B58"/>
    <w:rsid w:val="006B097B"/>
    <w:rsid w:val="006B206D"/>
    <w:rsid w:val="006B273C"/>
    <w:rsid w:val="006B48F3"/>
    <w:rsid w:val="006B5007"/>
    <w:rsid w:val="006B5A47"/>
    <w:rsid w:val="006B6970"/>
    <w:rsid w:val="006C4443"/>
    <w:rsid w:val="006C5E7E"/>
    <w:rsid w:val="006C69C6"/>
    <w:rsid w:val="006C6D5F"/>
    <w:rsid w:val="006E2C95"/>
    <w:rsid w:val="006E41DE"/>
    <w:rsid w:val="006E50AC"/>
    <w:rsid w:val="006E5BFD"/>
    <w:rsid w:val="006E70C0"/>
    <w:rsid w:val="006E7205"/>
    <w:rsid w:val="006E77EB"/>
    <w:rsid w:val="006F086B"/>
    <w:rsid w:val="006F2645"/>
    <w:rsid w:val="006F26D2"/>
    <w:rsid w:val="006F3557"/>
    <w:rsid w:val="006F6CAD"/>
    <w:rsid w:val="00700BEB"/>
    <w:rsid w:val="0070275F"/>
    <w:rsid w:val="00703116"/>
    <w:rsid w:val="00707C44"/>
    <w:rsid w:val="00707F91"/>
    <w:rsid w:val="007101A8"/>
    <w:rsid w:val="007113E7"/>
    <w:rsid w:val="0071201A"/>
    <w:rsid w:val="007126E1"/>
    <w:rsid w:val="00712E51"/>
    <w:rsid w:val="00713FAC"/>
    <w:rsid w:val="0071519B"/>
    <w:rsid w:val="007178D1"/>
    <w:rsid w:val="007178E2"/>
    <w:rsid w:val="007209DD"/>
    <w:rsid w:val="0072261C"/>
    <w:rsid w:val="00722FED"/>
    <w:rsid w:val="007255A5"/>
    <w:rsid w:val="007261EF"/>
    <w:rsid w:val="00734FE1"/>
    <w:rsid w:val="007368AB"/>
    <w:rsid w:val="00736D1E"/>
    <w:rsid w:val="00741010"/>
    <w:rsid w:val="00743719"/>
    <w:rsid w:val="00745B15"/>
    <w:rsid w:val="00752059"/>
    <w:rsid w:val="00754F5C"/>
    <w:rsid w:val="00755ACA"/>
    <w:rsid w:val="00766433"/>
    <w:rsid w:val="0077102C"/>
    <w:rsid w:val="00773104"/>
    <w:rsid w:val="0077409D"/>
    <w:rsid w:val="00777205"/>
    <w:rsid w:val="00783183"/>
    <w:rsid w:val="00787E01"/>
    <w:rsid w:val="00790411"/>
    <w:rsid w:val="007911E3"/>
    <w:rsid w:val="00791972"/>
    <w:rsid w:val="007925D0"/>
    <w:rsid w:val="00792C77"/>
    <w:rsid w:val="007940FC"/>
    <w:rsid w:val="00795CCB"/>
    <w:rsid w:val="00797F15"/>
    <w:rsid w:val="007A63C4"/>
    <w:rsid w:val="007B34AA"/>
    <w:rsid w:val="007B615A"/>
    <w:rsid w:val="007B70B8"/>
    <w:rsid w:val="007B717E"/>
    <w:rsid w:val="007B7B05"/>
    <w:rsid w:val="007C014B"/>
    <w:rsid w:val="007C0D71"/>
    <w:rsid w:val="007C10F6"/>
    <w:rsid w:val="007C18E9"/>
    <w:rsid w:val="007C3478"/>
    <w:rsid w:val="007C4D9C"/>
    <w:rsid w:val="007C731D"/>
    <w:rsid w:val="007D0351"/>
    <w:rsid w:val="007D3CAC"/>
    <w:rsid w:val="007D5736"/>
    <w:rsid w:val="007D7A94"/>
    <w:rsid w:val="007D7FFA"/>
    <w:rsid w:val="007E0C07"/>
    <w:rsid w:val="007E29A4"/>
    <w:rsid w:val="007E3818"/>
    <w:rsid w:val="007E769F"/>
    <w:rsid w:val="007E770D"/>
    <w:rsid w:val="007F0767"/>
    <w:rsid w:val="007F2CBE"/>
    <w:rsid w:val="007F2E73"/>
    <w:rsid w:val="0080004C"/>
    <w:rsid w:val="00803414"/>
    <w:rsid w:val="008045D0"/>
    <w:rsid w:val="00820ABD"/>
    <w:rsid w:val="00822D16"/>
    <w:rsid w:val="008242A7"/>
    <w:rsid w:val="00824AC1"/>
    <w:rsid w:val="008257CD"/>
    <w:rsid w:val="00826480"/>
    <w:rsid w:val="00830F98"/>
    <w:rsid w:val="008332D6"/>
    <w:rsid w:val="00834242"/>
    <w:rsid w:val="00834DA8"/>
    <w:rsid w:val="008373A7"/>
    <w:rsid w:val="00841A5F"/>
    <w:rsid w:val="00841CC9"/>
    <w:rsid w:val="00842D21"/>
    <w:rsid w:val="00844A05"/>
    <w:rsid w:val="00845D78"/>
    <w:rsid w:val="00850B9B"/>
    <w:rsid w:val="008515D4"/>
    <w:rsid w:val="00853E3D"/>
    <w:rsid w:val="00857F74"/>
    <w:rsid w:val="00864697"/>
    <w:rsid w:val="00875F4B"/>
    <w:rsid w:val="00876606"/>
    <w:rsid w:val="008777A4"/>
    <w:rsid w:val="00877B0B"/>
    <w:rsid w:val="008820D2"/>
    <w:rsid w:val="00884CE1"/>
    <w:rsid w:val="008868FE"/>
    <w:rsid w:val="0089211B"/>
    <w:rsid w:val="008952BC"/>
    <w:rsid w:val="0089697F"/>
    <w:rsid w:val="008971B9"/>
    <w:rsid w:val="008A0471"/>
    <w:rsid w:val="008A3E7D"/>
    <w:rsid w:val="008B2626"/>
    <w:rsid w:val="008B3B39"/>
    <w:rsid w:val="008B728A"/>
    <w:rsid w:val="008B76FE"/>
    <w:rsid w:val="008C1240"/>
    <w:rsid w:val="008C16BF"/>
    <w:rsid w:val="008C31C7"/>
    <w:rsid w:val="008C59D9"/>
    <w:rsid w:val="008C7D88"/>
    <w:rsid w:val="008D0BE5"/>
    <w:rsid w:val="008D14E5"/>
    <w:rsid w:val="008D15CD"/>
    <w:rsid w:val="008D2CA9"/>
    <w:rsid w:val="008D7D17"/>
    <w:rsid w:val="008E09D8"/>
    <w:rsid w:val="008E0F52"/>
    <w:rsid w:val="008E11EB"/>
    <w:rsid w:val="008E2367"/>
    <w:rsid w:val="008E5724"/>
    <w:rsid w:val="008E5E80"/>
    <w:rsid w:val="008E6617"/>
    <w:rsid w:val="008E6DCB"/>
    <w:rsid w:val="008F28C6"/>
    <w:rsid w:val="008F46E4"/>
    <w:rsid w:val="008F4BA5"/>
    <w:rsid w:val="008F7936"/>
    <w:rsid w:val="009028E2"/>
    <w:rsid w:val="00910543"/>
    <w:rsid w:val="00910CBA"/>
    <w:rsid w:val="009120AC"/>
    <w:rsid w:val="009121A4"/>
    <w:rsid w:val="00912615"/>
    <w:rsid w:val="00916708"/>
    <w:rsid w:val="00917708"/>
    <w:rsid w:val="009203DD"/>
    <w:rsid w:val="009207A3"/>
    <w:rsid w:val="00921FCC"/>
    <w:rsid w:val="00923B59"/>
    <w:rsid w:val="00924139"/>
    <w:rsid w:val="009265E7"/>
    <w:rsid w:val="009266C2"/>
    <w:rsid w:val="00927A1F"/>
    <w:rsid w:val="00932BD9"/>
    <w:rsid w:val="009333D8"/>
    <w:rsid w:val="009333FA"/>
    <w:rsid w:val="00937F50"/>
    <w:rsid w:val="00941C1B"/>
    <w:rsid w:val="0094779A"/>
    <w:rsid w:val="00950F87"/>
    <w:rsid w:val="00951E41"/>
    <w:rsid w:val="0096109F"/>
    <w:rsid w:val="0096131A"/>
    <w:rsid w:val="00961D08"/>
    <w:rsid w:val="00963106"/>
    <w:rsid w:val="0096585B"/>
    <w:rsid w:val="0096636C"/>
    <w:rsid w:val="00967272"/>
    <w:rsid w:val="0097076C"/>
    <w:rsid w:val="00971CEA"/>
    <w:rsid w:val="0097228D"/>
    <w:rsid w:val="0097352A"/>
    <w:rsid w:val="00976366"/>
    <w:rsid w:val="00977FC8"/>
    <w:rsid w:val="00980927"/>
    <w:rsid w:val="00991E4B"/>
    <w:rsid w:val="009947C9"/>
    <w:rsid w:val="00997E80"/>
    <w:rsid w:val="009A0E12"/>
    <w:rsid w:val="009A33C4"/>
    <w:rsid w:val="009A3434"/>
    <w:rsid w:val="009A56EF"/>
    <w:rsid w:val="009A5E3D"/>
    <w:rsid w:val="009A6C41"/>
    <w:rsid w:val="009B13AD"/>
    <w:rsid w:val="009B5227"/>
    <w:rsid w:val="009B6876"/>
    <w:rsid w:val="009B7356"/>
    <w:rsid w:val="009C3C90"/>
    <w:rsid w:val="009C4DE1"/>
    <w:rsid w:val="009C67BD"/>
    <w:rsid w:val="009C74C9"/>
    <w:rsid w:val="009C7990"/>
    <w:rsid w:val="009C7CD4"/>
    <w:rsid w:val="009D08C1"/>
    <w:rsid w:val="009D1424"/>
    <w:rsid w:val="009D38DE"/>
    <w:rsid w:val="009D3D16"/>
    <w:rsid w:val="009D5789"/>
    <w:rsid w:val="009D5D7B"/>
    <w:rsid w:val="009D638E"/>
    <w:rsid w:val="009E0A50"/>
    <w:rsid w:val="009E6732"/>
    <w:rsid w:val="009E7FBB"/>
    <w:rsid w:val="009F4005"/>
    <w:rsid w:val="009F5243"/>
    <w:rsid w:val="009F6E4A"/>
    <w:rsid w:val="00A00634"/>
    <w:rsid w:val="00A00CC4"/>
    <w:rsid w:val="00A01AF3"/>
    <w:rsid w:val="00A05AE6"/>
    <w:rsid w:val="00A05B7F"/>
    <w:rsid w:val="00A1013B"/>
    <w:rsid w:val="00A12BF7"/>
    <w:rsid w:val="00A14146"/>
    <w:rsid w:val="00A15529"/>
    <w:rsid w:val="00A17AC6"/>
    <w:rsid w:val="00A31971"/>
    <w:rsid w:val="00A36AD4"/>
    <w:rsid w:val="00A400A2"/>
    <w:rsid w:val="00A40754"/>
    <w:rsid w:val="00A40949"/>
    <w:rsid w:val="00A4112E"/>
    <w:rsid w:val="00A45E47"/>
    <w:rsid w:val="00A4670F"/>
    <w:rsid w:val="00A5075B"/>
    <w:rsid w:val="00A52B7E"/>
    <w:rsid w:val="00A544D5"/>
    <w:rsid w:val="00A54645"/>
    <w:rsid w:val="00A60708"/>
    <w:rsid w:val="00A66643"/>
    <w:rsid w:val="00A71347"/>
    <w:rsid w:val="00A71C38"/>
    <w:rsid w:val="00A721F7"/>
    <w:rsid w:val="00A7548F"/>
    <w:rsid w:val="00A77306"/>
    <w:rsid w:val="00A82C64"/>
    <w:rsid w:val="00A82FC9"/>
    <w:rsid w:val="00A83BD3"/>
    <w:rsid w:val="00A83F55"/>
    <w:rsid w:val="00A8550E"/>
    <w:rsid w:val="00A85D2B"/>
    <w:rsid w:val="00A92EC2"/>
    <w:rsid w:val="00A935BA"/>
    <w:rsid w:val="00A960DF"/>
    <w:rsid w:val="00A972BA"/>
    <w:rsid w:val="00AA1AB5"/>
    <w:rsid w:val="00AA244E"/>
    <w:rsid w:val="00AA3B8A"/>
    <w:rsid w:val="00AA6EAF"/>
    <w:rsid w:val="00AA74EF"/>
    <w:rsid w:val="00AB25C4"/>
    <w:rsid w:val="00AB41CE"/>
    <w:rsid w:val="00AB500A"/>
    <w:rsid w:val="00AB6613"/>
    <w:rsid w:val="00AB66F1"/>
    <w:rsid w:val="00AB6F09"/>
    <w:rsid w:val="00AC1A9A"/>
    <w:rsid w:val="00AC221C"/>
    <w:rsid w:val="00AC309A"/>
    <w:rsid w:val="00AC3832"/>
    <w:rsid w:val="00AC4C6F"/>
    <w:rsid w:val="00AD4212"/>
    <w:rsid w:val="00AD618C"/>
    <w:rsid w:val="00AE0A64"/>
    <w:rsid w:val="00AE23FD"/>
    <w:rsid w:val="00AE34AE"/>
    <w:rsid w:val="00AE7DE4"/>
    <w:rsid w:val="00B02F69"/>
    <w:rsid w:val="00B03A02"/>
    <w:rsid w:val="00B0599E"/>
    <w:rsid w:val="00B10A80"/>
    <w:rsid w:val="00B17CD3"/>
    <w:rsid w:val="00B226CA"/>
    <w:rsid w:val="00B22896"/>
    <w:rsid w:val="00B236E4"/>
    <w:rsid w:val="00B2656B"/>
    <w:rsid w:val="00B27037"/>
    <w:rsid w:val="00B31E38"/>
    <w:rsid w:val="00B33572"/>
    <w:rsid w:val="00B357E3"/>
    <w:rsid w:val="00B40926"/>
    <w:rsid w:val="00B42A0D"/>
    <w:rsid w:val="00B439B6"/>
    <w:rsid w:val="00B43DB7"/>
    <w:rsid w:val="00B43FD8"/>
    <w:rsid w:val="00B44B09"/>
    <w:rsid w:val="00B44C36"/>
    <w:rsid w:val="00B50C1F"/>
    <w:rsid w:val="00B5112C"/>
    <w:rsid w:val="00B55689"/>
    <w:rsid w:val="00B60185"/>
    <w:rsid w:val="00B63F84"/>
    <w:rsid w:val="00B65248"/>
    <w:rsid w:val="00B65B20"/>
    <w:rsid w:val="00B66F1E"/>
    <w:rsid w:val="00B67266"/>
    <w:rsid w:val="00B67E18"/>
    <w:rsid w:val="00B7174A"/>
    <w:rsid w:val="00B7621F"/>
    <w:rsid w:val="00B76B2C"/>
    <w:rsid w:val="00B96EDC"/>
    <w:rsid w:val="00B971D6"/>
    <w:rsid w:val="00BA2281"/>
    <w:rsid w:val="00BA3F86"/>
    <w:rsid w:val="00BA57EC"/>
    <w:rsid w:val="00BA66A9"/>
    <w:rsid w:val="00BB0C96"/>
    <w:rsid w:val="00BB38D7"/>
    <w:rsid w:val="00BC2E55"/>
    <w:rsid w:val="00BC3F33"/>
    <w:rsid w:val="00BC4B6A"/>
    <w:rsid w:val="00BC6679"/>
    <w:rsid w:val="00BC7C20"/>
    <w:rsid w:val="00BC7EFE"/>
    <w:rsid w:val="00BD1209"/>
    <w:rsid w:val="00BD1BFC"/>
    <w:rsid w:val="00BD2A79"/>
    <w:rsid w:val="00BD2F7C"/>
    <w:rsid w:val="00BD649D"/>
    <w:rsid w:val="00BE5596"/>
    <w:rsid w:val="00BE628A"/>
    <w:rsid w:val="00BF45F2"/>
    <w:rsid w:val="00BF4BA8"/>
    <w:rsid w:val="00C01644"/>
    <w:rsid w:val="00C036F3"/>
    <w:rsid w:val="00C050C3"/>
    <w:rsid w:val="00C10182"/>
    <w:rsid w:val="00C11E71"/>
    <w:rsid w:val="00C12D02"/>
    <w:rsid w:val="00C16CB2"/>
    <w:rsid w:val="00C2217A"/>
    <w:rsid w:val="00C2341A"/>
    <w:rsid w:val="00C24577"/>
    <w:rsid w:val="00C330D6"/>
    <w:rsid w:val="00C36B70"/>
    <w:rsid w:val="00C37E92"/>
    <w:rsid w:val="00C41737"/>
    <w:rsid w:val="00C41C93"/>
    <w:rsid w:val="00C471D4"/>
    <w:rsid w:val="00C50109"/>
    <w:rsid w:val="00C50381"/>
    <w:rsid w:val="00C53318"/>
    <w:rsid w:val="00C53988"/>
    <w:rsid w:val="00C55492"/>
    <w:rsid w:val="00C6105B"/>
    <w:rsid w:val="00C63386"/>
    <w:rsid w:val="00C646BD"/>
    <w:rsid w:val="00C67B88"/>
    <w:rsid w:val="00C67FCC"/>
    <w:rsid w:val="00C70D1A"/>
    <w:rsid w:val="00C71C76"/>
    <w:rsid w:val="00C76916"/>
    <w:rsid w:val="00C76E04"/>
    <w:rsid w:val="00C80B85"/>
    <w:rsid w:val="00C820A5"/>
    <w:rsid w:val="00C82283"/>
    <w:rsid w:val="00C83CCD"/>
    <w:rsid w:val="00C84A26"/>
    <w:rsid w:val="00C8652F"/>
    <w:rsid w:val="00C86D59"/>
    <w:rsid w:val="00C87CC8"/>
    <w:rsid w:val="00C910EF"/>
    <w:rsid w:val="00C92B1E"/>
    <w:rsid w:val="00C930F7"/>
    <w:rsid w:val="00C94813"/>
    <w:rsid w:val="00C948CC"/>
    <w:rsid w:val="00C94E44"/>
    <w:rsid w:val="00C95A9D"/>
    <w:rsid w:val="00C9732C"/>
    <w:rsid w:val="00CA01B5"/>
    <w:rsid w:val="00CA194A"/>
    <w:rsid w:val="00CA3ECC"/>
    <w:rsid w:val="00CA5DED"/>
    <w:rsid w:val="00CB032D"/>
    <w:rsid w:val="00CB0C96"/>
    <w:rsid w:val="00CB156B"/>
    <w:rsid w:val="00CB409E"/>
    <w:rsid w:val="00CC0A8F"/>
    <w:rsid w:val="00CC182A"/>
    <w:rsid w:val="00CC19FA"/>
    <w:rsid w:val="00CC34DF"/>
    <w:rsid w:val="00CC400D"/>
    <w:rsid w:val="00CC48D4"/>
    <w:rsid w:val="00CC49F5"/>
    <w:rsid w:val="00CC5730"/>
    <w:rsid w:val="00CC6893"/>
    <w:rsid w:val="00CC77D7"/>
    <w:rsid w:val="00CD1729"/>
    <w:rsid w:val="00CD238A"/>
    <w:rsid w:val="00CD29C8"/>
    <w:rsid w:val="00CD4096"/>
    <w:rsid w:val="00CD455C"/>
    <w:rsid w:val="00CD6AF3"/>
    <w:rsid w:val="00CD6E74"/>
    <w:rsid w:val="00CE05FD"/>
    <w:rsid w:val="00CE13A9"/>
    <w:rsid w:val="00CE1753"/>
    <w:rsid w:val="00CE346D"/>
    <w:rsid w:val="00CE3DA6"/>
    <w:rsid w:val="00CF3685"/>
    <w:rsid w:val="00D0083C"/>
    <w:rsid w:val="00D00D93"/>
    <w:rsid w:val="00D03432"/>
    <w:rsid w:val="00D03B64"/>
    <w:rsid w:val="00D057D2"/>
    <w:rsid w:val="00D1140A"/>
    <w:rsid w:val="00D11C3F"/>
    <w:rsid w:val="00D13DE1"/>
    <w:rsid w:val="00D15C2C"/>
    <w:rsid w:val="00D166AE"/>
    <w:rsid w:val="00D16932"/>
    <w:rsid w:val="00D21318"/>
    <w:rsid w:val="00D24B82"/>
    <w:rsid w:val="00D261B8"/>
    <w:rsid w:val="00D27944"/>
    <w:rsid w:val="00D30734"/>
    <w:rsid w:val="00D30830"/>
    <w:rsid w:val="00D31253"/>
    <w:rsid w:val="00D31E45"/>
    <w:rsid w:val="00D33DC9"/>
    <w:rsid w:val="00D408C8"/>
    <w:rsid w:val="00D415E0"/>
    <w:rsid w:val="00D41E43"/>
    <w:rsid w:val="00D42B6F"/>
    <w:rsid w:val="00D42E18"/>
    <w:rsid w:val="00D42E51"/>
    <w:rsid w:val="00D449B5"/>
    <w:rsid w:val="00D474D2"/>
    <w:rsid w:val="00D516C6"/>
    <w:rsid w:val="00D52D78"/>
    <w:rsid w:val="00D56741"/>
    <w:rsid w:val="00D60864"/>
    <w:rsid w:val="00D6125A"/>
    <w:rsid w:val="00D640FB"/>
    <w:rsid w:val="00D64916"/>
    <w:rsid w:val="00D65237"/>
    <w:rsid w:val="00D66A4B"/>
    <w:rsid w:val="00D67A0F"/>
    <w:rsid w:val="00D67ECD"/>
    <w:rsid w:val="00D7434B"/>
    <w:rsid w:val="00D75AF3"/>
    <w:rsid w:val="00D760E9"/>
    <w:rsid w:val="00D80DB5"/>
    <w:rsid w:val="00D8248B"/>
    <w:rsid w:val="00D84DC3"/>
    <w:rsid w:val="00D8610E"/>
    <w:rsid w:val="00D87FC9"/>
    <w:rsid w:val="00D91523"/>
    <w:rsid w:val="00D93F38"/>
    <w:rsid w:val="00D94817"/>
    <w:rsid w:val="00DA0574"/>
    <w:rsid w:val="00DA2AE3"/>
    <w:rsid w:val="00DA2B9A"/>
    <w:rsid w:val="00DA4243"/>
    <w:rsid w:val="00DA577B"/>
    <w:rsid w:val="00DA58C8"/>
    <w:rsid w:val="00DA5B4F"/>
    <w:rsid w:val="00DA6B5F"/>
    <w:rsid w:val="00DB1A5C"/>
    <w:rsid w:val="00DB29AA"/>
    <w:rsid w:val="00DC1FB5"/>
    <w:rsid w:val="00DC2000"/>
    <w:rsid w:val="00DC38CF"/>
    <w:rsid w:val="00DC72CE"/>
    <w:rsid w:val="00DD0CF2"/>
    <w:rsid w:val="00DD1569"/>
    <w:rsid w:val="00DD1F53"/>
    <w:rsid w:val="00DD3A84"/>
    <w:rsid w:val="00DD501B"/>
    <w:rsid w:val="00DD6FC7"/>
    <w:rsid w:val="00DE24D7"/>
    <w:rsid w:val="00DE28A8"/>
    <w:rsid w:val="00DE341F"/>
    <w:rsid w:val="00DF2BD5"/>
    <w:rsid w:val="00DF4ECA"/>
    <w:rsid w:val="00E01AA2"/>
    <w:rsid w:val="00E01BA9"/>
    <w:rsid w:val="00E01C36"/>
    <w:rsid w:val="00E02053"/>
    <w:rsid w:val="00E0303F"/>
    <w:rsid w:val="00E05655"/>
    <w:rsid w:val="00E11A49"/>
    <w:rsid w:val="00E13915"/>
    <w:rsid w:val="00E2002F"/>
    <w:rsid w:val="00E2200E"/>
    <w:rsid w:val="00E22495"/>
    <w:rsid w:val="00E23655"/>
    <w:rsid w:val="00E24468"/>
    <w:rsid w:val="00E246B7"/>
    <w:rsid w:val="00E26E43"/>
    <w:rsid w:val="00E279F0"/>
    <w:rsid w:val="00E328EC"/>
    <w:rsid w:val="00E350D4"/>
    <w:rsid w:val="00E3514F"/>
    <w:rsid w:val="00E3524E"/>
    <w:rsid w:val="00E35B1F"/>
    <w:rsid w:val="00E35C76"/>
    <w:rsid w:val="00E35CD2"/>
    <w:rsid w:val="00E364BA"/>
    <w:rsid w:val="00E37E36"/>
    <w:rsid w:val="00E41B96"/>
    <w:rsid w:val="00E42A18"/>
    <w:rsid w:val="00E42C26"/>
    <w:rsid w:val="00E43C7B"/>
    <w:rsid w:val="00E43E11"/>
    <w:rsid w:val="00E461BD"/>
    <w:rsid w:val="00E5280A"/>
    <w:rsid w:val="00E54771"/>
    <w:rsid w:val="00E6119D"/>
    <w:rsid w:val="00E61D48"/>
    <w:rsid w:val="00E64FAA"/>
    <w:rsid w:val="00E65D8A"/>
    <w:rsid w:val="00E666B8"/>
    <w:rsid w:val="00E7037A"/>
    <w:rsid w:val="00E705BD"/>
    <w:rsid w:val="00E7092A"/>
    <w:rsid w:val="00E73F79"/>
    <w:rsid w:val="00E75E04"/>
    <w:rsid w:val="00E816DA"/>
    <w:rsid w:val="00E8335A"/>
    <w:rsid w:val="00E83698"/>
    <w:rsid w:val="00E8585B"/>
    <w:rsid w:val="00E85A08"/>
    <w:rsid w:val="00E87867"/>
    <w:rsid w:val="00E9031E"/>
    <w:rsid w:val="00E907BC"/>
    <w:rsid w:val="00E90912"/>
    <w:rsid w:val="00E94576"/>
    <w:rsid w:val="00EA01E4"/>
    <w:rsid w:val="00EA2D30"/>
    <w:rsid w:val="00EA3B1C"/>
    <w:rsid w:val="00EA4B15"/>
    <w:rsid w:val="00EA5AFF"/>
    <w:rsid w:val="00EA5C38"/>
    <w:rsid w:val="00EA7944"/>
    <w:rsid w:val="00EB58DC"/>
    <w:rsid w:val="00EB706A"/>
    <w:rsid w:val="00EB707F"/>
    <w:rsid w:val="00EC0C44"/>
    <w:rsid w:val="00EC1160"/>
    <w:rsid w:val="00EC25F0"/>
    <w:rsid w:val="00EC28BD"/>
    <w:rsid w:val="00EC32FF"/>
    <w:rsid w:val="00ED1DE1"/>
    <w:rsid w:val="00ED21A0"/>
    <w:rsid w:val="00ED2C0A"/>
    <w:rsid w:val="00ED35BE"/>
    <w:rsid w:val="00ED423D"/>
    <w:rsid w:val="00ED53C5"/>
    <w:rsid w:val="00ED76CF"/>
    <w:rsid w:val="00ED7881"/>
    <w:rsid w:val="00EE0372"/>
    <w:rsid w:val="00EE294C"/>
    <w:rsid w:val="00EE35B8"/>
    <w:rsid w:val="00EE3B07"/>
    <w:rsid w:val="00EE7F9D"/>
    <w:rsid w:val="00EF2183"/>
    <w:rsid w:val="00EF5403"/>
    <w:rsid w:val="00F012B3"/>
    <w:rsid w:val="00F0133B"/>
    <w:rsid w:val="00F0481A"/>
    <w:rsid w:val="00F06851"/>
    <w:rsid w:val="00F1303E"/>
    <w:rsid w:val="00F14053"/>
    <w:rsid w:val="00F1676C"/>
    <w:rsid w:val="00F173D0"/>
    <w:rsid w:val="00F1799E"/>
    <w:rsid w:val="00F31C66"/>
    <w:rsid w:val="00F326F9"/>
    <w:rsid w:val="00F350F1"/>
    <w:rsid w:val="00F353DD"/>
    <w:rsid w:val="00F36C26"/>
    <w:rsid w:val="00F36DFB"/>
    <w:rsid w:val="00F371B4"/>
    <w:rsid w:val="00F40077"/>
    <w:rsid w:val="00F407FF"/>
    <w:rsid w:val="00F4122D"/>
    <w:rsid w:val="00F41FC5"/>
    <w:rsid w:val="00F4496D"/>
    <w:rsid w:val="00F4577D"/>
    <w:rsid w:val="00F4695B"/>
    <w:rsid w:val="00F503C8"/>
    <w:rsid w:val="00F51673"/>
    <w:rsid w:val="00F56D77"/>
    <w:rsid w:val="00F605AD"/>
    <w:rsid w:val="00F61290"/>
    <w:rsid w:val="00F65207"/>
    <w:rsid w:val="00F66DF6"/>
    <w:rsid w:val="00F675E3"/>
    <w:rsid w:val="00F71818"/>
    <w:rsid w:val="00F7206F"/>
    <w:rsid w:val="00F72FBA"/>
    <w:rsid w:val="00F730A2"/>
    <w:rsid w:val="00F74B83"/>
    <w:rsid w:val="00F76427"/>
    <w:rsid w:val="00F80291"/>
    <w:rsid w:val="00F81647"/>
    <w:rsid w:val="00F82A81"/>
    <w:rsid w:val="00F87026"/>
    <w:rsid w:val="00F92042"/>
    <w:rsid w:val="00F963A7"/>
    <w:rsid w:val="00F96F7B"/>
    <w:rsid w:val="00FA104A"/>
    <w:rsid w:val="00FA12FC"/>
    <w:rsid w:val="00FA1399"/>
    <w:rsid w:val="00FA1BE1"/>
    <w:rsid w:val="00FA1C4B"/>
    <w:rsid w:val="00FA2B96"/>
    <w:rsid w:val="00FA3BCF"/>
    <w:rsid w:val="00FA3E25"/>
    <w:rsid w:val="00FA4A69"/>
    <w:rsid w:val="00FA5619"/>
    <w:rsid w:val="00FA6D92"/>
    <w:rsid w:val="00FA7A33"/>
    <w:rsid w:val="00FB1455"/>
    <w:rsid w:val="00FB2C40"/>
    <w:rsid w:val="00FB3124"/>
    <w:rsid w:val="00FB3A1A"/>
    <w:rsid w:val="00FB4B9B"/>
    <w:rsid w:val="00FB4BF1"/>
    <w:rsid w:val="00FB625B"/>
    <w:rsid w:val="00FB6D0F"/>
    <w:rsid w:val="00FC0C1F"/>
    <w:rsid w:val="00FC39C7"/>
    <w:rsid w:val="00FC5A81"/>
    <w:rsid w:val="00FC5DB9"/>
    <w:rsid w:val="00FC6328"/>
    <w:rsid w:val="00FC78DC"/>
    <w:rsid w:val="00FD202D"/>
    <w:rsid w:val="00FD2466"/>
    <w:rsid w:val="00FE7EB1"/>
    <w:rsid w:val="00FF143A"/>
    <w:rsid w:val="00FF1C46"/>
    <w:rsid w:val="00FF27C0"/>
    <w:rsid w:val="00FF365A"/>
    <w:rsid w:val="00FF4D42"/>
    <w:rsid w:val="00FF5DAB"/>
    <w:rsid w:val="00FF6CCA"/>
    <w:rsid w:val="00FF788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4B3EF-F90B-45A9-A26D-C25B5AC5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8D6"/>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e">
    <w:name w:val="footnote reference"/>
    <w:rsid w:val="00FA1399"/>
    <w:rPr>
      <w:vertAlign w:val="superscript"/>
    </w:rPr>
  </w:style>
  <w:style w:type="paragraph" w:styleId="af">
    <w:name w:val="footnote text"/>
    <w:basedOn w:val="a"/>
    <w:link w:val="af0"/>
    <w:rsid w:val="00FA1399"/>
    <w:pPr>
      <w:widowControl/>
      <w:suppressAutoHyphens/>
      <w:autoSpaceDE/>
      <w:autoSpaceDN/>
      <w:adjustRightInd/>
      <w:spacing w:before="0"/>
      <w:ind w:firstLine="0"/>
    </w:pPr>
    <w:rPr>
      <w:color w:val="auto"/>
      <w:sz w:val="20"/>
      <w:szCs w:val="20"/>
      <w:lang w:eastAsia="ar-SA"/>
    </w:rPr>
  </w:style>
  <w:style w:type="character" w:customStyle="1" w:styleId="af0">
    <w:name w:val="Текст сноски Знак"/>
    <w:basedOn w:val="a0"/>
    <w:link w:val="af"/>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customStyle="1" w:styleId="a5">
    <w:name w:val="Абзац списка Знак"/>
    <w:aliases w:val="Bullet List Знак,FooterText Знак,numbered Знак,Paragraphe de liste1 Знак,lp1 Знак"/>
    <w:link w:val="a4"/>
    <w:uiPriority w:val="34"/>
    <w:locked/>
    <w:rsid w:val="00AB500A"/>
    <w:rPr>
      <w:rFonts w:ascii="Times New Roman" w:eastAsia="Times New Roman" w:hAnsi="Times New Roman" w:cs="Times New Roman"/>
      <w:color w:val="000000"/>
      <w:lang w:eastAsia="ru-RU"/>
    </w:rPr>
  </w:style>
  <w:style w:type="paragraph" w:styleId="21">
    <w:name w:val="Body Text Indent 2"/>
    <w:basedOn w:val="a"/>
    <w:link w:val="22"/>
    <w:rsid w:val="00A82C64"/>
    <w:pPr>
      <w:autoSpaceDE/>
      <w:autoSpaceDN/>
      <w:adjustRightInd/>
      <w:spacing w:before="0"/>
      <w:ind w:firstLine="851"/>
      <w:jc w:val="both"/>
    </w:pPr>
    <w:rPr>
      <w:color w:val="auto"/>
      <w:sz w:val="24"/>
      <w:szCs w:val="20"/>
      <w:lang w:val="x-none" w:eastAsia="x-none"/>
    </w:rPr>
  </w:style>
  <w:style w:type="character" w:customStyle="1" w:styleId="22">
    <w:name w:val="Основной текст с отступом 2 Знак"/>
    <w:basedOn w:val="a0"/>
    <w:link w:val="21"/>
    <w:rsid w:val="00A82C64"/>
    <w:rPr>
      <w:rFonts w:ascii="Times New Roman" w:eastAsia="Times New Roman" w:hAnsi="Times New Roman" w:cs="Times New Roman"/>
      <w:sz w:val="24"/>
      <w:szCs w:val="20"/>
      <w:lang w:val="x-none" w:eastAsia="x-none"/>
    </w:rPr>
  </w:style>
  <w:style w:type="table" w:styleId="af1">
    <w:name w:val="Table Grid"/>
    <w:basedOn w:val="a1"/>
    <w:uiPriority w:val="59"/>
    <w:rsid w:val="00DB2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content">
    <w:name w:val="cardmaininfo__content"/>
    <w:basedOn w:val="a0"/>
    <w:rsid w:val="00494D24"/>
  </w:style>
  <w:style w:type="character" w:customStyle="1" w:styleId="sectioninfo">
    <w:name w:val="section__info"/>
    <w:basedOn w:val="a0"/>
    <w:rsid w:val="00E2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20468200">
      <w:bodyDiv w:val="1"/>
      <w:marLeft w:val="0"/>
      <w:marRight w:val="0"/>
      <w:marTop w:val="0"/>
      <w:marBottom w:val="0"/>
      <w:divBdr>
        <w:top w:val="none" w:sz="0" w:space="0" w:color="auto"/>
        <w:left w:val="none" w:sz="0" w:space="0" w:color="auto"/>
        <w:bottom w:val="none" w:sz="0" w:space="0" w:color="auto"/>
        <w:right w:val="none" w:sz="0" w:space="0" w:color="auto"/>
      </w:divBdr>
    </w:div>
    <w:div w:id="127478760">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37986333">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8564220">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852105786">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10042018">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3099171">
      <w:bodyDiv w:val="1"/>
      <w:marLeft w:val="0"/>
      <w:marRight w:val="0"/>
      <w:marTop w:val="0"/>
      <w:marBottom w:val="0"/>
      <w:divBdr>
        <w:top w:val="none" w:sz="0" w:space="0" w:color="auto"/>
        <w:left w:val="none" w:sz="0" w:space="0" w:color="auto"/>
        <w:bottom w:val="none" w:sz="0" w:space="0" w:color="auto"/>
        <w:right w:val="none" w:sz="0" w:space="0" w:color="auto"/>
      </w:divBdr>
    </w:div>
    <w:div w:id="1003624240">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32455684">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63606084">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8044087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093745361">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F2452E53FB222F7211264CE9152A255C5EDB306895A294AC4FB8842221CE20C26D2FF24BEB986A32FE84AB541ADA92D1532789C54O04DL" TargetMode="External"/><Relationship Id="rId13" Type="http://schemas.openxmlformats.org/officeDocument/2006/relationships/hyperlink" Target="consultantplus://offline/ref=343F2452E53FB222F7211264CE9152A255C5EDB306895A294AC4FB8842221CE20C26D2FF24B4BA86A32FE84AB541ADA92D1532789C54O04DL" TargetMode="External"/><Relationship Id="rId18" Type="http://schemas.openxmlformats.org/officeDocument/2006/relationships/hyperlink" Target="consultantplus://offline/ref=343F2452E53FB222F7211264CE9152A252CDECB4078E5A294AC4FB8842221CE21E268AF026B4A08DFF60AE1FBAO443L" TargetMode="External"/><Relationship Id="rId26" Type="http://schemas.openxmlformats.org/officeDocument/2006/relationships/hyperlink" Target="consultantplus://offline/ref=343F2452E53FB222F7211264CE9152A255C5EDB306895A294AC4FB8842221CE21E268AF026B4A08DFF60AE1FBAO443L" TargetMode="External"/><Relationship Id="rId3" Type="http://schemas.openxmlformats.org/officeDocument/2006/relationships/styles" Target="styles.xml"/><Relationship Id="rId21" Type="http://schemas.openxmlformats.org/officeDocument/2006/relationships/hyperlink" Target="consultantplus://offline/ref=343F2452E53FB222F7211264CE9152A252CDECB4078E5A294AC4FB8842221CE20C26D2FC27B9BD86A32FE84AB541ADA92D1532789C54O04D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3F2452E53FB222F7211264CE9152A255C5EDB306895A294AC4FB8842221CE20C26D2FC2EB9BE86A32FE84AB541ADA92D1532789C54O04DL" TargetMode="External"/><Relationship Id="rId17" Type="http://schemas.openxmlformats.org/officeDocument/2006/relationships/hyperlink" Target="consultantplus://offline/ref=343F2452E53FB222F7211264CE9152A255C5EDB306895A294AC4FB8842221CE20C26D2FC26BDBD85F175F84EFC14A9B724032C7282540FF0OD4DL" TargetMode="External"/><Relationship Id="rId25" Type="http://schemas.openxmlformats.org/officeDocument/2006/relationships/hyperlink" Target="consultantplus://offline/ref=343F2452E53FB222F7211264CE9152A255C5EDB306895A294AC4FB8842221CE21E268AF026B4A08DFF60AE1FBAO443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3F2452E53FB222F7211264CE9152A255C5EDB306895A294AC4FB8842221CE21E268AF026B4A08DFF60AE1FBAO443L" TargetMode="External"/><Relationship Id="rId20" Type="http://schemas.openxmlformats.org/officeDocument/2006/relationships/hyperlink" Target="consultantplus://offline/ref=343F2452E53FB222F7211264CE9152A252CDECB4078E5A294AC4FB8842221CE20C26D2FC27BEB786A32FE84AB541ADA92D1532789C54O04DL" TargetMode="External"/><Relationship Id="rId29" Type="http://schemas.openxmlformats.org/officeDocument/2006/relationships/hyperlink" Target="consultantplus://offline/ref=343F2452E53FB222F7211264CE9152A255C5EDB306895A294AC4FB8842221CE20C26D2FE27BCBA86A32FE84AB541ADA92D1532789C54O04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3F2452E53FB222F7211264CE9152A255C5EDB306895A294AC4FB8842221CE20C26D2FC2EB9BE86A32FE84AB541ADA92D1532789C54O04DL" TargetMode="External"/><Relationship Id="rId24" Type="http://schemas.openxmlformats.org/officeDocument/2006/relationships/hyperlink" Target="consultantplus://offline/ref=343F2452E53FB222F7211264CE9152A255C5EDB306895A294AC4FB8842221CE21E268AF026B4A08DFF60AE1FBAO443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43F2452E53FB222F7211264CE9152A255C5EDB306895A294AC4FB8842221CE20C26D2FF25BDBD86A32FE84AB541ADA92D1532789C54O04DL" TargetMode="External"/><Relationship Id="rId23" Type="http://schemas.openxmlformats.org/officeDocument/2006/relationships/hyperlink" Target="consultantplus://offline/ref=343F2452E53FB222F7211264CE9152A252CDECB4078E5A294AC4FB8842221CE20C26D2FC26BEBA86A32FE84AB541ADA92D1532789C54O04DL" TargetMode="External"/><Relationship Id="rId28" Type="http://schemas.openxmlformats.org/officeDocument/2006/relationships/hyperlink" Target="consultantplus://offline/ref=343F2452E53FB222F7211264CE9152A255C5EDB306895A294AC4FB8842221CE21E268AF026B4A08DFF60AE1FBAO443L" TargetMode="External"/><Relationship Id="rId10" Type="http://schemas.openxmlformats.org/officeDocument/2006/relationships/hyperlink" Target="consultantplus://offline/ref=343F2452E53FB222F7211264CE9152A255C5EDB306895A294AC4FB8842221CE20C26D2FC27BAB686A32FE84AB541ADA92D1532789C54O04DL" TargetMode="External"/><Relationship Id="rId19" Type="http://schemas.openxmlformats.org/officeDocument/2006/relationships/hyperlink" Target="consultantplus://offline/ref=343F2452E53FB222F7211264CE9152A252CDECB4078E5A294AC4FB8842221CE20C26D2FC27B9BB86A32FE84AB541ADA92D1532789C54O04D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3F2452E53FB222F7211264CE9152A255C5EDB306895A294AC4FB8842221CE21E268AF026B4A08DFF60AE1FBAO443L" TargetMode="External"/><Relationship Id="rId14" Type="http://schemas.openxmlformats.org/officeDocument/2006/relationships/hyperlink" Target="consultantplus://offline/ref=343F2452E53FB222F7211264CE9152A255C5EDB306895A294AC4FB8842221CE20C26D2FC26BDBF8CF175F84EFC14A9B724032C7282540FF0OD4DL" TargetMode="External"/><Relationship Id="rId22" Type="http://schemas.openxmlformats.org/officeDocument/2006/relationships/hyperlink" Target="consultantplus://offline/ref=343F2452E53FB222F7211264CE9152A252CDECB4078E5A294AC4FB8842221CE20C26D2FC27BEB786A32FE84AB541ADA92D1532789C54O04DL" TargetMode="External"/><Relationship Id="rId27" Type="http://schemas.openxmlformats.org/officeDocument/2006/relationships/hyperlink" Target="consultantplus://offline/ref=343F2452E53FB222F7211264CE9152A252CDECB4078E5A294AC4FB8842221CE20C26D2FC26BEB786A32FE84AB541ADA92D1532789C54O04DL" TargetMode="External"/><Relationship Id="rId30" Type="http://schemas.openxmlformats.org/officeDocument/2006/relationships/hyperlink" Target="consultantplus://offline/ref=343F2452E53FB222F7211264CE9152A252CDECB4078E5A294AC4FB8842221CE21E268AF026B4A08DFF60AE1FBAO4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C8CF-21D0-467D-9A23-EB0EF26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Силаев Александр Алексеевич</cp:lastModifiedBy>
  <cp:revision>9</cp:revision>
  <cp:lastPrinted>2022-08-09T17:36:00Z</cp:lastPrinted>
  <dcterms:created xsi:type="dcterms:W3CDTF">2022-05-05T11:50:00Z</dcterms:created>
  <dcterms:modified xsi:type="dcterms:W3CDTF">2022-08-09T21:24:00Z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169816554</vt:i4>
  </property>
</Properties>
</file>