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E82" w:rsidRPr="00E35E82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E35E82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E35E82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Заказчик: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Администрация Дмитровского городского округа Московской области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 xml:space="preserve">141800, Московская </w:t>
      </w:r>
      <w:proofErr w:type="spellStart"/>
      <w:r w:rsidRPr="005B30CD">
        <w:rPr>
          <w:color w:val="auto"/>
          <w:sz w:val="26"/>
          <w:szCs w:val="26"/>
        </w:rPr>
        <w:t>обл</w:t>
      </w:r>
      <w:proofErr w:type="spellEnd"/>
      <w:r w:rsidRPr="005B30CD">
        <w:rPr>
          <w:color w:val="auto"/>
          <w:sz w:val="26"/>
          <w:szCs w:val="26"/>
        </w:rPr>
        <w:t>, ул. Советская, 2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sks-dm@yandex.ru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Уполномоченное учреждение: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Torgi_dmitrov@dmitrov.ru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Оператор электронной площадки: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АО «ЭТС»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 xml:space="preserve">123317, Москва, ул. </w:t>
      </w:r>
      <w:proofErr w:type="spellStart"/>
      <w:r w:rsidRPr="005B30CD">
        <w:rPr>
          <w:color w:val="auto"/>
          <w:sz w:val="26"/>
          <w:szCs w:val="26"/>
        </w:rPr>
        <w:t>Тестовская</w:t>
      </w:r>
      <w:proofErr w:type="spellEnd"/>
      <w:r w:rsidRPr="005B30CD">
        <w:rPr>
          <w:color w:val="auto"/>
          <w:sz w:val="26"/>
          <w:szCs w:val="26"/>
        </w:rPr>
        <w:t>, д. 10, -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legal@etpz.ru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>Заявитель:</w:t>
      </w:r>
    </w:p>
    <w:p w:rsidR="00E35E82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color w:val="auto"/>
          <w:sz w:val="26"/>
          <w:szCs w:val="26"/>
        </w:rPr>
      </w:pPr>
      <w:r w:rsidRPr="005B30CD">
        <w:rPr>
          <w:color w:val="auto"/>
          <w:sz w:val="26"/>
          <w:szCs w:val="26"/>
        </w:rPr>
        <w:t xml:space="preserve">ИП Меркулов Виктор Иванович </w:t>
      </w:r>
    </w:p>
    <w:p w:rsidR="00FA04BB" w:rsidRPr="005B30CD" w:rsidRDefault="00E35E82" w:rsidP="00E35E82">
      <w:pPr>
        <w:autoSpaceDE/>
        <w:autoSpaceDN/>
        <w:adjustRightInd/>
        <w:spacing w:before="0" w:line="276" w:lineRule="auto"/>
        <w:ind w:left="4536" w:firstLine="0"/>
        <w:outlineLvl w:val="0"/>
        <w:rPr>
          <w:b/>
          <w:sz w:val="26"/>
          <w:szCs w:val="26"/>
        </w:rPr>
      </w:pPr>
      <w:r w:rsidRPr="005B30CD">
        <w:rPr>
          <w:color w:val="auto"/>
          <w:sz w:val="26"/>
          <w:szCs w:val="26"/>
        </w:rPr>
        <w:t>merkulov1967@internet.ru</w:t>
      </w:r>
    </w:p>
    <w:p w:rsidR="00CD509D" w:rsidRPr="005B30CD" w:rsidRDefault="00CD509D" w:rsidP="00E35E82">
      <w:pPr>
        <w:autoSpaceDE/>
        <w:autoSpaceDN/>
        <w:adjustRightInd/>
        <w:spacing w:before="0" w:line="276" w:lineRule="auto"/>
        <w:ind w:firstLine="4536"/>
        <w:outlineLvl w:val="0"/>
        <w:rPr>
          <w:b/>
          <w:sz w:val="26"/>
          <w:szCs w:val="26"/>
        </w:rPr>
      </w:pPr>
    </w:p>
    <w:p w:rsidR="00CD509D" w:rsidRPr="005B30CD" w:rsidRDefault="00CD509D" w:rsidP="00E35E82">
      <w:pPr>
        <w:autoSpaceDE/>
        <w:autoSpaceDN/>
        <w:adjustRightInd/>
        <w:spacing w:before="0" w:line="276" w:lineRule="auto"/>
        <w:ind w:firstLine="4536"/>
        <w:outlineLvl w:val="0"/>
        <w:rPr>
          <w:b/>
          <w:sz w:val="26"/>
          <w:szCs w:val="26"/>
        </w:rPr>
      </w:pPr>
    </w:p>
    <w:p w:rsidR="00CD509D" w:rsidRPr="005B30CD" w:rsidRDefault="00CD509D" w:rsidP="00E35E82">
      <w:pPr>
        <w:autoSpaceDE/>
        <w:autoSpaceDN/>
        <w:adjustRightInd/>
        <w:spacing w:before="0" w:line="276" w:lineRule="auto"/>
        <w:ind w:firstLine="4536"/>
        <w:outlineLvl w:val="0"/>
        <w:rPr>
          <w:b/>
          <w:sz w:val="26"/>
          <w:szCs w:val="26"/>
        </w:rPr>
      </w:pPr>
    </w:p>
    <w:p w:rsidR="00CD509D" w:rsidRPr="005B30CD" w:rsidRDefault="00CD509D" w:rsidP="00E35E82">
      <w:pPr>
        <w:autoSpaceDE/>
        <w:autoSpaceDN/>
        <w:adjustRightInd/>
        <w:spacing w:before="0" w:line="276" w:lineRule="auto"/>
        <w:ind w:firstLine="4536"/>
        <w:outlineLvl w:val="0"/>
        <w:rPr>
          <w:b/>
          <w:sz w:val="26"/>
          <w:szCs w:val="26"/>
        </w:rPr>
      </w:pPr>
    </w:p>
    <w:p w:rsidR="0096131A" w:rsidRPr="005B30CD" w:rsidRDefault="0096131A" w:rsidP="00E35E82">
      <w:pPr>
        <w:tabs>
          <w:tab w:val="left" w:pos="4111"/>
        </w:tabs>
        <w:autoSpaceDE/>
        <w:autoSpaceDN/>
        <w:adjustRightInd/>
        <w:spacing w:before="0" w:line="276" w:lineRule="auto"/>
        <w:ind w:firstLine="4111"/>
        <w:outlineLvl w:val="0"/>
        <w:rPr>
          <w:color w:val="auto"/>
          <w:sz w:val="26"/>
          <w:szCs w:val="26"/>
        </w:rPr>
      </w:pPr>
      <w:r w:rsidRPr="005B30CD">
        <w:rPr>
          <w:b/>
          <w:sz w:val="26"/>
          <w:szCs w:val="26"/>
        </w:rPr>
        <w:t>РЕШЕНИЕ</w:t>
      </w:r>
    </w:p>
    <w:p w:rsidR="0096131A" w:rsidRPr="005B30CD" w:rsidRDefault="00F11F16" w:rsidP="00E35E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5B30CD">
        <w:rPr>
          <w:sz w:val="26"/>
          <w:szCs w:val="26"/>
        </w:rPr>
        <w:t>по делу</w:t>
      </w:r>
      <w:r w:rsidR="00A10AA8" w:rsidRPr="005B30CD">
        <w:rPr>
          <w:sz w:val="26"/>
          <w:szCs w:val="26"/>
        </w:rPr>
        <w:t xml:space="preserve"> </w:t>
      </w:r>
      <w:r w:rsidR="00AE3258" w:rsidRPr="005B30CD">
        <w:rPr>
          <w:sz w:val="26"/>
          <w:szCs w:val="26"/>
        </w:rPr>
        <w:t xml:space="preserve">№ </w:t>
      </w:r>
      <w:r w:rsidR="00B938C9" w:rsidRPr="005B30CD">
        <w:rPr>
          <w:sz w:val="26"/>
          <w:szCs w:val="26"/>
        </w:rPr>
        <w:t>050/06/105-</w:t>
      </w:r>
      <w:r w:rsidR="00E35E82" w:rsidRPr="005B30CD">
        <w:rPr>
          <w:sz w:val="26"/>
          <w:szCs w:val="26"/>
        </w:rPr>
        <w:t>28017</w:t>
      </w:r>
      <w:r w:rsidR="00B938C9" w:rsidRPr="005B30CD">
        <w:rPr>
          <w:sz w:val="26"/>
          <w:szCs w:val="26"/>
        </w:rPr>
        <w:t xml:space="preserve">/2022 </w:t>
      </w:r>
      <w:r w:rsidR="00E84791" w:rsidRPr="005B30CD">
        <w:rPr>
          <w:sz w:val="26"/>
          <w:szCs w:val="26"/>
        </w:rPr>
        <w:t>о нарушении</w:t>
      </w:r>
    </w:p>
    <w:p w:rsidR="0096131A" w:rsidRPr="005B30CD" w:rsidRDefault="0096131A" w:rsidP="00E35E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5B30CD">
        <w:rPr>
          <w:sz w:val="26"/>
          <w:szCs w:val="26"/>
        </w:rPr>
        <w:t xml:space="preserve">законодательства Российской Федерации </w:t>
      </w:r>
    </w:p>
    <w:p w:rsidR="0096131A" w:rsidRPr="005B30CD" w:rsidRDefault="0096131A" w:rsidP="00E35E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5B30C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B30CD" w:rsidTr="00CC48D4">
        <w:tc>
          <w:tcPr>
            <w:tcW w:w="4842" w:type="dxa"/>
            <w:hideMark/>
          </w:tcPr>
          <w:p w:rsidR="00202CC5" w:rsidRPr="005B30CD" w:rsidRDefault="00CA45DC" w:rsidP="00E35E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5B30CD">
              <w:rPr>
                <w:sz w:val="26"/>
                <w:szCs w:val="26"/>
              </w:rPr>
              <w:t>04</w:t>
            </w:r>
            <w:r w:rsidR="00FF0D54" w:rsidRPr="005B30CD">
              <w:rPr>
                <w:sz w:val="26"/>
                <w:szCs w:val="26"/>
              </w:rPr>
              <w:t>.08</w:t>
            </w:r>
            <w:r w:rsidR="00E727CE" w:rsidRPr="005B30CD">
              <w:rPr>
                <w:sz w:val="26"/>
                <w:szCs w:val="26"/>
              </w:rPr>
              <w:t xml:space="preserve">.2022 </w:t>
            </w:r>
          </w:p>
          <w:p w:rsidR="00E727CE" w:rsidRPr="005B30CD" w:rsidRDefault="00E727CE" w:rsidP="00E35E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5B30CD" w:rsidRDefault="0096131A" w:rsidP="00E35E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B30CD">
              <w:rPr>
                <w:sz w:val="26"/>
                <w:szCs w:val="26"/>
              </w:rPr>
              <w:t>Москва</w:t>
            </w:r>
          </w:p>
        </w:tc>
      </w:tr>
    </w:tbl>
    <w:p w:rsidR="00B85CD3" w:rsidRPr="005B30CD" w:rsidRDefault="00CC48D4" w:rsidP="00C27E81">
      <w:pPr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5B30CD">
        <w:rPr>
          <w:rFonts w:eastAsia="Calibri"/>
          <w:sz w:val="26"/>
          <w:szCs w:val="26"/>
        </w:rPr>
        <w:t xml:space="preserve">УФАС России по контролю в сфере </w:t>
      </w:r>
      <w:r w:rsidRPr="005B30CD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C27E81">
        <w:rPr>
          <w:rFonts w:eastAsia="Calibri"/>
          <w:sz w:val="26"/>
          <w:szCs w:val="26"/>
        </w:rPr>
        <w:t>,</w:t>
      </w:r>
    </w:p>
    <w:p w:rsidR="00CC48D4" w:rsidRPr="005B30CD" w:rsidRDefault="00B85CD3" w:rsidP="00E35E82">
      <w:pPr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рассмотрев жалобу </w:t>
      </w:r>
      <w:r w:rsidR="00456F2B" w:rsidRPr="005B30CD">
        <w:rPr>
          <w:sz w:val="26"/>
          <w:szCs w:val="26"/>
        </w:rPr>
        <w:t>ИП Меркулова Виктора Иванович</w:t>
      </w:r>
      <w:r w:rsidR="00CD509D" w:rsidRPr="005B30CD">
        <w:rPr>
          <w:sz w:val="26"/>
          <w:szCs w:val="26"/>
        </w:rPr>
        <w:t xml:space="preserve">а (далее – Заявитель) </w:t>
      </w:r>
      <w:r w:rsidR="00456F2B" w:rsidRPr="005B30CD">
        <w:rPr>
          <w:sz w:val="26"/>
          <w:szCs w:val="26"/>
        </w:rPr>
        <w:br/>
      </w:r>
      <w:r w:rsidR="00CD509D" w:rsidRPr="005B30CD">
        <w:rPr>
          <w:sz w:val="26"/>
          <w:szCs w:val="26"/>
        </w:rPr>
        <w:t xml:space="preserve">на действия (бездействие) Администрации Дмитровского городского округа Московской области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</w:t>
      </w:r>
      <w:r w:rsidR="00CD509D" w:rsidRPr="005B30CD">
        <w:rPr>
          <w:sz w:val="26"/>
          <w:szCs w:val="26"/>
        </w:rPr>
        <w:br/>
        <w:t xml:space="preserve">на оказание услуг по обслуживанию помещений комплексные (извещение </w:t>
      </w:r>
      <w:r w:rsidR="00CD509D" w:rsidRPr="005B30CD">
        <w:rPr>
          <w:sz w:val="26"/>
          <w:szCs w:val="26"/>
        </w:rPr>
        <w:br/>
        <w:t xml:space="preserve">№ 0848300037422000384 </w:t>
      </w:r>
      <w:r w:rsidR="00B938C9" w:rsidRPr="005B30CD">
        <w:rPr>
          <w:rFonts w:eastAsia="Calibri"/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CD509D" w:rsidRPr="005B30CD">
        <w:rPr>
          <w:sz w:val="26"/>
          <w:szCs w:val="26"/>
        </w:rPr>
        <w:t>Конкурс</w:t>
      </w:r>
      <w:r w:rsidR="00B938C9" w:rsidRPr="005B30CD">
        <w:rPr>
          <w:rFonts w:eastAsia="Calibri"/>
          <w:bCs/>
          <w:sz w:val="26"/>
          <w:szCs w:val="26"/>
        </w:rPr>
        <w:t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 19.11.2014 № 727/14,</w:t>
      </w:r>
    </w:p>
    <w:p w:rsidR="008B64A1" w:rsidRPr="005B30CD" w:rsidRDefault="008B64A1" w:rsidP="00E35E8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Pr="005B30CD" w:rsidRDefault="00AB133E" w:rsidP="00E35E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5B30CD">
        <w:rPr>
          <w:b/>
          <w:sz w:val="26"/>
          <w:szCs w:val="26"/>
        </w:rPr>
        <w:t>УСТАНОВИЛА</w:t>
      </w:r>
      <w:r w:rsidRPr="005B30CD">
        <w:rPr>
          <w:sz w:val="26"/>
          <w:szCs w:val="26"/>
        </w:rPr>
        <w:t>:</w:t>
      </w:r>
    </w:p>
    <w:p w:rsidR="00CD509D" w:rsidRPr="005B30CD" w:rsidRDefault="00CD509D" w:rsidP="00E35E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5B30CD" w:rsidRDefault="008E51CB" w:rsidP="00E35E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5B30CD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Заказчика при проведении </w:t>
      </w:r>
      <w:r w:rsidR="00F2335B" w:rsidRPr="005B30CD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5B30CD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CD509D" w:rsidRPr="005B30CD">
        <w:rPr>
          <w:sz w:val="26"/>
          <w:szCs w:val="26"/>
        </w:rPr>
        <w:t>Конкурса</w:t>
      </w:r>
      <w:r w:rsidRPr="005B30CD">
        <w:rPr>
          <w:rFonts w:eastAsiaTheme="minorHAnsi"/>
          <w:sz w:val="26"/>
          <w:szCs w:val="26"/>
        </w:rPr>
        <w:t>.</w:t>
      </w:r>
    </w:p>
    <w:p w:rsidR="00A40D7D" w:rsidRPr="005B30CD" w:rsidRDefault="0019684F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5B30CD">
        <w:rPr>
          <w:sz w:val="26"/>
          <w:szCs w:val="26"/>
        </w:rPr>
        <w:t xml:space="preserve">ненадлежащим образом установившего </w:t>
      </w:r>
      <w:r w:rsidR="00D37A4C" w:rsidRPr="005B30CD">
        <w:rPr>
          <w:sz w:val="26"/>
          <w:szCs w:val="26"/>
        </w:rPr>
        <w:t>положения</w:t>
      </w:r>
      <w:r w:rsidR="00C75AC2" w:rsidRPr="005B30CD">
        <w:rPr>
          <w:sz w:val="26"/>
          <w:szCs w:val="26"/>
        </w:rPr>
        <w:t xml:space="preserve"> извещени</w:t>
      </w:r>
      <w:r w:rsidR="00D37A4C" w:rsidRPr="005B30CD">
        <w:rPr>
          <w:sz w:val="26"/>
          <w:szCs w:val="26"/>
        </w:rPr>
        <w:t>я</w:t>
      </w:r>
      <w:r w:rsidR="00C75AC2" w:rsidRPr="005B30CD">
        <w:rPr>
          <w:sz w:val="26"/>
          <w:szCs w:val="26"/>
        </w:rPr>
        <w:t xml:space="preserve"> </w:t>
      </w:r>
      <w:r w:rsidR="006E30D1" w:rsidRPr="005B30CD">
        <w:rPr>
          <w:sz w:val="26"/>
          <w:szCs w:val="26"/>
        </w:rPr>
        <w:br/>
      </w:r>
      <w:r w:rsidR="00C75AC2" w:rsidRPr="005B30CD">
        <w:rPr>
          <w:sz w:val="26"/>
          <w:szCs w:val="26"/>
        </w:rPr>
        <w:t xml:space="preserve">о проведении </w:t>
      </w:r>
      <w:r w:rsidR="00CD509D" w:rsidRPr="005B30CD">
        <w:rPr>
          <w:sz w:val="26"/>
          <w:szCs w:val="26"/>
        </w:rPr>
        <w:t>Конкурса</w:t>
      </w:r>
      <w:r w:rsidR="00A40D7D" w:rsidRPr="005B30CD">
        <w:rPr>
          <w:sz w:val="26"/>
          <w:szCs w:val="26"/>
        </w:rPr>
        <w:t>.</w:t>
      </w:r>
    </w:p>
    <w:p w:rsidR="00B938C9" w:rsidRPr="005B30CD" w:rsidRDefault="00B938C9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5B30CD" w:rsidRDefault="00B938C9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1)</w:t>
      </w:r>
      <w:r w:rsidRPr="005B30CD">
        <w:rPr>
          <w:sz w:val="26"/>
          <w:szCs w:val="26"/>
        </w:rPr>
        <w:tab/>
        <w:t xml:space="preserve">извещение о проведении </w:t>
      </w:r>
      <w:r w:rsidR="00CD509D" w:rsidRPr="005B30CD">
        <w:rPr>
          <w:sz w:val="26"/>
          <w:szCs w:val="26"/>
        </w:rPr>
        <w:t xml:space="preserve">Конкурса </w:t>
      </w:r>
      <w:r w:rsidRPr="005B30CD">
        <w:rPr>
          <w:sz w:val="26"/>
          <w:szCs w:val="26"/>
        </w:rPr>
        <w:t xml:space="preserve">размещено </w:t>
      </w:r>
      <w:r w:rsidR="00CD509D" w:rsidRPr="005B30CD">
        <w:rPr>
          <w:sz w:val="26"/>
          <w:szCs w:val="26"/>
        </w:rPr>
        <w:t>14.07.2022</w:t>
      </w:r>
      <w:r w:rsidRPr="005B30CD">
        <w:rPr>
          <w:sz w:val="26"/>
          <w:szCs w:val="26"/>
        </w:rPr>
        <w:t>;</w:t>
      </w:r>
    </w:p>
    <w:p w:rsidR="00B938C9" w:rsidRPr="005B30CD" w:rsidRDefault="00B938C9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2) начальная (максимальная) цена контракта – </w:t>
      </w:r>
      <w:r w:rsidR="00CD509D" w:rsidRPr="005B30CD">
        <w:rPr>
          <w:rStyle w:val="cardmaininfocontent"/>
          <w:sz w:val="26"/>
          <w:szCs w:val="26"/>
        </w:rPr>
        <w:t xml:space="preserve">8 555 427,60 </w:t>
      </w:r>
      <w:r w:rsidRPr="005B30CD">
        <w:rPr>
          <w:sz w:val="26"/>
          <w:szCs w:val="26"/>
        </w:rPr>
        <w:t>руб.;</w:t>
      </w:r>
    </w:p>
    <w:p w:rsidR="00066C93" w:rsidRPr="005B30CD" w:rsidRDefault="00B938C9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3)</w:t>
      </w:r>
      <w:r w:rsidRPr="005B30CD">
        <w:rPr>
          <w:sz w:val="26"/>
          <w:szCs w:val="26"/>
        </w:rPr>
        <w:tab/>
        <w:t xml:space="preserve">дата окончания подачи заявок </w:t>
      </w:r>
      <w:r w:rsidR="00CD509D" w:rsidRPr="005B30CD">
        <w:rPr>
          <w:rStyle w:val="sectioninfo"/>
          <w:sz w:val="26"/>
          <w:szCs w:val="26"/>
        </w:rPr>
        <w:t>29.07.2022</w:t>
      </w:r>
      <w:r w:rsidR="005403F6" w:rsidRPr="005B30CD">
        <w:rPr>
          <w:sz w:val="26"/>
          <w:szCs w:val="26"/>
        </w:rPr>
        <w:t>;</w:t>
      </w:r>
    </w:p>
    <w:p w:rsidR="005403F6" w:rsidRPr="005B30CD" w:rsidRDefault="005403F6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4) на участие в </w:t>
      </w:r>
      <w:r w:rsidR="00CD509D" w:rsidRPr="005B30CD">
        <w:rPr>
          <w:sz w:val="26"/>
          <w:szCs w:val="26"/>
        </w:rPr>
        <w:t xml:space="preserve">Конкурсе </w:t>
      </w:r>
      <w:r w:rsidRPr="005B30CD">
        <w:rPr>
          <w:sz w:val="26"/>
          <w:szCs w:val="26"/>
        </w:rPr>
        <w:t xml:space="preserve">подано </w:t>
      </w:r>
      <w:r w:rsidR="00CD509D" w:rsidRPr="005B30CD">
        <w:rPr>
          <w:sz w:val="26"/>
          <w:szCs w:val="26"/>
        </w:rPr>
        <w:t>2</w:t>
      </w:r>
      <w:r w:rsidRPr="005B30CD">
        <w:rPr>
          <w:sz w:val="26"/>
          <w:szCs w:val="26"/>
        </w:rPr>
        <w:t xml:space="preserve"> заяв</w:t>
      </w:r>
      <w:r w:rsidR="00D45A84" w:rsidRPr="005B30CD">
        <w:rPr>
          <w:sz w:val="26"/>
          <w:szCs w:val="26"/>
        </w:rPr>
        <w:t>ки</w:t>
      </w:r>
      <w:r w:rsidR="00FF0D54" w:rsidRPr="005B30CD">
        <w:rPr>
          <w:sz w:val="26"/>
          <w:szCs w:val="26"/>
        </w:rPr>
        <w:t xml:space="preserve"> </w:t>
      </w:r>
      <w:r w:rsidRPr="005B30CD">
        <w:rPr>
          <w:sz w:val="26"/>
          <w:szCs w:val="26"/>
        </w:rPr>
        <w:t xml:space="preserve">от участников закупки, </w:t>
      </w:r>
      <w:r w:rsidR="00CD509D" w:rsidRPr="005B30CD">
        <w:rPr>
          <w:sz w:val="26"/>
          <w:szCs w:val="26"/>
        </w:rPr>
        <w:t>признанные</w:t>
      </w:r>
      <w:r w:rsidRPr="005B30CD">
        <w:rPr>
          <w:sz w:val="26"/>
          <w:szCs w:val="26"/>
        </w:rPr>
        <w:t xml:space="preserve"> соответствующими требованиям извещения о проведении </w:t>
      </w:r>
      <w:r w:rsidR="00CD509D" w:rsidRPr="005B30CD">
        <w:rPr>
          <w:sz w:val="26"/>
          <w:szCs w:val="26"/>
        </w:rPr>
        <w:t>Конкурса</w:t>
      </w:r>
      <w:r w:rsidRPr="005B30CD">
        <w:rPr>
          <w:sz w:val="26"/>
          <w:szCs w:val="26"/>
        </w:rPr>
        <w:t>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1. Согласно доводу жалобы Заявителя, Заказчиком в извещении о проведении Аукциона не установлены требования к участникам закупки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(далее – Указ № 252).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11 части 1 статьи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требование к участникам закупки об отсутствие у </w:t>
      </w:r>
      <w:r w:rsidRPr="005B30CD">
        <w:rPr>
          <w:rFonts w:eastAsiaTheme="minorHAnsi"/>
          <w:color w:val="auto"/>
          <w:sz w:val="26"/>
          <w:szCs w:val="26"/>
          <w:lang w:eastAsia="en-US"/>
        </w:rPr>
        <w:lastRenderedPageBreak/>
        <w:t>участника закупки ограничений для участия в закупках, установленных законодательством Российской Федерации.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Согласно пункту 1 Указа № 252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Федерации, в своей деятельности исходить из того, что со дня вступления в силу настоящего Указа в отношении отдельных юридических лиц, физических лиц и находящихся под их контролем организаций применяются специальные экономические меры.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Пунктом 2 Указа № 252 установлено, обеспечить применение следующих специальных экономических мер: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а) запрет федеральным органам государственной власти, органам государственной власти субъектов Российской Федерации, иным государственным органам, органам местного самоуправления, организациям и физическим лицам, находящимся под юрисдикцией Российской Федерации: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совершать сделки (в том числе заключать внешнеторговые контракты) с юридическими лицами, физическими лицами и находящимися под их контролем организациями, в отношении которых применяются специальные экономические меры (далее - лица, находящиеся под санкциями);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исполнять перед лицами, находящимися под санкциями, обязательства по совершенным сделкам (в том числе по заключенным внешнеторговым контрактам), если такие обязательства не исполнены или исполнены не в полном объеме;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осуществлять финансовые операции, выгодоприобретателями по которым являются лица, находящиеся под санкциями;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б) запрет на вывоз за пределы территории Российской Федерации продукции и (или) сырья, производство и (или) добыча которых осуществляются на территории Российской Федерации, при условии, что такие продукция и (или) сырье поставляются в пользу лиц, находящихся под санкциями, и (или) лицами, находящимися под санкциями, в пользу иных лиц.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В извещении о проведении Конкурса установлено следующее: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«Единые требования к участникам закупок в соответствии с ч. 1 ст. 31 Закона № 44-ФЗ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Установлены, в соответствии с пунктами 3-5, 7-11 части 1 статьи 31 Федерального закона № 44-ФЗ».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Комиссия приходит к выводу, что действия Заказчика не противоречат требованиям Закона о контрактной системе.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E35E82" w:rsidRPr="005B30CD" w:rsidRDefault="00456F2B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E35E82" w:rsidRPr="005B30C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 Заказчиком неправомерно установлен порядок оценки заявок участников закупки.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Согласно пункту 28 Положения установлено, что в случае применения показателя оценки, предусмотренного подпунктом "в" пункта 24 настоящего Положения: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456F2B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Конкурса объектом закупки является </w:t>
      </w:r>
      <w:r w:rsidR="00456F2B" w:rsidRPr="005B30CD">
        <w:rPr>
          <w:rFonts w:eastAsiaTheme="minorHAnsi"/>
          <w:color w:val="auto"/>
          <w:sz w:val="26"/>
          <w:szCs w:val="26"/>
          <w:lang w:eastAsia="en-US"/>
        </w:rPr>
        <w:t>оказание услуги по обслуживанию помещений комплексные.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 проведении Конкурса 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критерия «Квалификация участников закупки» установлено, в том числе следующее: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«К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№44-ФЗ».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Комиссии, Комиссия приходит к выводу, что действия Заказчика в части установления указанного порядка оценки не ограничивает участников закупки и не противоречит требованиям Закона о контрактной системе.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Заявителя, в связи с чем довод Заявителя не нашел своего подтверждения.</w:t>
      </w:r>
    </w:p>
    <w:p w:rsidR="00E35E82" w:rsidRPr="005B30CD" w:rsidRDefault="00E35E82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EF725D" w:rsidRPr="005B30CD" w:rsidRDefault="00CA45DC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0CD">
        <w:rPr>
          <w:sz w:val="26"/>
          <w:szCs w:val="26"/>
        </w:rPr>
        <w:t>2</w:t>
      </w:r>
      <w:r w:rsidR="00EF725D" w:rsidRPr="005B30CD">
        <w:rPr>
          <w:sz w:val="26"/>
          <w:szCs w:val="26"/>
        </w:rPr>
        <w:t xml:space="preserve">. </w:t>
      </w:r>
      <w:r w:rsidR="00EF725D" w:rsidRPr="005B30CD">
        <w:rPr>
          <w:bCs/>
          <w:sz w:val="26"/>
          <w:szCs w:val="26"/>
        </w:rPr>
        <w:t>Пунктом 17 части 1 статьи 42 Закона о контрактной системе предусмотрено, что извещение об осуществлении закупки должно содержать, в том числе,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Закона о контрактной системе).</w:t>
      </w:r>
    </w:p>
    <w:p w:rsidR="00EF725D" w:rsidRPr="005B30CD" w:rsidRDefault="00EF725D" w:rsidP="00E35E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bCs/>
          <w:sz w:val="26"/>
          <w:szCs w:val="26"/>
        </w:rPr>
        <w:t>Согласно части 6 статьи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Законом о контрактной системе в извещении об осуществлении закупки, документации о закупке, проекте контракта, приглашении в размере от одной второй процента до тридцати процентов начальной (максимальной) цены контракта, за исключением случаев, предусмотренных частями 6.1 - 6.2-1 статьи 96 Закона о контрактной системе.</w:t>
      </w:r>
    </w:p>
    <w:p w:rsidR="00EF725D" w:rsidRPr="005B30CD" w:rsidRDefault="00EF725D" w:rsidP="00B37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Пунктом 1 части 6 статьи 96</w:t>
      </w:r>
      <w:r w:rsidRPr="005B30CD">
        <w:rPr>
          <w:bCs/>
          <w:sz w:val="26"/>
          <w:szCs w:val="26"/>
        </w:rPr>
        <w:t xml:space="preserve"> Закона о контрактной системе</w:t>
      </w:r>
      <w:r w:rsidRPr="005B30CD">
        <w:rPr>
          <w:sz w:val="26"/>
          <w:szCs w:val="26"/>
        </w:rPr>
        <w:t xml:space="preserve"> установлено, что, если контрактом предусмотрена выплата аванса, размер обеспечения исполнения контракта устанавливается не менее чем в размере аванса, за исключением случая, предусмотренного пунктом 3 настоящей части.</w:t>
      </w:r>
    </w:p>
    <w:p w:rsidR="00B3771C" w:rsidRDefault="005B30CD" w:rsidP="00B37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Согласно части 3 статьи 45 Закона о контрактной системе </w:t>
      </w:r>
      <w:r w:rsidR="00B3771C" w:rsidRPr="00B3771C">
        <w:rPr>
          <w:sz w:val="26"/>
          <w:szCs w:val="26"/>
        </w:rPr>
        <w:t>обязанность гаранта в случае просрочки исполнения обязательств по независимой гарантии,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действия, за каждый день просрочки уплатить заказчику неустойку в размере 0,1 процента денежной суммы, подлежащей уплат</w:t>
      </w:r>
      <w:r w:rsidR="00C00A46">
        <w:rPr>
          <w:sz w:val="26"/>
          <w:szCs w:val="26"/>
        </w:rPr>
        <w:t>е по такой независимой гарантии.</w:t>
      </w:r>
    </w:p>
    <w:p w:rsidR="00EF725D" w:rsidRPr="005B30CD" w:rsidRDefault="00EF725D" w:rsidP="00B37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Заказчиком в</w:t>
      </w:r>
      <w:r w:rsidR="00917FCF" w:rsidRPr="005B30CD">
        <w:rPr>
          <w:sz w:val="26"/>
          <w:szCs w:val="26"/>
        </w:rPr>
        <w:t xml:space="preserve"> проекте контракта</w:t>
      </w:r>
      <w:r w:rsidRPr="005B30CD">
        <w:rPr>
          <w:sz w:val="26"/>
          <w:szCs w:val="26"/>
        </w:rPr>
        <w:t xml:space="preserve"> извещени</w:t>
      </w:r>
      <w:r w:rsidR="00917FCF" w:rsidRPr="005B30CD">
        <w:rPr>
          <w:sz w:val="26"/>
          <w:szCs w:val="26"/>
        </w:rPr>
        <w:t>я</w:t>
      </w:r>
      <w:r w:rsidRPr="005B30CD">
        <w:rPr>
          <w:sz w:val="26"/>
          <w:szCs w:val="26"/>
        </w:rPr>
        <w:t xml:space="preserve"> о проведении </w:t>
      </w:r>
      <w:r w:rsidR="00CD509D" w:rsidRPr="005B30CD">
        <w:rPr>
          <w:sz w:val="26"/>
          <w:szCs w:val="26"/>
        </w:rPr>
        <w:t xml:space="preserve">Конкурса </w:t>
      </w:r>
      <w:r w:rsidRPr="005B30CD">
        <w:rPr>
          <w:sz w:val="26"/>
          <w:szCs w:val="26"/>
        </w:rPr>
        <w:t>установлено, в том числе следующее:</w:t>
      </w:r>
    </w:p>
    <w:p w:rsidR="00EF725D" w:rsidRPr="005B30CD" w:rsidRDefault="00EF725D" w:rsidP="00B377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«</w:t>
      </w:r>
      <w:r w:rsidR="00CA45DC" w:rsidRPr="005B30CD">
        <w:rPr>
          <w:sz w:val="26"/>
          <w:szCs w:val="26"/>
        </w:rPr>
        <w:t>9.8. Независимая гарантия, представленная в качестве обеспечения исполнения Контракта, должна содержать условие, согласно которому Заказчик вправе осуществить бесспорное списание денежных средств со счета гаранта при отсутствии оснований для отказа в удовлетворении требований бенефициара, предусмотренных Гражданским кодексом, если гарантом в срок не более чем 10 (десять) рабочих дней не исполнено требование Заказчика об уплате денежной суммы по независимой гарантии, направленное до окончания срока действия независимой гарантии</w:t>
      </w:r>
      <w:r w:rsidRPr="005B30CD">
        <w:rPr>
          <w:sz w:val="26"/>
          <w:szCs w:val="26"/>
        </w:rPr>
        <w:t>».</w:t>
      </w:r>
    </w:p>
    <w:p w:rsidR="00917FCF" w:rsidRPr="005B30CD" w:rsidRDefault="00CA45DC" w:rsidP="00E35E82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Изучив документы и сведения</w:t>
      </w:r>
      <w:r w:rsidR="00EF725D" w:rsidRPr="005B30CD">
        <w:rPr>
          <w:sz w:val="26"/>
          <w:szCs w:val="26"/>
        </w:rPr>
        <w:t>, Комиссия приходит к выводу, что действия Заказчика в части установления размера обеспечения исполнения контракта ненадлежащим образом нарушают пункт 1 части 6 статьи 96 Закона о контрактной системе и содерж</w:t>
      </w:r>
      <w:r w:rsidR="00E42438" w:rsidRPr="005B30CD">
        <w:rPr>
          <w:sz w:val="26"/>
          <w:szCs w:val="26"/>
        </w:rPr>
        <w:t>а</w:t>
      </w:r>
      <w:r w:rsidR="00EF725D" w:rsidRPr="005B30CD">
        <w:rPr>
          <w:sz w:val="26"/>
          <w:szCs w:val="26"/>
        </w:rPr>
        <w:t xml:space="preserve">т признаки состава административного правонарушения, предусмотренного частью 4.2 статьи 7.30 Кодекса Российской Федерации </w:t>
      </w:r>
      <w:r w:rsidRPr="005B30CD">
        <w:rPr>
          <w:sz w:val="26"/>
          <w:szCs w:val="26"/>
        </w:rPr>
        <w:br/>
      </w:r>
      <w:r w:rsidR="00EF725D" w:rsidRPr="005B30CD">
        <w:rPr>
          <w:sz w:val="26"/>
          <w:szCs w:val="26"/>
        </w:rPr>
        <w:t>об административных правонарушениях.</w:t>
      </w:r>
    </w:p>
    <w:p w:rsidR="00CA45DC" w:rsidRPr="005B30CD" w:rsidRDefault="00CA45DC" w:rsidP="00E35E82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B30CD">
        <w:rPr>
          <w:sz w:val="26"/>
          <w:szCs w:val="26"/>
        </w:rPr>
        <w:t xml:space="preserve">3. </w:t>
      </w:r>
      <w:r w:rsidRPr="005B30CD">
        <w:rPr>
          <w:color w:val="auto"/>
          <w:sz w:val="26"/>
          <w:szCs w:val="26"/>
        </w:rPr>
        <w:t>В соответствии с частью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исполнителей).</w:t>
      </w:r>
    </w:p>
    <w:p w:rsidR="00CA45DC" w:rsidRPr="005B30CD" w:rsidRDefault="00CA45DC" w:rsidP="00E35E82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0CD">
        <w:rPr>
          <w:bCs/>
          <w:sz w:val="26"/>
          <w:szCs w:val="26"/>
        </w:rPr>
        <w:t>Распоряжением Правительства Российской Федерации от 21.03.2016 № 471-р утвержден «Перечень товаров, работ, услуг, в случае осуществления закупок, которых заказчик обязан проводить аукцион в электронной форме (электронный аукцион)» (далее - Перечень).</w:t>
      </w:r>
    </w:p>
    <w:p w:rsidR="00C00A46" w:rsidRPr="009811E5" w:rsidRDefault="00C00A46" w:rsidP="00C00A4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bCs/>
          <w:sz w:val="26"/>
          <w:szCs w:val="26"/>
        </w:rPr>
        <w:t>В извещении о проведении Конкурса, Заказчик установил код ОКПД2 81.10.10.000 «Услуги по обслуживанию помещений комплексные»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 в отношении которого Заказчик обязан проводить аукцион в электронной форме.</w:t>
      </w:r>
    </w:p>
    <w:p w:rsidR="00C00A46" w:rsidRPr="009811E5" w:rsidRDefault="00C00A46" w:rsidP="00C00A4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Вместе с тем, Комиссия, изучив Техническое задание, установила, что в рамках объекта закупки предусмотрено, в том числе, удаление пыли и протирка плинтусов, удаление пятен и липких субстанций (жевательной резинки и т.п.)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br/>
        <w:t xml:space="preserve">с полов, ковровых покрытий, мебели, влажная очистка полов с твердым покрытием (линолеум, плитка, натуральный или искусственный камень, паркет, бетон)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br/>
        <w:t xml:space="preserve">и их защитная обработка, мытье оконных стекол (включая мытье рам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br/>
        <w:t>и подоконников).</w:t>
      </w:r>
    </w:p>
    <w:p w:rsidR="00C00A46" w:rsidRPr="009811E5" w:rsidRDefault="00C00A46" w:rsidP="00C00A4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Комиссией установлено, что указанные работы, услуги относятся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br/>
        <w:t>к работам (услугам), отнесенным к коду: 81.21.10 «Услуги по общей уборке зданий», к коду 81.22.11 «Услуги по мытью окон» и включенным в Перечень.</w:t>
      </w:r>
    </w:p>
    <w:p w:rsidR="005B30CD" w:rsidRPr="005B30CD" w:rsidRDefault="005B30CD" w:rsidP="005B30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0CD">
        <w:rPr>
          <w:bCs/>
          <w:sz w:val="26"/>
          <w:szCs w:val="26"/>
        </w:rPr>
        <w:t>Учитывая изложенное, Комиссия приходит к выводу о том, что в рамках исполнения контракта будут выполняться, в том числе работы (услуги), включенные в Перечень.</w:t>
      </w:r>
    </w:p>
    <w:p w:rsidR="00CA45DC" w:rsidRPr="005B30CD" w:rsidRDefault="00CA45DC" w:rsidP="005B30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Таким образом, закупка указанных работ (услуг) должна осуществляться путем проведения электронного аукциона.</w:t>
      </w:r>
    </w:p>
    <w:p w:rsidR="00CA45DC" w:rsidRPr="005B30CD" w:rsidRDefault="00CA45DC" w:rsidP="00E35E8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Заказчика, выразившиеся в неправомерном выборе способа определения поставщика (подрядчика, исполнителя) путем проведения открытого конкурса в электронной форме вместо электронного аукциона нарушают часть 1 статьи 24, и содержат признаки состава административного правонарушения, предусмотренного частью 2 статьи 7.29 Кодекса Российской Федерации об административных правонарушениях.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4. </w:t>
      </w:r>
      <w:r w:rsidRPr="005B30CD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Заказчиком в извещении о проведении Конкурса установлено, в том числе следующее: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«Дата начала исполнения контракта 15.08.2022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Дата окончания исполнения контракта 31.12.2023».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Вместе с тем, в Техническом задании установлено следующее: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«Период оказания Услуг: с момента заключения контракта по 31 января 2023 года».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Изучив документы и сведения, Комиссия приходит к выводу, что указанные действия Заказчика противоречат требованиям Закона о контрактной системе.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Следовательно, довод жалобы Заявителя является обоснованным.</w:t>
      </w:r>
    </w:p>
    <w:p w:rsidR="005B30CD" w:rsidRPr="005B30CD" w:rsidRDefault="005B30CD" w:rsidP="005B30C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8 части 1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E74DE" w:rsidRPr="005B30CD" w:rsidRDefault="00EF725D" w:rsidP="00E35E8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5B30CD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5B30CD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5B30CD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5B30CD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5B30CD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</w:p>
    <w:p w:rsidR="00A40CD7" w:rsidRPr="005B30CD" w:rsidRDefault="00A40CD7" w:rsidP="00E35E82">
      <w:pPr>
        <w:spacing w:before="0" w:line="276" w:lineRule="auto"/>
        <w:ind w:firstLine="0"/>
        <w:rPr>
          <w:b/>
          <w:sz w:val="26"/>
          <w:szCs w:val="26"/>
        </w:rPr>
      </w:pPr>
    </w:p>
    <w:p w:rsidR="00E84791" w:rsidRPr="005B30CD" w:rsidRDefault="00CC48D4" w:rsidP="00E35E82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5B30CD">
        <w:rPr>
          <w:b/>
          <w:sz w:val="26"/>
          <w:szCs w:val="26"/>
        </w:rPr>
        <w:t>РЕШИЛА:</w:t>
      </w:r>
    </w:p>
    <w:p w:rsidR="00456F2B" w:rsidRPr="005B30CD" w:rsidRDefault="00456F2B" w:rsidP="00E35E82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350C4A" w:rsidRPr="005B30CD" w:rsidRDefault="00350C4A" w:rsidP="00E35E82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hanging="11"/>
        <w:jc w:val="both"/>
        <w:rPr>
          <w:rFonts w:eastAsia="BatangChe"/>
          <w:sz w:val="26"/>
          <w:szCs w:val="26"/>
        </w:rPr>
      </w:pPr>
      <w:r w:rsidRPr="005B30CD">
        <w:rPr>
          <w:rFonts w:eastAsia="BatangChe"/>
          <w:sz w:val="26"/>
          <w:szCs w:val="26"/>
        </w:rPr>
        <w:t xml:space="preserve">Признать жалобу </w:t>
      </w:r>
      <w:r w:rsidR="00E35E82" w:rsidRPr="005B30CD">
        <w:rPr>
          <w:rFonts w:eastAsia="BatangChe"/>
          <w:sz w:val="26"/>
          <w:szCs w:val="26"/>
        </w:rPr>
        <w:t>ИП Меркулов</w:t>
      </w:r>
      <w:r w:rsidR="00456F2B" w:rsidRPr="005B30CD">
        <w:rPr>
          <w:rFonts w:eastAsia="BatangChe"/>
          <w:sz w:val="26"/>
          <w:szCs w:val="26"/>
        </w:rPr>
        <w:t>а</w:t>
      </w:r>
      <w:r w:rsidR="00E35E82" w:rsidRPr="005B30CD">
        <w:rPr>
          <w:rFonts w:eastAsia="BatangChe"/>
          <w:sz w:val="26"/>
          <w:szCs w:val="26"/>
        </w:rPr>
        <w:t xml:space="preserve"> Виктор</w:t>
      </w:r>
      <w:r w:rsidR="00456F2B" w:rsidRPr="005B30CD">
        <w:rPr>
          <w:rFonts w:eastAsia="BatangChe"/>
          <w:sz w:val="26"/>
          <w:szCs w:val="26"/>
        </w:rPr>
        <w:t>а</w:t>
      </w:r>
      <w:r w:rsidR="00E35E82" w:rsidRPr="005B30CD">
        <w:rPr>
          <w:rFonts w:eastAsia="BatangChe"/>
          <w:sz w:val="26"/>
          <w:szCs w:val="26"/>
        </w:rPr>
        <w:t xml:space="preserve"> Иванович</w:t>
      </w:r>
      <w:r w:rsidR="00456F2B" w:rsidRPr="005B30CD">
        <w:rPr>
          <w:rFonts w:eastAsia="BatangChe"/>
          <w:sz w:val="26"/>
          <w:szCs w:val="26"/>
        </w:rPr>
        <w:t>а</w:t>
      </w:r>
      <w:r w:rsidR="00E35E82" w:rsidRPr="005B30CD">
        <w:rPr>
          <w:rFonts w:eastAsia="BatangChe"/>
          <w:sz w:val="26"/>
          <w:szCs w:val="26"/>
        </w:rPr>
        <w:t xml:space="preserve"> не</w:t>
      </w:r>
      <w:r w:rsidR="00C32A52" w:rsidRPr="005B30CD">
        <w:rPr>
          <w:rFonts w:eastAsia="BatangChe"/>
          <w:sz w:val="26"/>
          <w:szCs w:val="26"/>
        </w:rPr>
        <w:t>обоснованной</w:t>
      </w:r>
      <w:r w:rsidRPr="005B30CD">
        <w:rPr>
          <w:rFonts w:eastAsia="BatangChe"/>
          <w:sz w:val="26"/>
          <w:szCs w:val="26"/>
        </w:rPr>
        <w:t>.</w:t>
      </w:r>
    </w:p>
    <w:p w:rsidR="000930B1" w:rsidRPr="005B30CD" w:rsidRDefault="00350C4A" w:rsidP="00E35E82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5B30CD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5B30CD">
        <w:rPr>
          <w:rFonts w:eastAsia="BatangChe"/>
          <w:sz w:val="26"/>
          <w:szCs w:val="26"/>
        </w:rPr>
        <w:t xml:space="preserve">ние </w:t>
      </w:r>
      <w:r w:rsidR="00CD509D" w:rsidRPr="005B30CD">
        <w:rPr>
          <w:rFonts w:eastAsia="BatangChe"/>
          <w:sz w:val="26"/>
          <w:szCs w:val="26"/>
        </w:rPr>
        <w:t>части 1 статьи 24,</w:t>
      </w:r>
      <w:r w:rsidR="005B30CD" w:rsidRPr="005B30CD">
        <w:rPr>
          <w:rFonts w:eastAsia="BatangChe"/>
          <w:sz w:val="26"/>
          <w:szCs w:val="26"/>
        </w:rPr>
        <w:t xml:space="preserve"> </w:t>
      </w:r>
      <w:r w:rsidR="005B30CD" w:rsidRPr="005B30CD">
        <w:rPr>
          <w:sz w:val="26"/>
          <w:szCs w:val="26"/>
        </w:rPr>
        <w:t>пункта 8 части 1 статьи 42,</w:t>
      </w:r>
      <w:r w:rsidR="00CD509D" w:rsidRPr="005B30CD">
        <w:rPr>
          <w:rFonts w:eastAsia="BatangChe"/>
          <w:sz w:val="26"/>
          <w:szCs w:val="26"/>
        </w:rPr>
        <w:t xml:space="preserve"> </w:t>
      </w:r>
      <w:r w:rsidR="00917FCF" w:rsidRPr="005B30CD">
        <w:rPr>
          <w:rFonts w:eastAsia="BatangChe"/>
          <w:sz w:val="26"/>
          <w:szCs w:val="26"/>
        </w:rPr>
        <w:t>пункта 1 части 6 статьи 96</w:t>
      </w:r>
      <w:r w:rsidR="000930B1" w:rsidRPr="005B30CD">
        <w:rPr>
          <w:rFonts w:eastAsia="BatangChe"/>
          <w:sz w:val="26"/>
          <w:szCs w:val="26"/>
        </w:rPr>
        <w:t xml:space="preserve"> Закона о контрактной системе. </w:t>
      </w:r>
    </w:p>
    <w:p w:rsidR="00350C4A" w:rsidRPr="005B30CD" w:rsidRDefault="002552F1" w:rsidP="00E35E82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5B30CD">
        <w:rPr>
          <w:rFonts w:eastAsia="BatangChe"/>
          <w:sz w:val="26"/>
          <w:szCs w:val="26"/>
        </w:rPr>
        <w:t>Заказчику</w:t>
      </w:r>
      <w:r w:rsidR="00DF6E29" w:rsidRPr="005B30CD">
        <w:rPr>
          <w:rFonts w:eastAsia="BatangChe"/>
          <w:sz w:val="26"/>
          <w:szCs w:val="26"/>
        </w:rPr>
        <w:t>,</w:t>
      </w:r>
      <w:r w:rsidR="00400CA4" w:rsidRPr="005B30CD">
        <w:rPr>
          <w:rFonts w:eastAsia="BatangChe"/>
          <w:sz w:val="26"/>
          <w:szCs w:val="26"/>
        </w:rPr>
        <w:t xml:space="preserve"> Уполномоченному учреждению,</w:t>
      </w:r>
      <w:r w:rsidR="00350C4A" w:rsidRPr="005B30CD">
        <w:rPr>
          <w:rFonts w:eastAsia="BatangChe"/>
          <w:sz w:val="26"/>
          <w:szCs w:val="26"/>
        </w:rPr>
        <w:t xml:space="preserve"> </w:t>
      </w:r>
      <w:r w:rsidR="00CD509D" w:rsidRPr="005B30CD">
        <w:rPr>
          <w:sz w:val="26"/>
          <w:szCs w:val="26"/>
        </w:rPr>
        <w:t>Конкурсной</w:t>
      </w:r>
      <w:r w:rsidR="00CD509D" w:rsidRPr="005B30CD">
        <w:rPr>
          <w:rFonts w:eastAsia="BatangChe"/>
          <w:sz w:val="26"/>
          <w:szCs w:val="26"/>
        </w:rPr>
        <w:t xml:space="preserve"> </w:t>
      </w:r>
      <w:r w:rsidR="00350C4A" w:rsidRPr="005B30CD">
        <w:rPr>
          <w:rFonts w:eastAsia="BatangChe"/>
          <w:sz w:val="26"/>
          <w:szCs w:val="26"/>
        </w:rPr>
        <w:t>комиссии, Оператору электронной площадки</w:t>
      </w:r>
      <w:r w:rsidR="00E36CB6" w:rsidRPr="005B30CD">
        <w:rPr>
          <w:rFonts w:eastAsia="BatangChe"/>
          <w:sz w:val="26"/>
          <w:szCs w:val="26"/>
        </w:rPr>
        <w:t xml:space="preserve"> </w:t>
      </w:r>
      <w:r w:rsidR="00350C4A" w:rsidRPr="005B30CD">
        <w:rPr>
          <w:rFonts w:eastAsia="BatangChe"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E35E82" w:rsidRPr="005B30CD">
        <w:rPr>
          <w:rFonts w:eastAsia="BatangChe"/>
          <w:sz w:val="26"/>
          <w:szCs w:val="26"/>
        </w:rPr>
        <w:t xml:space="preserve"> не выдавать, </w:t>
      </w:r>
      <w:r w:rsidR="00E35E82" w:rsidRPr="005B30CD">
        <w:rPr>
          <w:rFonts w:eastAsia="BatangChe"/>
          <w:sz w:val="26"/>
          <w:szCs w:val="26"/>
        </w:rPr>
        <w:br/>
        <w:t>так как выдано ранее по делу от 04.08.2022 № 050/06/105-28033/2022</w:t>
      </w:r>
      <w:r w:rsidR="00350C4A" w:rsidRPr="005B30CD">
        <w:rPr>
          <w:rFonts w:eastAsia="BatangChe"/>
          <w:sz w:val="26"/>
          <w:szCs w:val="26"/>
        </w:rPr>
        <w:t>.</w:t>
      </w:r>
    </w:p>
    <w:p w:rsidR="00350C4A" w:rsidRPr="00E35E82" w:rsidRDefault="00E35E82" w:rsidP="00E35E82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5B30CD">
        <w:rPr>
          <w:rFonts w:eastAsia="BatangChe"/>
          <w:sz w:val="26"/>
          <w:szCs w:val="26"/>
        </w:rPr>
        <w:t>М</w:t>
      </w:r>
      <w:r w:rsidR="00350C4A" w:rsidRPr="005B30CD">
        <w:rPr>
          <w:rFonts w:eastAsia="BatangChe"/>
          <w:sz w:val="26"/>
          <w:szCs w:val="26"/>
        </w:rPr>
        <w:t xml:space="preserve">атериалы дела от </w:t>
      </w:r>
      <w:r w:rsidR="00CD509D" w:rsidRPr="005B30CD">
        <w:rPr>
          <w:rFonts w:eastAsia="BatangChe"/>
          <w:sz w:val="26"/>
          <w:szCs w:val="26"/>
        </w:rPr>
        <w:t>04</w:t>
      </w:r>
      <w:r w:rsidR="00BA3C45" w:rsidRPr="005B30CD">
        <w:rPr>
          <w:rFonts w:eastAsia="BatangChe"/>
          <w:sz w:val="26"/>
          <w:szCs w:val="26"/>
        </w:rPr>
        <w:t>.0</w:t>
      </w:r>
      <w:r w:rsidR="00DE74DE" w:rsidRPr="005B30CD">
        <w:rPr>
          <w:rFonts w:eastAsia="BatangChe"/>
          <w:sz w:val="26"/>
          <w:szCs w:val="26"/>
        </w:rPr>
        <w:t>8</w:t>
      </w:r>
      <w:r w:rsidR="00350C4A" w:rsidRPr="005B30CD">
        <w:rPr>
          <w:rFonts w:eastAsia="BatangChe"/>
          <w:sz w:val="26"/>
          <w:szCs w:val="26"/>
        </w:rPr>
        <w:t>.2022 № 050/06/105-</w:t>
      </w:r>
      <w:r w:rsidRPr="005B30CD">
        <w:rPr>
          <w:rFonts w:eastAsia="BatangChe"/>
          <w:sz w:val="26"/>
          <w:szCs w:val="26"/>
        </w:rPr>
        <w:t xml:space="preserve">28017/2022 </w:t>
      </w:r>
      <w:r w:rsidRPr="005B30CD">
        <w:rPr>
          <w:rFonts w:eastAsia="BatangChe"/>
          <w:sz w:val="26"/>
          <w:szCs w:val="26"/>
        </w:rPr>
        <w:br/>
      </w:r>
      <w:r w:rsidR="00350C4A" w:rsidRPr="005B30CD">
        <w:rPr>
          <w:rFonts w:eastAsia="BatangChe"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Pr="005B30CD">
        <w:rPr>
          <w:rFonts w:eastAsia="BatangChe"/>
          <w:sz w:val="26"/>
          <w:szCs w:val="26"/>
        </w:rPr>
        <w:t xml:space="preserve"> не передавать, так как переданы</w:t>
      </w:r>
      <w:r w:rsidRPr="00E35E82">
        <w:rPr>
          <w:rFonts w:eastAsia="BatangChe"/>
          <w:sz w:val="26"/>
          <w:szCs w:val="26"/>
        </w:rPr>
        <w:t xml:space="preserve"> ранее по делу от 04.08.2022 № 050/06/105-28033/2022</w:t>
      </w:r>
      <w:r w:rsidR="00350C4A" w:rsidRPr="00E35E82">
        <w:rPr>
          <w:rFonts w:eastAsia="BatangChe"/>
          <w:sz w:val="26"/>
          <w:szCs w:val="26"/>
        </w:rPr>
        <w:t>.</w:t>
      </w:r>
    </w:p>
    <w:p w:rsidR="00F30CC0" w:rsidRPr="00C27E81" w:rsidRDefault="00350C4A" w:rsidP="00C27E81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E35E82">
        <w:rPr>
          <w:rFonts w:eastAsia="BatangChe"/>
          <w:sz w:val="26"/>
          <w:szCs w:val="26"/>
        </w:rPr>
        <w:t xml:space="preserve">Настоящее решение может быть обжаловано в суде, арбитражном суде </w:t>
      </w:r>
      <w:r w:rsidR="00E35E82">
        <w:rPr>
          <w:rFonts w:eastAsia="BatangChe"/>
          <w:sz w:val="26"/>
          <w:szCs w:val="26"/>
        </w:rPr>
        <w:br/>
      </w:r>
      <w:r w:rsidRPr="00E35E82">
        <w:rPr>
          <w:rFonts w:eastAsia="BatangChe"/>
          <w:sz w:val="26"/>
          <w:szCs w:val="26"/>
        </w:rPr>
        <w:t>в течение трех месяцев в установленном законом порядке.</w:t>
      </w:r>
      <w:bookmarkStart w:id="0" w:name="_GoBack"/>
      <w:bookmarkEnd w:id="0"/>
    </w:p>
    <w:sectPr w:rsidR="00F30CC0" w:rsidRPr="00C27E81" w:rsidSect="00C649A9">
      <w:headerReference w:type="even" r:id="rId12"/>
      <w:headerReference w:type="default" r:id="rId13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27E8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27E81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A4070D0"/>
    <w:multiLevelType w:val="hybridMultilevel"/>
    <w:tmpl w:val="3CB0AE0A"/>
    <w:lvl w:ilvl="0" w:tplc="B442C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5"/>
  </w:num>
  <w:num w:numId="5">
    <w:abstractNumId w:val="33"/>
  </w:num>
  <w:num w:numId="6">
    <w:abstractNumId w:val="37"/>
  </w:num>
  <w:num w:numId="7">
    <w:abstractNumId w:val="35"/>
  </w:num>
  <w:num w:numId="8">
    <w:abstractNumId w:val="4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6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1"/>
  </w:num>
  <w:num w:numId="40">
    <w:abstractNumId w:val="19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A35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0B1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0F40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03A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6F2B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CEE"/>
    <w:rsid w:val="00530EB5"/>
    <w:rsid w:val="005314AF"/>
    <w:rsid w:val="0053459E"/>
    <w:rsid w:val="00537768"/>
    <w:rsid w:val="00537ABD"/>
    <w:rsid w:val="005403F6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0CD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17FCF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3771C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5CD3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5CEE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0A46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7E81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45DC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09D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5A84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E74DE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07FFD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5E82"/>
    <w:rsid w:val="00E36338"/>
    <w:rsid w:val="00E364BA"/>
    <w:rsid w:val="00E36CB6"/>
    <w:rsid w:val="00E37E36"/>
    <w:rsid w:val="00E4003F"/>
    <w:rsid w:val="00E404F4"/>
    <w:rsid w:val="00E41B96"/>
    <w:rsid w:val="00E42438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25D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04BB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0D54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6B81F-B076-4425-BCDF-46CE1FAD3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8</Pages>
  <Words>2960</Words>
  <Characters>16877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59</cp:revision>
  <cp:lastPrinted>2022-07-26T16:37:00Z</cp:lastPrinted>
  <dcterms:created xsi:type="dcterms:W3CDTF">2022-04-29T16:19:00Z</dcterms:created>
  <dcterms:modified xsi:type="dcterms:W3CDTF">2022-08-09T21:31:00Z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