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4A2F" w:rsidRPr="003D4A2F" w:rsidRDefault="003D4A2F" w:rsidP="003D4A2F">
      <w:pPr>
        <w:autoSpaceDE w:val="0"/>
        <w:autoSpaceDN w:val="0"/>
        <w:adjustRightInd w:val="0"/>
        <w:ind w:left="4111"/>
        <w:rPr>
          <w:rFonts w:eastAsiaTheme="minorHAnsi"/>
          <w:b/>
          <w:bCs/>
          <w:sz w:val="24"/>
          <w:lang w:eastAsia="en-US"/>
        </w:rPr>
      </w:pPr>
      <w:r w:rsidRPr="003D4A2F">
        <w:rPr>
          <w:rFonts w:eastAsiaTheme="minorHAnsi"/>
          <w:b/>
          <w:bCs/>
          <w:sz w:val="24"/>
          <w:lang w:eastAsia="en-US"/>
        </w:rPr>
        <w:t>Заявитель:</w:t>
      </w:r>
    </w:p>
    <w:p w:rsidR="003D4A2F" w:rsidRPr="003D4A2F" w:rsidRDefault="003D4A2F" w:rsidP="003D4A2F">
      <w:pPr>
        <w:autoSpaceDE w:val="0"/>
        <w:autoSpaceDN w:val="0"/>
        <w:adjustRightInd w:val="0"/>
        <w:ind w:left="4111"/>
        <w:rPr>
          <w:rFonts w:eastAsiaTheme="minorHAnsi"/>
          <w:b/>
          <w:bCs/>
          <w:sz w:val="24"/>
          <w:lang w:eastAsia="en-US"/>
        </w:rPr>
      </w:pPr>
      <w:r w:rsidRPr="003D4A2F">
        <w:rPr>
          <w:rFonts w:eastAsiaTheme="minorHAnsi"/>
          <w:b/>
          <w:bCs/>
          <w:sz w:val="24"/>
          <w:lang w:eastAsia="en-US"/>
        </w:rPr>
        <w:t>ИП Колосов М.В.</w:t>
      </w:r>
    </w:p>
    <w:p w:rsidR="003D4A2F" w:rsidRPr="003D4A2F" w:rsidRDefault="003D4A2F" w:rsidP="003D4A2F">
      <w:pPr>
        <w:autoSpaceDE w:val="0"/>
        <w:autoSpaceDN w:val="0"/>
        <w:adjustRightInd w:val="0"/>
        <w:ind w:left="4111"/>
        <w:rPr>
          <w:rFonts w:eastAsiaTheme="minorHAnsi"/>
          <w:sz w:val="24"/>
          <w:lang w:eastAsia="en-US"/>
        </w:rPr>
      </w:pPr>
      <w:r w:rsidRPr="003D4A2F">
        <w:rPr>
          <w:rFonts w:eastAsiaTheme="minorHAnsi"/>
          <w:sz w:val="24"/>
          <w:lang w:eastAsia="en-US"/>
        </w:rPr>
        <w:t>Московская область, г. Королев, улица Сакко и</w:t>
      </w:r>
    </w:p>
    <w:p w:rsidR="003D4A2F" w:rsidRPr="003D4A2F" w:rsidRDefault="003D4A2F" w:rsidP="003D4A2F">
      <w:pPr>
        <w:autoSpaceDE w:val="0"/>
        <w:autoSpaceDN w:val="0"/>
        <w:adjustRightInd w:val="0"/>
        <w:ind w:left="4111"/>
        <w:rPr>
          <w:rFonts w:eastAsiaTheme="minorHAnsi"/>
          <w:sz w:val="24"/>
          <w:lang w:eastAsia="en-US"/>
        </w:rPr>
      </w:pPr>
      <w:r w:rsidRPr="003D4A2F">
        <w:rPr>
          <w:rFonts w:eastAsiaTheme="minorHAnsi"/>
          <w:sz w:val="24"/>
          <w:lang w:eastAsia="en-US"/>
        </w:rPr>
        <w:t>Ванцетти, д. 32, кв.38.</w:t>
      </w:r>
    </w:p>
    <w:p w:rsidR="003D4A2F" w:rsidRDefault="003D4A2F" w:rsidP="003D4A2F">
      <w:pPr>
        <w:autoSpaceDE w:val="0"/>
        <w:autoSpaceDN w:val="0"/>
        <w:adjustRightInd w:val="0"/>
        <w:ind w:left="4111"/>
        <w:rPr>
          <w:rFonts w:eastAsiaTheme="minorHAnsi"/>
          <w:b/>
          <w:bCs/>
          <w:sz w:val="24"/>
          <w:lang w:eastAsia="en-US"/>
        </w:rPr>
      </w:pPr>
    </w:p>
    <w:p w:rsidR="003D4A2F" w:rsidRPr="003D4A2F" w:rsidRDefault="003D4A2F" w:rsidP="003D4A2F">
      <w:pPr>
        <w:autoSpaceDE w:val="0"/>
        <w:autoSpaceDN w:val="0"/>
        <w:adjustRightInd w:val="0"/>
        <w:ind w:left="4111"/>
        <w:rPr>
          <w:rFonts w:eastAsiaTheme="minorHAnsi"/>
          <w:b/>
          <w:bCs/>
          <w:sz w:val="24"/>
          <w:lang w:eastAsia="en-US"/>
        </w:rPr>
      </w:pPr>
      <w:r w:rsidRPr="003D4A2F">
        <w:rPr>
          <w:rFonts w:eastAsiaTheme="minorHAnsi"/>
          <w:b/>
          <w:bCs/>
          <w:sz w:val="24"/>
          <w:lang w:eastAsia="en-US"/>
        </w:rPr>
        <w:t>Заказчик:</w:t>
      </w:r>
    </w:p>
    <w:p w:rsidR="003D4A2F" w:rsidRPr="003D4A2F" w:rsidRDefault="003D4A2F" w:rsidP="003D4A2F">
      <w:pPr>
        <w:autoSpaceDE w:val="0"/>
        <w:autoSpaceDN w:val="0"/>
        <w:adjustRightInd w:val="0"/>
        <w:ind w:left="4111"/>
        <w:rPr>
          <w:rFonts w:eastAsiaTheme="minorHAnsi"/>
          <w:b/>
          <w:bCs/>
          <w:sz w:val="24"/>
          <w:lang w:eastAsia="en-US"/>
        </w:rPr>
      </w:pPr>
      <w:r w:rsidRPr="003D4A2F">
        <w:rPr>
          <w:rFonts w:eastAsiaTheme="minorHAnsi"/>
          <w:b/>
          <w:bCs/>
          <w:sz w:val="24"/>
          <w:lang w:eastAsia="en-US"/>
        </w:rPr>
        <w:t>Администрация муниципального</w:t>
      </w:r>
    </w:p>
    <w:p w:rsidR="003D4A2F" w:rsidRPr="003D4A2F" w:rsidRDefault="003D4A2F" w:rsidP="003D4A2F">
      <w:pPr>
        <w:autoSpaceDE w:val="0"/>
        <w:autoSpaceDN w:val="0"/>
        <w:adjustRightInd w:val="0"/>
        <w:ind w:left="4111"/>
        <w:rPr>
          <w:rFonts w:eastAsiaTheme="minorHAnsi"/>
          <w:b/>
          <w:bCs/>
          <w:sz w:val="24"/>
          <w:lang w:eastAsia="en-US"/>
        </w:rPr>
      </w:pPr>
      <w:r w:rsidRPr="003D4A2F">
        <w:rPr>
          <w:rFonts w:eastAsiaTheme="minorHAnsi"/>
          <w:b/>
          <w:bCs/>
          <w:sz w:val="24"/>
          <w:lang w:eastAsia="en-US"/>
        </w:rPr>
        <w:t xml:space="preserve">образования «Новая </w:t>
      </w:r>
      <w:proofErr w:type="spellStart"/>
      <w:r w:rsidRPr="003D4A2F">
        <w:rPr>
          <w:rFonts w:eastAsiaTheme="minorHAnsi"/>
          <w:b/>
          <w:bCs/>
          <w:sz w:val="24"/>
          <w:lang w:eastAsia="en-US"/>
        </w:rPr>
        <w:t>Ида</w:t>
      </w:r>
      <w:proofErr w:type="spellEnd"/>
      <w:r w:rsidRPr="003D4A2F">
        <w:rPr>
          <w:rFonts w:eastAsiaTheme="minorHAnsi"/>
          <w:b/>
          <w:bCs/>
          <w:sz w:val="24"/>
          <w:lang w:eastAsia="en-US"/>
        </w:rPr>
        <w:t>»</w:t>
      </w:r>
    </w:p>
    <w:p w:rsidR="003D4A2F" w:rsidRPr="003D4A2F" w:rsidRDefault="003D4A2F" w:rsidP="003D4A2F">
      <w:pPr>
        <w:autoSpaceDE w:val="0"/>
        <w:autoSpaceDN w:val="0"/>
        <w:adjustRightInd w:val="0"/>
        <w:ind w:left="4111"/>
        <w:rPr>
          <w:rFonts w:eastAsiaTheme="minorHAnsi"/>
          <w:sz w:val="24"/>
          <w:lang w:eastAsia="en-US"/>
        </w:rPr>
      </w:pPr>
      <w:r w:rsidRPr="003D4A2F">
        <w:rPr>
          <w:rFonts w:eastAsiaTheme="minorHAnsi"/>
          <w:sz w:val="24"/>
          <w:lang w:eastAsia="en-US"/>
        </w:rPr>
        <w:t xml:space="preserve">669321 Иркутская область, </w:t>
      </w:r>
      <w:proofErr w:type="spellStart"/>
      <w:r w:rsidRPr="003D4A2F">
        <w:rPr>
          <w:rFonts w:eastAsiaTheme="minorHAnsi"/>
          <w:sz w:val="24"/>
          <w:lang w:eastAsia="en-US"/>
        </w:rPr>
        <w:t>Боханский</w:t>
      </w:r>
      <w:proofErr w:type="spellEnd"/>
      <w:r w:rsidRPr="003D4A2F">
        <w:rPr>
          <w:rFonts w:eastAsiaTheme="minorHAnsi"/>
          <w:sz w:val="24"/>
          <w:lang w:eastAsia="en-US"/>
        </w:rPr>
        <w:t xml:space="preserve"> район,</w:t>
      </w:r>
    </w:p>
    <w:p w:rsidR="003D4A2F" w:rsidRPr="003D4A2F" w:rsidRDefault="003D4A2F" w:rsidP="003D4A2F">
      <w:pPr>
        <w:autoSpaceDE w:val="0"/>
        <w:autoSpaceDN w:val="0"/>
        <w:adjustRightInd w:val="0"/>
        <w:ind w:left="4111"/>
        <w:rPr>
          <w:rFonts w:eastAsiaTheme="minorHAnsi"/>
          <w:sz w:val="24"/>
          <w:lang w:eastAsia="en-US"/>
        </w:rPr>
      </w:pPr>
      <w:proofErr w:type="spellStart"/>
      <w:r w:rsidRPr="003D4A2F">
        <w:rPr>
          <w:rFonts w:eastAsiaTheme="minorHAnsi"/>
          <w:sz w:val="24"/>
          <w:lang w:eastAsia="en-US"/>
        </w:rPr>
        <w:t>с.Новая</w:t>
      </w:r>
      <w:proofErr w:type="spellEnd"/>
      <w:r w:rsidRPr="003D4A2F">
        <w:rPr>
          <w:rFonts w:eastAsiaTheme="minorHAnsi"/>
          <w:sz w:val="24"/>
          <w:lang w:eastAsia="en-US"/>
        </w:rPr>
        <w:t xml:space="preserve"> </w:t>
      </w:r>
      <w:proofErr w:type="spellStart"/>
      <w:r w:rsidRPr="003D4A2F">
        <w:rPr>
          <w:rFonts w:eastAsiaTheme="minorHAnsi"/>
          <w:sz w:val="24"/>
          <w:lang w:eastAsia="en-US"/>
        </w:rPr>
        <w:t>Ида</w:t>
      </w:r>
      <w:proofErr w:type="spellEnd"/>
      <w:r w:rsidRPr="003D4A2F">
        <w:rPr>
          <w:rFonts w:eastAsiaTheme="minorHAnsi"/>
          <w:sz w:val="24"/>
          <w:lang w:eastAsia="en-US"/>
        </w:rPr>
        <w:t>, ул.Центральная,44</w:t>
      </w:r>
    </w:p>
    <w:p w:rsidR="003D4A2F" w:rsidRDefault="003D4A2F" w:rsidP="003D4A2F">
      <w:pPr>
        <w:autoSpaceDE w:val="0"/>
        <w:autoSpaceDN w:val="0"/>
        <w:adjustRightInd w:val="0"/>
        <w:ind w:left="4111"/>
        <w:rPr>
          <w:rFonts w:eastAsiaTheme="minorHAnsi"/>
          <w:b/>
          <w:bCs/>
          <w:sz w:val="24"/>
          <w:lang w:eastAsia="en-US"/>
        </w:rPr>
      </w:pPr>
    </w:p>
    <w:p w:rsidR="003D4A2F" w:rsidRPr="003D4A2F" w:rsidRDefault="003D4A2F" w:rsidP="003D4A2F">
      <w:pPr>
        <w:autoSpaceDE w:val="0"/>
        <w:autoSpaceDN w:val="0"/>
        <w:adjustRightInd w:val="0"/>
        <w:ind w:left="4111"/>
        <w:rPr>
          <w:rFonts w:eastAsiaTheme="minorHAnsi"/>
          <w:b/>
          <w:bCs/>
          <w:sz w:val="24"/>
          <w:lang w:eastAsia="en-US"/>
        </w:rPr>
      </w:pPr>
      <w:r w:rsidRPr="003D4A2F">
        <w:rPr>
          <w:rFonts w:eastAsiaTheme="minorHAnsi"/>
          <w:b/>
          <w:bCs/>
          <w:sz w:val="24"/>
          <w:lang w:eastAsia="en-US"/>
        </w:rPr>
        <w:t>Уполномоченный орган:</w:t>
      </w:r>
    </w:p>
    <w:p w:rsidR="003D4A2F" w:rsidRPr="003D4A2F" w:rsidRDefault="003D4A2F" w:rsidP="003D4A2F">
      <w:pPr>
        <w:autoSpaceDE w:val="0"/>
        <w:autoSpaceDN w:val="0"/>
        <w:adjustRightInd w:val="0"/>
        <w:ind w:left="4111"/>
        <w:rPr>
          <w:rFonts w:eastAsiaTheme="minorHAnsi"/>
          <w:b/>
          <w:bCs/>
          <w:sz w:val="24"/>
          <w:lang w:eastAsia="en-US"/>
        </w:rPr>
      </w:pPr>
      <w:r w:rsidRPr="003D4A2F">
        <w:rPr>
          <w:rFonts w:eastAsiaTheme="minorHAnsi"/>
          <w:b/>
          <w:bCs/>
          <w:sz w:val="24"/>
          <w:lang w:eastAsia="en-US"/>
        </w:rPr>
        <w:t>Администрация муниципального</w:t>
      </w:r>
    </w:p>
    <w:p w:rsidR="003D4A2F" w:rsidRPr="003D4A2F" w:rsidRDefault="003D4A2F" w:rsidP="003D4A2F">
      <w:pPr>
        <w:autoSpaceDE w:val="0"/>
        <w:autoSpaceDN w:val="0"/>
        <w:adjustRightInd w:val="0"/>
        <w:ind w:left="4111"/>
        <w:rPr>
          <w:rFonts w:eastAsiaTheme="minorHAnsi"/>
          <w:b/>
          <w:bCs/>
          <w:sz w:val="24"/>
          <w:lang w:eastAsia="en-US"/>
        </w:rPr>
      </w:pPr>
      <w:r w:rsidRPr="003D4A2F">
        <w:rPr>
          <w:rFonts w:eastAsiaTheme="minorHAnsi"/>
          <w:b/>
          <w:bCs/>
          <w:sz w:val="24"/>
          <w:lang w:eastAsia="en-US"/>
        </w:rPr>
        <w:t>образования «</w:t>
      </w:r>
      <w:proofErr w:type="spellStart"/>
      <w:r w:rsidRPr="003D4A2F">
        <w:rPr>
          <w:rFonts w:eastAsiaTheme="minorHAnsi"/>
          <w:b/>
          <w:bCs/>
          <w:sz w:val="24"/>
          <w:lang w:eastAsia="en-US"/>
        </w:rPr>
        <w:t>Боханский</w:t>
      </w:r>
      <w:proofErr w:type="spellEnd"/>
      <w:r w:rsidRPr="003D4A2F">
        <w:rPr>
          <w:rFonts w:eastAsiaTheme="minorHAnsi"/>
          <w:b/>
          <w:bCs/>
          <w:sz w:val="24"/>
          <w:lang w:eastAsia="en-US"/>
        </w:rPr>
        <w:t xml:space="preserve"> район» Иркутской</w:t>
      </w:r>
    </w:p>
    <w:p w:rsidR="003D4A2F" w:rsidRPr="003D4A2F" w:rsidRDefault="003D4A2F" w:rsidP="003D4A2F">
      <w:pPr>
        <w:autoSpaceDE w:val="0"/>
        <w:autoSpaceDN w:val="0"/>
        <w:adjustRightInd w:val="0"/>
        <w:ind w:left="4111"/>
        <w:rPr>
          <w:rFonts w:eastAsiaTheme="minorHAnsi"/>
          <w:b/>
          <w:bCs/>
          <w:sz w:val="24"/>
          <w:lang w:eastAsia="en-US"/>
        </w:rPr>
      </w:pPr>
      <w:r w:rsidRPr="003D4A2F">
        <w:rPr>
          <w:rFonts w:eastAsiaTheme="minorHAnsi"/>
          <w:b/>
          <w:bCs/>
          <w:sz w:val="24"/>
          <w:lang w:eastAsia="en-US"/>
        </w:rPr>
        <w:t>области</w:t>
      </w:r>
    </w:p>
    <w:p w:rsidR="003D4A2F" w:rsidRPr="003D4A2F" w:rsidRDefault="003D4A2F" w:rsidP="003D4A2F">
      <w:pPr>
        <w:autoSpaceDE w:val="0"/>
        <w:autoSpaceDN w:val="0"/>
        <w:adjustRightInd w:val="0"/>
        <w:ind w:left="4111"/>
        <w:rPr>
          <w:rFonts w:eastAsiaTheme="minorHAnsi"/>
          <w:sz w:val="24"/>
          <w:lang w:eastAsia="en-US"/>
        </w:rPr>
      </w:pPr>
      <w:r w:rsidRPr="003D4A2F">
        <w:rPr>
          <w:rFonts w:eastAsiaTheme="minorHAnsi"/>
          <w:sz w:val="24"/>
          <w:lang w:eastAsia="en-US"/>
        </w:rPr>
        <w:t>669310, Ирку</w:t>
      </w:r>
      <w:r>
        <w:rPr>
          <w:rFonts w:eastAsiaTheme="minorHAnsi"/>
          <w:sz w:val="24"/>
          <w:lang w:eastAsia="en-US"/>
        </w:rPr>
        <w:t xml:space="preserve">тская область, </w:t>
      </w:r>
      <w:proofErr w:type="spellStart"/>
      <w:r>
        <w:rPr>
          <w:rFonts w:eastAsiaTheme="minorHAnsi"/>
          <w:sz w:val="24"/>
          <w:lang w:eastAsia="en-US"/>
        </w:rPr>
        <w:t>Боханский</w:t>
      </w:r>
      <w:proofErr w:type="spellEnd"/>
      <w:r>
        <w:rPr>
          <w:rFonts w:eastAsiaTheme="minorHAnsi"/>
          <w:sz w:val="24"/>
          <w:lang w:eastAsia="en-US"/>
        </w:rPr>
        <w:t xml:space="preserve"> район, </w:t>
      </w:r>
      <w:proofErr w:type="spellStart"/>
      <w:r w:rsidRPr="003D4A2F">
        <w:rPr>
          <w:rFonts w:eastAsiaTheme="minorHAnsi"/>
          <w:sz w:val="24"/>
          <w:lang w:eastAsia="en-US"/>
        </w:rPr>
        <w:t>п.Бохан</w:t>
      </w:r>
      <w:proofErr w:type="spellEnd"/>
      <w:r w:rsidRPr="003D4A2F">
        <w:rPr>
          <w:rFonts w:eastAsiaTheme="minorHAnsi"/>
          <w:sz w:val="24"/>
          <w:lang w:eastAsia="en-US"/>
        </w:rPr>
        <w:t>, улица Ленина, 83</w:t>
      </w:r>
    </w:p>
    <w:p w:rsidR="003D4A2F" w:rsidRDefault="003D4A2F" w:rsidP="003D4A2F">
      <w:pPr>
        <w:tabs>
          <w:tab w:val="left" w:pos="-2268"/>
          <w:tab w:val="right" w:pos="10915"/>
        </w:tabs>
        <w:ind w:firstLine="426"/>
        <w:jc w:val="center"/>
        <w:rPr>
          <w:b/>
          <w:sz w:val="27"/>
          <w:szCs w:val="27"/>
        </w:rPr>
      </w:pPr>
    </w:p>
    <w:p w:rsidR="003D4A2F" w:rsidRDefault="003D4A2F" w:rsidP="003D4A2F">
      <w:pPr>
        <w:tabs>
          <w:tab w:val="left" w:pos="-2268"/>
          <w:tab w:val="right" w:pos="10915"/>
        </w:tabs>
        <w:ind w:firstLine="426"/>
        <w:jc w:val="center"/>
        <w:rPr>
          <w:b/>
          <w:sz w:val="27"/>
          <w:szCs w:val="27"/>
        </w:rPr>
      </w:pPr>
    </w:p>
    <w:p w:rsidR="003D4A2F" w:rsidRDefault="003D4A2F" w:rsidP="003D4A2F">
      <w:pPr>
        <w:tabs>
          <w:tab w:val="left" w:pos="-2268"/>
          <w:tab w:val="right" w:pos="10915"/>
        </w:tabs>
        <w:ind w:firstLine="426"/>
        <w:jc w:val="center"/>
        <w:rPr>
          <w:b/>
          <w:sz w:val="27"/>
          <w:szCs w:val="27"/>
        </w:rPr>
      </w:pPr>
    </w:p>
    <w:p w:rsidR="003D4A2F" w:rsidRDefault="003D4A2F" w:rsidP="003D4A2F">
      <w:pPr>
        <w:tabs>
          <w:tab w:val="left" w:pos="-2268"/>
          <w:tab w:val="right" w:pos="10915"/>
        </w:tabs>
        <w:ind w:firstLine="426"/>
        <w:jc w:val="center"/>
        <w:rPr>
          <w:b/>
          <w:sz w:val="27"/>
          <w:szCs w:val="27"/>
        </w:rPr>
      </w:pPr>
    </w:p>
    <w:p w:rsidR="003D4A2F" w:rsidRPr="003E61B7" w:rsidRDefault="003D4A2F" w:rsidP="003D4A2F">
      <w:pPr>
        <w:tabs>
          <w:tab w:val="left" w:pos="-2268"/>
          <w:tab w:val="right" w:pos="10915"/>
        </w:tabs>
        <w:ind w:firstLine="426"/>
        <w:jc w:val="center"/>
        <w:rPr>
          <w:b/>
          <w:sz w:val="27"/>
          <w:szCs w:val="27"/>
        </w:rPr>
      </w:pPr>
      <w:r w:rsidRPr="003E61B7">
        <w:rPr>
          <w:b/>
          <w:sz w:val="27"/>
          <w:szCs w:val="27"/>
        </w:rPr>
        <w:t xml:space="preserve">РЕШЕНИЕ </w:t>
      </w:r>
    </w:p>
    <w:p w:rsidR="003D4A2F" w:rsidRPr="003E61B7" w:rsidRDefault="003D4A2F" w:rsidP="003D4A2F">
      <w:pPr>
        <w:tabs>
          <w:tab w:val="left" w:pos="-2268"/>
          <w:tab w:val="right" w:pos="10915"/>
        </w:tabs>
        <w:ind w:firstLine="426"/>
        <w:jc w:val="center"/>
        <w:rPr>
          <w:b/>
          <w:sz w:val="27"/>
          <w:szCs w:val="27"/>
        </w:rPr>
      </w:pPr>
    </w:p>
    <w:p w:rsidR="003D4A2F" w:rsidRPr="003E61B7" w:rsidRDefault="003D4A2F" w:rsidP="003D4A2F">
      <w:pPr>
        <w:tabs>
          <w:tab w:val="left" w:pos="545"/>
          <w:tab w:val="left" w:pos="720"/>
        </w:tabs>
        <w:ind w:firstLine="426"/>
        <w:rPr>
          <w:sz w:val="24"/>
          <w:szCs w:val="22"/>
        </w:rPr>
      </w:pPr>
      <w:r w:rsidRPr="003E61B7">
        <w:rPr>
          <w:i/>
          <w:iCs/>
          <w:sz w:val="24"/>
          <w:szCs w:val="22"/>
        </w:rPr>
        <w:t xml:space="preserve">Резолютивная часть решения объявлена </w:t>
      </w:r>
      <w:r>
        <w:rPr>
          <w:i/>
          <w:iCs/>
          <w:sz w:val="24"/>
          <w:szCs w:val="22"/>
        </w:rPr>
        <w:t>05.08.2022</w:t>
      </w:r>
      <w:r w:rsidRPr="003E61B7">
        <w:rPr>
          <w:i/>
          <w:iCs/>
          <w:sz w:val="24"/>
          <w:szCs w:val="22"/>
        </w:rPr>
        <w:t xml:space="preserve"> года.</w:t>
      </w:r>
    </w:p>
    <w:p w:rsidR="003D4A2F" w:rsidRPr="003E61B7" w:rsidRDefault="003D4A2F" w:rsidP="003D4A2F">
      <w:pPr>
        <w:tabs>
          <w:tab w:val="left" w:pos="545"/>
          <w:tab w:val="left" w:pos="720"/>
        </w:tabs>
        <w:ind w:firstLine="426"/>
        <w:rPr>
          <w:sz w:val="24"/>
          <w:szCs w:val="22"/>
        </w:rPr>
      </w:pPr>
      <w:r w:rsidRPr="003E61B7">
        <w:rPr>
          <w:i/>
          <w:iCs/>
          <w:sz w:val="24"/>
          <w:szCs w:val="22"/>
        </w:rPr>
        <w:t xml:space="preserve">Решение в полном объеме изготовлено </w:t>
      </w:r>
      <w:r w:rsidR="00DA5CCE">
        <w:rPr>
          <w:i/>
          <w:iCs/>
          <w:sz w:val="24"/>
          <w:szCs w:val="22"/>
        </w:rPr>
        <w:t>09</w:t>
      </w:r>
      <w:r>
        <w:rPr>
          <w:i/>
          <w:iCs/>
          <w:sz w:val="24"/>
          <w:szCs w:val="22"/>
        </w:rPr>
        <w:t>.08.2022</w:t>
      </w:r>
      <w:r w:rsidRPr="003E61B7">
        <w:rPr>
          <w:i/>
          <w:iCs/>
          <w:sz w:val="24"/>
          <w:szCs w:val="22"/>
        </w:rPr>
        <w:t xml:space="preserve"> года.</w:t>
      </w:r>
    </w:p>
    <w:p w:rsidR="003D4A2F" w:rsidRPr="003E61B7" w:rsidRDefault="003D4A2F" w:rsidP="003D4A2F">
      <w:pPr>
        <w:tabs>
          <w:tab w:val="left" w:pos="545"/>
          <w:tab w:val="left" w:pos="720"/>
        </w:tabs>
        <w:ind w:firstLine="426"/>
        <w:jc w:val="both"/>
        <w:rPr>
          <w:sz w:val="27"/>
          <w:szCs w:val="27"/>
        </w:rPr>
      </w:pPr>
    </w:p>
    <w:p w:rsidR="003D4A2F" w:rsidRPr="007A7862" w:rsidRDefault="003D4A2F" w:rsidP="003D4A2F">
      <w:pPr>
        <w:tabs>
          <w:tab w:val="left" w:pos="545"/>
          <w:tab w:val="left" w:pos="720"/>
        </w:tabs>
        <w:ind w:firstLine="426"/>
        <w:jc w:val="both"/>
        <w:rPr>
          <w:szCs w:val="28"/>
        </w:rPr>
      </w:pPr>
      <w:r w:rsidRPr="007A7862">
        <w:rPr>
          <w:szCs w:val="28"/>
        </w:rPr>
        <w:t>Комиссия Иркутского УФАС России по контролю соблюдения законодательства о закупках, торгах, порядке заключения договоров, порядке осуществления процедур, включенных в исчерпывающие перечни процедур в сферах строительства (далее – Комиссия) в составе:</w:t>
      </w:r>
    </w:p>
    <w:p w:rsidR="003D4A2F" w:rsidRPr="00E41070" w:rsidRDefault="003D4A2F" w:rsidP="003D4A2F">
      <w:pPr>
        <w:tabs>
          <w:tab w:val="left" w:pos="545"/>
          <w:tab w:val="left" w:pos="720"/>
        </w:tabs>
        <w:ind w:firstLine="545"/>
        <w:jc w:val="both"/>
        <w:rPr>
          <w:szCs w:val="28"/>
        </w:rPr>
      </w:pPr>
      <w:r w:rsidRPr="00E41070">
        <w:rPr>
          <w:szCs w:val="28"/>
        </w:rPr>
        <w:t>Председатель Комиссии:</w:t>
      </w:r>
      <w:r w:rsidR="009D3791">
        <w:rPr>
          <w:szCs w:val="28"/>
        </w:rPr>
        <w:t xml:space="preserve"> «…»</w:t>
      </w:r>
      <w:r w:rsidRPr="00E41070">
        <w:rPr>
          <w:szCs w:val="28"/>
        </w:rPr>
        <w:t xml:space="preserve">; </w:t>
      </w:r>
    </w:p>
    <w:p w:rsidR="009D3791" w:rsidRDefault="003D4A2F" w:rsidP="009D3791">
      <w:pPr>
        <w:tabs>
          <w:tab w:val="left" w:pos="545"/>
          <w:tab w:val="left" w:pos="720"/>
        </w:tabs>
        <w:ind w:firstLine="545"/>
        <w:jc w:val="both"/>
        <w:rPr>
          <w:szCs w:val="28"/>
        </w:rPr>
      </w:pPr>
      <w:r w:rsidRPr="00E41070">
        <w:rPr>
          <w:szCs w:val="28"/>
        </w:rPr>
        <w:t xml:space="preserve">Члены Комиссии: </w:t>
      </w:r>
      <w:r w:rsidR="009D3791">
        <w:rPr>
          <w:szCs w:val="28"/>
        </w:rPr>
        <w:t>«…»</w:t>
      </w:r>
      <w:r w:rsidR="009D3791" w:rsidRPr="00E41070">
        <w:rPr>
          <w:szCs w:val="28"/>
        </w:rPr>
        <w:t xml:space="preserve">; </w:t>
      </w:r>
      <w:r w:rsidR="009D3791">
        <w:rPr>
          <w:szCs w:val="28"/>
        </w:rPr>
        <w:t>«…»</w:t>
      </w:r>
      <w:r w:rsidR="009D3791" w:rsidRPr="00E41070">
        <w:rPr>
          <w:szCs w:val="28"/>
        </w:rPr>
        <w:t xml:space="preserve">; </w:t>
      </w:r>
    </w:p>
    <w:p w:rsidR="009D3791" w:rsidRDefault="009D3791" w:rsidP="009D3791">
      <w:pPr>
        <w:tabs>
          <w:tab w:val="left" w:pos="545"/>
          <w:tab w:val="left" w:pos="720"/>
        </w:tabs>
        <w:ind w:firstLine="545"/>
        <w:jc w:val="both"/>
        <w:rPr>
          <w:szCs w:val="28"/>
        </w:rPr>
      </w:pPr>
    </w:p>
    <w:p w:rsidR="003D4A2F" w:rsidRPr="0063398A" w:rsidRDefault="003D4A2F" w:rsidP="009D3791">
      <w:pPr>
        <w:tabs>
          <w:tab w:val="left" w:pos="545"/>
          <w:tab w:val="left" w:pos="720"/>
        </w:tabs>
        <w:ind w:firstLine="545"/>
        <w:jc w:val="both"/>
        <w:rPr>
          <w:szCs w:val="28"/>
        </w:rPr>
      </w:pPr>
      <w:bookmarkStart w:id="0" w:name="_GoBack"/>
      <w:bookmarkEnd w:id="0"/>
      <w:r w:rsidRPr="007A7862">
        <w:rPr>
          <w:szCs w:val="28"/>
        </w:rPr>
        <w:t xml:space="preserve">в отсутствие </w:t>
      </w:r>
      <w:r>
        <w:rPr>
          <w:szCs w:val="28"/>
        </w:rPr>
        <w:t>представителей</w:t>
      </w:r>
      <w:r w:rsidRPr="007A7862">
        <w:rPr>
          <w:szCs w:val="28"/>
        </w:rPr>
        <w:t xml:space="preserve"> </w:t>
      </w:r>
      <w:r>
        <w:rPr>
          <w:szCs w:val="28"/>
        </w:rPr>
        <w:t xml:space="preserve">надлежащим образом, уведомленных о времени и месте рассмотрения </w:t>
      </w:r>
      <w:r w:rsidRPr="00D51361">
        <w:rPr>
          <w:szCs w:val="28"/>
        </w:rPr>
        <w:t>жалобы</w:t>
      </w:r>
      <w:r>
        <w:rPr>
          <w:szCs w:val="28"/>
        </w:rPr>
        <w:t xml:space="preserve"> Администрации</w:t>
      </w:r>
      <w:r w:rsidRPr="003D4A2F">
        <w:rPr>
          <w:szCs w:val="28"/>
        </w:rPr>
        <w:t xml:space="preserve"> муниципа</w:t>
      </w:r>
      <w:r>
        <w:rPr>
          <w:szCs w:val="28"/>
        </w:rPr>
        <w:t xml:space="preserve">льного </w:t>
      </w:r>
      <w:r w:rsidRPr="003D4A2F">
        <w:rPr>
          <w:szCs w:val="28"/>
        </w:rPr>
        <w:t xml:space="preserve">образования «Новая </w:t>
      </w:r>
      <w:proofErr w:type="spellStart"/>
      <w:r w:rsidRPr="003D4A2F">
        <w:rPr>
          <w:szCs w:val="28"/>
        </w:rPr>
        <w:t>Ида</w:t>
      </w:r>
      <w:proofErr w:type="spellEnd"/>
      <w:r w:rsidRPr="003D4A2F">
        <w:rPr>
          <w:szCs w:val="28"/>
        </w:rPr>
        <w:t>»</w:t>
      </w:r>
      <w:r>
        <w:rPr>
          <w:szCs w:val="28"/>
        </w:rPr>
        <w:t xml:space="preserve"> (далее-заказчик);</w:t>
      </w:r>
      <w:r w:rsidRPr="00E632A5">
        <w:t xml:space="preserve"> </w:t>
      </w:r>
      <w:r>
        <w:rPr>
          <w:szCs w:val="28"/>
        </w:rPr>
        <w:t xml:space="preserve">Администрации муниципального </w:t>
      </w:r>
      <w:r w:rsidRPr="003D4A2F">
        <w:rPr>
          <w:szCs w:val="28"/>
        </w:rPr>
        <w:t>образования «</w:t>
      </w:r>
      <w:proofErr w:type="spellStart"/>
      <w:r w:rsidRPr="003D4A2F">
        <w:rPr>
          <w:szCs w:val="28"/>
        </w:rPr>
        <w:t>Боханский</w:t>
      </w:r>
      <w:proofErr w:type="spellEnd"/>
      <w:r w:rsidRPr="003D4A2F">
        <w:rPr>
          <w:szCs w:val="28"/>
        </w:rPr>
        <w:t xml:space="preserve"> район» Иркутской</w:t>
      </w:r>
      <w:r>
        <w:rPr>
          <w:szCs w:val="28"/>
        </w:rPr>
        <w:t xml:space="preserve"> </w:t>
      </w:r>
      <w:r w:rsidRPr="003D4A2F">
        <w:rPr>
          <w:szCs w:val="28"/>
        </w:rPr>
        <w:t xml:space="preserve">области </w:t>
      </w:r>
      <w:r>
        <w:rPr>
          <w:szCs w:val="28"/>
        </w:rPr>
        <w:t xml:space="preserve">(далее-уполномоченный </w:t>
      </w:r>
      <w:r w:rsidRPr="003D4A2F">
        <w:rPr>
          <w:szCs w:val="28"/>
        </w:rPr>
        <w:t xml:space="preserve">орган); представителей ИП Колосова М.В. (далее – заявитель, </w:t>
      </w:r>
      <w:r w:rsidRPr="003D4A2F">
        <w:rPr>
          <w:bCs/>
          <w:szCs w:val="28"/>
        </w:rPr>
        <w:t>ИП Колосов М.В.</w:t>
      </w:r>
      <w:r w:rsidRPr="003D4A2F">
        <w:rPr>
          <w:szCs w:val="28"/>
        </w:rPr>
        <w:t>);</w:t>
      </w:r>
    </w:p>
    <w:p w:rsidR="003D4A2F" w:rsidRPr="009B14D6" w:rsidRDefault="003D4A2F" w:rsidP="003D4A2F">
      <w:pPr>
        <w:pStyle w:val="ConsPlusNormal"/>
        <w:ind w:firstLine="426"/>
        <w:jc w:val="both"/>
        <w:rPr>
          <w:rFonts w:ascii="Times New Roman" w:eastAsia="Calibri" w:hAnsi="Times New Roman"/>
          <w:sz w:val="28"/>
          <w:szCs w:val="28"/>
        </w:rPr>
      </w:pPr>
      <w:r w:rsidRPr="007A7862">
        <w:rPr>
          <w:rFonts w:ascii="Times New Roman" w:hAnsi="Times New Roman"/>
          <w:sz w:val="28"/>
          <w:szCs w:val="28"/>
        </w:rPr>
        <w:t xml:space="preserve">рассмотрев жалобу заявителя </w:t>
      </w:r>
      <w:r w:rsidRPr="00362335">
        <w:rPr>
          <w:rFonts w:ascii="Times New Roman" w:eastAsia="Calibri" w:hAnsi="Times New Roman"/>
          <w:sz w:val="28"/>
          <w:szCs w:val="28"/>
        </w:rPr>
        <w:t xml:space="preserve">на положения </w:t>
      </w:r>
      <w:r>
        <w:rPr>
          <w:rFonts w:ascii="Times New Roman" w:eastAsia="Calibri" w:hAnsi="Times New Roman"/>
          <w:sz w:val="28"/>
          <w:szCs w:val="28"/>
        </w:rPr>
        <w:t xml:space="preserve">извещения о проведении электронного </w:t>
      </w:r>
      <w:r w:rsidRPr="0063398A">
        <w:rPr>
          <w:rFonts w:ascii="Times New Roman" w:eastAsia="Calibri" w:hAnsi="Times New Roman"/>
          <w:sz w:val="28"/>
          <w:szCs w:val="28"/>
        </w:rPr>
        <w:t xml:space="preserve">аукциона </w:t>
      </w:r>
      <w:r w:rsidRPr="003D4A2F">
        <w:rPr>
          <w:rFonts w:ascii="Times New Roman" w:eastAsia="Calibri" w:hAnsi="Times New Roman"/>
          <w:sz w:val="28"/>
          <w:szCs w:val="28"/>
        </w:rPr>
        <w:t xml:space="preserve">«Капитальный ремонт стадиона в с. Новая </w:t>
      </w:r>
      <w:proofErr w:type="spellStart"/>
      <w:r w:rsidRPr="003D4A2F">
        <w:rPr>
          <w:rFonts w:ascii="Times New Roman" w:eastAsia="Calibri" w:hAnsi="Times New Roman"/>
          <w:sz w:val="28"/>
          <w:szCs w:val="28"/>
        </w:rPr>
        <w:t>Ида</w:t>
      </w:r>
      <w:proofErr w:type="spellEnd"/>
      <w:r w:rsidRPr="003D4A2F">
        <w:rPr>
          <w:rFonts w:ascii="Times New Roman" w:eastAsia="Calibri" w:hAnsi="Times New Roman"/>
          <w:sz w:val="28"/>
          <w:szCs w:val="28"/>
        </w:rPr>
        <w:t xml:space="preserve"> </w:t>
      </w:r>
      <w:proofErr w:type="spellStart"/>
      <w:r w:rsidRPr="003D4A2F">
        <w:rPr>
          <w:rFonts w:ascii="Times New Roman" w:eastAsia="Calibri" w:hAnsi="Times New Roman"/>
          <w:sz w:val="28"/>
          <w:szCs w:val="28"/>
        </w:rPr>
        <w:t>Боханс</w:t>
      </w:r>
      <w:r>
        <w:rPr>
          <w:rFonts w:ascii="Times New Roman" w:eastAsia="Calibri" w:hAnsi="Times New Roman"/>
          <w:sz w:val="28"/>
          <w:szCs w:val="28"/>
        </w:rPr>
        <w:t>кого</w:t>
      </w:r>
      <w:proofErr w:type="spellEnd"/>
      <w:r>
        <w:rPr>
          <w:rFonts w:ascii="Times New Roman" w:eastAsia="Calibri" w:hAnsi="Times New Roman"/>
          <w:sz w:val="28"/>
          <w:szCs w:val="28"/>
        </w:rPr>
        <w:t xml:space="preserve"> района Иркутской области», </w:t>
      </w:r>
      <w:r w:rsidRPr="003D4A2F">
        <w:rPr>
          <w:rFonts w:ascii="Times New Roman" w:eastAsia="Calibri" w:hAnsi="Times New Roman"/>
          <w:sz w:val="28"/>
          <w:szCs w:val="28"/>
        </w:rPr>
        <w:t xml:space="preserve">извещение № 0134300073822000062 </w:t>
      </w:r>
      <w:r w:rsidRPr="007A7862">
        <w:rPr>
          <w:rFonts w:ascii="Times New Roman" w:eastAsia="Calibri" w:hAnsi="Times New Roman"/>
          <w:sz w:val="28"/>
          <w:szCs w:val="28"/>
        </w:rPr>
        <w:t>(далее – электронный аукцион)</w:t>
      </w:r>
      <w:r w:rsidRPr="007A7862">
        <w:rPr>
          <w:rFonts w:ascii="Times New Roman" w:hAnsi="Times New Roman"/>
          <w:sz w:val="28"/>
          <w:szCs w:val="28"/>
        </w:rPr>
        <w:t xml:space="preserve">, в порядке, предусмотренном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по тексту – Федеральный закон № 44-ФЗ), Приказом ФАС России от 19.11.2014 № 727/14 «Об утверждении административного регламента Федеральной антимонопольной службы по </w:t>
      </w:r>
      <w:r w:rsidRPr="007A7862">
        <w:rPr>
          <w:rFonts w:ascii="Times New Roman" w:hAnsi="Times New Roman"/>
          <w:sz w:val="28"/>
          <w:szCs w:val="28"/>
        </w:rPr>
        <w:lastRenderedPageBreak/>
        <w:t xml:space="preserve">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Регламент ФАС), и в результате проведения внеплановой проверки в соответствии со статьей 99 Федерального закона № 44-ФЗ,          </w:t>
      </w:r>
    </w:p>
    <w:p w:rsidR="003D4A2F" w:rsidRPr="007A7862" w:rsidRDefault="003D4A2F" w:rsidP="003D4A2F">
      <w:pPr>
        <w:pStyle w:val="ConsPlusNormal"/>
        <w:ind w:firstLine="426"/>
        <w:jc w:val="both"/>
        <w:rPr>
          <w:rFonts w:ascii="Times New Roman" w:hAnsi="Times New Roman"/>
          <w:sz w:val="28"/>
          <w:szCs w:val="28"/>
        </w:rPr>
      </w:pPr>
    </w:p>
    <w:p w:rsidR="003D4A2F" w:rsidRPr="009B14D6" w:rsidRDefault="003D4A2F" w:rsidP="003D4A2F">
      <w:pPr>
        <w:ind w:firstLine="426"/>
        <w:jc w:val="center"/>
        <w:rPr>
          <w:b/>
          <w:szCs w:val="28"/>
        </w:rPr>
      </w:pPr>
      <w:r w:rsidRPr="009B14D6">
        <w:rPr>
          <w:b/>
          <w:szCs w:val="28"/>
        </w:rPr>
        <w:t>УСТАНОВИЛА:</w:t>
      </w:r>
    </w:p>
    <w:p w:rsidR="003D4A2F" w:rsidRPr="007A7862" w:rsidRDefault="003D4A2F" w:rsidP="003D4A2F">
      <w:pPr>
        <w:tabs>
          <w:tab w:val="left" w:pos="545"/>
          <w:tab w:val="left" w:pos="720"/>
        </w:tabs>
        <w:ind w:firstLine="426"/>
        <w:jc w:val="both"/>
        <w:rPr>
          <w:szCs w:val="28"/>
        </w:rPr>
      </w:pPr>
    </w:p>
    <w:p w:rsidR="003D4A2F" w:rsidRPr="007A7862" w:rsidRDefault="003D4A2F" w:rsidP="003D4A2F">
      <w:pPr>
        <w:tabs>
          <w:tab w:val="left" w:pos="545"/>
          <w:tab w:val="left" w:pos="720"/>
        </w:tabs>
        <w:ind w:firstLine="426"/>
        <w:jc w:val="both"/>
        <w:rPr>
          <w:szCs w:val="28"/>
        </w:rPr>
      </w:pPr>
      <w:r w:rsidRPr="007A7862">
        <w:rPr>
          <w:szCs w:val="28"/>
        </w:rPr>
        <w:t xml:space="preserve">в Иркутское УФАС России </w:t>
      </w:r>
      <w:r>
        <w:rPr>
          <w:szCs w:val="28"/>
        </w:rPr>
        <w:t>01 августа 2022</w:t>
      </w:r>
      <w:r w:rsidRPr="007A7862">
        <w:rPr>
          <w:szCs w:val="28"/>
        </w:rPr>
        <w:t xml:space="preserve"> года поступила жалоба заявителя на положения </w:t>
      </w:r>
      <w:r>
        <w:rPr>
          <w:szCs w:val="28"/>
        </w:rPr>
        <w:t xml:space="preserve">извещения </w:t>
      </w:r>
      <w:r w:rsidRPr="007A7862">
        <w:rPr>
          <w:szCs w:val="28"/>
        </w:rPr>
        <w:t>о проведении электронного аукциона.</w:t>
      </w:r>
    </w:p>
    <w:p w:rsidR="003D4A2F" w:rsidRDefault="003D4A2F" w:rsidP="003D4A2F">
      <w:pPr>
        <w:autoSpaceDE w:val="0"/>
        <w:autoSpaceDN w:val="0"/>
        <w:adjustRightInd w:val="0"/>
        <w:ind w:firstLine="567"/>
        <w:jc w:val="both"/>
        <w:rPr>
          <w:shd w:val="clear" w:color="auto" w:fill="F9F9F9"/>
        </w:rPr>
      </w:pPr>
      <w:r w:rsidRPr="007A7862">
        <w:rPr>
          <w:szCs w:val="28"/>
        </w:rPr>
        <w:t>Так, в своей жалобе заявитель указывает</w:t>
      </w:r>
      <w:r>
        <w:rPr>
          <w:szCs w:val="28"/>
        </w:rPr>
        <w:t xml:space="preserve">, что </w:t>
      </w:r>
      <w:r>
        <w:rPr>
          <w:shd w:val="clear" w:color="auto" w:fill="F9F9F9"/>
        </w:rPr>
        <w:t>Заказчиком проектная документация размещена не в полном объеме.</w:t>
      </w:r>
    </w:p>
    <w:p w:rsidR="003D4A2F" w:rsidRDefault="003D4A2F" w:rsidP="003D4A2F">
      <w:pPr>
        <w:autoSpaceDE w:val="0"/>
        <w:autoSpaceDN w:val="0"/>
        <w:adjustRightInd w:val="0"/>
        <w:ind w:firstLine="567"/>
        <w:jc w:val="both"/>
        <w:rPr>
          <w:szCs w:val="28"/>
        </w:rPr>
      </w:pPr>
      <w:r>
        <w:rPr>
          <w:szCs w:val="28"/>
        </w:rPr>
        <w:t xml:space="preserve">Уполномоченным органом </w:t>
      </w:r>
      <w:r w:rsidRPr="007A7862">
        <w:rPr>
          <w:szCs w:val="28"/>
        </w:rPr>
        <w:t xml:space="preserve">представлены возражения на жалобу заявителя. Из указанных возражений следует, что </w:t>
      </w:r>
      <w:r>
        <w:rPr>
          <w:szCs w:val="28"/>
        </w:rPr>
        <w:t>уполномоченный орган считает доводы</w:t>
      </w:r>
      <w:r w:rsidRPr="007A7862">
        <w:rPr>
          <w:szCs w:val="28"/>
        </w:rPr>
        <w:t xml:space="preserve"> жалобы</w:t>
      </w:r>
      <w:r>
        <w:rPr>
          <w:szCs w:val="28"/>
        </w:rPr>
        <w:t xml:space="preserve"> необоснованными.</w:t>
      </w:r>
    </w:p>
    <w:p w:rsidR="003D4A2F" w:rsidRPr="00995280" w:rsidRDefault="003D4A2F" w:rsidP="003D4A2F">
      <w:pPr>
        <w:tabs>
          <w:tab w:val="left" w:pos="545"/>
          <w:tab w:val="left" w:pos="720"/>
        </w:tabs>
        <w:ind w:firstLine="426"/>
        <w:jc w:val="both"/>
        <w:rPr>
          <w:rFonts w:eastAsia="Calibri"/>
          <w:szCs w:val="28"/>
        </w:rPr>
      </w:pPr>
      <w:r w:rsidRPr="007A7862">
        <w:rPr>
          <w:szCs w:val="28"/>
        </w:rPr>
        <w:t xml:space="preserve">В ходе рассмотрения жалобы Комиссией установлено, что </w:t>
      </w:r>
      <w:r>
        <w:rPr>
          <w:szCs w:val="28"/>
        </w:rPr>
        <w:t>уполномоченным органом 21 июля 2022</w:t>
      </w:r>
      <w:r w:rsidRPr="007A7862">
        <w:rPr>
          <w:szCs w:val="28"/>
        </w:rPr>
        <w:t xml:space="preserve"> года в единой информационной системе в сфере закупок, на сайте </w:t>
      </w:r>
      <w:hyperlink r:id="rId5" w:history="1">
        <w:r w:rsidRPr="007A7862">
          <w:rPr>
            <w:rStyle w:val="a3"/>
            <w:szCs w:val="28"/>
          </w:rPr>
          <w:t>www.zakupki.gov.ru</w:t>
        </w:r>
      </w:hyperlink>
      <w:r w:rsidRPr="007A7862">
        <w:rPr>
          <w:szCs w:val="28"/>
        </w:rPr>
        <w:t xml:space="preserve"> (далее – ЕИС) р</w:t>
      </w:r>
      <w:r>
        <w:rPr>
          <w:szCs w:val="28"/>
        </w:rPr>
        <w:t>азмещено</w:t>
      </w:r>
      <w:r w:rsidRPr="007A7862">
        <w:rPr>
          <w:szCs w:val="28"/>
        </w:rPr>
        <w:t xml:space="preserve"> Извещение № </w:t>
      </w:r>
      <w:r w:rsidRPr="003D4A2F">
        <w:rPr>
          <w:rFonts w:eastAsia="Calibri"/>
          <w:szCs w:val="28"/>
        </w:rPr>
        <w:t>0134300073822000062</w:t>
      </w:r>
      <w:r>
        <w:rPr>
          <w:rFonts w:eastAsia="Calibri"/>
          <w:szCs w:val="28"/>
        </w:rPr>
        <w:t xml:space="preserve"> </w:t>
      </w:r>
      <w:r w:rsidRPr="007A7862">
        <w:rPr>
          <w:szCs w:val="28"/>
        </w:rPr>
        <w:t xml:space="preserve">о проведении электронного аукциона </w:t>
      </w:r>
      <w:r>
        <w:rPr>
          <w:rFonts w:eastAsia="Calibri"/>
          <w:szCs w:val="28"/>
        </w:rPr>
        <w:t xml:space="preserve">на  </w:t>
      </w:r>
      <w:r w:rsidRPr="003D4A2F">
        <w:rPr>
          <w:rFonts w:eastAsia="Calibri"/>
          <w:szCs w:val="28"/>
        </w:rPr>
        <w:t xml:space="preserve">«Капитальный ремонт стадиона в с. Новая </w:t>
      </w:r>
      <w:proofErr w:type="spellStart"/>
      <w:r w:rsidRPr="003D4A2F">
        <w:rPr>
          <w:rFonts w:eastAsia="Calibri"/>
          <w:szCs w:val="28"/>
        </w:rPr>
        <w:t>Ида</w:t>
      </w:r>
      <w:proofErr w:type="spellEnd"/>
      <w:r w:rsidRPr="003D4A2F">
        <w:rPr>
          <w:rFonts w:eastAsia="Calibri"/>
          <w:szCs w:val="28"/>
        </w:rPr>
        <w:t xml:space="preserve"> </w:t>
      </w:r>
      <w:proofErr w:type="spellStart"/>
      <w:r w:rsidRPr="003D4A2F">
        <w:rPr>
          <w:rFonts w:eastAsia="Calibri"/>
          <w:szCs w:val="28"/>
        </w:rPr>
        <w:t>Боханс</w:t>
      </w:r>
      <w:r>
        <w:rPr>
          <w:rFonts w:eastAsia="Calibri"/>
          <w:szCs w:val="28"/>
        </w:rPr>
        <w:t>кого</w:t>
      </w:r>
      <w:proofErr w:type="spellEnd"/>
      <w:r>
        <w:rPr>
          <w:rFonts w:eastAsia="Calibri"/>
          <w:szCs w:val="28"/>
        </w:rPr>
        <w:t xml:space="preserve"> района Иркутской области»,</w:t>
      </w:r>
      <w:r w:rsidRPr="003D4A2F">
        <w:rPr>
          <w:rFonts w:eastAsia="Calibri"/>
          <w:szCs w:val="28"/>
        </w:rPr>
        <w:t xml:space="preserve"> </w:t>
      </w:r>
      <w:r w:rsidRPr="007A7862">
        <w:rPr>
          <w:szCs w:val="28"/>
        </w:rPr>
        <w:t>(далее –</w:t>
      </w:r>
      <w:r>
        <w:rPr>
          <w:szCs w:val="28"/>
        </w:rPr>
        <w:t xml:space="preserve">извещение </w:t>
      </w:r>
      <w:r w:rsidRPr="007A7862">
        <w:rPr>
          <w:szCs w:val="28"/>
        </w:rPr>
        <w:t>о</w:t>
      </w:r>
      <w:r>
        <w:rPr>
          <w:szCs w:val="28"/>
        </w:rPr>
        <w:t>б</w:t>
      </w:r>
      <w:r w:rsidRPr="007A7862">
        <w:rPr>
          <w:szCs w:val="28"/>
        </w:rPr>
        <w:t xml:space="preserve"> </w:t>
      </w:r>
      <w:r>
        <w:rPr>
          <w:szCs w:val="28"/>
        </w:rPr>
        <w:t>электронном аукционе</w:t>
      </w:r>
      <w:r w:rsidRPr="007A7862">
        <w:rPr>
          <w:szCs w:val="28"/>
        </w:rPr>
        <w:t>).</w:t>
      </w:r>
    </w:p>
    <w:p w:rsidR="003D4A2F" w:rsidRPr="007A7862" w:rsidRDefault="003D4A2F" w:rsidP="003D4A2F">
      <w:pPr>
        <w:tabs>
          <w:tab w:val="left" w:pos="545"/>
          <w:tab w:val="left" w:pos="720"/>
        </w:tabs>
        <w:ind w:firstLine="426"/>
        <w:jc w:val="both"/>
        <w:rPr>
          <w:szCs w:val="28"/>
        </w:rPr>
      </w:pPr>
      <w:r w:rsidRPr="007A7862">
        <w:rPr>
          <w:szCs w:val="28"/>
        </w:rPr>
        <w:t xml:space="preserve">Начальная (максимальная) цена контракта составляет </w:t>
      </w:r>
      <w:r w:rsidRPr="003D4A2F">
        <w:rPr>
          <w:szCs w:val="28"/>
          <w:shd w:val="clear" w:color="auto" w:fill="FFFFFF"/>
        </w:rPr>
        <w:t>43 561</w:t>
      </w:r>
      <w:r>
        <w:rPr>
          <w:szCs w:val="28"/>
          <w:shd w:val="clear" w:color="auto" w:fill="FFFFFF"/>
        </w:rPr>
        <w:t> </w:t>
      </w:r>
      <w:r w:rsidRPr="003D4A2F">
        <w:rPr>
          <w:szCs w:val="28"/>
          <w:shd w:val="clear" w:color="auto" w:fill="FFFFFF"/>
        </w:rPr>
        <w:t>740</w:t>
      </w:r>
      <w:r>
        <w:rPr>
          <w:szCs w:val="28"/>
          <w:shd w:val="clear" w:color="auto" w:fill="FFFFFF"/>
        </w:rPr>
        <w:t xml:space="preserve"> </w:t>
      </w:r>
      <w:r w:rsidRPr="007A7862">
        <w:rPr>
          <w:szCs w:val="28"/>
        </w:rPr>
        <w:t xml:space="preserve">руб. </w:t>
      </w:r>
      <w:r>
        <w:rPr>
          <w:szCs w:val="28"/>
        </w:rPr>
        <w:t>00</w:t>
      </w:r>
      <w:r w:rsidRPr="007A7862">
        <w:rPr>
          <w:szCs w:val="28"/>
        </w:rPr>
        <w:t xml:space="preserve"> коп.</w:t>
      </w:r>
    </w:p>
    <w:p w:rsidR="003D4A2F" w:rsidRDefault="003D4A2F" w:rsidP="003D4A2F">
      <w:pPr>
        <w:autoSpaceDE w:val="0"/>
        <w:autoSpaceDN w:val="0"/>
        <w:adjustRightInd w:val="0"/>
        <w:ind w:firstLine="540"/>
        <w:jc w:val="both"/>
        <w:rPr>
          <w:szCs w:val="28"/>
        </w:rPr>
      </w:pPr>
      <w:r w:rsidRPr="007A7862">
        <w:rPr>
          <w:szCs w:val="28"/>
        </w:rPr>
        <w:t xml:space="preserve">Комиссия, исследовав материалы дела, доводы заявителя, возражения </w:t>
      </w:r>
      <w:r>
        <w:rPr>
          <w:szCs w:val="28"/>
        </w:rPr>
        <w:t xml:space="preserve">уполномоченного органа </w:t>
      </w:r>
      <w:r w:rsidRPr="007A7862">
        <w:rPr>
          <w:szCs w:val="28"/>
        </w:rPr>
        <w:t>приходит к следующим выводам.</w:t>
      </w:r>
    </w:p>
    <w:p w:rsidR="003D4A2F" w:rsidRDefault="003D4A2F" w:rsidP="003D4A2F">
      <w:pPr>
        <w:autoSpaceDE w:val="0"/>
        <w:autoSpaceDN w:val="0"/>
        <w:adjustRightInd w:val="0"/>
        <w:ind w:firstLine="540"/>
        <w:jc w:val="both"/>
        <w:rPr>
          <w:rFonts w:eastAsiaTheme="minorHAnsi"/>
          <w:szCs w:val="28"/>
          <w:lang w:eastAsia="en-US"/>
        </w:rPr>
      </w:pPr>
      <w:r>
        <w:rPr>
          <w:rFonts w:eastAsiaTheme="minorHAnsi"/>
          <w:szCs w:val="28"/>
          <w:lang w:eastAsia="en-US"/>
        </w:rPr>
        <w:t xml:space="preserve">Согласно пункту 1 части 2 статьи 42 Федерального закона № 44-ФЗ извещение должно содержать описание объекта закупки в соответствии со </w:t>
      </w:r>
      <w:hyperlink r:id="rId6" w:history="1">
        <w:r>
          <w:rPr>
            <w:rFonts w:eastAsiaTheme="minorHAnsi"/>
            <w:color w:val="0000FF"/>
            <w:szCs w:val="28"/>
            <w:lang w:eastAsia="en-US"/>
          </w:rPr>
          <w:t>статьей 33</w:t>
        </w:r>
      </w:hyperlink>
      <w:r>
        <w:rPr>
          <w:rFonts w:eastAsiaTheme="minorHAnsi"/>
          <w:szCs w:val="28"/>
          <w:lang w:eastAsia="en-US"/>
        </w:rPr>
        <w:t xml:space="preserve"> Федерального закона №44.</w:t>
      </w:r>
    </w:p>
    <w:p w:rsidR="003D4A2F" w:rsidRDefault="003D4A2F" w:rsidP="003D4A2F">
      <w:pPr>
        <w:autoSpaceDE w:val="0"/>
        <w:autoSpaceDN w:val="0"/>
        <w:adjustRightInd w:val="0"/>
        <w:ind w:firstLine="540"/>
        <w:jc w:val="both"/>
        <w:rPr>
          <w:rFonts w:eastAsiaTheme="minorHAnsi"/>
          <w:szCs w:val="28"/>
          <w:lang w:eastAsia="en-US"/>
        </w:rPr>
      </w:pPr>
      <w:r>
        <w:rPr>
          <w:rFonts w:eastAsiaTheme="minorHAnsi"/>
          <w:szCs w:val="28"/>
          <w:lang w:eastAsia="en-US"/>
        </w:rPr>
        <w:t xml:space="preserve">В соответствии с пунктом 1 части 1 статьи 33 Федерального закона №44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w:t>
      </w:r>
      <w:r>
        <w:rPr>
          <w:rFonts w:eastAsiaTheme="minorHAnsi"/>
          <w:szCs w:val="28"/>
          <w:lang w:eastAsia="en-US"/>
        </w:rPr>
        <w:lastRenderedPageBreak/>
        <w:t>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3D4A2F" w:rsidRDefault="003D4A2F" w:rsidP="003D4A2F">
      <w:pPr>
        <w:autoSpaceDE w:val="0"/>
        <w:autoSpaceDN w:val="0"/>
        <w:adjustRightInd w:val="0"/>
        <w:ind w:firstLine="540"/>
        <w:jc w:val="both"/>
        <w:rPr>
          <w:rFonts w:eastAsiaTheme="minorHAnsi"/>
          <w:szCs w:val="28"/>
          <w:lang w:eastAsia="en-US"/>
        </w:rPr>
      </w:pPr>
      <w:r>
        <w:rPr>
          <w:rFonts w:eastAsiaTheme="minorHAnsi"/>
          <w:szCs w:val="28"/>
          <w:lang w:eastAsia="en-US"/>
        </w:rPr>
        <w:t xml:space="preserve">Согласно пункту 8 части 1 статьи 33 Федерального закона №44 описание объекта закупки при осуществлении закупки работ по строительству, реконструкции, капитальному ремонту, сносу объекта капитального строительства должно содержать проектную документацию, утвержденную в порядке, установленном законодательством о градостроительной деятельности, </w:t>
      </w:r>
      <w:r w:rsidRPr="006E3996">
        <w:rPr>
          <w:rFonts w:eastAsiaTheme="minorHAnsi"/>
          <w:b/>
          <w:szCs w:val="28"/>
          <w:lang w:eastAsia="en-US"/>
        </w:rPr>
        <w:t>или типовую проектную документацию, или смету на капитальный ремонт объекта капитального строительства</w:t>
      </w:r>
      <w:r>
        <w:rPr>
          <w:rFonts w:eastAsiaTheme="minorHAnsi"/>
          <w:szCs w:val="28"/>
          <w:lang w:eastAsia="en-US"/>
        </w:rPr>
        <w:t xml:space="preserve">, за исключением случая, если подготовка таких проектных документаций, сметы в соответствии с указанным законодательством не требуется, а также случаев осуществления закупки в соответствии с </w:t>
      </w:r>
      <w:hyperlink r:id="rId7" w:history="1">
        <w:r>
          <w:rPr>
            <w:rFonts w:eastAsiaTheme="minorHAnsi"/>
            <w:color w:val="0000FF"/>
            <w:szCs w:val="28"/>
            <w:lang w:eastAsia="en-US"/>
          </w:rPr>
          <w:t>частями 16</w:t>
        </w:r>
      </w:hyperlink>
      <w:r>
        <w:rPr>
          <w:rFonts w:eastAsiaTheme="minorHAnsi"/>
          <w:szCs w:val="28"/>
          <w:lang w:eastAsia="en-US"/>
        </w:rPr>
        <w:t xml:space="preserve"> и </w:t>
      </w:r>
      <w:hyperlink r:id="rId8" w:history="1">
        <w:r>
          <w:rPr>
            <w:rFonts w:eastAsiaTheme="minorHAnsi"/>
            <w:color w:val="0000FF"/>
            <w:szCs w:val="28"/>
            <w:lang w:eastAsia="en-US"/>
          </w:rPr>
          <w:t>16.1 статьи 34</w:t>
        </w:r>
      </w:hyperlink>
      <w:r>
        <w:rPr>
          <w:rFonts w:eastAsiaTheme="minorHAnsi"/>
          <w:szCs w:val="28"/>
          <w:lang w:eastAsia="en-US"/>
        </w:rPr>
        <w:t xml:space="preserve"> настоящего Федерального закона, при которых предметом контракта является в том числе проектирование объекта капитального строительства. Включение проектной документации в описание объекта закупки в соответствии с настоящим пунктом является надлежащим исполнением требований </w:t>
      </w:r>
      <w:hyperlink r:id="rId9" w:history="1">
        <w:r>
          <w:rPr>
            <w:rFonts w:eastAsiaTheme="minorHAnsi"/>
            <w:color w:val="0000FF"/>
            <w:szCs w:val="28"/>
            <w:lang w:eastAsia="en-US"/>
          </w:rPr>
          <w:t>пунктов 1</w:t>
        </w:r>
      </w:hyperlink>
      <w:r>
        <w:rPr>
          <w:rFonts w:eastAsiaTheme="minorHAnsi"/>
          <w:szCs w:val="28"/>
          <w:lang w:eastAsia="en-US"/>
        </w:rPr>
        <w:t xml:space="preserve"> - </w:t>
      </w:r>
      <w:hyperlink r:id="rId10" w:history="1">
        <w:r>
          <w:rPr>
            <w:rFonts w:eastAsiaTheme="minorHAnsi"/>
            <w:color w:val="0000FF"/>
            <w:szCs w:val="28"/>
            <w:lang w:eastAsia="en-US"/>
          </w:rPr>
          <w:t>3</w:t>
        </w:r>
      </w:hyperlink>
      <w:r>
        <w:rPr>
          <w:rFonts w:eastAsiaTheme="minorHAnsi"/>
          <w:szCs w:val="28"/>
          <w:lang w:eastAsia="en-US"/>
        </w:rPr>
        <w:t xml:space="preserve"> настоящей части, </w:t>
      </w:r>
      <w:hyperlink r:id="rId11" w:history="1">
        <w:r>
          <w:rPr>
            <w:rFonts w:eastAsiaTheme="minorHAnsi"/>
            <w:color w:val="0000FF"/>
            <w:szCs w:val="28"/>
            <w:lang w:eastAsia="en-US"/>
          </w:rPr>
          <w:t>части 2</w:t>
        </w:r>
      </w:hyperlink>
      <w:r>
        <w:rPr>
          <w:rFonts w:eastAsiaTheme="minorHAnsi"/>
          <w:szCs w:val="28"/>
          <w:lang w:eastAsia="en-US"/>
        </w:rPr>
        <w:t xml:space="preserve"> настоящей статьи.</w:t>
      </w:r>
    </w:p>
    <w:p w:rsidR="003D4A2F" w:rsidRPr="006E3996" w:rsidRDefault="003D4A2F" w:rsidP="003D4A2F">
      <w:pPr>
        <w:autoSpaceDE w:val="0"/>
        <w:autoSpaceDN w:val="0"/>
        <w:adjustRightInd w:val="0"/>
        <w:ind w:firstLine="540"/>
        <w:jc w:val="both"/>
        <w:rPr>
          <w:rFonts w:eastAsiaTheme="minorHAnsi"/>
          <w:szCs w:val="28"/>
          <w:lang w:eastAsia="en-US"/>
        </w:rPr>
      </w:pPr>
      <w:r>
        <w:rPr>
          <w:rFonts w:eastAsiaTheme="minorHAnsi"/>
          <w:szCs w:val="28"/>
          <w:lang w:eastAsia="en-US"/>
        </w:rPr>
        <w:t>Комиссией проанализирована единая информационная система и установлено, что проектная документация размещена в полном объеме.</w:t>
      </w:r>
    </w:p>
    <w:p w:rsidR="003D4A2F" w:rsidRDefault="003D4A2F" w:rsidP="003D4A2F">
      <w:pPr>
        <w:pStyle w:val="Textbody"/>
        <w:spacing w:after="0"/>
        <w:ind w:firstLine="567"/>
        <w:jc w:val="both"/>
        <w:rPr>
          <w:sz w:val="28"/>
          <w:szCs w:val="28"/>
        </w:rPr>
      </w:pPr>
      <w:r>
        <w:rPr>
          <w:sz w:val="28"/>
          <w:szCs w:val="28"/>
        </w:rPr>
        <w:t xml:space="preserve">Пунктом 3.33 Административного регламента установлено, что по результатам рассмотрения жалобы и проведения внеплановой проверки </w:t>
      </w:r>
      <w:r>
        <w:rPr>
          <w:b/>
          <w:sz w:val="28"/>
          <w:szCs w:val="28"/>
          <w:u w:val="single"/>
        </w:rPr>
        <w:t>Комиссия принимает единое решение</w:t>
      </w:r>
      <w:r>
        <w:rPr>
          <w:sz w:val="28"/>
          <w:szCs w:val="28"/>
        </w:rPr>
        <w:t>. Решение принимается Комиссией простым большинством голосов членов Комиссии, присутствовавших на заседании Комиссии, на основании документов и сведений, представленных на заседание Комиссии.</w:t>
      </w:r>
    </w:p>
    <w:p w:rsidR="003D4A2F" w:rsidRDefault="003D4A2F" w:rsidP="003D4A2F">
      <w:pPr>
        <w:pStyle w:val="Textbody"/>
        <w:spacing w:after="0"/>
        <w:ind w:firstLine="567"/>
        <w:jc w:val="both"/>
        <w:rPr>
          <w:sz w:val="28"/>
          <w:szCs w:val="28"/>
        </w:rPr>
      </w:pPr>
      <w:r>
        <w:rPr>
          <w:sz w:val="28"/>
          <w:szCs w:val="28"/>
        </w:rPr>
        <w:t xml:space="preserve">В силу части 9 статьи 105 Федерального закона №44-ФЗ к жалобе прикладываются документы, </w:t>
      </w:r>
      <w:r>
        <w:rPr>
          <w:b/>
          <w:sz w:val="28"/>
          <w:szCs w:val="28"/>
          <w:u w:val="single"/>
        </w:rPr>
        <w:t>подтверждающие ее обоснованность</w:t>
      </w:r>
      <w:r>
        <w:rPr>
          <w:sz w:val="28"/>
          <w:szCs w:val="28"/>
        </w:rPr>
        <w:t>. При этом жалоба должна содержать перечень прилагаемых к ней документов.</w:t>
      </w:r>
    </w:p>
    <w:p w:rsidR="003D4A2F" w:rsidRDefault="003D4A2F" w:rsidP="003D4A2F">
      <w:pPr>
        <w:pStyle w:val="Textbody"/>
        <w:spacing w:after="0"/>
        <w:ind w:firstLine="567"/>
        <w:jc w:val="both"/>
        <w:rPr>
          <w:sz w:val="28"/>
          <w:szCs w:val="28"/>
        </w:rPr>
      </w:pPr>
      <w:r>
        <w:rPr>
          <w:sz w:val="28"/>
          <w:szCs w:val="28"/>
        </w:rPr>
        <w:t xml:space="preserve">Из приведенных положений Федерального закона № 44-ФЗ следует, что </w:t>
      </w:r>
      <w:r>
        <w:rPr>
          <w:b/>
          <w:sz w:val="28"/>
          <w:szCs w:val="28"/>
          <w:u w:val="single"/>
        </w:rPr>
        <w:t>обязанность доказывания нарушения своих прав и законных интересов лежит на подателе жалобы</w:t>
      </w:r>
      <w:r>
        <w:rPr>
          <w:sz w:val="28"/>
          <w:szCs w:val="28"/>
        </w:rPr>
        <w:t>.</w:t>
      </w:r>
    </w:p>
    <w:p w:rsidR="003D4A2F" w:rsidRPr="00875C59" w:rsidRDefault="003D4A2F" w:rsidP="003D4A2F">
      <w:pPr>
        <w:pStyle w:val="Textbody"/>
        <w:spacing w:after="0"/>
        <w:ind w:firstLine="567"/>
        <w:jc w:val="both"/>
        <w:rPr>
          <w:sz w:val="28"/>
          <w:szCs w:val="28"/>
        </w:rPr>
      </w:pPr>
      <w:r>
        <w:rPr>
          <w:sz w:val="28"/>
          <w:szCs w:val="28"/>
        </w:rPr>
        <w:t>Вместе с тем, в нарушение указанных норм Федерального закона №44- заявителем не представлено документальных подтверждений обоснованности доводов жалобы, в том числе, в части невозможности подготовки заявки на участие в электронном аукционе, а также доказательств того, каким образом действия заказчика нарушают его права и законные интересы.</w:t>
      </w:r>
    </w:p>
    <w:p w:rsidR="003D4A2F" w:rsidRPr="00DB69C5" w:rsidRDefault="003D4A2F" w:rsidP="003D4A2F">
      <w:pPr>
        <w:pStyle w:val="20"/>
        <w:spacing w:line="240" w:lineRule="auto"/>
        <w:ind w:firstLine="567"/>
        <w:rPr>
          <w:rFonts w:ascii="Times New Roman" w:hAnsi="Times New Roman" w:cs="Times New Roman"/>
        </w:rPr>
      </w:pPr>
      <w:r w:rsidRPr="00ED1A4F">
        <w:rPr>
          <w:rFonts w:ascii="Times New Roman" w:hAnsi="Times New Roman" w:cs="Times New Roman"/>
        </w:rPr>
        <w:t xml:space="preserve">На основании вышеизложенного, руководствуясь статьями 99, 106 Федерального закона от 05.04.2013 № 44-ФЗ «О контрактной системе в сфере закупок товаров, работ, услуг для обеспечения государственных и муниципальных нужд», Регламентом ФАС, Комиссия по контролю соблюдения законодательства о закупках, торгах, порядке заключения договоров, порядке осуществления процедур, включенных в исчерпывающие перечни процедур в сферах строительства, </w:t>
      </w:r>
    </w:p>
    <w:p w:rsidR="003D4A2F" w:rsidRDefault="003D4A2F" w:rsidP="003D4A2F">
      <w:pPr>
        <w:ind w:right="-57" w:firstLine="426"/>
        <w:jc w:val="center"/>
        <w:rPr>
          <w:szCs w:val="28"/>
        </w:rPr>
      </w:pPr>
    </w:p>
    <w:p w:rsidR="003D4A2F" w:rsidRDefault="003D4A2F" w:rsidP="003D4A2F">
      <w:pPr>
        <w:ind w:right="-57" w:firstLine="426"/>
        <w:jc w:val="center"/>
        <w:rPr>
          <w:szCs w:val="28"/>
        </w:rPr>
      </w:pPr>
      <w:r>
        <w:rPr>
          <w:szCs w:val="28"/>
        </w:rPr>
        <w:t>РЕШИЛА:</w:t>
      </w:r>
    </w:p>
    <w:p w:rsidR="003D4A2F" w:rsidRDefault="003D4A2F" w:rsidP="003D4A2F">
      <w:pPr>
        <w:autoSpaceDE w:val="0"/>
        <w:autoSpaceDN w:val="0"/>
        <w:adjustRightInd w:val="0"/>
        <w:ind w:firstLine="426"/>
        <w:jc w:val="both"/>
        <w:rPr>
          <w:szCs w:val="28"/>
        </w:rPr>
      </w:pPr>
    </w:p>
    <w:p w:rsidR="003D4A2F" w:rsidRDefault="003D4A2F" w:rsidP="003D4A2F">
      <w:pPr>
        <w:numPr>
          <w:ilvl w:val="0"/>
          <w:numId w:val="1"/>
        </w:numPr>
        <w:tabs>
          <w:tab w:val="left" w:pos="851"/>
        </w:tabs>
        <w:jc w:val="both"/>
        <w:rPr>
          <w:szCs w:val="28"/>
        </w:rPr>
      </w:pPr>
      <w:r>
        <w:rPr>
          <w:szCs w:val="28"/>
        </w:rPr>
        <w:t>Признать жалобу  ИП Колосова М.В. необоснованной;</w:t>
      </w:r>
    </w:p>
    <w:p w:rsidR="003D4A2F" w:rsidRDefault="003D4A2F" w:rsidP="003D4A2F">
      <w:pPr>
        <w:numPr>
          <w:ilvl w:val="0"/>
          <w:numId w:val="1"/>
        </w:numPr>
        <w:tabs>
          <w:tab w:val="left" w:pos="851"/>
        </w:tabs>
        <w:ind w:left="-142" w:firstLine="502"/>
        <w:jc w:val="both"/>
        <w:rPr>
          <w:szCs w:val="28"/>
        </w:rPr>
      </w:pPr>
      <w:r>
        <w:rPr>
          <w:szCs w:val="28"/>
        </w:rPr>
        <w:t>Направить копии решения сторонам по жалобе;</w:t>
      </w:r>
    </w:p>
    <w:p w:rsidR="003D4A2F" w:rsidRDefault="003D4A2F" w:rsidP="003D4A2F">
      <w:pPr>
        <w:numPr>
          <w:ilvl w:val="0"/>
          <w:numId w:val="1"/>
        </w:numPr>
        <w:tabs>
          <w:tab w:val="left" w:pos="851"/>
        </w:tabs>
        <w:ind w:left="-142" w:firstLine="502"/>
        <w:jc w:val="both"/>
        <w:rPr>
          <w:szCs w:val="28"/>
        </w:rPr>
      </w:pPr>
      <w:r>
        <w:rPr>
          <w:szCs w:val="28"/>
        </w:rPr>
        <w:t>Отменить процедуру приостановления определения поставщика в части подписания контракта;</w:t>
      </w:r>
    </w:p>
    <w:p w:rsidR="003D4A2F" w:rsidRDefault="003D4A2F" w:rsidP="003D4A2F">
      <w:pPr>
        <w:tabs>
          <w:tab w:val="left" w:pos="545"/>
          <w:tab w:val="left" w:pos="720"/>
        </w:tabs>
        <w:ind w:firstLine="426"/>
        <w:jc w:val="both"/>
        <w:rPr>
          <w:sz w:val="27"/>
          <w:szCs w:val="27"/>
        </w:rPr>
      </w:pPr>
    </w:p>
    <w:p w:rsidR="003D4A2F" w:rsidRDefault="003D4A2F" w:rsidP="003D4A2F">
      <w:pPr>
        <w:tabs>
          <w:tab w:val="left" w:pos="545"/>
          <w:tab w:val="left" w:pos="720"/>
        </w:tabs>
        <w:ind w:firstLine="426"/>
        <w:jc w:val="both"/>
        <w:rPr>
          <w:sz w:val="24"/>
          <w:szCs w:val="20"/>
        </w:rPr>
      </w:pPr>
      <w:r>
        <w:rPr>
          <w:sz w:val="24"/>
          <w:szCs w:val="20"/>
        </w:rPr>
        <w:t xml:space="preserve">Решение, принятое по результатам рассмотрения жалобы на действия (бездействие) заказчика, уполномоченного органа, специализированной организации, конкурсной, аукционной или котировочной комиссии, может быть обжаловано в судебном порядке в течение трех месяцев со дня его принятия. </w:t>
      </w:r>
    </w:p>
    <w:p w:rsidR="004F364A" w:rsidRDefault="004F364A"/>
    <w:sectPr w:rsidR="004F364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auto"/>
    <w:pitch w:val="variable"/>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A95C79"/>
    <w:multiLevelType w:val="hybridMultilevel"/>
    <w:tmpl w:val="A4E4475C"/>
    <w:lvl w:ilvl="0" w:tplc="E6D28914">
      <w:start w:val="1"/>
      <w:numFmt w:val="decimal"/>
      <w:lvlText w:val="%1."/>
      <w:lvlJc w:val="left"/>
      <w:pPr>
        <w:ind w:left="720" w:hanging="360"/>
      </w:pPr>
      <w:rPr>
        <w:rFonts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4A2F"/>
    <w:rsid w:val="00164EAD"/>
    <w:rsid w:val="003D4A2F"/>
    <w:rsid w:val="004F364A"/>
    <w:rsid w:val="009D3791"/>
    <w:rsid w:val="00DA5C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8D9043"/>
  <w15:chartTrackingRefBased/>
  <w15:docId w15:val="{A5EA7D72-4334-43E1-9692-BBB884F33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D4A2F"/>
    <w:pPr>
      <w:spacing w:after="0" w:line="240" w:lineRule="auto"/>
    </w:pPr>
    <w:rPr>
      <w:rFonts w:ascii="Times New Roman" w:eastAsia="Times New Roman" w:hAnsi="Times New Roman" w:cs="Times New Roman"/>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3D4A2F"/>
    <w:rPr>
      <w:color w:val="0000FF"/>
      <w:u w:val="single"/>
    </w:rPr>
  </w:style>
  <w:style w:type="character" w:customStyle="1" w:styleId="2">
    <w:name w:val="Основной текст (2)_"/>
    <w:link w:val="20"/>
    <w:rsid w:val="003D4A2F"/>
    <w:rPr>
      <w:sz w:val="28"/>
      <w:szCs w:val="28"/>
      <w:shd w:val="clear" w:color="auto" w:fill="FFFFFF"/>
    </w:rPr>
  </w:style>
  <w:style w:type="paragraph" w:customStyle="1" w:styleId="20">
    <w:name w:val="Основной текст (2)"/>
    <w:basedOn w:val="a"/>
    <w:link w:val="2"/>
    <w:rsid w:val="003D4A2F"/>
    <w:pPr>
      <w:widowControl w:val="0"/>
      <w:shd w:val="clear" w:color="auto" w:fill="FFFFFF"/>
      <w:spacing w:line="322" w:lineRule="exact"/>
      <w:jc w:val="both"/>
    </w:pPr>
    <w:rPr>
      <w:rFonts w:asciiTheme="minorHAnsi" w:eastAsiaTheme="minorHAnsi" w:hAnsiTheme="minorHAnsi" w:cstheme="minorBidi"/>
      <w:szCs w:val="28"/>
      <w:lang w:eastAsia="en-US"/>
    </w:rPr>
  </w:style>
  <w:style w:type="paragraph" w:customStyle="1" w:styleId="Textbody">
    <w:name w:val="Text body"/>
    <w:basedOn w:val="a"/>
    <w:rsid w:val="003D4A2F"/>
    <w:pPr>
      <w:widowControl w:val="0"/>
      <w:suppressAutoHyphens/>
      <w:autoSpaceDN w:val="0"/>
      <w:spacing w:after="120"/>
    </w:pPr>
    <w:rPr>
      <w:rFonts w:eastAsia="SimSun" w:cs="Mangal"/>
      <w:kern w:val="3"/>
      <w:sz w:val="24"/>
      <w:lang w:eastAsia="zh-CN" w:bidi="hi-IN"/>
    </w:rPr>
  </w:style>
  <w:style w:type="paragraph" w:customStyle="1" w:styleId="ConsPlusNormal">
    <w:name w:val="ConsPlusNormal"/>
    <w:link w:val="ConsPlusNormal0"/>
    <w:rsid w:val="003D4A2F"/>
    <w:pPr>
      <w:widowControl w:val="0"/>
      <w:autoSpaceDE w:val="0"/>
      <w:autoSpaceDN w:val="0"/>
      <w:adjustRightInd w:val="0"/>
      <w:spacing w:after="0" w:line="240" w:lineRule="auto"/>
      <w:ind w:firstLine="720"/>
    </w:pPr>
    <w:rPr>
      <w:rFonts w:ascii="Arial" w:eastAsia="Times New Roman" w:hAnsi="Arial" w:cs="Times New Roman"/>
      <w:lang w:eastAsia="ru-RU"/>
    </w:rPr>
  </w:style>
  <w:style w:type="character" w:customStyle="1" w:styleId="ConsPlusNormal0">
    <w:name w:val="ConsPlusNormal Знак"/>
    <w:link w:val="ConsPlusNormal"/>
    <w:locked/>
    <w:rsid w:val="003D4A2F"/>
    <w:rPr>
      <w:rFonts w:ascii="Arial" w:eastAsia="Times New Roman" w:hAnsi="Arial"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D89B115A9598770788AC64DC573B53710086A9DB89F01FB39A910A2B3A10209EC3C96EAA9E37F6BB2A4FE80EC183A6B9F1F92FE56v7d1B"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3D89B115A9598770788AC64DC573B53710086A9DB89F01FB39A910A2B3A10209EC3C96EFAEE27F6BB2A4FE80EC183A6B9F1F92FE56v7d1B"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A13C9AF07DA09710E72BE8E7D6CEB88BF7349F898431DA6E73EFF2FDAE76AA8FADF5ABBB0DE98F04CB05C206D87AB370BE608F6E42F85DEAYAYEB" TargetMode="External"/><Relationship Id="rId11" Type="http://schemas.openxmlformats.org/officeDocument/2006/relationships/hyperlink" Target="consultantplus://offline/ref=3D89B115A9598770788AC64DC573B53710086A9DB89F01FB39A910A2B3A10209EC3C96E9AEE87034B7B1EFD8E21B24759C028EFC5471v7d1B" TargetMode="External"/><Relationship Id="rId5" Type="http://schemas.openxmlformats.org/officeDocument/2006/relationships/hyperlink" Target="http://www.zakupki.gov.ru" TargetMode="External"/><Relationship Id="rId10" Type="http://schemas.openxmlformats.org/officeDocument/2006/relationships/hyperlink" Target="consultantplus://offline/ref=3D89B115A9598770788AC64DC573B53710086A9DB89F01FB39A910A2B3A10209EC3C96EAAFEE7F6BB2A4FE80EC183A6B9F1F92FE56v7d1B" TargetMode="External"/><Relationship Id="rId4" Type="http://schemas.openxmlformats.org/officeDocument/2006/relationships/webSettings" Target="webSettings.xml"/><Relationship Id="rId9" Type="http://schemas.openxmlformats.org/officeDocument/2006/relationships/hyperlink" Target="consultantplus://offline/ref=3D89B115A9598770788AC64DC573B53710086A9DB89F01FB39A910A2B3A10209EC3C96E8AFEE7F6BB2A4FE80EC183A6B9F1F92FE56v7d1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1307</Words>
  <Characters>7450</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Александра Андреевна Ловцевич</dc:creator>
  <cp:keywords/>
  <dc:description/>
  <cp:lastModifiedBy>Александра Андреевна Ловцевич</cp:lastModifiedBy>
  <cp:revision>2</cp:revision>
  <dcterms:created xsi:type="dcterms:W3CDTF">2022-08-10T03:03:00Z</dcterms:created>
  <dcterms:modified xsi:type="dcterms:W3CDTF">2022-08-10T03:03:00Z</dcterms:modified>
</cp:coreProperties>
</file>