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06596" w14:textId="77777777" w:rsidR="0009661C" w:rsidRDefault="0009661C" w:rsidP="00B273E1">
      <w:pPr>
        <w:autoSpaceDE/>
        <w:autoSpaceDN/>
        <w:adjustRightInd/>
        <w:spacing w:before="0" w:line="280" w:lineRule="exact"/>
        <w:ind w:firstLine="4536"/>
        <w:outlineLvl w:val="0"/>
        <w:rPr>
          <w:color w:val="auto"/>
          <w:sz w:val="26"/>
          <w:szCs w:val="26"/>
        </w:rPr>
      </w:pPr>
    </w:p>
    <w:p w14:paraId="0D25D5D5" w14:textId="77777777" w:rsidR="0009661C" w:rsidRDefault="0009661C" w:rsidP="00B273E1">
      <w:pPr>
        <w:autoSpaceDE/>
        <w:autoSpaceDN/>
        <w:adjustRightInd/>
        <w:spacing w:before="0" w:line="280" w:lineRule="exact"/>
        <w:ind w:firstLine="4536"/>
        <w:outlineLvl w:val="0"/>
        <w:rPr>
          <w:color w:val="auto"/>
          <w:sz w:val="26"/>
          <w:szCs w:val="26"/>
        </w:rPr>
      </w:pPr>
    </w:p>
    <w:p w14:paraId="62E93C55" w14:textId="77777777" w:rsidR="00FA605C" w:rsidRDefault="00FA605C" w:rsidP="00B273E1">
      <w:pPr>
        <w:autoSpaceDE/>
        <w:autoSpaceDN/>
        <w:adjustRightInd/>
        <w:spacing w:before="0" w:line="280" w:lineRule="exact"/>
        <w:ind w:firstLine="4536"/>
        <w:outlineLvl w:val="0"/>
        <w:rPr>
          <w:color w:val="auto"/>
          <w:sz w:val="26"/>
          <w:szCs w:val="26"/>
        </w:rPr>
      </w:pPr>
    </w:p>
    <w:p w14:paraId="16457439" w14:textId="77777777" w:rsidR="0098346F" w:rsidRPr="0098346F" w:rsidRDefault="0098346F" w:rsidP="0098346F">
      <w:pPr>
        <w:autoSpaceDE/>
        <w:autoSpaceDN/>
        <w:adjustRightInd/>
        <w:spacing w:before="0" w:line="280" w:lineRule="exact"/>
        <w:ind w:left="4536" w:firstLine="0"/>
        <w:rPr>
          <w:bCs/>
          <w:color w:val="auto"/>
          <w:sz w:val="26"/>
          <w:szCs w:val="26"/>
        </w:rPr>
      </w:pPr>
      <w:r w:rsidRPr="0098346F">
        <w:rPr>
          <w:bCs/>
          <w:color w:val="auto"/>
          <w:sz w:val="26"/>
          <w:szCs w:val="26"/>
        </w:rPr>
        <w:t>Заказчик:</w:t>
      </w:r>
    </w:p>
    <w:p w14:paraId="01885CF1" w14:textId="77777777" w:rsidR="0098346F" w:rsidRPr="0098346F" w:rsidRDefault="0098346F" w:rsidP="0098346F">
      <w:pPr>
        <w:autoSpaceDE/>
        <w:autoSpaceDN/>
        <w:adjustRightInd/>
        <w:spacing w:before="0" w:line="280" w:lineRule="exact"/>
        <w:ind w:left="4536" w:firstLine="0"/>
        <w:rPr>
          <w:bCs/>
          <w:color w:val="auto"/>
          <w:sz w:val="26"/>
          <w:szCs w:val="26"/>
          <w:highlight w:val="yellow"/>
        </w:rPr>
      </w:pPr>
      <w:r w:rsidRPr="0098346F">
        <w:rPr>
          <w:bCs/>
          <w:color w:val="auto"/>
          <w:sz w:val="26"/>
          <w:szCs w:val="26"/>
        </w:rPr>
        <w:t>Государственное бюджетное учреждение Московской области «Управление материально-технического, транспортного и санаторного обеспечения»</w:t>
      </w:r>
    </w:p>
    <w:p w14:paraId="67623FCC" w14:textId="77777777" w:rsidR="0098346F" w:rsidRPr="0098346F" w:rsidRDefault="0098346F" w:rsidP="0098346F">
      <w:pPr>
        <w:autoSpaceDE/>
        <w:autoSpaceDN/>
        <w:adjustRightInd/>
        <w:spacing w:before="0" w:line="280" w:lineRule="exact"/>
        <w:ind w:left="4536" w:firstLine="0"/>
        <w:rPr>
          <w:bCs/>
          <w:color w:val="auto"/>
          <w:sz w:val="26"/>
          <w:szCs w:val="26"/>
        </w:rPr>
      </w:pPr>
      <w:r w:rsidRPr="0098346F">
        <w:rPr>
          <w:bCs/>
          <w:color w:val="auto"/>
          <w:sz w:val="26"/>
          <w:szCs w:val="26"/>
        </w:rPr>
        <w:t xml:space="preserve">143407, Московская область, </w:t>
      </w:r>
    </w:p>
    <w:p w14:paraId="3F36626E" w14:textId="77777777" w:rsidR="0098346F" w:rsidRPr="0098346F" w:rsidRDefault="0098346F" w:rsidP="0098346F">
      <w:pPr>
        <w:autoSpaceDE/>
        <w:autoSpaceDN/>
        <w:adjustRightInd/>
        <w:spacing w:before="0" w:line="280" w:lineRule="exact"/>
        <w:ind w:left="4536" w:firstLine="0"/>
        <w:rPr>
          <w:bCs/>
          <w:color w:val="auto"/>
          <w:sz w:val="26"/>
          <w:szCs w:val="26"/>
        </w:rPr>
      </w:pPr>
      <w:r w:rsidRPr="0098346F">
        <w:rPr>
          <w:bCs/>
          <w:color w:val="auto"/>
          <w:sz w:val="26"/>
          <w:szCs w:val="26"/>
        </w:rPr>
        <w:t xml:space="preserve">г.о. Красногорск, г. Красногорск, </w:t>
      </w:r>
    </w:p>
    <w:p w14:paraId="246AFBCA" w14:textId="77777777" w:rsidR="0098346F" w:rsidRPr="0098346F" w:rsidRDefault="0098346F" w:rsidP="0098346F">
      <w:pPr>
        <w:autoSpaceDE/>
        <w:autoSpaceDN/>
        <w:adjustRightInd/>
        <w:spacing w:before="0" w:line="280" w:lineRule="exact"/>
        <w:ind w:left="4536" w:firstLine="0"/>
        <w:rPr>
          <w:bCs/>
          <w:color w:val="auto"/>
          <w:sz w:val="26"/>
          <w:szCs w:val="26"/>
        </w:rPr>
      </w:pPr>
      <w:r w:rsidRPr="0098346F">
        <w:rPr>
          <w:bCs/>
          <w:color w:val="auto"/>
          <w:sz w:val="26"/>
          <w:szCs w:val="26"/>
        </w:rPr>
        <w:t>бульвар Строителей, д. 1,</w:t>
      </w:r>
    </w:p>
    <w:p w14:paraId="374A4874" w14:textId="77777777" w:rsidR="0098346F" w:rsidRPr="0098346F" w:rsidRDefault="0098346F" w:rsidP="0098346F">
      <w:pPr>
        <w:autoSpaceDE/>
        <w:autoSpaceDN/>
        <w:adjustRightInd/>
        <w:spacing w:before="0" w:line="280" w:lineRule="exact"/>
        <w:ind w:left="4536" w:firstLine="0"/>
        <w:rPr>
          <w:bCs/>
          <w:color w:val="auto"/>
          <w:sz w:val="26"/>
          <w:szCs w:val="26"/>
        </w:rPr>
      </w:pPr>
      <w:r w:rsidRPr="0098346F">
        <w:rPr>
          <w:bCs/>
          <w:color w:val="auto"/>
          <w:sz w:val="26"/>
          <w:szCs w:val="26"/>
        </w:rPr>
        <w:t>GBUMTSO_zakupki@mosreg.ru</w:t>
      </w:r>
    </w:p>
    <w:p w14:paraId="37CA5C56" w14:textId="77777777" w:rsidR="0098346F" w:rsidRPr="0098346F" w:rsidRDefault="0098346F" w:rsidP="0098346F">
      <w:pPr>
        <w:autoSpaceDE/>
        <w:autoSpaceDN/>
        <w:adjustRightInd/>
        <w:spacing w:before="0" w:line="280" w:lineRule="exact"/>
        <w:ind w:left="4536" w:firstLine="0"/>
        <w:rPr>
          <w:bCs/>
          <w:color w:val="auto"/>
          <w:sz w:val="26"/>
          <w:szCs w:val="26"/>
        </w:rPr>
      </w:pPr>
    </w:p>
    <w:p w14:paraId="6945330B" w14:textId="77777777" w:rsidR="0098346F" w:rsidRPr="0098346F" w:rsidRDefault="0098346F" w:rsidP="0098346F">
      <w:pPr>
        <w:autoSpaceDE/>
        <w:autoSpaceDN/>
        <w:adjustRightInd/>
        <w:spacing w:before="0" w:line="280" w:lineRule="exact"/>
        <w:ind w:left="4536" w:firstLine="0"/>
        <w:rPr>
          <w:bCs/>
          <w:color w:val="auto"/>
          <w:sz w:val="26"/>
          <w:szCs w:val="26"/>
        </w:rPr>
      </w:pPr>
      <w:r w:rsidRPr="0098346F">
        <w:rPr>
          <w:bCs/>
          <w:color w:val="auto"/>
          <w:sz w:val="26"/>
          <w:szCs w:val="26"/>
        </w:rPr>
        <w:t>Оператор электронной площадки:</w:t>
      </w:r>
    </w:p>
    <w:p w14:paraId="1EC42B1A" w14:textId="77777777" w:rsidR="0098346F" w:rsidRPr="0098346F" w:rsidRDefault="0098346F" w:rsidP="0098346F">
      <w:pPr>
        <w:autoSpaceDE/>
        <w:autoSpaceDN/>
        <w:adjustRightInd/>
        <w:spacing w:before="0" w:line="280" w:lineRule="exact"/>
        <w:ind w:left="4536" w:firstLine="0"/>
        <w:outlineLvl w:val="0"/>
        <w:rPr>
          <w:bCs/>
          <w:color w:val="auto"/>
          <w:sz w:val="26"/>
          <w:szCs w:val="26"/>
        </w:rPr>
      </w:pPr>
      <w:r w:rsidRPr="0098346F">
        <w:rPr>
          <w:bCs/>
          <w:color w:val="auto"/>
          <w:sz w:val="26"/>
          <w:szCs w:val="26"/>
        </w:rPr>
        <w:t>ООО «РТС-тендер»</w:t>
      </w:r>
    </w:p>
    <w:p w14:paraId="66B652D1" w14:textId="77777777" w:rsidR="0098346F" w:rsidRPr="0098346F" w:rsidRDefault="0098346F" w:rsidP="0098346F">
      <w:pPr>
        <w:autoSpaceDE/>
        <w:autoSpaceDN/>
        <w:adjustRightInd/>
        <w:spacing w:before="0" w:line="280" w:lineRule="exact"/>
        <w:ind w:left="4536" w:firstLine="0"/>
        <w:outlineLvl w:val="0"/>
        <w:rPr>
          <w:bCs/>
          <w:color w:val="auto"/>
          <w:sz w:val="26"/>
          <w:szCs w:val="26"/>
        </w:rPr>
      </w:pPr>
      <w:r w:rsidRPr="0098346F">
        <w:rPr>
          <w:bCs/>
          <w:color w:val="auto"/>
          <w:sz w:val="26"/>
          <w:szCs w:val="26"/>
        </w:rPr>
        <w:t xml:space="preserve">Долгоруковская ул., д. 38, стр. 1, </w:t>
      </w:r>
    </w:p>
    <w:p w14:paraId="7B941BFA" w14:textId="77777777" w:rsidR="0098346F" w:rsidRPr="0098346F" w:rsidRDefault="0098346F" w:rsidP="0098346F">
      <w:pPr>
        <w:autoSpaceDE/>
        <w:autoSpaceDN/>
        <w:adjustRightInd/>
        <w:spacing w:before="0" w:line="280" w:lineRule="exact"/>
        <w:ind w:left="4536" w:firstLine="0"/>
        <w:outlineLvl w:val="0"/>
        <w:rPr>
          <w:bCs/>
          <w:color w:val="auto"/>
          <w:sz w:val="26"/>
          <w:szCs w:val="26"/>
        </w:rPr>
      </w:pPr>
      <w:r w:rsidRPr="0098346F">
        <w:rPr>
          <w:bCs/>
          <w:color w:val="auto"/>
          <w:sz w:val="26"/>
          <w:szCs w:val="26"/>
        </w:rPr>
        <w:t>Москва, 127006</w:t>
      </w:r>
    </w:p>
    <w:p w14:paraId="7C022FEA" w14:textId="77777777" w:rsidR="0098346F" w:rsidRPr="0098346F" w:rsidRDefault="0098346F" w:rsidP="0098346F">
      <w:pPr>
        <w:autoSpaceDE/>
        <w:autoSpaceDN/>
        <w:adjustRightInd/>
        <w:spacing w:before="0" w:line="280" w:lineRule="exact"/>
        <w:ind w:left="4536" w:firstLine="0"/>
        <w:outlineLvl w:val="0"/>
        <w:rPr>
          <w:bCs/>
          <w:color w:val="auto"/>
          <w:sz w:val="26"/>
          <w:szCs w:val="26"/>
        </w:rPr>
      </w:pPr>
      <w:r w:rsidRPr="0098346F">
        <w:rPr>
          <w:bCs/>
          <w:color w:val="auto"/>
          <w:sz w:val="26"/>
          <w:szCs w:val="26"/>
        </w:rPr>
        <w:t>ko@rts-tender.ru</w:t>
      </w:r>
    </w:p>
    <w:p w14:paraId="7AF52C00" w14:textId="77777777" w:rsidR="0098346F" w:rsidRPr="0098346F" w:rsidRDefault="0098346F" w:rsidP="0098346F">
      <w:pPr>
        <w:autoSpaceDE/>
        <w:autoSpaceDN/>
        <w:adjustRightInd/>
        <w:spacing w:before="0" w:line="280" w:lineRule="exact"/>
        <w:ind w:left="4536" w:firstLine="0"/>
        <w:outlineLvl w:val="0"/>
        <w:rPr>
          <w:bCs/>
          <w:color w:val="auto"/>
          <w:sz w:val="26"/>
          <w:szCs w:val="26"/>
        </w:rPr>
      </w:pPr>
    </w:p>
    <w:p w14:paraId="2AA5EFEA" w14:textId="77777777" w:rsidR="0098346F" w:rsidRPr="0098346F" w:rsidRDefault="0098346F" w:rsidP="0098346F">
      <w:pPr>
        <w:autoSpaceDE/>
        <w:autoSpaceDN/>
        <w:adjustRightInd/>
        <w:spacing w:before="0" w:line="280" w:lineRule="exact"/>
        <w:ind w:left="4536" w:firstLine="0"/>
        <w:outlineLvl w:val="0"/>
        <w:rPr>
          <w:color w:val="auto"/>
          <w:sz w:val="26"/>
          <w:szCs w:val="26"/>
        </w:rPr>
      </w:pPr>
      <w:r w:rsidRPr="0098346F">
        <w:rPr>
          <w:color w:val="auto"/>
          <w:sz w:val="26"/>
          <w:szCs w:val="26"/>
        </w:rPr>
        <w:t xml:space="preserve">Заявитель: </w:t>
      </w:r>
    </w:p>
    <w:p w14:paraId="3AF1BDD9" w14:textId="77777777" w:rsidR="0098346F" w:rsidRPr="0098346F" w:rsidRDefault="0098346F" w:rsidP="0098346F">
      <w:pPr>
        <w:autoSpaceDE/>
        <w:autoSpaceDN/>
        <w:adjustRightInd/>
        <w:spacing w:before="0" w:line="280" w:lineRule="exact"/>
        <w:ind w:firstLine="4536"/>
        <w:outlineLvl w:val="0"/>
        <w:rPr>
          <w:color w:val="auto"/>
          <w:sz w:val="26"/>
          <w:szCs w:val="26"/>
        </w:rPr>
      </w:pPr>
      <w:r w:rsidRPr="0098346F">
        <w:rPr>
          <w:color w:val="auto"/>
          <w:sz w:val="26"/>
          <w:szCs w:val="26"/>
        </w:rPr>
        <w:t>ООО «ГЛОСНА»</w:t>
      </w:r>
    </w:p>
    <w:p w14:paraId="670CFF80" w14:textId="77777777" w:rsidR="0098346F" w:rsidRPr="0098346F" w:rsidRDefault="0098346F" w:rsidP="0098346F">
      <w:pPr>
        <w:autoSpaceDE/>
        <w:autoSpaceDN/>
        <w:adjustRightInd/>
        <w:spacing w:before="0" w:line="280" w:lineRule="exact"/>
        <w:ind w:firstLine="4536"/>
        <w:outlineLvl w:val="0"/>
        <w:rPr>
          <w:color w:val="auto"/>
          <w:sz w:val="26"/>
          <w:szCs w:val="26"/>
        </w:rPr>
      </w:pPr>
      <w:r w:rsidRPr="0098346F">
        <w:rPr>
          <w:color w:val="auto"/>
          <w:sz w:val="26"/>
          <w:szCs w:val="26"/>
        </w:rPr>
        <w:t>infoglosna@gmail.com</w:t>
      </w:r>
    </w:p>
    <w:p w14:paraId="28BC662B" w14:textId="748F7D89" w:rsidR="00FA605C" w:rsidRDefault="00FA605C" w:rsidP="00D82AEA">
      <w:pPr>
        <w:tabs>
          <w:tab w:val="left" w:pos="4020"/>
        </w:tabs>
        <w:spacing w:before="0" w:line="276" w:lineRule="auto"/>
        <w:ind w:firstLine="0"/>
        <w:rPr>
          <w:b/>
          <w:color w:val="auto"/>
          <w:sz w:val="26"/>
          <w:szCs w:val="26"/>
        </w:rPr>
      </w:pPr>
    </w:p>
    <w:p w14:paraId="0E343903" w14:textId="77777777" w:rsidR="00560A09" w:rsidRPr="00032AC6" w:rsidRDefault="00560A09" w:rsidP="00032AC6">
      <w:pPr>
        <w:spacing w:before="0" w:line="276" w:lineRule="auto"/>
        <w:ind w:firstLine="709"/>
        <w:jc w:val="center"/>
        <w:rPr>
          <w:b/>
          <w:color w:val="auto"/>
          <w:sz w:val="26"/>
          <w:szCs w:val="26"/>
        </w:rPr>
      </w:pPr>
      <w:r w:rsidRPr="00032AC6">
        <w:rPr>
          <w:b/>
          <w:color w:val="auto"/>
          <w:sz w:val="26"/>
          <w:szCs w:val="26"/>
        </w:rPr>
        <w:t>РЕШЕНИЕ</w:t>
      </w:r>
    </w:p>
    <w:p w14:paraId="047BD31A" w14:textId="7F1278D6" w:rsidR="00560A09" w:rsidRPr="00712E4C" w:rsidRDefault="00560A09" w:rsidP="00712E4C">
      <w:pPr>
        <w:spacing w:before="0"/>
        <w:ind w:firstLine="709"/>
        <w:jc w:val="center"/>
        <w:rPr>
          <w:color w:val="auto"/>
          <w:sz w:val="26"/>
          <w:szCs w:val="26"/>
        </w:rPr>
      </w:pPr>
      <w:r w:rsidRPr="00712E4C">
        <w:rPr>
          <w:color w:val="auto"/>
          <w:sz w:val="26"/>
          <w:szCs w:val="26"/>
        </w:rPr>
        <w:t xml:space="preserve">по делу </w:t>
      </w:r>
      <w:r w:rsidR="00CE5246" w:rsidRPr="00CE5246">
        <w:rPr>
          <w:color w:val="auto"/>
          <w:sz w:val="26"/>
          <w:szCs w:val="26"/>
        </w:rPr>
        <w:t>№ 050/06/105-</w:t>
      </w:r>
      <w:r w:rsidR="004845E7">
        <w:rPr>
          <w:color w:val="auto"/>
          <w:sz w:val="26"/>
          <w:szCs w:val="26"/>
        </w:rPr>
        <w:t>2782</w:t>
      </w:r>
      <w:r w:rsidR="0098346F">
        <w:rPr>
          <w:color w:val="auto"/>
          <w:sz w:val="26"/>
          <w:szCs w:val="26"/>
        </w:rPr>
        <w:t>7</w:t>
      </w:r>
      <w:r w:rsidR="00CE5246" w:rsidRPr="00CE5246">
        <w:rPr>
          <w:color w:val="auto"/>
          <w:sz w:val="26"/>
          <w:szCs w:val="26"/>
        </w:rPr>
        <w:t>/2022</w:t>
      </w:r>
      <w:r w:rsidR="00CE5246">
        <w:rPr>
          <w:color w:val="auto"/>
          <w:sz w:val="26"/>
          <w:szCs w:val="26"/>
        </w:rPr>
        <w:t xml:space="preserve"> </w:t>
      </w:r>
      <w:r w:rsidRPr="00712E4C">
        <w:rPr>
          <w:color w:val="auto"/>
          <w:sz w:val="26"/>
          <w:szCs w:val="26"/>
        </w:rPr>
        <w:t>о нарушении</w:t>
      </w:r>
    </w:p>
    <w:p w14:paraId="1D5E49F7" w14:textId="77777777" w:rsidR="00560A09" w:rsidRPr="00712E4C" w:rsidRDefault="00560A09" w:rsidP="00712E4C">
      <w:pPr>
        <w:spacing w:before="0"/>
        <w:ind w:firstLine="709"/>
        <w:jc w:val="center"/>
        <w:rPr>
          <w:color w:val="auto"/>
          <w:sz w:val="26"/>
          <w:szCs w:val="26"/>
        </w:rPr>
      </w:pPr>
      <w:r w:rsidRPr="00712E4C">
        <w:rPr>
          <w:color w:val="auto"/>
          <w:sz w:val="26"/>
          <w:szCs w:val="26"/>
        </w:rPr>
        <w:t>законодательства Российской Федерации</w:t>
      </w:r>
    </w:p>
    <w:p w14:paraId="12D47030" w14:textId="0D28C1FA" w:rsidR="00E56856" w:rsidRDefault="00560A09" w:rsidP="00712E4C">
      <w:pPr>
        <w:spacing w:before="0"/>
        <w:ind w:firstLine="709"/>
        <w:jc w:val="center"/>
        <w:rPr>
          <w:color w:val="auto"/>
          <w:sz w:val="26"/>
          <w:szCs w:val="26"/>
        </w:rPr>
      </w:pPr>
      <w:r w:rsidRPr="00712E4C">
        <w:rPr>
          <w:color w:val="auto"/>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560A09" w:rsidRPr="00712E4C" w14:paraId="088337B2" w14:textId="77777777" w:rsidTr="00560A09">
        <w:tc>
          <w:tcPr>
            <w:tcW w:w="4842" w:type="dxa"/>
            <w:hideMark/>
          </w:tcPr>
          <w:p w14:paraId="046AD662" w14:textId="74B5192A" w:rsidR="00560A09" w:rsidRPr="00712E4C" w:rsidRDefault="00D82AEA" w:rsidP="00D82AEA">
            <w:pPr>
              <w:spacing w:before="0" w:line="276" w:lineRule="auto"/>
              <w:ind w:firstLine="0"/>
              <w:rPr>
                <w:color w:val="auto"/>
                <w:sz w:val="26"/>
                <w:szCs w:val="26"/>
              </w:rPr>
            </w:pPr>
            <w:r>
              <w:rPr>
                <w:color w:val="auto"/>
                <w:sz w:val="26"/>
                <w:szCs w:val="26"/>
              </w:rPr>
              <w:t>04</w:t>
            </w:r>
            <w:r w:rsidR="00560A09" w:rsidRPr="00712E4C">
              <w:rPr>
                <w:color w:val="auto"/>
                <w:sz w:val="26"/>
                <w:szCs w:val="26"/>
              </w:rPr>
              <w:t>.</w:t>
            </w:r>
            <w:r>
              <w:rPr>
                <w:color w:val="auto"/>
                <w:sz w:val="26"/>
                <w:szCs w:val="26"/>
              </w:rPr>
              <w:t>08</w:t>
            </w:r>
            <w:r w:rsidR="00274A0D" w:rsidRPr="00712E4C">
              <w:rPr>
                <w:color w:val="auto"/>
                <w:sz w:val="26"/>
                <w:szCs w:val="26"/>
              </w:rPr>
              <w:t>.</w:t>
            </w:r>
            <w:r w:rsidR="00262A87">
              <w:rPr>
                <w:color w:val="auto"/>
                <w:sz w:val="26"/>
                <w:szCs w:val="26"/>
              </w:rPr>
              <w:t>2022</w:t>
            </w:r>
          </w:p>
        </w:tc>
        <w:tc>
          <w:tcPr>
            <w:tcW w:w="4622" w:type="dxa"/>
            <w:hideMark/>
          </w:tcPr>
          <w:p w14:paraId="11AF2DF8" w14:textId="6C67FA8A" w:rsidR="00560A09" w:rsidRPr="00712E4C" w:rsidRDefault="00560A09" w:rsidP="00712E4C">
            <w:pPr>
              <w:spacing w:before="0" w:line="276" w:lineRule="auto"/>
              <w:ind w:right="-72" w:firstLine="709"/>
              <w:jc w:val="right"/>
              <w:rPr>
                <w:color w:val="auto"/>
                <w:sz w:val="26"/>
                <w:szCs w:val="26"/>
              </w:rPr>
            </w:pPr>
            <w:r w:rsidRPr="00712E4C">
              <w:rPr>
                <w:color w:val="auto"/>
                <w:sz w:val="26"/>
                <w:szCs w:val="26"/>
              </w:rPr>
              <w:t>Москва</w:t>
            </w:r>
          </w:p>
        </w:tc>
      </w:tr>
    </w:tbl>
    <w:p w14:paraId="18D5C4BA" w14:textId="77777777" w:rsidR="00072F5A" w:rsidRDefault="00072F5A" w:rsidP="00712E4C">
      <w:pPr>
        <w:spacing w:before="0" w:line="276" w:lineRule="auto"/>
        <w:ind w:firstLine="709"/>
        <w:jc w:val="both"/>
        <w:rPr>
          <w:color w:val="auto"/>
          <w:sz w:val="26"/>
          <w:szCs w:val="26"/>
        </w:rPr>
      </w:pPr>
    </w:p>
    <w:p w14:paraId="306322CE" w14:textId="106F027D" w:rsidR="00013A3B" w:rsidRPr="00CC65D8" w:rsidRDefault="00560A09" w:rsidP="00E1320A">
      <w:pPr>
        <w:spacing w:before="0"/>
        <w:ind w:firstLine="709"/>
        <w:jc w:val="both"/>
        <w:rPr>
          <w:color w:val="auto"/>
          <w:sz w:val="26"/>
          <w:szCs w:val="26"/>
        </w:rPr>
      </w:pPr>
      <w:r w:rsidRPr="00712E4C">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w:t>
      </w:r>
      <w:r w:rsidR="00072F5A">
        <w:rPr>
          <w:color w:val="auto"/>
          <w:sz w:val="26"/>
          <w:szCs w:val="26"/>
        </w:rPr>
        <w:br/>
      </w:r>
      <w:r w:rsidRPr="00712E4C">
        <w:rPr>
          <w:color w:val="auto"/>
          <w:sz w:val="26"/>
          <w:szCs w:val="26"/>
        </w:rPr>
        <w:t xml:space="preserve">(далее – </w:t>
      </w:r>
      <w:r w:rsidR="00105165" w:rsidRPr="00712E4C">
        <w:rPr>
          <w:color w:val="auto"/>
          <w:sz w:val="26"/>
          <w:szCs w:val="26"/>
        </w:rPr>
        <w:t>Управление, Комиссия)</w:t>
      </w:r>
      <w:r w:rsidR="00E1320A">
        <w:rPr>
          <w:color w:val="auto"/>
          <w:sz w:val="26"/>
          <w:szCs w:val="26"/>
        </w:rPr>
        <w:t>,</w:t>
      </w:r>
    </w:p>
    <w:p w14:paraId="196FABA9" w14:textId="46720A66" w:rsidR="00560A09" w:rsidRPr="00712E4C" w:rsidRDefault="00560A09" w:rsidP="00FA605C">
      <w:pPr>
        <w:spacing w:before="0"/>
        <w:ind w:firstLine="709"/>
        <w:jc w:val="both"/>
        <w:rPr>
          <w:color w:val="auto"/>
          <w:sz w:val="26"/>
          <w:szCs w:val="26"/>
        </w:rPr>
      </w:pPr>
      <w:r w:rsidRPr="00CC65D8">
        <w:rPr>
          <w:color w:val="auto"/>
          <w:sz w:val="26"/>
          <w:szCs w:val="26"/>
        </w:rPr>
        <w:t>рассмотрев</w:t>
      </w:r>
      <w:r w:rsidRPr="00712E4C">
        <w:rPr>
          <w:color w:val="auto"/>
          <w:sz w:val="26"/>
          <w:szCs w:val="26"/>
        </w:rPr>
        <w:t xml:space="preserve"> жалобу</w:t>
      </w:r>
      <w:r w:rsidR="00CB7B0B" w:rsidRPr="00712E4C">
        <w:rPr>
          <w:sz w:val="26"/>
          <w:szCs w:val="26"/>
        </w:rPr>
        <w:t xml:space="preserve"> </w:t>
      </w:r>
      <w:r w:rsidR="0098346F" w:rsidRPr="0098346F">
        <w:rPr>
          <w:bCs/>
          <w:iCs/>
          <w:sz w:val="26"/>
          <w:szCs w:val="26"/>
        </w:rPr>
        <w:t>ООО «ГЛОСНА» (далее - Заявитель) на действия (бездействие) Государственного бюджетного учреждения Московской области «Управление материально-технического, транспортного и санаторного обеспечения»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выполнение работ по капитальному ремонту кровли Административно-общественного центра Московской области (Кровля балкона под наклонным витражом (Атриум 2) и пищеблока на отм. -0.050) (извещение № 0348200012422000087</w:t>
      </w:r>
      <w:r w:rsidR="0098346F">
        <w:rPr>
          <w:bCs/>
          <w:iCs/>
          <w:sz w:val="26"/>
          <w:szCs w:val="26"/>
        </w:rPr>
        <w:t xml:space="preserve"> </w:t>
      </w:r>
      <w:r w:rsidR="00C96088" w:rsidRPr="00712E4C">
        <w:rPr>
          <w:color w:val="auto"/>
          <w:sz w:val="26"/>
          <w:szCs w:val="26"/>
        </w:rPr>
        <w:t xml:space="preserve">на официальном сайте Единой информационной системы в сфере закупок – www.zakupki.gov.ru (далее – Официальный сайт)) (далее – </w:t>
      </w:r>
      <w:r w:rsidR="00EA2D1C" w:rsidRPr="00712E4C">
        <w:rPr>
          <w:color w:val="auto"/>
          <w:sz w:val="26"/>
          <w:szCs w:val="26"/>
        </w:rPr>
        <w:t>Аукцион</w:t>
      </w:r>
      <w:r w:rsidR="00C96088" w:rsidRPr="00712E4C">
        <w:rPr>
          <w:color w:val="auto"/>
          <w:sz w:val="26"/>
          <w:szCs w:val="26"/>
        </w:rPr>
        <w:t>)</w:t>
      </w:r>
      <w:r w:rsidR="0084433B" w:rsidRPr="00712E4C">
        <w:rPr>
          <w:color w:val="auto"/>
          <w:sz w:val="26"/>
          <w:szCs w:val="26"/>
        </w:rPr>
        <w:t xml:space="preserve"> </w:t>
      </w:r>
      <w:r w:rsidRPr="00712E4C">
        <w:rPr>
          <w:color w:val="auto"/>
          <w:sz w:val="26"/>
          <w:szCs w:val="26"/>
        </w:rPr>
        <w:t xml:space="preserve">и в результате осуществления </w:t>
      </w:r>
      <w:r w:rsidRPr="00712E4C">
        <w:rPr>
          <w:color w:val="auto"/>
          <w:sz w:val="26"/>
          <w:szCs w:val="26"/>
        </w:rPr>
        <w:lastRenderedPageBreak/>
        <w:t xml:space="preserve">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Pr="00712E4C">
        <w:rPr>
          <w:color w:val="auto"/>
          <w:sz w:val="26"/>
          <w:szCs w:val="26"/>
        </w:rPr>
        <w:noBreakHyphen/>
        <w:t xml:space="preserve"> Закон о контрактной системе) и в соответствии с Административным регламентом, утвержденным приказом ФАС России от 19.11.2014 № 727/14,</w:t>
      </w:r>
    </w:p>
    <w:p w14:paraId="70C9891B" w14:textId="77777777" w:rsidR="00867560" w:rsidRDefault="00867560" w:rsidP="00CC51B5">
      <w:pPr>
        <w:spacing w:before="0"/>
        <w:ind w:firstLine="709"/>
        <w:jc w:val="both"/>
        <w:rPr>
          <w:color w:val="auto"/>
          <w:sz w:val="26"/>
          <w:szCs w:val="26"/>
        </w:rPr>
      </w:pPr>
    </w:p>
    <w:p w14:paraId="0DBF34F4" w14:textId="77777777" w:rsidR="00E1320A" w:rsidRPr="00712E4C" w:rsidRDefault="00E1320A" w:rsidP="00CC51B5">
      <w:pPr>
        <w:spacing w:before="0"/>
        <w:ind w:firstLine="709"/>
        <w:jc w:val="both"/>
        <w:rPr>
          <w:color w:val="auto"/>
          <w:sz w:val="26"/>
          <w:szCs w:val="26"/>
        </w:rPr>
      </w:pPr>
    </w:p>
    <w:p w14:paraId="49B162D5" w14:textId="4B60FBA4" w:rsidR="00867560" w:rsidRPr="00712E4C" w:rsidRDefault="00867560" w:rsidP="00CC51B5">
      <w:pPr>
        <w:spacing w:before="0"/>
        <w:ind w:firstLine="709"/>
        <w:jc w:val="center"/>
        <w:rPr>
          <w:b/>
          <w:color w:val="auto"/>
          <w:sz w:val="26"/>
          <w:szCs w:val="26"/>
        </w:rPr>
      </w:pPr>
      <w:r w:rsidRPr="00712E4C">
        <w:rPr>
          <w:b/>
          <w:color w:val="auto"/>
          <w:sz w:val="26"/>
          <w:szCs w:val="26"/>
        </w:rPr>
        <w:t>УСТАНОВИЛА:</w:t>
      </w:r>
    </w:p>
    <w:p w14:paraId="123253BD" w14:textId="77777777" w:rsidR="00867560" w:rsidRPr="00712E4C" w:rsidRDefault="00867560" w:rsidP="00CC51B5">
      <w:pPr>
        <w:spacing w:before="0"/>
        <w:ind w:firstLine="709"/>
        <w:jc w:val="both"/>
        <w:rPr>
          <w:color w:val="auto"/>
          <w:sz w:val="26"/>
          <w:szCs w:val="26"/>
        </w:rPr>
      </w:pPr>
    </w:p>
    <w:p w14:paraId="1255D511" w14:textId="6BAD9E22" w:rsidR="00867560" w:rsidRPr="00712E4C" w:rsidRDefault="00867560" w:rsidP="00CC51B5">
      <w:pPr>
        <w:spacing w:before="0"/>
        <w:ind w:firstLine="709"/>
        <w:jc w:val="both"/>
        <w:rPr>
          <w:color w:val="auto"/>
          <w:sz w:val="26"/>
          <w:szCs w:val="26"/>
        </w:rPr>
      </w:pPr>
      <w:r w:rsidRPr="00712E4C">
        <w:rPr>
          <w:color w:val="auto"/>
          <w:sz w:val="26"/>
          <w:szCs w:val="26"/>
        </w:rPr>
        <w:t>В Управление поступила жалоба Заявителя на действия Заказ</w:t>
      </w:r>
      <w:r w:rsidR="00E56856" w:rsidRPr="00712E4C">
        <w:rPr>
          <w:color w:val="auto"/>
          <w:sz w:val="26"/>
          <w:szCs w:val="26"/>
        </w:rPr>
        <w:t xml:space="preserve">чика </w:t>
      </w:r>
      <w:r w:rsidR="004267F8" w:rsidRPr="00712E4C">
        <w:rPr>
          <w:color w:val="auto"/>
          <w:sz w:val="26"/>
          <w:szCs w:val="26"/>
        </w:rPr>
        <w:br/>
      </w:r>
      <w:r w:rsidR="00E56856" w:rsidRPr="00712E4C">
        <w:rPr>
          <w:color w:val="auto"/>
          <w:sz w:val="26"/>
          <w:szCs w:val="26"/>
        </w:rPr>
        <w:t>при проведении Заказчиком</w:t>
      </w:r>
      <w:r w:rsidRPr="00712E4C">
        <w:rPr>
          <w:color w:val="auto"/>
          <w:sz w:val="26"/>
          <w:szCs w:val="26"/>
        </w:rPr>
        <w:t>, Оператором электронной площадки</w:t>
      </w:r>
      <w:r w:rsidR="00AA75E8" w:rsidRPr="00712E4C">
        <w:rPr>
          <w:color w:val="auto"/>
          <w:sz w:val="26"/>
          <w:szCs w:val="26"/>
        </w:rPr>
        <w:t xml:space="preserve"> Аукциона</w:t>
      </w:r>
      <w:r w:rsidRPr="00712E4C">
        <w:rPr>
          <w:color w:val="auto"/>
          <w:sz w:val="26"/>
          <w:szCs w:val="26"/>
        </w:rPr>
        <w:t>.</w:t>
      </w:r>
    </w:p>
    <w:p w14:paraId="660AD758" w14:textId="77777777" w:rsidR="00262A87" w:rsidRPr="00262A87" w:rsidRDefault="00262A87" w:rsidP="00262A87">
      <w:pPr>
        <w:widowControl/>
        <w:tabs>
          <w:tab w:val="left" w:pos="993"/>
        </w:tabs>
        <w:spacing w:before="0"/>
        <w:ind w:firstLine="709"/>
        <w:jc w:val="both"/>
        <w:rPr>
          <w:color w:val="auto"/>
          <w:sz w:val="26"/>
          <w:szCs w:val="26"/>
        </w:rPr>
      </w:pPr>
      <w:r w:rsidRPr="00262A87">
        <w:rPr>
          <w:color w:val="auto"/>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35C17E23" w14:textId="05F21C36" w:rsidR="003A2CA1" w:rsidRPr="00FA605C" w:rsidRDefault="00262A87" w:rsidP="00262A87">
      <w:pPr>
        <w:widowControl/>
        <w:tabs>
          <w:tab w:val="left" w:pos="993"/>
        </w:tabs>
        <w:spacing w:before="0"/>
        <w:ind w:firstLine="709"/>
        <w:jc w:val="both"/>
        <w:rPr>
          <w:sz w:val="26"/>
          <w:szCs w:val="26"/>
        </w:rPr>
      </w:pPr>
      <w:r w:rsidRPr="00262A87">
        <w:rPr>
          <w:color w:val="auto"/>
          <w:sz w:val="26"/>
          <w:szCs w:val="26"/>
        </w:rPr>
        <w:t xml:space="preserve"> </w:t>
      </w:r>
      <w:r w:rsidR="003A2CA1" w:rsidRPr="00712E4C">
        <w:rPr>
          <w:sz w:val="26"/>
          <w:szCs w:val="26"/>
        </w:rPr>
        <w:t xml:space="preserve">В соответствии с извещением об осуществлении закупки, </w:t>
      </w:r>
      <w:r w:rsidR="003A2CA1" w:rsidRPr="00FA605C">
        <w:rPr>
          <w:sz w:val="26"/>
          <w:szCs w:val="26"/>
        </w:rPr>
        <w:t>протоколами, составленными при определении поставщика (подрядчика, исполнителя):</w:t>
      </w:r>
    </w:p>
    <w:p w14:paraId="5B10DF74" w14:textId="226AC4A2" w:rsidR="003A2CA1" w:rsidRPr="00FA605C" w:rsidRDefault="003A2CA1" w:rsidP="00FA605C">
      <w:pPr>
        <w:pStyle w:val="a6"/>
        <w:widowControl/>
        <w:numPr>
          <w:ilvl w:val="0"/>
          <w:numId w:val="6"/>
        </w:numPr>
        <w:tabs>
          <w:tab w:val="left" w:pos="993"/>
        </w:tabs>
        <w:spacing w:before="0"/>
        <w:ind w:hanging="720"/>
        <w:jc w:val="both"/>
        <w:rPr>
          <w:sz w:val="26"/>
          <w:szCs w:val="26"/>
        </w:rPr>
      </w:pPr>
      <w:r w:rsidRPr="00FA605C">
        <w:rPr>
          <w:sz w:val="26"/>
          <w:szCs w:val="26"/>
        </w:rPr>
        <w:t xml:space="preserve">начальная (максимальная) цена контракта </w:t>
      </w:r>
      <w:r w:rsidR="00F630F5" w:rsidRPr="00FA605C">
        <w:rPr>
          <w:sz w:val="26"/>
          <w:szCs w:val="26"/>
        </w:rPr>
        <w:t>–</w:t>
      </w:r>
      <w:r w:rsidRPr="00FA605C">
        <w:rPr>
          <w:sz w:val="26"/>
          <w:szCs w:val="26"/>
        </w:rPr>
        <w:t xml:space="preserve"> </w:t>
      </w:r>
      <w:r w:rsidR="006615FD" w:rsidRPr="006615FD">
        <w:rPr>
          <w:sz w:val="26"/>
          <w:szCs w:val="26"/>
        </w:rPr>
        <w:t>44 225 006,40</w:t>
      </w:r>
      <w:r w:rsidR="006615FD">
        <w:rPr>
          <w:sz w:val="26"/>
          <w:szCs w:val="26"/>
        </w:rPr>
        <w:t xml:space="preserve"> </w:t>
      </w:r>
      <w:r w:rsidRPr="00FA605C">
        <w:rPr>
          <w:sz w:val="26"/>
          <w:szCs w:val="26"/>
        </w:rPr>
        <w:t>руб.;</w:t>
      </w:r>
    </w:p>
    <w:p w14:paraId="241B2DF7" w14:textId="77777777" w:rsidR="006615FD" w:rsidRDefault="003A2CA1" w:rsidP="006615FD">
      <w:pPr>
        <w:pStyle w:val="a6"/>
        <w:widowControl/>
        <w:numPr>
          <w:ilvl w:val="0"/>
          <w:numId w:val="6"/>
        </w:numPr>
        <w:tabs>
          <w:tab w:val="left" w:pos="993"/>
        </w:tabs>
        <w:spacing w:before="0"/>
        <w:ind w:hanging="720"/>
        <w:jc w:val="both"/>
        <w:rPr>
          <w:sz w:val="26"/>
          <w:szCs w:val="26"/>
        </w:rPr>
      </w:pPr>
      <w:r w:rsidRPr="00FA605C">
        <w:rPr>
          <w:sz w:val="26"/>
          <w:szCs w:val="26"/>
        </w:rPr>
        <w:t xml:space="preserve">дата окончания подачи заявок – </w:t>
      </w:r>
      <w:r w:rsidR="006615FD">
        <w:rPr>
          <w:rStyle w:val="sectioninfo"/>
          <w:sz w:val="26"/>
          <w:szCs w:val="26"/>
        </w:rPr>
        <w:t>29</w:t>
      </w:r>
      <w:r w:rsidR="00FA605C" w:rsidRPr="00FA605C">
        <w:rPr>
          <w:rStyle w:val="sectioninfo"/>
          <w:sz w:val="26"/>
          <w:szCs w:val="26"/>
        </w:rPr>
        <w:t>.</w:t>
      </w:r>
      <w:r w:rsidR="006615FD">
        <w:rPr>
          <w:rStyle w:val="sectioninfo"/>
          <w:sz w:val="26"/>
          <w:szCs w:val="26"/>
        </w:rPr>
        <w:t>07</w:t>
      </w:r>
      <w:r w:rsidR="00FA605C" w:rsidRPr="00FA605C">
        <w:rPr>
          <w:rStyle w:val="sectioninfo"/>
          <w:sz w:val="26"/>
          <w:szCs w:val="26"/>
        </w:rPr>
        <w:t>.2022</w:t>
      </w:r>
      <w:r w:rsidR="006615FD">
        <w:rPr>
          <w:sz w:val="26"/>
          <w:szCs w:val="26"/>
        </w:rPr>
        <w:t>;</w:t>
      </w:r>
    </w:p>
    <w:p w14:paraId="76339DB5" w14:textId="649202F7" w:rsidR="006615FD" w:rsidRPr="006615FD" w:rsidRDefault="006615FD" w:rsidP="006615FD">
      <w:pPr>
        <w:pStyle w:val="a6"/>
        <w:widowControl/>
        <w:numPr>
          <w:ilvl w:val="0"/>
          <w:numId w:val="6"/>
        </w:numPr>
        <w:tabs>
          <w:tab w:val="left" w:pos="993"/>
        </w:tabs>
        <w:spacing w:before="0"/>
        <w:ind w:left="0" w:firstLine="709"/>
        <w:jc w:val="both"/>
        <w:rPr>
          <w:sz w:val="26"/>
          <w:szCs w:val="26"/>
        </w:rPr>
      </w:pPr>
      <w:r w:rsidRPr="006615FD">
        <w:rPr>
          <w:rFonts w:eastAsia="Calibri"/>
          <w:color w:val="auto"/>
          <w:sz w:val="26"/>
          <w:szCs w:val="26"/>
          <w:lang w:eastAsia="en-US"/>
        </w:rPr>
        <w:t xml:space="preserve">на участие в </w:t>
      </w:r>
      <w:r>
        <w:rPr>
          <w:sz w:val="26"/>
          <w:szCs w:val="26"/>
        </w:rPr>
        <w:t>Аукционе</w:t>
      </w:r>
      <w:r w:rsidRPr="006615FD">
        <w:rPr>
          <w:rFonts w:eastAsia="Calibri"/>
          <w:color w:val="auto"/>
          <w:sz w:val="26"/>
          <w:szCs w:val="26"/>
          <w:lang w:eastAsia="en-US"/>
        </w:rPr>
        <w:t xml:space="preserve"> подан</w:t>
      </w:r>
      <w:r>
        <w:rPr>
          <w:rFonts w:eastAsia="Calibri"/>
          <w:color w:val="auto"/>
          <w:sz w:val="26"/>
          <w:szCs w:val="26"/>
          <w:lang w:eastAsia="en-US"/>
        </w:rPr>
        <w:t>а</w:t>
      </w:r>
      <w:r w:rsidRPr="006615FD">
        <w:rPr>
          <w:rFonts w:eastAsia="Calibri"/>
          <w:color w:val="auto"/>
          <w:sz w:val="26"/>
          <w:szCs w:val="26"/>
          <w:lang w:eastAsia="en-US"/>
        </w:rPr>
        <w:t xml:space="preserve"> </w:t>
      </w:r>
      <w:r>
        <w:rPr>
          <w:rFonts w:eastAsia="Calibri"/>
          <w:color w:val="auto"/>
          <w:sz w:val="26"/>
          <w:szCs w:val="26"/>
          <w:lang w:eastAsia="en-US"/>
        </w:rPr>
        <w:t>1</w:t>
      </w:r>
      <w:r w:rsidRPr="006615FD">
        <w:rPr>
          <w:rFonts w:eastAsia="Calibri"/>
          <w:color w:val="auto"/>
          <w:sz w:val="26"/>
          <w:szCs w:val="26"/>
          <w:lang w:eastAsia="en-US"/>
        </w:rPr>
        <w:t xml:space="preserve"> заявк</w:t>
      </w:r>
      <w:r>
        <w:rPr>
          <w:rFonts w:eastAsia="Calibri"/>
          <w:color w:val="auto"/>
          <w:sz w:val="26"/>
          <w:szCs w:val="26"/>
          <w:lang w:eastAsia="en-US"/>
        </w:rPr>
        <w:t>а</w:t>
      </w:r>
      <w:r w:rsidRPr="006615FD">
        <w:rPr>
          <w:rFonts w:eastAsia="Calibri"/>
          <w:color w:val="auto"/>
          <w:sz w:val="26"/>
          <w:szCs w:val="26"/>
          <w:lang w:eastAsia="en-US"/>
        </w:rPr>
        <w:t xml:space="preserve"> от участник</w:t>
      </w:r>
      <w:r>
        <w:rPr>
          <w:rFonts w:eastAsia="Calibri"/>
          <w:color w:val="auto"/>
          <w:sz w:val="26"/>
          <w:szCs w:val="26"/>
          <w:lang w:eastAsia="en-US"/>
        </w:rPr>
        <w:t>а</w:t>
      </w:r>
      <w:r w:rsidRPr="006615FD">
        <w:rPr>
          <w:rFonts w:eastAsia="Calibri"/>
          <w:color w:val="auto"/>
          <w:sz w:val="26"/>
          <w:szCs w:val="26"/>
          <w:lang w:eastAsia="en-US"/>
        </w:rPr>
        <w:t xml:space="preserve"> закупки, </w:t>
      </w:r>
      <w:r w:rsidRPr="006615FD">
        <w:rPr>
          <w:sz w:val="26"/>
          <w:szCs w:val="26"/>
        </w:rPr>
        <w:t>признанн</w:t>
      </w:r>
      <w:r>
        <w:rPr>
          <w:sz w:val="26"/>
          <w:szCs w:val="26"/>
        </w:rPr>
        <w:t xml:space="preserve">ая </w:t>
      </w:r>
      <w:r w:rsidRPr="006615FD">
        <w:rPr>
          <w:sz w:val="26"/>
          <w:szCs w:val="26"/>
        </w:rPr>
        <w:t>соответствующ</w:t>
      </w:r>
      <w:r>
        <w:rPr>
          <w:sz w:val="26"/>
          <w:szCs w:val="26"/>
        </w:rPr>
        <w:t>ей</w:t>
      </w:r>
      <w:r w:rsidRPr="006615FD">
        <w:rPr>
          <w:sz w:val="26"/>
          <w:szCs w:val="26"/>
        </w:rPr>
        <w:t xml:space="preserve"> требованиям Извещения о проведении </w:t>
      </w:r>
      <w:r>
        <w:rPr>
          <w:sz w:val="26"/>
          <w:szCs w:val="26"/>
        </w:rPr>
        <w:t>Аукциона.</w:t>
      </w:r>
    </w:p>
    <w:p w14:paraId="4B1830FE" w14:textId="5323BBB6" w:rsidR="006615FD" w:rsidRDefault="003B1B14" w:rsidP="006615FD">
      <w:pPr>
        <w:widowControl/>
        <w:tabs>
          <w:tab w:val="left" w:pos="993"/>
        </w:tabs>
        <w:spacing w:before="0"/>
        <w:jc w:val="both"/>
        <w:rPr>
          <w:sz w:val="26"/>
          <w:szCs w:val="26"/>
        </w:rPr>
      </w:pPr>
      <w:r>
        <w:rPr>
          <w:sz w:val="26"/>
          <w:szCs w:val="26"/>
        </w:rPr>
        <w:t xml:space="preserve">1. </w:t>
      </w:r>
      <w:r w:rsidR="009A3AC8">
        <w:rPr>
          <w:sz w:val="26"/>
          <w:szCs w:val="26"/>
        </w:rPr>
        <w:t>Согласно доводу жалобы Заявителя, Заказчиком ненадлежащим образом установлены требования к независимой гарантии.</w:t>
      </w:r>
    </w:p>
    <w:p w14:paraId="1C84F287" w14:textId="6B4662EB" w:rsidR="007719E7" w:rsidRDefault="007719E7" w:rsidP="006615FD">
      <w:pPr>
        <w:widowControl/>
        <w:tabs>
          <w:tab w:val="left" w:pos="993"/>
        </w:tabs>
        <w:spacing w:before="0"/>
        <w:jc w:val="both"/>
        <w:rPr>
          <w:sz w:val="26"/>
          <w:szCs w:val="26"/>
        </w:rPr>
      </w:pPr>
      <w:r w:rsidRPr="007719E7">
        <w:rPr>
          <w:sz w:val="26"/>
          <w:szCs w:val="26"/>
        </w:rPr>
        <w:t xml:space="preserve">Согласно части 3 статьи 96 Закона о контрактной системе </w:t>
      </w:r>
      <w:r>
        <w:rPr>
          <w:sz w:val="26"/>
          <w:szCs w:val="26"/>
        </w:rPr>
        <w:t>и</w:t>
      </w:r>
      <w:r w:rsidRPr="007719E7">
        <w:rPr>
          <w:sz w:val="26"/>
          <w:szCs w:val="26"/>
        </w:rPr>
        <w:t>сполнение контракта, гарантийные обязательства могут обеспечиваться предоставлением независимой гарантии,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w:t>
      </w:r>
      <w:r>
        <w:rPr>
          <w:sz w:val="26"/>
          <w:szCs w:val="26"/>
        </w:rPr>
        <w:t xml:space="preserve"> </w:t>
      </w:r>
      <w:r w:rsidRPr="007719E7">
        <w:rPr>
          <w:sz w:val="26"/>
          <w:szCs w:val="26"/>
        </w:rPr>
        <w:t>Закона о контрактной системе.</w:t>
      </w:r>
    </w:p>
    <w:p w14:paraId="2BC8A09F" w14:textId="4603256F" w:rsidR="004B3CBD" w:rsidRDefault="004B3CBD" w:rsidP="006615FD">
      <w:pPr>
        <w:widowControl/>
        <w:tabs>
          <w:tab w:val="left" w:pos="993"/>
        </w:tabs>
        <w:spacing w:before="0"/>
        <w:jc w:val="both"/>
        <w:rPr>
          <w:sz w:val="26"/>
          <w:szCs w:val="26"/>
        </w:rPr>
      </w:pPr>
      <w:r w:rsidRPr="004B3CBD">
        <w:rPr>
          <w:sz w:val="26"/>
          <w:szCs w:val="26"/>
        </w:rPr>
        <w:t>Частью 2 статьи 45 Закона о</w:t>
      </w:r>
      <w:r>
        <w:rPr>
          <w:sz w:val="26"/>
          <w:szCs w:val="26"/>
        </w:rPr>
        <w:t xml:space="preserve"> контрактной системе установлено, что н</w:t>
      </w:r>
      <w:r w:rsidRPr="004B3CBD">
        <w:rPr>
          <w:sz w:val="26"/>
          <w:szCs w:val="26"/>
        </w:rPr>
        <w:t>езависимая гарантия должна быть безотзывной и должна содержать:</w:t>
      </w:r>
    </w:p>
    <w:p w14:paraId="560990FE" w14:textId="77777777" w:rsidR="004B3CBD" w:rsidRPr="004B3CBD" w:rsidRDefault="004B3CBD" w:rsidP="004B3CBD">
      <w:pPr>
        <w:widowControl/>
        <w:tabs>
          <w:tab w:val="left" w:pos="993"/>
        </w:tabs>
        <w:spacing w:before="0"/>
        <w:jc w:val="both"/>
        <w:rPr>
          <w:sz w:val="26"/>
          <w:szCs w:val="26"/>
        </w:rPr>
      </w:pPr>
      <w:r w:rsidRPr="004B3CBD">
        <w:rPr>
          <w:sz w:val="26"/>
          <w:szCs w:val="26"/>
        </w:rPr>
        <w:t>1) сумму независимой гарантии, подлежащую уплате гарантом заказчику в установленных частью 15 статьи 44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22ED8FDD" w14:textId="549F0BCF" w:rsidR="004B3CBD" w:rsidRPr="004B3CBD" w:rsidRDefault="004B3CBD" w:rsidP="004B3CBD">
      <w:pPr>
        <w:widowControl/>
        <w:tabs>
          <w:tab w:val="left" w:pos="993"/>
        </w:tabs>
        <w:spacing w:before="0"/>
        <w:jc w:val="both"/>
        <w:rPr>
          <w:sz w:val="26"/>
          <w:szCs w:val="26"/>
        </w:rPr>
      </w:pPr>
      <w:r w:rsidRPr="004B3CBD">
        <w:rPr>
          <w:sz w:val="26"/>
          <w:szCs w:val="26"/>
        </w:rPr>
        <w:t>2) обязательства принципала, надлежащее исполнение которых обеспе</w:t>
      </w:r>
      <w:r>
        <w:rPr>
          <w:sz w:val="26"/>
          <w:szCs w:val="26"/>
        </w:rPr>
        <w:t>чивается независимой гарантией;</w:t>
      </w:r>
    </w:p>
    <w:p w14:paraId="4C260DE2" w14:textId="77777777" w:rsidR="004B3CBD" w:rsidRPr="004B3CBD" w:rsidRDefault="004B3CBD" w:rsidP="004B3CBD">
      <w:pPr>
        <w:widowControl/>
        <w:tabs>
          <w:tab w:val="left" w:pos="993"/>
        </w:tabs>
        <w:spacing w:before="0"/>
        <w:jc w:val="both"/>
        <w:rPr>
          <w:sz w:val="26"/>
          <w:szCs w:val="26"/>
        </w:rPr>
      </w:pPr>
      <w:r w:rsidRPr="004B3CBD">
        <w:rPr>
          <w:sz w:val="26"/>
          <w:szCs w:val="26"/>
        </w:rPr>
        <w:t xml:space="preserve">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w:t>
      </w:r>
      <w:r w:rsidRPr="004B3CBD">
        <w:rPr>
          <w:sz w:val="26"/>
          <w:szCs w:val="26"/>
        </w:rPr>
        <w:lastRenderedPageBreak/>
        <w:t>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14:paraId="023C37A7" w14:textId="77777777" w:rsidR="004B3CBD" w:rsidRPr="004B3CBD" w:rsidRDefault="004B3CBD" w:rsidP="004B3CBD">
      <w:pPr>
        <w:widowControl/>
        <w:tabs>
          <w:tab w:val="left" w:pos="993"/>
        </w:tabs>
        <w:spacing w:before="0"/>
        <w:jc w:val="both"/>
        <w:rPr>
          <w:sz w:val="26"/>
          <w:szCs w:val="26"/>
        </w:rPr>
      </w:pPr>
      <w:r w:rsidRPr="004B3CBD">
        <w:rPr>
          <w:sz w:val="26"/>
          <w:szCs w:val="26"/>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50F1965B" w14:textId="77777777" w:rsidR="004B3CBD" w:rsidRPr="004B3CBD" w:rsidRDefault="004B3CBD" w:rsidP="004B3CBD">
      <w:pPr>
        <w:widowControl/>
        <w:tabs>
          <w:tab w:val="left" w:pos="993"/>
        </w:tabs>
        <w:spacing w:before="0"/>
        <w:jc w:val="both"/>
        <w:rPr>
          <w:sz w:val="26"/>
          <w:szCs w:val="26"/>
        </w:rPr>
      </w:pPr>
      <w:r w:rsidRPr="004B3CBD">
        <w:rPr>
          <w:sz w:val="26"/>
          <w:szCs w:val="26"/>
        </w:rPr>
        <w:t>5) срок действия независимой гарантии с учетом требований статей 44 и 96 настоящего Федерального закона;</w:t>
      </w:r>
    </w:p>
    <w:p w14:paraId="3674F1C9" w14:textId="77777777" w:rsidR="004B3CBD" w:rsidRPr="004B3CBD" w:rsidRDefault="004B3CBD" w:rsidP="004B3CBD">
      <w:pPr>
        <w:widowControl/>
        <w:tabs>
          <w:tab w:val="left" w:pos="993"/>
        </w:tabs>
        <w:spacing w:before="0"/>
        <w:jc w:val="both"/>
        <w:rPr>
          <w:sz w:val="26"/>
          <w:szCs w:val="26"/>
        </w:rPr>
      </w:pPr>
      <w:r w:rsidRPr="004B3CBD">
        <w:rPr>
          <w:sz w:val="26"/>
          <w:szCs w:val="26"/>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4AC6CE46" w14:textId="422FB0E5" w:rsidR="004B3CBD" w:rsidRDefault="004B3CBD" w:rsidP="004B3CBD">
      <w:pPr>
        <w:widowControl/>
        <w:tabs>
          <w:tab w:val="left" w:pos="993"/>
        </w:tabs>
        <w:spacing w:before="0"/>
        <w:jc w:val="both"/>
        <w:rPr>
          <w:sz w:val="26"/>
          <w:szCs w:val="26"/>
        </w:rPr>
      </w:pPr>
      <w:r w:rsidRPr="004B3CBD">
        <w:rPr>
          <w:sz w:val="26"/>
          <w:szCs w:val="26"/>
        </w:rPr>
        <w:t>7) 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14:paraId="684C616E" w14:textId="69F80CA6" w:rsidR="004B3CBD" w:rsidRDefault="004B3CBD" w:rsidP="00AC22A2">
      <w:pPr>
        <w:widowControl/>
        <w:tabs>
          <w:tab w:val="left" w:pos="993"/>
        </w:tabs>
        <w:spacing w:before="0"/>
        <w:jc w:val="both"/>
        <w:rPr>
          <w:sz w:val="26"/>
          <w:szCs w:val="26"/>
        </w:rPr>
      </w:pPr>
      <w:r w:rsidRPr="004B3CBD">
        <w:rPr>
          <w:sz w:val="26"/>
          <w:szCs w:val="26"/>
        </w:rPr>
        <w:t>Частью 3 статьи 45 Закона о контрактной системе установлено, что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5088A030" w14:textId="6669B84E" w:rsidR="006615FD" w:rsidRDefault="004B29AF" w:rsidP="006615FD">
      <w:pPr>
        <w:widowControl/>
        <w:tabs>
          <w:tab w:val="left" w:pos="993"/>
        </w:tabs>
        <w:spacing w:before="0"/>
        <w:jc w:val="both"/>
        <w:rPr>
          <w:sz w:val="26"/>
          <w:szCs w:val="26"/>
        </w:rPr>
      </w:pPr>
      <w:r>
        <w:rPr>
          <w:sz w:val="26"/>
          <w:szCs w:val="26"/>
        </w:rPr>
        <w:t>Заказчиком установлены в том числе следующие т</w:t>
      </w:r>
      <w:r w:rsidRPr="004B29AF">
        <w:rPr>
          <w:sz w:val="26"/>
          <w:szCs w:val="26"/>
        </w:rPr>
        <w:t>ребования к независимой гарантии, предоставленной в качестве обеспечения исполнения контракта</w:t>
      </w:r>
      <w:r>
        <w:rPr>
          <w:sz w:val="26"/>
          <w:szCs w:val="26"/>
        </w:rPr>
        <w:t>:</w:t>
      </w:r>
    </w:p>
    <w:p w14:paraId="4563D79B" w14:textId="77777777" w:rsidR="004B29AF" w:rsidRPr="004B29AF" w:rsidRDefault="004B29AF" w:rsidP="004B29AF">
      <w:pPr>
        <w:widowControl/>
        <w:tabs>
          <w:tab w:val="left" w:pos="993"/>
        </w:tabs>
        <w:spacing w:before="0"/>
        <w:jc w:val="both"/>
        <w:rPr>
          <w:sz w:val="26"/>
          <w:szCs w:val="26"/>
        </w:rPr>
      </w:pPr>
      <w:r>
        <w:rPr>
          <w:sz w:val="26"/>
          <w:szCs w:val="26"/>
        </w:rPr>
        <w:t>«</w:t>
      </w:r>
      <w:r w:rsidRPr="004B29AF">
        <w:rPr>
          <w:sz w:val="26"/>
          <w:szCs w:val="26"/>
        </w:rPr>
        <w:t>2. Обязательства принципала, надлежащее исполнение которых обеспечивается независимой гарантией, а именно:</w:t>
      </w:r>
    </w:p>
    <w:p w14:paraId="225321D0" w14:textId="77777777" w:rsidR="004B29AF" w:rsidRPr="004B29AF" w:rsidRDefault="004B29AF" w:rsidP="004B29AF">
      <w:pPr>
        <w:widowControl/>
        <w:tabs>
          <w:tab w:val="left" w:pos="993"/>
        </w:tabs>
        <w:spacing w:before="0"/>
        <w:jc w:val="both"/>
        <w:rPr>
          <w:sz w:val="26"/>
          <w:szCs w:val="26"/>
        </w:rPr>
      </w:pPr>
      <w:r w:rsidRPr="004B29AF">
        <w:rPr>
          <w:sz w:val="26"/>
          <w:szCs w:val="26"/>
        </w:rPr>
        <w:t>обеспечение исполнения контракта должно обеспечивать своевременное и надлежащее исполнение всех обязательств принципала перед бенефициаром по контракту, срок исполнения которых наступает в период действия гарантии, включая сроки исполнения контракта, качества поставляемого товара (выполняемых работ, оказываемых услуг), гарантийные обязательства в пределах срока действия независимой гарантии, в том числе обязательства:</w:t>
      </w:r>
    </w:p>
    <w:p w14:paraId="018BAF09" w14:textId="6A44ED7F" w:rsidR="004B29AF" w:rsidRDefault="004B29AF" w:rsidP="004B29AF">
      <w:pPr>
        <w:widowControl/>
        <w:tabs>
          <w:tab w:val="left" w:pos="993"/>
        </w:tabs>
        <w:spacing w:before="0"/>
        <w:jc w:val="both"/>
        <w:rPr>
          <w:sz w:val="26"/>
          <w:szCs w:val="26"/>
        </w:rPr>
      </w:pPr>
      <w:r w:rsidRPr="004B29AF">
        <w:rPr>
          <w:sz w:val="26"/>
          <w:szCs w:val="26"/>
        </w:rPr>
        <w:t>а) по уплате суммы неустоек (штрафов, пеней);</w:t>
      </w:r>
    </w:p>
    <w:p w14:paraId="4DEF0A44" w14:textId="66C6AA3C" w:rsidR="004B29AF" w:rsidRDefault="004B29AF" w:rsidP="006615FD">
      <w:pPr>
        <w:widowControl/>
        <w:tabs>
          <w:tab w:val="left" w:pos="993"/>
        </w:tabs>
        <w:spacing w:before="0"/>
        <w:jc w:val="both"/>
        <w:rPr>
          <w:sz w:val="26"/>
          <w:szCs w:val="26"/>
        </w:rPr>
      </w:pPr>
      <w:r w:rsidRPr="004B29AF">
        <w:rPr>
          <w:sz w:val="26"/>
          <w:szCs w:val="26"/>
        </w:rPr>
        <w:t>8.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2379047E" w14:textId="77777777" w:rsidR="004B29AF" w:rsidRPr="004B29AF" w:rsidRDefault="004B29AF" w:rsidP="004B29AF">
      <w:pPr>
        <w:widowControl/>
        <w:tabs>
          <w:tab w:val="left" w:pos="993"/>
        </w:tabs>
        <w:spacing w:before="0"/>
        <w:jc w:val="both"/>
        <w:rPr>
          <w:sz w:val="26"/>
          <w:szCs w:val="26"/>
        </w:rPr>
      </w:pPr>
      <w:r w:rsidRPr="004B29AF">
        <w:rPr>
          <w:sz w:val="26"/>
          <w:szCs w:val="26"/>
        </w:rPr>
        <w:t>12. Указание на согласие банка с тем, что изменения и дополнения, внесенные в Контракт, не освобождают его от обязательств по соответствующей независимой гарантии.</w:t>
      </w:r>
    </w:p>
    <w:p w14:paraId="74AE1A68" w14:textId="77777777" w:rsidR="004B29AF" w:rsidRPr="004B29AF" w:rsidRDefault="004B29AF" w:rsidP="004B29AF">
      <w:pPr>
        <w:widowControl/>
        <w:tabs>
          <w:tab w:val="left" w:pos="993"/>
        </w:tabs>
        <w:spacing w:before="0"/>
        <w:jc w:val="both"/>
        <w:rPr>
          <w:sz w:val="26"/>
          <w:szCs w:val="26"/>
        </w:rPr>
      </w:pPr>
      <w:r w:rsidRPr="004B29AF">
        <w:rPr>
          <w:sz w:val="26"/>
          <w:szCs w:val="26"/>
        </w:rPr>
        <w:t>13. Указание на согласие гаранта с тем, что независимая гарантия сохраняет свое действие вне зависимости от изменений организационно - правовой формы бенефициара, принципала и гаранта.</w:t>
      </w:r>
    </w:p>
    <w:p w14:paraId="24761ED7" w14:textId="5F5C6177" w:rsidR="006615FD" w:rsidRDefault="004B29AF" w:rsidP="004B29AF">
      <w:pPr>
        <w:widowControl/>
        <w:tabs>
          <w:tab w:val="left" w:pos="993"/>
        </w:tabs>
        <w:spacing w:before="0"/>
        <w:jc w:val="both"/>
        <w:rPr>
          <w:sz w:val="26"/>
          <w:szCs w:val="26"/>
        </w:rPr>
      </w:pPr>
      <w:r w:rsidRPr="004B29AF">
        <w:rPr>
          <w:sz w:val="26"/>
          <w:szCs w:val="26"/>
        </w:rPr>
        <w:t>14. Указание на то, что все споры по независимой гарантии рассматриваются в Арбитражном суде Московской области</w:t>
      </w:r>
      <w:r w:rsidR="00F217BA">
        <w:rPr>
          <w:sz w:val="26"/>
          <w:szCs w:val="26"/>
        </w:rPr>
        <w:t>»</w:t>
      </w:r>
      <w:r w:rsidRPr="004B29AF">
        <w:rPr>
          <w:sz w:val="26"/>
          <w:szCs w:val="26"/>
        </w:rPr>
        <w:t>.</w:t>
      </w:r>
    </w:p>
    <w:p w14:paraId="6289E9EE" w14:textId="38B8BAAB" w:rsidR="006615FD" w:rsidRDefault="00AC22A2" w:rsidP="006615FD">
      <w:pPr>
        <w:widowControl/>
        <w:tabs>
          <w:tab w:val="left" w:pos="993"/>
        </w:tabs>
        <w:spacing w:before="0"/>
        <w:jc w:val="both"/>
        <w:rPr>
          <w:sz w:val="26"/>
          <w:szCs w:val="26"/>
        </w:rPr>
      </w:pPr>
      <w:r>
        <w:rPr>
          <w:sz w:val="26"/>
          <w:szCs w:val="26"/>
        </w:rPr>
        <w:lastRenderedPageBreak/>
        <w:t xml:space="preserve">Изучив документы и сведения, Комиссия приходи к выводу, что </w:t>
      </w:r>
      <w:r w:rsidR="00854182">
        <w:rPr>
          <w:sz w:val="26"/>
          <w:szCs w:val="26"/>
        </w:rPr>
        <w:t xml:space="preserve">вышеуказанные требования, установленные Заказчиком к независимой гарантии не ограничивают участников закупки и не противоречат нормам Закона о контрактной системе. </w:t>
      </w:r>
    </w:p>
    <w:p w14:paraId="7356BB61" w14:textId="77777777" w:rsidR="00854182" w:rsidRPr="00854182" w:rsidRDefault="00854182" w:rsidP="00854182">
      <w:pPr>
        <w:widowControl/>
        <w:tabs>
          <w:tab w:val="left" w:pos="993"/>
        </w:tabs>
        <w:spacing w:before="0"/>
        <w:jc w:val="both"/>
        <w:rPr>
          <w:sz w:val="26"/>
          <w:szCs w:val="26"/>
        </w:rPr>
      </w:pPr>
      <w:r w:rsidRPr="00854182">
        <w:rPr>
          <w:sz w:val="26"/>
          <w:szCs w:val="26"/>
        </w:rPr>
        <w:t>Вместе с тем, представитель Заявителя на заседание Комиссии не явился, доказательств обратного не представил.</w:t>
      </w:r>
    </w:p>
    <w:p w14:paraId="5FE048C5" w14:textId="3CA8567F" w:rsidR="006615FD" w:rsidRDefault="0088461E" w:rsidP="00854182">
      <w:pPr>
        <w:widowControl/>
        <w:tabs>
          <w:tab w:val="left" w:pos="993"/>
        </w:tabs>
        <w:spacing w:before="0"/>
        <w:jc w:val="both"/>
        <w:rPr>
          <w:sz w:val="26"/>
          <w:szCs w:val="26"/>
        </w:rPr>
      </w:pPr>
      <w:r>
        <w:rPr>
          <w:sz w:val="26"/>
          <w:szCs w:val="26"/>
        </w:rPr>
        <w:t>Следовательно, довод жалобы Заявителя не нашел</w:t>
      </w:r>
      <w:r w:rsidR="00854182" w:rsidRPr="00854182">
        <w:rPr>
          <w:sz w:val="26"/>
          <w:szCs w:val="26"/>
        </w:rPr>
        <w:t xml:space="preserve"> своего подтверждения.</w:t>
      </w:r>
    </w:p>
    <w:p w14:paraId="3A548A54" w14:textId="2EB08762" w:rsidR="006615FD" w:rsidRDefault="00264887" w:rsidP="006615FD">
      <w:pPr>
        <w:widowControl/>
        <w:tabs>
          <w:tab w:val="left" w:pos="993"/>
        </w:tabs>
        <w:spacing w:before="0"/>
        <w:jc w:val="both"/>
        <w:rPr>
          <w:sz w:val="26"/>
          <w:szCs w:val="26"/>
        </w:rPr>
      </w:pPr>
      <w:r>
        <w:rPr>
          <w:sz w:val="26"/>
          <w:szCs w:val="26"/>
        </w:rPr>
        <w:t xml:space="preserve">2. </w:t>
      </w:r>
      <w:r w:rsidR="00630644">
        <w:rPr>
          <w:sz w:val="26"/>
          <w:szCs w:val="26"/>
        </w:rPr>
        <w:t>Согласно доводу жалобы Заявителя, Заказчиком</w:t>
      </w:r>
      <w:r w:rsidR="00501EAC">
        <w:rPr>
          <w:sz w:val="26"/>
          <w:szCs w:val="26"/>
        </w:rPr>
        <w:t xml:space="preserve"> в проекте контракта</w:t>
      </w:r>
      <w:r w:rsidR="00630644">
        <w:rPr>
          <w:sz w:val="26"/>
          <w:szCs w:val="26"/>
        </w:rPr>
        <w:t xml:space="preserve"> </w:t>
      </w:r>
      <w:r w:rsidR="00501EAC" w:rsidRPr="00501EAC">
        <w:rPr>
          <w:sz w:val="26"/>
          <w:szCs w:val="26"/>
        </w:rPr>
        <w:t>неправомерно не определены сроки</w:t>
      </w:r>
      <w:r w:rsidR="00630644">
        <w:rPr>
          <w:sz w:val="26"/>
          <w:szCs w:val="26"/>
        </w:rPr>
        <w:t xml:space="preserve"> приемки </w:t>
      </w:r>
      <w:r w:rsidR="00501EAC">
        <w:rPr>
          <w:sz w:val="26"/>
          <w:szCs w:val="26"/>
        </w:rPr>
        <w:t xml:space="preserve">выполненных </w:t>
      </w:r>
      <w:r w:rsidR="00630644">
        <w:rPr>
          <w:sz w:val="26"/>
          <w:szCs w:val="26"/>
        </w:rPr>
        <w:t>работ.</w:t>
      </w:r>
    </w:p>
    <w:p w14:paraId="584B8D69" w14:textId="3DF37FE4" w:rsidR="006615FD" w:rsidRDefault="00E513C1" w:rsidP="006615FD">
      <w:pPr>
        <w:widowControl/>
        <w:tabs>
          <w:tab w:val="left" w:pos="993"/>
        </w:tabs>
        <w:spacing w:before="0"/>
        <w:jc w:val="both"/>
        <w:rPr>
          <w:sz w:val="26"/>
          <w:szCs w:val="26"/>
        </w:rPr>
      </w:pPr>
      <w:r w:rsidRPr="00E513C1">
        <w:rPr>
          <w:sz w:val="26"/>
          <w:szCs w:val="26"/>
        </w:rPr>
        <w:t xml:space="preserve">Пунктом 1 части 13 статьи 34 Закона о контрактной системе установлено, что в контракт включаются обязательные условия, в том числе,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 </w:t>
      </w:r>
    </w:p>
    <w:p w14:paraId="657CC744" w14:textId="0E48EB22" w:rsidR="006615FD" w:rsidRDefault="006F2373" w:rsidP="006F2373">
      <w:pPr>
        <w:widowControl/>
        <w:tabs>
          <w:tab w:val="left" w:pos="993"/>
        </w:tabs>
        <w:spacing w:before="0"/>
        <w:jc w:val="both"/>
        <w:rPr>
          <w:sz w:val="26"/>
          <w:szCs w:val="26"/>
        </w:rPr>
      </w:pPr>
      <w:r w:rsidRPr="006F2373">
        <w:rPr>
          <w:sz w:val="26"/>
          <w:szCs w:val="26"/>
        </w:rPr>
        <w:t xml:space="preserve">Пунктом </w:t>
      </w:r>
      <w:r>
        <w:rPr>
          <w:sz w:val="26"/>
          <w:szCs w:val="26"/>
        </w:rPr>
        <w:t>4</w:t>
      </w:r>
      <w:r w:rsidRPr="006F2373">
        <w:rPr>
          <w:sz w:val="26"/>
          <w:szCs w:val="26"/>
        </w:rPr>
        <w:t>.</w:t>
      </w:r>
      <w:r>
        <w:rPr>
          <w:sz w:val="26"/>
          <w:szCs w:val="26"/>
        </w:rPr>
        <w:t>1</w:t>
      </w:r>
      <w:r w:rsidRPr="006F2373">
        <w:rPr>
          <w:sz w:val="26"/>
          <w:szCs w:val="26"/>
        </w:rPr>
        <w:t xml:space="preserve"> раздела </w:t>
      </w:r>
      <w:r>
        <w:rPr>
          <w:sz w:val="26"/>
          <w:szCs w:val="26"/>
        </w:rPr>
        <w:t>4 «</w:t>
      </w:r>
      <w:r w:rsidRPr="006F2373">
        <w:rPr>
          <w:sz w:val="26"/>
          <w:szCs w:val="26"/>
        </w:rPr>
        <w:t>Порядок и сроки осуществ</w:t>
      </w:r>
      <w:r>
        <w:rPr>
          <w:sz w:val="26"/>
          <w:szCs w:val="26"/>
        </w:rPr>
        <w:t xml:space="preserve">ления приемки выполненных работ </w:t>
      </w:r>
      <w:r w:rsidRPr="006F2373">
        <w:rPr>
          <w:sz w:val="26"/>
          <w:szCs w:val="26"/>
        </w:rPr>
        <w:t>и оформления ее результатов, порядок и сроки оплаты выполненных работ</w:t>
      </w:r>
      <w:r>
        <w:rPr>
          <w:sz w:val="26"/>
          <w:szCs w:val="26"/>
        </w:rPr>
        <w:t>»</w:t>
      </w:r>
      <w:r w:rsidRPr="006F2373">
        <w:rPr>
          <w:sz w:val="26"/>
          <w:szCs w:val="26"/>
        </w:rPr>
        <w:t xml:space="preserve"> проекта контракта установлено, в том числе, следующее:</w:t>
      </w:r>
      <w:r>
        <w:rPr>
          <w:sz w:val="26"/>
          <w:szCs w:val="26"/>
        </w:rPr>
        <w:t xml:space="preserve"> «</w:t>
      </w:r>
      <w:r w:rsidRPr="006F2373">
        <w:rPr>
          <w:sz w:val="26"/>
          <w:szCs w:val="26"/>
        </w:rPr>
        <w:t>Приемка и оплата выполненных работ осуществляется на основании первичных учетных документов, подтверждающих их выполнение, составленных после завершения выполнения работ на основании раздела 2 «Смета контракта» приложения 1 к Контракту «Сведения об объектах закупки» (далее – Смета контракта), Графика выполнения строительно-монтажных работ, условиями Контракта, в соответствии с Гражданским кодексом Российской Федерации</w:t>
      </w:r>
      <w:r>
        <w:rPr>
          <w:sz w:val="26"/>
          <w:szCs w:val="26"/>
        </w:rPr>
        <w:t>»</w:t>
      </w:r>
      <w:r w:rsidRPr="006F2373">
        <w:rPr>
          <w:sz w:val="26"/>
          <w:szCs w:val="26"/>
        </w:rPr>
        <w:t>.</w:t>
      </w:r>
    </w:p>
    <w:p w14:paraId="7EF55889" w14:textId="4E6FFB0D" w:rsidR="006615FD" w:rsidRDefault="007F011D" w:rsidP="006615FD">
      <w:pPr>
        <w:widowControl/>
        <w:tabs>
          <w:tab w:val="left" w:pos="993"/>
        </w:tabs>
        <w:spacing w:before="0"/>
        <w:jc w:val="both"/>
        <w:rPr>
          <w:sz w:val="26"/>
          <w:szCs w:val="26"/>
        </w:rPr>
      </w:pPr>
      <w:r>
        <w:rPr>
          <w:sz w:val="26"/>
          <w:szCs w:val="26"/>
        </w:rPr>
        <w:t>Приложением 2 к контракту установлен г</w:t>
      </w:r>
      <w:r w:rsidRPr="007F011D">
        <w:rPr>
          <w:sz w:val="26"/>
          <w:szCs w:val="26"/>
        </w:rPr>
        <w:t>рафик выполнения строительно-монтажных работ</w:t>
      </w:r>
      <w:r>
        <w:rPr>
          <w:sz w:val="26"/>
          <w:szCs w:val="26"/>
        </w:rPr>
        <w:t xml:space="preserve"> согласно которому: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3260"/>
        <w:gridCol w:w="1958"/>
        <w:gridCol w:w="1763"/>
        <w:gridCol w:w="1621"/>
      </w:tblGrid>
      <w:tr w:rsidR="007F011D" w:rsidRPr="007F011D" w14:paraId="60DA7A0E" w14:textId="77777777" w:rsidTr="00F5207D">
        <w:trPr>
          <w:tblHeader/>
        </w:trPr>
        <w:tc>
          <w:tcPr>
            <w:tcW w:w="330" w:type="pct"/>
            <w:tcBorders>
              <w:bottom w:val="single" w:sz="4" w:space="0" w:color="auto"/>
            </w:tcBorders>
          </w:tcPr>
          <w:p w14:paraId="2EF36485" w14:textId="77777777" w:rsidR="007F011D" w:rsidRPr="007F011D" w:rsidRDefault="007F011D" w:rsidP="007F011D">
            <w:pPr>
              <w:widowControl/>
              <w:autoSpaceDE/>
              <w:autoSpaceDN/>
              <w:adjustRightInd/>
              <w:spacing w:before="0"/>
              <w:ind w:firstLine="0"/>
              <w:rPr>
                <w:b/>
                <w:color w:val="auto"/>
                <w:sz w:val="24"/>
                <w:szCs w:val="24"/>
                <w:lang w:eastAsia="ar-SA"/>
              </w:rPr>
            </w:pPr>
            <w:r w:rsidRPr="007F011D">
              <w:rPr>
                <w:b/>
                <w:color w:val="auto"/>
                <w:sz w:val="24"/>
                <w:szCs w:val="24"/>
                <w:lang w:eastAsia="ar-SA"/>
              </w:rPr>
              <w:t>№</w:t>
            </w:r>
            <w:r w:rsidRPr="007F011D">
              <w:rPr>
                <w:b/>
                <w:bCs/>
                <w:color w:val="auto"/>
                <w:sz w:val="24"/>
                <w:szCs w:val="24"/>
                <w:lang w:eastAsia="ar-SA"/>
              </w:rPr>
              <w:t xml:space="preserve"> вида (этапа) работ</w:t>
            </w:r>
          </w:p>
        </w:tc>
        <w:tc>
          <w:tcPr>
            <w:tcW w:w="2834" w:type="pct"/>
          </w:tcPr>
          <w:p w14:paraId="4A63FC03" w14:textId="77777777" w:rsidR="007F011D" w:rsidRPr="007F011D" w:rsidRDefault="007F011D" w:rsidP="007F011D">
            <w:pPr>
              <w:widowControl/>
              <w:autoSpaceDE/>
              <w:autoSpaceDN/>
              <w:adjustRightInd/>
              <w:spacing w:before="0"/>
              <w:ind w:firstLine="0"/>
              <w:rPr>
                <w:b/>
                <w:color w:val="auto"/>
                <w:sz w:val="24"/>
                <w:szCs w:val="24"/>
                <w:lang w:eastAsia="ar-SA"/>
              </w:rPr>
            </w:pPr>
            <w:r w:rsidRPr="007F011D">
              <w:rPr>
                <w:b/>
                <w:bCs/>
                <w:color w:val="auto"/>
                <w:sz w:val="24"/>
                <w:szCs w:val="24"/>
                <w:lang w:eastAsia="ar-SA"/>
              </w:rPr>
              <w:t>Наименование</w:t>
            </w:r>
            <w:r w:rsidRPr="007F011D">
              <w:rPr>
                <w:b/>
                <w:color w:val="auto"/>
                <w:sz w:val="24"/>
                <w:szCs w:val="24"/>
                <w:lang w:eastAsia="ar-SA"/>
              </w:rPr>
              <w:t xml:space="preserve"> </w:t>
            </w:r>
            <w:r w:rsidRPr="007F011D">
              <w:rPr>
                <w:b/>
                <w:bCs/>
                <w:color w:val="auto"/>
                <w:sz w:val="24"/>
                <w:szCs w:val="24"/>
                <w:lang w:eastAsia="ar-SA"/>
              </w:rPr>
              <w:t>вида (этапа) работ</w:t>
            </w:r>
          </w:p>
        </w:tc>
        <w:tc>
          <w:tcPr>
            <w:tcW w:w="662" w:type="pct"/>
          </w:tcPr>
          <w:p w14:paraId="78C7D3AE" w14:textId="77777777" w:rsidR="007F011D" w:rsidRPr="007F011D" w:rsidRDefault="007F011D" w:rsidP="007F011D">
            <w:pPr>
              <w:widowControl/>
              <w:autoSpaceDE/>
              <w:autoSpaceDN/>
              <w:adjustRightInd/>
              <w:spacing w:before="0"/>
              <w:ind w:firstLine="0"/>
              <w:rPr>
                <w:b/>
                <w:color w:val="auto"/>
                <w:sz w:val="24"/>
                <w:szCs w:val="24"/>
                <w:lang w:eastAsia="ar-SA"/>
              </w:rPr>
            </w:pPr>
            <w:r w:rsidRPr="007F011D">
              <w:rPr>
                <w:b/>
                <w:bCs/>
                <w:color w:val="auto"/>
                <w:sz w:val="24"/>
                <w:szCs w:val="24"/>
                <w:lang w:eastAsia="ar-SA"/>
              </w:rPr>
              <w:t>Условия предоставления результатов</w:t>
            </w:r>
          </w:p>
        </w:tc>
        <w:tc>
          <w:tcPr>
            <w:tcW w:w="607" w:type="pct"/>
          </w:tcPr>
          <w:p w14:paraId="2510BD30" w14:textId="77777777" w:rsidR="007F011D" w:rsidRPr="007F011D" w:rsidRDefault="007F011D" w:rsidP="007F011D">
            <w:pPr>
              <w:widowControl/>
              <w:autoSpaceDE/>
              <w:autoSpaceDN/>
              <w:adjustRightInd/>
              <w:spacing w:before="0"/>
              <w:ind w:firstLine="0"/>
              <w:rPr>
                <w:b/>
                <w:color w:val="auto"/>
                <w:sz w:val="24"/>
                <w:szCs w:val="24"/>
                <w:lang w:eastAsia="ar-SA"/>
              </w:rPr>
            </w:pPr>
            <w:r w:rsidRPr="007F011D">
              <w:rPr>
                <w:b/>
                <w:bCs/>
                <w:color w:val="auto"/>
                <w:sz w:val="24"/>
                <w:szCs w:val="24"/>
                <w:lang w:eastAsia="ar-SA"/>
              </w:rPr>
              <w:t>Сторона, исполняющая обязательство</w:t>
            </w:r>
          </w:p>
        </w:tc>
        <w:tc>
          <w:tcPr>
            <w:tcW w:w="567" w:type="pct"/>
          </w:tcPr>
          <w:p w14:paraId="0E36A166" w14:textId="77777777" w:rsidR="007F011D" w:rsidRPr="007F011D" w:rsidRDefault="007F011D" w:rsidP="007F011D">
            <w:pPr>
              <w:widowControl/>
              <w:autoSpaceDE/>
              <w:autoSpaceDN/>
              <w:adjustRightInd/>
              <w:spacing w:before="0"/>
              <w:ind w:firstLine="0"/>
              <w:rPr>
                <w:b/>
                <w:color w:val="auto"/>
                <w:sz w:val="24"/>
                <w:szCs w:val="24"/>
                <w:lang w:eastAsia="ar-SA"/>
              </w:rPr>
            </w:pPr>
            <w:r w:rsidRPr="007F011D">
              <w:rPr>
                <w:b/>
                <w:bCs/>
                <w:color w:val="auto"/>
                <w:sz w:val="24"/>
                <w:szCs w:val="24"/>
                <w:lang w:eastAsia="ar-SA"/>
              </w:rPr>
              <w:t>Сторона, получающая исполнение</w:t>
            </w:r>
          </w:p>
        </w:tc>
      </w:tr>
      <w:tr w:rsidR="007F011D" w:rsidRPr="007F011D" w14:paraId="0520A7B0" w14:textId="77777777" w:rsidTr="00F5207D">
        <w:tc>
          <w:tcPr>
            <w:tcW w:w="330" w:type="pct"/>
            <w:vMerge w:val="restart"/>
          </w:tcPr>
          <w:p w14:paraId="3889472C" w14:textId="77777777" w:rsidR="007F011D" w:rsidRPr="007F011D" w:rsidRDefault="007F011D" w:rsidP="007F011D">
            <w:pPr>
              <w:widowControl/>
              <w:numPr>
                <w:ilvl w:val="0"/>
                <w:numId w:val="11"/>
              </w:numPr>
              <w:suppressAutoHyphens/>
              <w:autoSpaceDE/>
              <w:autoSpaceDN/>
              <w:adjustRightInd/>
              <w:spacing w:before="0"/>
              <w:contextualSpacing/>
              <w:rPr>
                <w:rFonts w:eastAsia="Calibri"/>
                <w:color w:val="auto"/>
                <w:sz w:val="24"/>
                <w:szCs w:val="24"/>
                <w:lang w:eastAsia="ar-SA"/>
              </w:rPr>
            </w:pPr>
          </w:p>
        </w:tc>
        <w:tc>
          <w:tcPr>
            <w:tcW w:w="2834" w:type="pct"/>
            <w:tcBorders>
              <w:bottom w:val="single" w:sz="4" w:space="0" w:color="auto"/>
            </w:tcBorders>
          </w:tcPr>
          <w:p w14:paraId="057C45E5" w14:textId="77777777" w:rsidR="007F011D" w:rsidRPr="007F011D" w:rsidRDefault="007F011D" w:rsidP="007F011D">
            <w:pPr>
              <w:widowControl/>
              <w:suppressAutoHyphens/>
              <w:autoSpaceDE/>
              <w:autoSpaceDN/>
              <w:adjustRightInd/>
              <w:spacing w:before="0"/>
              <w:ind w:firstLine="52"/>
              <w:rPr>
                <w:rFonts w:eastAsia="Calibri"/>
                <w:color w:val="auto"/>
                <w:sz w:val="24"/>
                <w:szCs w:val="24"/>
                <w:lang w:eastAsia="ar-SA"/>
              </w:rPr>
            </w:pPr>
            <w:r w:rsidRPr="007F011D">
              <w:rPr>
                <w:rFonts w:eastAsia="Calibri"/>
                <w:color w:val="auto"/>
                <w:sz w:val="24"/>
                <w:szCs w:val="24"/>
                <w:lang w:eastAsia="ar-SA"/>
              </w:rPr>
              <w:t>Основной объект / Работы по капитальному ремонту кровли Административно-общественного центра Московской области (Кровля балкона под наклонным витражом (Атриум 2) и пищеблока на отм. -0.050)</w:t>
            </w:r>
          </w:p>
        </w:tc>
        <w:tc>
          <w:tcPr>
            <w:tcW w:w="662" w:type="pct"/>
            <w:tcBorders>
              <w:bottom w:val="single" w:sz="4" w:space="0" w:color="auto"/>
            </w:tcBorders>
          </w:tcPr>
          <w:p w14:paraId="0B920CAE" w14:textId="77777777" w:rsidR="007F011D" w:rsidRPr="007F011D" w:rsidRDefault="007F011D" w:rsidP="007F011D">
            <w:pPr>
              <w:widowControl/>
              <w:suppressAutoHyphens/>
              <w:autoSpaceDE/>
              <w:autoSpaceDN/>
              <w:adjustRightInd/>
              <w:spacing w:before="0"/>
              <w:ind w:firstLine="52"/>
              <w:rPr>
                <w:rFonts w:eastAsia="Calibri"/>
                <w:color w:val="auto"/>
                <w:sz w:val="24"/>
                <w:szCs w:val="24"/>
                <w:lang w:val="en-US" w:eastAsia="ar-SA"/>
              </w:rPr>
            </w:pPr>
            <w:r w:rsidRPr="007F011D">
              <w:rPr>
                <w:rFonts w:eastAsia="Calibri"/>
                <w:color w:val="auto"/>
                <w:sz w:val="24"/>
                <w:szCs w:val="24"/>
                <w:lang w:val="en-US" w:eastAsia="ar-SA"/>
              </w:rPr>
              <w:t>Разово</w:t>
            </w:r>
          </w:p>
        </w:tc>
        <w:tc>
          <w:tcPr>
            <w:tcW w:w="607" w:type="pct"/>
            <w:tcBorders>
              <w:bottom w:val="single" w:sz="4" w:space="0" w:color="auto"/>
            </w:tcBorders>
          </w:tcPr>
          <w:p w14:paraId="7CFD224F" w14:textId="77777777" w:rsidR="007F011D" w:rsidRPr="007F011D" w:rsidRDefault="007F011D" w:rsidP="007F011D">
            <w:pPr>
              <w:widowControl/>
              <w:suppressAutoHyphens/>
              <w:autoSpaceDE/>
              <w:autoSpaceDN/>
              <w:adjustRightInd/>
              <w:spacing w:before="0"/>
              <w:ind w:firstLine="52"/>
              <w:rPr>
                <w:rFonts w:eastAsia="Calibri"/>
                <w:color w:val="auto"/>
                <w:sz w:val="24"/>
                <w:szCs w:val="24"/>
                <w:lang w:val="en-US" w:eastAsia="ar-SA"/>
              </w:rPr>
            </w:pPr>
            <w:r w:rsidRPr="007F011D">
              <w:rPr>
                <w:rFonts w:eastAsia="Calibri"/>
                <w:color w:val="auto"/>
                <w:sz w:val="24"/>
                <w:szCs w:val="24"/>
                <w:lang w:val="en-US" w:eastAsia="ar-SA"/>
              </w:rPr>
              <w:t>Подрядчик</w:t>
            </w:r>
          </w:p>
        </w:tc>
        <w:tc>
          <w:tcPr>
            <w:tcW w:w="567" w:type="pct"/>
            <w:tcBorders>
              <w:bottom w:val="single" w:sz="4" w:space="0" w:color="auto"/>
            </w:tcBorders>
          </w:tcPr>
          <w:p w14:paraId="161A2C42" w14:textId="77777777" w:rsidR="007F011D" w:rsidRPr="007F011D" w:rsidRDefault="007F011D" w:rsidP="007F011D">
            <w:pPr>
              <w:widowControl/>
              <w:suppressAutoHyphens/>
              <w:autoSpaceDE/>
              <w:autoSpaceDN/>
              <w:adjustRightInd/>
              <w:spacing w:before="0"/>
              <w:ind w:firstLine="52"/>
              <w:rPr>
                <w:rFonts w:eastAsia="Calibri"/>
                <w:color w:val="auto"/>
                <w:sz w:val="24"/>
                <w:szCs w:val="24"/>
                <w:lang w:val="en-US" w:eastAsia="ar-SA"/>
              </w:rPr>
            </w:pPr>
            <w:r w:rsidRPr="007F011D">
              <w:rPr>
                <w:rFonts w:eastAsia="Calibri"/>
                <w:color w:val="auto"/>
                <w:sz w:val="24"/>
                <w:szCs w:val="24"/>
                <w:lang w:val="en-US" w:eastAsia="ar-SA"/>
              </w:rPr>
              <w:t>Заказчик</w:t>
            </w:r>
          </w:p>
        </w:tc>
      </w:tr>
      <w:tr w:rsidR="007F011D" w:rsidRPr="007F011D" w14:paraId="561B539D" w14:textId="77777777" w:rsidTr="00F5207D">
        <w:tc>
          <w:tcPr>
            <w:tcW w:w="330" w:type="pct"/>
            <w:vMerge/>
          </w:tcPr>
          <w:p w14:paraId="50CDB7E5" w14:textId="77777777" w:rsidR="007F011D" w:rsidRPr="007F011D" w:rsidRDefault="007F011D" w:rsidP="007F011D">
            <w:pPr>
              <w:widowControl/>
              <w:numPr>
                <w:ilvl w:val="0"/>
                <w:numId w:val="11"/>
              </w:numPr>
              <w:suppressAutoHyphens/>
              <w:autoSpaceDE/>
              <w:autoSpaceDN/>
              <w:adjustRightInd/>
              <w:spacing w:before="0"/>
              <w:contextualSpacing/>
              <w:rPr>
                <w:rFonts w:eastAsia="Calibri"/>
                <w:color w:val="auto"/>
                <w:sz w:val="24"/>
                <w:szCs w:val="24"/>
                <w:lang w:eastAsia="ar-SA"/>
              </w:rPr>
            </w:pPr>
          </w:p>
        </w:tc>
        <w:tc>
          <w:tcPr>
            <w:tcW w:w="4670" w:type="pct"/>
            <w:gridSpan w:val="4"/>
            <w:tcBorders>
              <w:top w:val="single" w:sz="4" w:space="0" w:color="auto"/>
              <w:bottom w:val="nil"/>
              <w:right w:val="single" w:sz="4" w:space="0" w:color="auto"/>
            </w:tcBorders>
          </w:tcPr>
          <w:p w14:paraId="7F14A56D" w14:textId="77777777" w:rsidR="007F011D" w:rsidRPr="007F011D" w:rsidRDefault="007F011D" w:rsidP="007F011D">
            <w:pPr>
              <w:widowControl/>
              <w:suppressAutoHyphens/>
              <w:autoSpaceDE/>
              <w:autoSpaceDN/>
              <w:adjustRightInd/>
              <w:spacing w:before="0"/>
              <w:ind w:firstLine="0"/>
              <w:rPr>
                <w:rFonts w:eastAsia="Calibri"/>
                <w:b/>
                <w:bCs/>
                <w:color w:val="auto"/>
                <w:sz w:val="24"/>
                <w:szCs w:val="24"/>
                <w:lang w:eastAsia="ar-SA"/>
              </w:rPr>
            </w:pPr>
            <w:r w:rsidRPr="007F011D">
              <w:rPr>
                <w:rFonts w:eastAsia="Calibri"/>
                <w:b/>
                <w:bCs/>
                <w:color w:val="auto"/>
                <w:sz w:val="24"/>
                <w:szCs w:val="24"/>
                <w:lang w:eastAsia="ar-SA"/>
              </w:rPr>
              <w:t>Объект закупки</w:t>
            </w:r>
          </w:p>
        </w:tc>
      </w:tr>
      <w:tr w:rsidR="007F011D" w:rsidRPr="007F011D" w14:paraId="30C602E6" w14:textId="77777777" w:rsidTr="00F5207D">
        <w:tc>
          <w:tcPr>
            <w:tcW w:w="330" w:type="pct"/>
            <w:vMerge/>
          </w:tcPr>
          <w:p w14:paraId="7163822D" w14:textId="77777777" w:rsidR="007F011D" w:rsidRPr="007F011D" w:rsidRDefault="007F011D" w:rsidP="007F011D">
            <w:pPr>
              <w:widowControl/>
              <w:numPr>
                <w:ilvl w:val="0"/>
                <w:numId w:val="11"/>
              </w:numPr>
              <w:suppressAutoHyphens/>
              <w:autoSpaceDE/>
              <w:autoSpaceDN/>
              <w:adjustRightInd/>
              <w:spacing w:before="0"/>
              <w:contextualSpacing/>
              <w:rPr>
                <w:rFonts w:eastAsia="Calibri"/>
                <w:color w:val="auto"/>
                <w:sz w:val="24"/>
                <w:szCs w:val="24"/>
                <w:lang w:eastAsia="ar-SA"/>
              </w:rPr>
            </w:pPr>
          </w:p>
        </w:tc>
        <w:tc>
          <w:tcPr>
            <w:tcW w:w="4670" w:type="pct"/>
            <w:gridSpan w:val="4"/>
            <w:tcBorders>
              <w:top w:val="nil"/>
              <w:bottom w:val="nil"/>
              <w:right w:val="single" w:sz="4" w:space="0" w:color="auto"/>
            </w:tcBorders>
          </w:tcPr>
          <w:p w14:paraId="1185F7E1" w14:textId="77777777" w:rsidR="007F011D" w:rsidRPr="007F011D" w:rsidRDefault="007F011D" w:rsidP="007F011D">
            <w:pPr>
              <w:widowControl/>
              <w:numPr>
                <w:ilvl w:val="0"/>
                <w:numId w:val="12"/>
              </w:numPr>
              <w:suppressAutoHyphens/>
              <w:autoSpaceDE/>
              <w:autoSpaceDN/>
              <w:adjustRightInd/>
              <w:spacing w:before="0"/>
              <w:contextualSpacing/>
              <w:jc w:val="both"/>
              <w:rPr>
                <w:rFonts w:eastAsia="Calibri"/>
                <w:color w:val="auto"/>
                <w:sz w:val="24"/>
                <w:szCs w:val="24"/>
                <w:lang w:eastAsia="ar-SA"/>
              </w:rPr>
            </w:pPr>
            <w:r w:rsidRPr="007F011D">
              <w:rPr>
                <w:rFonts w:eastAsia="Calibri"/>
                <w:color w:val="auto"/>
                <w:sz w:val="24"/>
                <w:szCs w:val="24"/>
                <w:lang w:eastAsia="ar-SA"/>
              </w:rPr>
              <w:t>Работы по капитальному ремонту кровли Административно-общественного центра Московской области (Кровля балкона под наклонным витражом (Атриум 2) и пищеблока на отм. -0.050) (Основной объект)</w:t>
            </w:r>
          </w:p>
          <w:p w14:paraId="5B832C35" w14:textId="77777777" w:rsidR="007F011D" w:rsidRPr="007F011D" w:rsidRDefault="007F011D" w:rsidP="007F011D">
            <w:pPr>
              <w:widowControl/>
              <w:suppressAutoHyphens/>
              <w:autoSpaceDE/>
              <w:autoSpaceDN/>
              <w:adjustRightInd/>
              <w:spacing w:before="0"/>
              <w:ind w:firstLine="567"/>
              <w:rPr>
                <w:rFonts w:eastAsia="Calibri"/>
                <w:color w:val="auto"/>
                <w:sz w:val="24"/>
                <w:szCs w:val="24"/>
                <w:lang w:eastAsia="ar-SA"/>
              </w:rPr>
            </w:pPr>
            <w:r w:rsidRPr="007F011D">
              <w:rPr>
                <w:rFonts w:eastAsia="Calibri"/>
                <w:color w:val="auto"/>
                <w:sz w:val="24"/>
                <w:szCs w:val="24"/>
                <w:lang w:eastAsia="ar-SA"/>
              </w:rPr>
              <w:t xml:space="preserve">  Физический объем работ: согласно смете</w:t>
            </w:r>
            <w:r w:rsidRPr="007F011D">
              <w:rPr>
                <w:rFonts w:eastAsia="Calibri"/>
                <w:b/>
                <w:color w:val="auto"/>
                <w:sz w:val="24"/>
                <w:szCs w:val="24"/>
                <w:lang w:eastAsia="ar-SA"/>
              </w:rPr>
              <w:t xml:space="preserve"> </w:t>
            </w:r>
            <w:r w:rsidRPr="007F011D">
              <w:rPr>
                <w:rFonts w:eastAsia="Calibri"/>
                <w:color w:val="auto"/>
                <w:sz w:val="24"/>
                <w:szCs w:val="24"/>
                <w:lang w:eastAsia="ar-SA"/>
              </w:rPr>
              <w:t>«Смета»</w:t>
            </w:r>
          </w:p>
          <w:p w14:paraId="5243D34E" w14:textId="77777777" w:rsidR="007F011D" w:rsidRPr="007F011D" w:rsidRDefault="007F011D" w:rsidP="007F011D">
            <w:pPr>
              <w:widowControl/>
              <w:suppressAutoHyphens/>
              <w:autoSpaceDE/>
              <w:autoSpaceDN/>
              <w:adjustRightInd/>
              <w:spacing w:before="0"/>
              <w:ind w:firstLine="0"/>
              <w:jc w:val="both"/>
              <w:rPr>
                <w:rFonts w:eastAsia="Calibri"/>
                <w:color w:val="auto"/>
                <w:sz w:val="24"/>
                <w:szCs w:val="24"/>
                <w:lang w:eastAsia="ar-SA"/>
              </w:rPr>
            </w:pPr>
            <w:r w:rsidRPr="007F011D">
              <w:rPr>
                <w:rFonts w:eastAsia="Calibri"/>
                <w:color w:val="auto"/>
                <w:sz w:val="24"/>
                <w:szCs w:val="24"/>
                <w:lang w:eastAsia="ar-SA"/>
              </w:rPr>
              <w:t xml:space="preserve">            </w:t>
            </w:r>
            <w:r w:rsidRPr="007F011D">
              <w:rPr>
                <w:rFonts w:eastAsia="Calibri"/>
                <w:b/>
                <w:color w:val="auto"/>
                <w:sz w:val="24"/>
                <w:szCs w:val="24"/>
                <w:lang w:eastAsia="ar-SA"/>
              </w:rPr>
              <w:t>Срок начала передачи материалов, оборудования Заказчика:</w:t>
            </w:r>
            <w:r w:rsidRPr="007F011D">
              <w:rPr>
                <w:rFonts w:eastAsia="Calibri"/>
                <w:color w:val="auto"/>
                <w:sz w:val="24"/>
                <w:szCs w:val="24"/>
                <w:lang w:eastAsia="ar-SA"/>
              </w:rPr>
              <w:t xml:space="preserve"> не установлен</w:t>
            </w:r>
          </w:p>
          <w:p w14:paraId="0F0E4050" w14:textId="77777777" w:rsidR="007F011D" w:rsidRPr="007F011D" w:rsidRDefault="007F011D" w:rsidP="007F011D">
            <w:pPr>
              <w:widowControl/>
              <w:suppressAutoHyphens/>
              <w:autoSpaceDE/>
              <w:autoSpaceDN/>
              <w:adjustRightInd/>
              <w:spacing w:before="0"/>
              <w:ind w:firstLine="0"/>
              <w:rPr>
                <w:rFonts w:eastAsia="Calibri"/>
                <w:color w:val="auto"/>
                <w:sz w:val="24"/>
                <w:szCs w:val="24"/>
                <w:lang w:eastAsia="ar-SA"/>
              </w:rPr>
            </w:pPr>
            <w:r w:rsidRPr="007F011D">
              <w:rPr>
                <w:rFonts w:eastAsia="Calibri"/>
                <w:b/>
                <w:color w:val="auto"/>
                <w:sz w:val="24"/>
                <w:szCs w:val="24"/>
                <w:lang w:eastAsia="ar-SA"/>
              </w:rPr>
              <w:t xml:space="preserve">            Срок окончания передачи материалов, оборудования Заказчика:</w:t>
            </w:r>
            <w:r w:rsidRPr="007F011D">
              <w:rPr>
                <w:rFonts w:eastAsia="Calibri"/>
                <w:color w:val="auto"/>
                <w:sz w:val="24"/>
                <w:szCs w:val="24"/>
                <w:lang w:eastAsia="ar-SA"/>
              </w:rPr>
              <w:t xml:space="preserve"> не установлен</w:t>
            </w:r>
          </w:p>
        </w:tc>
      </w:tr>
      <w:tr w:rsidR="007F011D" w:rsidRPr="007F011D" w14:paraId="32EDE4B6" w14:textId="77777777" w:rsidTr="00F5207D">
        <w:tc>
          <w:tcPr>
            <w:tcW w:w="330" w:type="pct"/>
            <w:vMerge/>
          </w:tcPr>
          <w:p w14:paraId="3769F01F" w14:textId="77777777" w:rsidR="007F011D" w:rsidRPr="007F011D" w:rsidRDefault="007F011D" w:rsidP="007F011D">
            <w:pPr>
              <w:widowControl/>
              <w:numPr>
                <w:ilvl w:val="0"/>
                <w:numId w:val="11"/>
              </w:numPr>
              <w:suppressAutoHyphens/>
              <w:autoSpaceDE/>
              <w:autoSpaceDN/>
              <w:adjustRightInd/>
              <w:spacing w:before="0"/>
              <w:contextualSpacing/>
              <w:rPr>
                <w:rFonts w:eastAsia="Calibri"/>
                <w:color w:val="auto"/>
                <w:sz w:val="24"/>
                <w:szCs w:val="24"/>
                <w:lang w:eastAsia="ar-SA"/>
              </w:rPr>
            </w:pPr>
          </w:p>
        </w:tc>
        <w:tc>
          <w:tcPr>
            <w:tcW w:w="4670" w:type="pct"/>
            <w:gridSpan w:val="4"/>
            <w:tcBorders>
              <w:top w:val="nil"/>
              <w:right w:val="single" w:sz="4" w:space="0" w:color="auto"/>
            </w:tcBorders>
            <w:tcMar>
              <w:left w:w="115" w:type="dxa"/>
              <w:right w:w="115" w:type="dxa"/>
            </w:tcMar>
          </w:tcPr>
          <w:p w14:paraId="762DA26F" w14:textId="77777777" w:rsidR="007F011D" w:rsidRPr="007F011D" w:rsidRDefault="007F011D" w:rsidP="007F011D">
            <w:pPr>
              <w:widowControl/>
              <w:suppressAutoHyphens/>
              <w:autoSpaceDE/>
              <w:autoSpaceDN/>
              <w:adjustRightInd/>
              <w:spacing w:before="0"/>
              <w:ind w:firstLine="0"/>
              <w:rPr>
                <w:rFonts w:eastAsia="Calibri"/>
                <w:color w:val="auto"/>
                <w:sz w:val="24"/>
                <w:szCs w:val="24"/>
                <w:lang w:eastAsia="ar-SA"/>
              </w:rPr>
            </w:pPr>
          </w:p>
          <w:p w14:paraId="4FBD7FF9" w14:textId="77777777" w:rsidR="007F011D" w:rsidRPr="007F011D" w:rsidRDefault="007F011D" w:rsidP="007F011D">
            <w:pPr>
              <w:widowControl/>
              <w:suppressAutoHyphens/>
              <w:autoSpaceDE/>
              <w:autoSpaceDN/>
              <w:adjustRightInd/>
              <w:spacing w:before="0"/>
              <w:ind w:firstLine="0"/>
              <w:rPr>
                <w:rFonts w:eastAsia="Calibri"/>
                <w:color w:val="auto"/>
                <w:sz w:val="24"/>
                <w:szCs w:val="24"/>
                <w:lang w:eastAsia="ar-SA"/>
              </w:rPr>
            </w:pPr>
            <w:r w:rsidRPr="007F011D">
              <w:rPr>
                <w:rFonts w:eastAsia="Calibri"/>
                <w:b/>
                <w:color w:val="auto"/>
                <w:sz w:val="24"/>
                <w:szCs w:val="24"/>
                <w:lang w:eastAsia="ar-SA"/>
              </w:rPr>
              <w:t>Срок начала исполнения вида (этапа) работ:</w:t>
            </w:r>
            <w:r w:rsidRPr="007F011D">
              <w:rPr>
                <w:rFonts w:eastAsia="Calibri"/>
                <w:color w:val="auto"/>
                <w:sz w:val="24"/>
                <w:szCs w:val="24"/>
                <w:lang w:eastAsia="ar-SA"/>
              </w:rPr>
              <w:t xml:space="preserve"> 0 дн. от даты подписания документа-предшественника«Акт передачи объекта для проведения капитального ремонта» (Передача объекта капитального строительства Подрядчику для проведения капитального ремонта по Акту, составленному по форме согласно приложению 5 к Контракту);</w:t>
            </w:r>
          </w:p>
          <w:p w14:paraId="33E352D8" w14:textId="77777777" w:rsidR="007F011D" w:rsidRPr="007F011D" w:rsidRDefault="007F011D" w:rsidP="007F011D">
            <w:pPr>
              <w:widowControl/>
              <w:suppressAutoHyphens/>
              <w:autoSpaceDE/>
              <w:autoSpaceDN/>
              <w:adjustRightInd/>
              <w:spacing w:before="0"/>
              <w:ind w:firstLine="0"/>
              <w:rPr>
                <w:rFonts w:eastAsia="Calibri"/>
                <w:color w:val="auto"/>
                <w:sz w:val="24"/>
                <w:szCs w:val="24"/>
                <w:lang w:val="en-US" w:eastAsia="ar-SA"/>
              </w:rPr>
            </w:pPr>
            <w:r w:rsidRPr="007F011D">
              <w:rPr>
                <w:rFonts w:eastAsia="Calibri"/>
                <w:b/>
                <w:color w:val="auto"/>
                <w:sz w:val="24"/>
                <w:szCs w:val="24"/>
                <w:lang w:eastAsia="ar-SA"/>
              </w:rPr>
              <w:t>Срок окончания исполнения вида (этапа) работ:</w:t>
            </w:r>
            <w:r w:rsidRPr="007F011D">
              <w:rPr>
                <w:rFonts w:eastAsia="Calibri"/>
                <w:color w:val="auto"/>
                <w:sz w:val="24"/>
                <w:szCs w:val="24"/>
                <w:lang w:eastAsia="ar-SA"/>
              </w:rPr>
              <w:t xml:space="preserve"> 75 дн. от даты подписания документа-предшественника«Акт передачи объекта для проведения капитального ремонта» (Передача объекта капитального строительства Подрядчику для проведения капитального ремонта по Акту, составленному по форме согласно приложению </w:t>
            </w:r>
            <w:r w:rsidRPr="007F011D">
              <w:rPr>
                <w:rFonts w:eastAsia="Calibri"/>
                <w:color w:val="auto"/>
                <w:sz w:val="24"/>
                <w:szCs w:val="24"/>
                <w:lang w:val="en-US" w:eastAsia="ar-SA"/>
              </w:rPr>
              <w:t>5 к Контракту);</w:t>
            </w:r>
          </w:p>
        </w:tc>
      </w:tr>
    </w:tbl>
    <w:p w14:paraId="12A49189" w14:textId="77777777" w:rsidR="007F011D" w:rsidRDefault="007F011D" w:rsidP="006615FD">
      <w:pPr>
        <w:widowControl/>
        <w:tabs>
          <w:tab w:val="left" w:pos="993"/>
        </w:tabs>
        <w:spacing w:before="0"/>
        <w:jc w:val="both"/>
        <w:rPr>
          <w:sz w:val="26"/>
          <w:szCs w:val="26"/>
        </w:rPr>
      </w:pPr>
    </w:p>
    <w:p w14:paraId="255281FF" w14:textId="1A437CD7" w:rsidR="006615FD" w:rsidRDefault="006957E7" w:rsidP="006615FD">
      <w:pPr>
        <w:widowControl/>
        <w:tabs>
          <w:tab w:val="left" w:pos="993"/>
        </w:tabs>
        <w:spacing w:before="0"/>
        <w:jc w:val="both"/>
        <w:rPr>
          <w:sz w:val="26"/>
          <w:szCs w:val="26"/>
        </w:rPr>
      </w:pPr>
      <w:r>
        <w:rPr>
          <w:sz w:val="26"/>
          <w:szCs w:val="26"/>
        </w:rPr>
        <w:t>Представитель Заказчика на заседании Комиссии представил письменные пояснения согласно которым:</w:t>
      </w:r>
    </w:p>
    <w:p w14:paraId="3D11F341" w14:textId="64B82EF6" w:rsidR="006957E7" w:rsidRPr="006957E7" w:rsidRDefault="006957E7" w:rsidP="006957E7">
      <w:pPr>
        <w:widowControl/>
        <w:tabs>
          <w:tab w:val="left" w:pos="993"/>
        </w:tabs>
        <w:spacing w:before="0"/>
        <w:jc w:val="both"/>
        <w:rPr>
          <w:sz w:val="26"/>
          <w:szCs w:val="26"/>
        </w:rPr>
      </w:pPr>
      <w:r>
        <w:rPr>
          <w:sz w:val="26"/>
          <w:szCs w:val="26"/>
        </w:rPr>
        <w:t>«</w:t>
      </w:r>
      <w:r w:rsidRPr="006957E7">
        <w:rPr>
          <w:sz w:val="26"/>
          <w:szCs w:val="26"/>
        </w:rPr>
        <w:t>Приложением 2 к контракту закреплен «График выполнения строительно-монтажных работ».</w:t>
      </w:r>
    </w:p>
    <w:p w14:paraId="7354E0DD" w14:textId="08EE7A3F" w:rsidR="006957E7" w:rsidRDefault="006957E7" w:rsidP="006957E7">
      <w:pPr>
        <w:widowControl/>
        <w:tabs>
          <w:tab w:val="left" w:pos="993"/>
        </w:tabs>
        <w:spacing w:before="0"/>
        <w:jc w:val="both"/>
        <w:rPr>
          <w:sz w:val="26"/>
          <w:szCs w:val="26"/>
        </w:rPr>
      </w:pPr>
      <w:r w:rsidRPr="006957E7">
        <w:rPr>
          <w:sz w:val="26"/>
          <w:szCs w:val="26"/>
        </w:rPr>
        <w:t>Согласно данному Графику заказчиком установлены сроки исполнения контракта</w:t>
      </w:r>
      <w:r>
        <w:rPr>
          <w:sz w:val="26"/>
          <w:szCs w:val="26"/>
        </w:rPr>
        <w:t>.</w:t>
      </w:r>
    </w:p>
    <w:p w14:paraId="3775E3A5" w14:textId="77777777" w:rsidR="006957E7" w:rsidRPr="006957E7" w:rsidRDefault="006957E7" w:rsidP="006957E7">
      <w:pPr>
        <w:widowControl/>
        <w:tabs>
          <w:tab w:val="left" w:pos="993"/>
        </w:tabs>
        <w:spacing w:before="0"/>
        <w:jc w:val="both"/>
        <w:rPr>
          <w:sz w:val="26"/>
          <w:szCs w:val="26"/>
        </w:rPr>
      </w:pPr>
      <w:r w:rsidRPr="006957E7">
        <w:rPr>
          <w:sz w:val="26"/>
          <w:szCs w:val="26"/>
        </w:rPr>
        <w:t>Данным приложением устанавливаются сроки выполнения работ и последовательность выполнения работ, что видно из содержания приложения и самого названия приложения «График выполнения строительно-монтажных работ».</w:t>
      </w:r>
    </w:p>
    <w:p w14:paraId="40AB0037" w14:textId="77777777" w:rsidR="006957E7" w:rsidRPr="006957E7" w:rsidRDefault="006957E7" w:rsidP="006957E7">
      <w:pPr>
        <w:widowControl/>
        <w:tabs>
          <w:tab w:val="left" w:pos="993"/>
        </w:tabs>
        <w:spacing w:before="0"/>
        <w:jc w:val="both"/>
        <w:rPr>
          <w:sz w:val="26"/>
          <w:szCs w:val="26"/>
        </w:rPr>
      </w:pPr>
      <w:r w:rsidRPr="006957E7">
        <w:rPr>
          <w:sz w:val="26"/>
          <w:szCs w:val="26"/>
        </w:rPr>
        <w:t xml:space="preserve">Это не означает, что сдача объекта Заказчику и его приемка составляет 1 календарный день, поскольку общий срок выполнения работ 75 календарных дней. С 74 по 75 день осуществляется завершающий этап работ, и он входит в общий срок выполнения работ. </w:t>
      </w:r>
    </w:p>
    <w:p w14:paraId="3A793B26" w14:textId="77777777" w:rsidR="006957E7" w:rsidRPr="006957E7" w:rsidRDefault="006957E7" w:rsidP="006957E7">
      <w:pPr>
        <w:widowControl/>
        <w:tabs>
          <w:tab w:val="left" w:pos="993"/>
        </w:tabs>
        <w:spacing w:before="0"/>
        <w:jc w:val="both"/>
        <w:rPr>
          <w:sz w:val="26"/>
          <w:szCs w:val="26"/>
        </w:rPr>
      </w:pPr>
      <w:r w:rsidRPr="006957E7">
        <w:rPr>
          <w:sz w:val="26"/>
          <w:szCs w:val="26"/>
        </w:rPr>
        <w:t xml:space="preserve">2. Приложением 3 к Контракту закреплен «Перечень электронных документов, которыми обмениваются стороны при исполнении контракта», в которое входит три раздела: </w:t>
      </w:r>
    </w:p>
    <w:p w14:paraId="57DEED15" w14:textId="77777777" w:rsidR="006957E7" w:rsidRPr="006957E7" w:rsidRDefault="006957E7" w:rsidP="006957E7">
      <w:pPr>
        <w:widowControl/>
        <w:tabs>
          <w:tab w:val="left" w:pos="993"/>
        </w:tabs>
        <w:spacing w:before="0"/>
        <w:jc w:val="both"/>
        <w:rPr>
          <w:sz w:val="26"/>
          <w:szCs w:val="26"/>
        </w:rPr>
      </w:pPr>
      <w:r w:rsidRPr="006957E7">
        <w:rPr>
          <w:sz w:val="26"/>
          <w:szCs w:val="26"/>
        </w:rPr>
        <w:t>1. «Оформление при исполнении обязательств»;</w:t>
      </w:r>
    </w:p>
    <w:p w14:paraId="1E3A1506" w14:textId="77777777" w:rsidR="006957E7" w:rsidRPr="006957E7" w:rsidRDefault="006957E7" w:rsidP="006957E7">
      <w:pPr>
        <w:widowControl/>
        <w:tabs>
          <w:tab w:val="left" w:pos="993"/>
        </w:tabs>
        <w:spacing w:before="0"/>
        <w:jc w:val="both"/>
        <w:rPr>
          <w:sz w:val="26"/>
          <w:szCs w:val="26"/>
        </w:rPr>
      </w:pPr>
      <w:r w:rsidRPr="006957E7">
        <w:rPr>
          <w:sz w:val="26"/>
          <w:szCs w:val="26"/>
        </w:rPr>
        <w:t>2. «Порядок и сроки осуществления приемки и оформления результатов».</w:t>
      </w:r>
    </w:p>
    <w:p w14:paraId="6951E1C9" w14:textId="35454B37" w:rsidR="006615FD" w:rsidRDefault="006957E7" w:rsidP="006957E7">
      <w:pPr>
        <w:widowControl/>
        <w:tabs>
          <w:tab w:val="left" w:pos="993"/>
        </w:tabs>
        <w:spacing w:before="0"/>
        <w:jc w:val="both"/>
        <w:rPr>
          <w:sz w:val="26"/>
          <w:szCs w:val="26"/>
        </w:rPr>
      </w:pPr>
      <w:r w:rsidRPr="006957E7">
        <w:rPr>
          <w:sz w:val="26"/>
          <w:szCs w:val="26"/>
        </w:rPr>
        <w:t>3. «Порядок и сроки проведения экспертизы».</w:t>
      </w:r>
    </w:p>
    <w:p w14:paraId="054FC72C" w14:textId="5AC42ADC" w:rsidR="006615FD" w:rsidRDefault="00FE396F" w:rsidP="006615FD">
      <w:pPr>
        <w:widowControl/>
        <w:tabs>
          <w:tab w:val="left" w:pos="993"/>
        </w:tabs>
        <w:spacing w:before="0"/>
        <w:jc w:val="both"/>
        <w:rPr>
          <w:sz w:val="26"/>
          <w:szCs w:val="26"/>
        </w:rPr>
      </w:pPr>
      <w:r w:rsidRPr="00FE396F">
        <w:rPr>
          <w:sz w:val="26"/>
          <w:szCs w:val="26"/>
        </w:rPr>
        <w:t>Таблица, которую приводит Заявитель относится к разделу «Оформление при исполнении обязательств» и определяет срок направления и подписания документов, что следует из названия раздела, а не сдачу и приемку работ.</w:t>
      </w:r>
    </w:p>
    <w:tbl>
      <w:tblPr>
        <w:tblW w:w="0" w:type="auto"/>
        <w:tblCellSpacing w:w="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2"/>
        <w:gridCol w:w="1690"/>
        <w:gridCol w:w="7"/>
        <w:gridCol w:w="1465"/>
        <w:gridCol w:w="2866"/>
        <w:gridCol w:w="1746"/>
      </w:tblGrid>
      <w:tr w:rsidR="00FE396F" w:rsidRPr="00FE396F" w14:paraId="27FD6F79" w14:textId="77777777" w:rsidTr="00FE396F">
        <w:trPr>
          <w:trHeight w:val="166"/>
          <w:tblCellSpacing w:w="0" w:type="dxa"/>
        </w:trPr>
        <w:tc>
          <w:tcPr>
            <w:tcW w:w="1582" w:type="dxa"/>
            <w:tcBorders>
              <w:top w:val="single" w:sz="4" w:space="0" w:color="000000"/>
              <w:left w:val="single" w:sz="4" w:space="0" w:color="000000"/>
              <w:bottom w:val="single" w:sz="4" w:space="0" w:color="000000"/>
              <w:right w:val="single" w:sz="4" w:space="0" w:color="000000"/>
            </w:tcBorders>
            <w:vAlign w:val="center"/>
            <w:hideMark/>
          </w:tcPr>
          <w:p w14:paraId="54C32A88"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Обязательство по контракту</w:t>
            </w:r>
          </w:p>
        </w:tc>
        <w:tc>
          <w:tcPr>
            <w:tcW w:w="1690" w:type="dxa"/>
            <w:tcBorders>
              <w:top w:val="single" w:sz="4" w:space="0" w:color="000000"/>
              <w:left w:val="single" w:sz="4" w:space="0" w:color="000000"/>
              <w:bottom w:val="single" w:sz="4" w:space="0" w:color="000000"/>
              <w:right w:val="single" w:sz="4" w:space="0" w:color="000000"/>
            </w:tcBorders>
            <w:vAlign w:val="center"/>
            <w:hideMark/>
          </w:tcPr>
          <w:p w14:paraId="5E439512"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Наименование документа</w:t>
            </w:r>
          </w:p>
        </w:tc>
        <w:tc>
          <w:tcPr>
            <w:tcW w:w="1472" w:type="dxa"/>
            <w:gridSpan w:val="2"/>
            <w:tcBorders>
              <w:top w:val="single" w:sz="4" w:space="0" w:color="000000"/>
              <w:left w:val="single" w:sz="4" w:space="0" w:color="000000"/>
              <w:bottom w:val="single" w:sz="4" w:space="0" w:color="000000"/>
              <w:right w:val="single" w:sz="4" w:space="0" w:color="000000"/>
            </w:tcBorders>
            <w:vAlign w:val="center"/>
            <w:hideMark/>
          </w:tcPr>
          <w:p w14:paraId="61BAC26E"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Действия сторон</w:t>
            </w:r>
          </w:p>
        </w:tc>
        <w:tc>
          <w:tcPr>
            <w:tcW w:w="2866" w:type="dxa"/>
            <w:tcBorders>
              <w:top w:val="single" w:sz="4" w:space="0" w:color="000000"/>
              <w:left w:val="single" w:sz="4" w:space="0" w:color="000000"/>
              <w:bottom w:val="single" w:sz="4" w:space="0" w:color="000000"/>
              <w:right w:val="single" w:sz="4" w:space="0" w:color="000000"/>
            </w:tcBorders>
            <w:vAlign w:val="center"/>
            <w:hideMark/>
          </w:tcPr>
          <w:p w14:paraId="54C1EF92"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Срок направления и подписания документов</w:t>
            </w:r>
          </w:p>
        </w:tc>
        <w:tc>
          <w:tcPr>
            <w:tcW w:w="1746" w:type="dxa"/>
            <w:tcBorders>
              <w:top w:val="single" w:sz="4" w:space="0" w:color="000000"/>
              <w:left w:val="single" w:sz="4" w:space="0" w:color="000000"/>
              <w:bottom w:val="single" w:sz="4" w:space="0" w:color="000000"/>
              <w:right w:val="single" w:sz="4" w:space="0" w:color="000000"/>
            </w:tcBorders>
            <w:vAlign w:val="center"/>
            <w:hideMark/>
          </w:tcPr>
          <w:p w14:paraId="2F108650"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Ответственная сторона</w:t>
            </w:r>
          </w:p>
        </w:tc>
      </w:tr>
      <w:tr w:rsidR="00FE396F" w:rsidRPr="00FE396F" w14:paraId="2E6506A1" w14:textId="77777777" w:rsidTr="00FE396F">
        <w:trPr>
          <w:tblCellSpacing w:w="0" w:type="dxa"/>
        </w:trPr>
        <w:tc>
          <w:tcPr>
            <w:tcW w:w="1582" w:type="dxa"/>
            <w:tcBorders>
              <w:top w:val="single" w:sz="4" w:space="0" w:color="000000"/>
              <w:left w:val="single" w:sz="4" w:space="0" w:color="000000"/>
              <w:bottom w:val="single" w:sz="4" w:space="0" w:color="000000"/>
              <w:right w:val="single" w:sz="4" w:space="0" w:color="000000"/>
            </w:tcBorders>
            <w:vAlign w:val="center"/>
            <w:hideMark/>
          </w:tcPr>
          <w:p w14:paraId="40AA4894" w14:textId="77777777" w:rsidR="00FE396F" w:rsidRPr="00FE396F" w:rsidRDefault="00FE396F" w:rsidP="00FE396F">
            <w:pPr>
              <w:widowControl/>
              <w:autoSpaceDE/>
              <w:autoSpaceDN/>
              <w:adjustRightInd/>
              <w:spacing w:before="0"/>
              <w:ind w:firstLine="29"/>
              <w:jc w:val="both"/>
              <w:rPr>
                <w:color w:val="auto"/>
                <w:sz w:val="24"/>
                <w:szCs w:val="24"/>
              </w:rPr>
            </w:pPr>
            <w:r w:rsidRPr="00FE396F">
              <w:rPr>
                <w:sz w:val="20"/>
                <w:szCs w:val="20"/>
              </w:rPr>
              <w:t>Сдача объекта</w:t>
            </w:r>
          </w:p>
        </w:tc>
        <w:tc>
          <w:tcPr>
            <w:tcW w:w="1697" w:type="dxa"/>
            <w:gridSpan w:val="2"/>
            <w:tcBorders>
              <w:top w:val="single" w:sz="4" w:space="0" w:color="000000"/>
              <w:left w:val="single" w:sz="4" w:space="0" w:color="000000"/>
              <w:bottom w:val="single" w:sz="4" w:space="0" w:color="000000"/>
              <w:right w:val="single" w:sz="4" w:space="0" w:color="000000"/>
            </w:tcBorders>
            <w:vAlign w:val="center"/>
            <w:hideMark/>
          </w:tcPr>
          <w:p w14:paraId="5FAF2483" w14:textId="77777777" w:rsidR="00FE396F" w:rsidRPr="00FE396F" w:rsidRDefault="00FE396F" w:rsidP="00FE396F">
            <w:pPr>
              <w:widowControl/>
              <w:autoSpaceDE/>
              <w:autoSpaceDN/>
              <w:adjustRightInd/>
              <w:spacing w:before="0"/>
              <w:ind w:firstLine="0"/>
              <w:jc w:val="both"/>
              <w:rPr>
                <w:color w:val="auto"/>
                <w:sz w:val="24"/>
                <w:szCs w:val="24"/>
              </w:rPr>
            </w:pPr>
            <w:r w:rsidRPr="00FE396F">
              <w:rPr>
                <w:sz w:val="20"/>
                <w:szCs w:val="20"/>
              </w:rPr>
              <w:t>Акт приёмки в эксплуатацию законченного капитальным ремонтом объекта</w:t>
            </w:r>
          </w:p>
        </w:tc>
        <w:tc>
          <w:tcPr>
            <w:tcW w:w="1465" w:type="dxa"/>
            <w:tcBorders>
              <w:top w:val="single" w:sz="4" w:space="0" w:color="000000"/>
              <w:left w:val="single" w:sz="4" w:space="0" w:color="000000"/>
              <w:bottom w:val="single" w:sz="4" w:space="0" w:color="000000"/>
              <w:right w:val="single" w:sz="4" w:space="0" w:color="000000"/>
            </w:tcBorders>
            <w:vAlign w:val="center"/>
            <w:hideMark/>
          </w:tcPr>
          <w:p w14:paraId="5D18B21F" w14:textId="77777777" w:rsidR="00FE396F" w:rsidRPr="00FE396F" w:rsidRDefault="00FE396F" w:rsidP="00FE396F">
            <w:pPr>
              <w:widowControl/>
              <w:autoSpaceDE/>
              <w:autoSpaceDN/>
              <w:adjustRightInd/>
              <w:spacing w:before="0"/>
              <w:ind w:firstLine="27"/>
              <w:jc w:val="both"/>
              <w:rPr>
                <w:color w:val="auto"/>
                <w:sz w:val="24"/>
                <w:szCs w:val="24"/>
              </w:rPr>
            </w:pPr>
            <w:r w:rsidRPr="00FE396F">
              <w:rPr>
                <w:sz w:val="20"/>
                <w:szCs w:val="20"/>
              </w:rPr>
              <w:t>Подписание</w:t>
            </w:r>
          </w:p>
        </w:tc>
        <w:tc>
          <w:tcPr>
            <w:tcW w:w="2866" w:type="dxa"/>
            <w:tcBorders>
              <w:top w:val="single" w:sz="4" w:space="0" w:color="000000"/>
              <w:left w:val="single" w:sz="4" w:space="0" w:color="000000"/>
              <w:bottom w:val="single" w:sz="4" w:space="0" w:color="000000"/>
              <w:right w:val="single" w:sz="4" w:space="0" w:color="000000"/>
            </w:tcBorders>
            <w:vAlign w:val="center"/>
            <w:hideMark/>
          </w:tcPr>
          <w:p w14:paraId="177624C2" w14:textId="77777777" w:rsidR="00FE396F" w:rsidRPr="00FE396F" w:rsidRDefault="00FE396F" w:rsidP="00FE396F">
            <w:pPr>
              <w:widowControl/>
              <w:autoSpaceDE/>
              <w:autoSpaceDN/>
              <w:adjustRightInd/>
              <w:spacing w:before="0"/>
              <w:ind w:firstLine="0"/>
              <w:jc w:val="both"/>
              <w:rPr>
                <w:color w:val="auto"/>
                <w:sz w:val="24"/>
                <w:szCs w:val="24"/>
              </w:rPr>
            </w:pPr>
            <w:r w:rsidRPr="00FE396F">
              <w:rPr>
                <w:sz w:val="20"/>
                <w:szCs w:val="20"/>
              </w:rPr>
              <w:t>5 раб. дн. от даты окончания исполнения обязательства</w:t>
            </w:r>
          </w:p>
        </w:tc>
        <w:tc>
          <w:tcPr>
            <w:tcW w:w="1746" w:type="dxa"/>
            <w:tcBorders>
              <w:top w:val="single" w:sz="4" w:space="0" w:color="000000"/>
              <w:left w:val="single" w:sz="4" w:space="0" w:color="000000"/>
              <w:bottom w:val="single" w:sz="4" w:space="0" w:color="000000"/>
              <w:right w:val="single" w:sz="4" w:space="0" w:color="000000"/>
            </w:tcBorders>
            <w:vAlign w:val="center"/>
            <w:hideMark/>
          </w:tcPr>
          <w:p w14:paraId="2A6CE39F" w14:textId="77777777" w:rsidR="00FE396F" w:rsidRPr="00FE396F" w:rsidRDefault="00FE396F" w:rsidP="00FE396F">
            <w:pPr>
              <w:widowControl/>
              <w:autoSpaceDE/>
              <w:autoSpaceDN/>
              <w:adjustRightInd/>
              <w:spacing w:before="0"/>
              <w:ind w:firstLine="83"/>
              <w:jc w:val="both"/>
              <w:rPr>
                <w:color w:val="auto"/>
                <w:sz w:val="24"/>
                <w:szCs w:val="24"/>
              </w:rPr>
            </w:pPr>
            <w:r w:rsidRPr="00FE396F">
              <w:rPr>
                <w:sz w:val="20"/>
                <w:szCs w:val="20"/>
              </w:rPr>
              <w:t>Подрядчик</w:t>
            </w:r>
          </w:p>
        </w:tc>
      </w:tr>
      <w:tr w:rsidR="00FE396F" w:rsidRPr="00FE396F" w14:paraId="3E9C1777" w14:textId="77777777" w:rsidTr="00FE396F">
        <w:trPr>
          <w:tblCellSpacing w:w="0" w:type="dxa"/>
        </w:trPr>
        <w:tc>
          <w:tcPr>
            <w:tcW w:w="1582" w:type="dxa"/>
            <w:tcBorders>
              <w:top w:val="single" w:sz="4" w:space="0" w:color="000000"/>
              <w:left w:val="single" w:sz="4" w:space="0" w:color="000000"/>
              <w:bottom w:val="single" w:sz="4" w:space="0" w:color="000000"/>
              <w:right w:val="single" w:sz="4" w:space="0" w:color="000000"/>
            </w:tcBorders>
            <w:vAlign w:val="center"/>
            <w:hideMark/>
          </w:tcPr>
          <w:p w14:paraId="74BC2D58" w14:textId="77777777" w:rsidR="00FE396F" w:rsidRPr="00FE396F" w:rsidRDefault="00FE396F" w:rsidP="00FE396F">
            <w:pPr>
              <w:widowControl/>
              <w:autoSpaceDE/>
              <w:autoSpaceDN/>
              <w:adjustRightInd/>
              <w:spacing w:before="0"/>
              <w:ind w:firstLine="708"/>
              <w:jc w:val="both"/>
              <w:rPr>
                <w:color w:val="auto"/>
                <w:sz w:val="24"/>
                <w:szCs w:val="24"/>
              </w:rPr>
            </w:pPr>
            <w:r w:rsidRPr="00FE396F">
              <w:rPr>
                <w:color w:val="auto"/>
                <w:sz w:val="24"/>
                <w:szCs w:val="24"/>
              </w:rPr>
              <w:t> </w:t>
            </w:r>
          </w:p>
        </w:tc>
        <w:tc>
          <w:tcPr>
            <w:tcW w:w="1697" w:type="dxa"/>
            <w:gridSpan w:val="2"/>
            <w:tcBorders>
              <w:top w:val="single" w:sz="4" w:space="0" w:color="000000"/>
              <w:left w:val="single" w:sz="4" w:space="0" w:color="000000"/>
              <w:bottom w:val="single" w:sz="4" w:space="0" w:color="000000"/>
              <w:right w:val="single" w:sz="4" w:space="0" w:color="000000"/>
            </w:tcBorders>
            <w:vAlign w:val="center"/>
            <w:hideMark/>
          </w:tcPr>
          <w:p w14:paraId="72248785" w14:textId="77777777" w:rsidR="00FE396F" w:rsidRPr="00FE396F" w:rsidRDefault="00FE396F" w:rsidP="00FE396F">
            <w:pPr>
              <w:widowControl/>
              <w:autoSpaceDE/>
              <w:autoSpaceDN/>
              <w:adjustRightInd/>
              <w:spacing w:before="0"/>
              <w:ind w:firstLine="708"/>
              <w:jc w:val="both"/>
              <w:rPr>
                <w:color w:val="auto"/>
                <w:sz w:val="24"/>
                <w:szCs w:val="24"/>
              </w:rPr>
            </w:pPr>
            <w:r w:rsidRPr="00FE396F">
              <w:rPr>
                <w:color w:val="auto"/>
                <w:sz w:val="24"/>
                <w:szCs w:val="24"/>
              </w:rPr>
              <w:t> </w:t>
            </w:r>
          </w:p>
        </w:tc>
        <w:tc>
          <w:tcPr>
            <w:tcW w:w="1465" w:type="dxa"/>
            <w:tcBorders>
              <w:top w:val="single" w:sz="4" w:space="0" w:color="000000"/>
              <w:left w:val="single" w:sz="4" w:space="0" w:color="000000"/>
              <w:bottom w:val="single" w:sz="4" w:space="0" w:color="000000"/>
              <w:right w:val="single" w:sz="4" w:space="0" w:color="000000"/>
            </w:tcBorders>
            <w:vAlign w:val="center"/>
            <w:hideMark/>
          </w:tcPr>
          <w:p w14:paraId="7E6FF193" w14:textId="77777777" w:rsidR="00FE396F" w:rsidRPr="00FE396F" w:rsidRDefault="00FE396F" w:rsidP="00FE396F">
            <w:pPr>
              <w:widowControl/>
              <w:autoSpaceDE/>
              <w:autoSpaceDN/>
              <w:adjustRightInd/>
              <w:spacing w:before="0"/>
              <w:ind w:firstLine="27"/>
              <w:jc w:val="both"/>
              <w:rPr>
                <w:color w:val="auto"/>
                <w:sz w:val="24"/>
                <w:szCs w:val="24"/>
              </w:rPr>
            </w:pPr>
            <w:r w:rsidRPr="00FE396F">
              <w:rPr>
                <w:sz w:val="20"/>
                <w:szCs w:val="20"/>
              </w:rPr>
              <w:t>Подписание</w:t>
            </w:r>
          </w:p>
        </w:tc>
        <w:tc>
          <w:tcPr>
            <w:tcW w:w="2866" w:type="dxa"/>
            <w:tcBorders>
              <w:top w:val="single" w:sz="4" w:space="0" w:color="000000"/>
              <w:left w:val="single" w:sz="4" w:space="0" w:color="000000"/>
              <w:bottom w:val="single" w:sz="4" w:space="0" w:color="000000"/>
              <w:right w:val="single" w:sz="4" w:space="0" w:color="000000"/>
            </w:tcBorders>
            <w:vAlign w:val="center"/>
            <w:hideMark/>
          </w:tcPr>
          <w:p w14:paraId="279382C6" w14:textId="77777777" w:rsidR="00FE396F" w:rsidRPr="00FE396F" w:rsidRDefault="00FE396F" w:rsidP="00FE396F">
            <w:pPr>
              <w:widowControl/>
              <w:autoSpaceDE/>
              <w:autoSpaceDN/>
              <w:adjustRightInd/>
              <w:spacing w:before="0"/>
              <w:ind w:firstLine="104"/>
              <w:jc w:val="both"/>
              <w:rPr>
                <w:color w:val="auto"/>
                <w:sz w:val="24"/>
                <w:szCs w:val="24"/>
              </w:rPr>
            </w:pPr>
            <w:r w:rsidRPr="00FE396F">
              <w:rPr>
                <w:sz w:val="20"/>
                <w:szCs w:val="20"/>
              </w:rPr>
              <w:t>5 раб. дн. от даты получения документа</w:t>
            </w:r>
          </w:p>
        </w:tc>
        <w:tc>
          <w:tcPr>
            <w:tcW w:w="1746" w:type="dxa"/>
            <w:tcBorders>
              <w:top w:val="single" w:sz="4" w:space="0" w:color="000000"/>
              <w:left w:val="single" w:sz="4" w:space="0" w:color="000000"/>
              <w:bottom w:val="single" w:sz="4" w:space="0" w:color="000000"/>
              <w:right w:val="single" w:sz="4" w:space="0" w:color="000000"/>
            </w:tcBorders>
            <w:vAlign w:val="center"/>
            <w:hideMark/>
          </w:tcPr>
          <w:p w14:paraId="610CAED5" w14:textId="77777777" w:rsidR="00FE396F" w:rsidRPr="00FE396F" w:rsidRDefault="00FE396F" w:rsidP="00FE396F">
            <w:pPr>
              <w:widowControl/>
              <w:autoSpaceDE/>
              <w:autoSpaceDN/>
              <w:adjustRightInd/>
              <w:spacing w:before="0"/>
              <w:ind w:firstLine="83"/>
              <w:jc w:val="both"/>
              <w:rPr>
                <w:color w:val="auto"/>
                <w:sz w:val="24"/>
                <w:szCs w:val="24"/>
              </w:rPr>
            </w:pPr>
            <w:r w:rsidRPr="00FE396F">
              <w:rPr>
                <w:sz w:val="20"/>
                <w:szCs w:val="20"/>
              </w:rPr>
              <w:t>Третья сторона</w:t>
            </w:r>
          </w:p>
        </w:tc>
      </w:tr>
      <w:tr w:rsidR="00FE396F" w:rsidRPr="00FE396F" w14:paraId="6AD30AF1" w14:textId="77777777" w:rsidTr="00FE396F">
        <w:trPr>
          <w:tblCellSpacing w:w="0" w:type="dxa"/>
        </w:trPr>
        <w:tc>
          <w:tcPr>
            <w:tcW w:w="1582" w:type="dxa"/>
            <w:tcBorders>
              <w:top w:val="single" w:sz="4" w:space="0" w:color="000000"/>
              <w:left w:val="single" w:sz="4" w:space="0" w:color="000000"/>
              <w:bottom w:val="single" w:sz="4" w:space="0" w:color="000000"/>
              <w:right w:val="single" w:sz="4" w:space="0" w:color="000000"/>
            </w:tcBorders>
            <w:vAlign w:val="center"/>
            <w:hideMark/>
          </w:tcPr>
          <w:p w14:paraId="053D1443" w14:textId="77777777" w:rsidR="00FE396F" w:rsidRPr="00FE396F" w:rsidRDefault="00FE396F" w:rsidP="00FE396F">
            <w:pPr>
              <w:widowControl/>
              <w:autoSpaceDE/>
              <w:autoSpaceDN/>
              <w:adjustRightInd/>
              <w:spacing w:before="0"/>
              <w:ind w:firstLine="708"/>
              <w:jc w:val="both"/>
              <w:rPr>
                <w:color w:val="auto"/>
                <w:sz w:val="24"/>
                <w:szCs w:val="24"/>
              </w:rPr>
            </w:pPr>
            <w:r w:rsidRPr="00FE396F">
              <w:rPr>
                <w:color w:val="auto"/>
                <w:sz w:val="24"/>
                <w:szCs w:val="24"/>
              </w:rPr>
              <w:t> </w:t>
            </w:r>
          </w:p>
        </w:tc>
        <w:tc>
          <w:tcPr>
            <w:tcW w:w="1697" w:type="dxa"/>
            <w:gridSpan w:val="2"/>
            <w:tcBorders>
              <w:top w:val="single" w:sz="4" w:space="0" w:color="000000"/>
              <w:left w:val="single" w:sz="4" w:space="0" w:color="000000"/>
              <w:bottom w:val="single" w:sz="4" w:space="0" w:color="000000"/>
              <w:right w:val="single" w:sz="4" w:space="0" w:color="000000"/>
            </w:tcBorders>
            <w:vAlign w:val="center"/>
            <w:hideMark/>
          </w:tcPr>
          <w:p w14:paraId="133F14A0" w14:textId="77777777" w:rsidR="00FE396F" w:rsidRPr="00FE396F" w:rsidRDefault="00FE396F" w:rsidP="00FE396F">
            <w:pPr>
              <w:widowControl/>
              <w:autoSpaceDE/>
              <w:autoSpaceDN/>
              <w:adjustRightInd/>
              <w:spacing w:before="0"/>
              <w:ind w:firstLine="708"/>
              <w:jc w:val="both"/>
              <w:rPr>
                <w:color w:val="auto"/>
                <w:sz w:val="24"/>
                <w:szCs w:val="24"/>
              </w:rPr>
            </w:pPr>
            <w:r w:rsidRPr="00FE396F">
              <w:rPr>
                <w:color w:val="auto"/>
                <w:sz w:val="24"/>
                <w:szCs w:val="24"/>
              </w:rPr>
              <w:t> </w:t>
            </w:r>
          </w:p>
        </w:tc>
        <w:tc>
          <w:tcPr>
            <w:tcW w:w="1465" w:type="dxa"/>
            <w:tcBorders>
              <w:top w:val="single" w:sz="4" w:space="0" w:color="000000"/>
              <w:left w:val="single" w:sz="4" w:space="0" w:color="000000"/>
              <w:bottom w:val="single" w:sz="4" w:space="0" w:color="000000"/>
              <w:right w:val="single" w:sz="4" w:space="0" w:color="000000"/>
            </w:tcBorders>
            <w:vAlign w:val="center"/>
            <w:hideMark/>
          </w:tcPr>
          <w:p w14:paraId="76070022" w14:textId="77777777" w:rsidR="00FE396F" w:rsidRPr="00FE396F" w:rsidRDefault="00FE396F" w:rsidP="00FE396F">
            <w:pPr>
              <w:widowControl/>
              <w:autoSpaceDE/>
              <w:autoSpaceDN/>
              <w:adjustRightInd/>
              <w:spacing w:before="0"/>
              <w:ind w:firstLine="27"/>
              <w:jc w:val="both"/>
              <w:rPr>
                <w:color w:val="auto"/>
                <w:sz w:val="24"/>
                <w:szCs w:val="24"/>
              </w:rPr>
            </w:pPr>
            <w:r w:rsidRPr="00FE396F">
              <w:rPr>
                <w:sz w:val="20"/>
                <w:szCs w:val="20"/>
              </w:rPr>
              <w:t>Подписание</w:t>
            </w:r>
          </w:p>
        </w:tc>
        <w:tc>
          <w:tcPr>
            <w:tcW w:w="2866" w:type="dxa"/>
            <w:tcBorders>
              <w:top w:val="single" w:sz="4" w:space="0" w:color="000000"/>
              <w:left w:val="single" w:sz="4" w:space="0" w:color="000000"/>
              <w:bottom w:val="single" w:sz="4" w:space="0" w:color="000000"/>
              <w:right w:val="single" w:sz="4" w:space="0" w:color="000000"/>
            </w:tcBorders>
            <w:vAlign w:val="center"/>
            <w:hideMark/>
          </w:tcPr>
          <w:p w14:paraId="059D1988" w14:textId="77777777" w:rsidR="00FE396F" w:rsidRPr="00FE396F" w:rsidRDefault="00FE396F" w:rsidP="00FE396F">
            <w:pPr>
              <w:widowControl/>
              <w:autoSpaceDE/>
              <w:autoSpaceDN/>
              <w:adjustRightInd/>
              <w:spacing w:before="0"/>
              <w:ind w:firstLine="0"/>
              <w:jc w:val="both"/>
              <w:rPr>
                <w:color w:val="auto"/>
                <w:sz w:val="24"/>
                <w:szCs w:val="24"/>
              </w:rPr>
            </w:pPr>
            <w:r w:rsidRPr="00FE396F">
              <w:rPr>
                <w:sz w:val="20"/>
                <w:szCs w:val="20"/>
              </w:rPr>
              <w:t>5 раб. дн. от даты получения документа (после подписания предыдущей стороной)</w:t>
            </w:r>
          </w:p>
        </w:tc>
        <w:tc>
          <w:tcPr>
            <w:tcW w:w="1746" w:type="dxa"/>
            <w:tcBorders>
              <w:top w:val="single" w:sz="4" w:space="0" w:color="000000"/>
              <w:left w:val="single" w:sz="4" w:space="0" w:color="000000"/>
              <w:bottom w:val="single" w:sz="4" w:space="0" w:color="000000"/>
              <w:right w:val="single" w:sz="4" w:space="0" w:color="000000"/>
            </w:tcBorders>
            <w:vAlign w:val="center"/>
            <w:hideMark/>
          </w:tcPr>
          <w:p w14:paraId="76E92F93" w14:textId="77777777" w:rsidR="00FE396F" w:rsidRPr="00FE396F" w:rsidRDefault="00FE396F" w:rsidP="00FE396F">
            <w:pPr>
              <w:widowControl/>
              <w:autoSpaceDE/>
              <w:autoSpaceDN/>
              <w:adjustRightInd/>
              <w:spacing w:before="0"/>
              <w:ind w:firstLine="83"/>
              <w:jc w:val="both"/>
              <w:rPr>
                <w:color w:val="auto"/>
                <w:sz w:val="24"/>
                <w:szCs w:val="24"/>
              </w:rPr>
            </w:pPr>
            <w:r w:rsidRPr="00FE396F">
              <w:rPr>
                <w:sz w:val="20"/>
                <w:szCs w:val="20"/>
              </w:rPr>
              <w:t>Заказчик</w:t>
            </w:r>
          </w:p>
        </w:tc>
      </w:tr>
    </w:tbl>
    <w:p w14:paraId="4F229361" w14:textId="77777777" w:rsidR="00FE396F" w:rsidRPr="00FE396F" w:rsidRDefault="00FE396F" w:rsidP="00FE396F">
      <w:pPr>
        <w:widowControl/>
        <w:tabs>
          <w:tab w:val="left" w:pos="993"/>
        </w:tabs>
        <w:spacing w:before="0"/>
        <w:jc w:val="both"/>
        <w:rPr>
          <w:sz w:val="26"/>
          <w:szCs w:val="26"/>
        </w:rPr>
      </w:pPr>
      <w:r w:rsidRPr="00FE396F">
        <w:rPr>
          <w:sz w:val="26"/>
          <w:szCs w:val="26"/>
        </w:rPr>
        <w:t>Таким образом приложением 3 разделом 2 закреплены документы и сроки направления и подписания документов.</w:t>
      </w:r>
    </w:p>
    <w:p w14:paraId="60988CB8" w14:textId="7C7CC8CD" w:rsidR="006615FD" w:rsidRDefault="00FE396F" w:rsidP="00FE396F">
      <w:pPr>
        <w:widowControl/>
        <w:tabs>
          <w:tab w:val="left" w:pos="993"/>
        </w:tabs>
        <w:spacing w:before="0"/>
        <w:jc w:val="both"/>
        <w:rPr>
          <w:sz w:val="26"/>
          <w:szCs w:val="26"/>
        </w:rPr>
      </w:pPr>
      <w:r w:rsidRPr="00FE396F">
        <w:rPr>
          <w:sz w:val="26"/>
          <w:szCs w:val="26"/>
        </w:rPr>
        <w:t>Таблицей 3.2. приложения 3 к контракту установлен «Порядок и сроки осуществления приемки и оформления результатов».</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8"/>
        <w:gridCol w:w="1521"/>
        <w:gridCol w:w="1518"/>
        <w:gridCol w:w="1706"/>
        <w:gridCol w:w="1373"/>
        <w:gridCol w:w="1615"/>
      </w:tblGrid>
      <w:tr w:rsidR="00FE396F" w:rsidRPr="00FE396F" w14:paraId="708C3620" w14:textId="77777777" w:rsidTr="0078420A">
        <w:trPr>
          <w:tblCellSpacing w:w="0" w:type="dxa"/>
        </w:trPr>
        <w:tc>
          <w:tcPr>
            <w:tcW w:w="1858" w:type="dxa"/>
            <w:tcBorders>
              <w:top w:val="single" w:sz="4" w:space="0" w:color="000000"/>
              <w:left w:val="single" w:sz="4" w:space="0" w:color="000000"/>
              <w:bottom w:val="single" w:sz="4" w:space="0" w:color="000000"/>
              <w:right w:val="single" w:sz="4" w:space="0" w:color="000000"/>
            </w:tcBorders>
            <w:vAlign w:val="center"/>
            <w:hideMark/>
          </w:tcPr>
          <w:p w14:paraId="1FC4577E"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Наименование обязательства</w:t>
            </w:r>
          </w:p>
        </w:tc>
        <w:tc>
          <w:tcPr>
            <w:tcW w:w="1521" w:type="dxa"/>
            <w:tcBorders>
              <w:top w:val="single" w:sz="4" w:space="0" w:color="000000"/>
              <w:left w:val="single" w:sz="4" w:space="0" w:color="000000"/>
              <w:bottom w:val="single" w:sz="4" w:space="0" w:color="000000"/>
              <w:right w:val="single" w:sz="4" w:space="0" w:color="000000"/>
            </w:tcBorders>
            <w:vAlign w:val="center"/>
            <w:hideMark/>
          </w:tcPr>
          <w:p w14:paraId="4A5D4767"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Порядок проведения приемки</w:t>
            </w:r>
          </w:p>
        </w:tc>
        <w:tc>
          <w:tcPr>
            <w:tcW w:w="1518" w:type="dxa"/>
            <w:tcBorders>
              <w:top w:val="single" w:sz="4" w:space="0" w:color="000000"/>
              <w:left w:val="single" w:sz="4" w:space="0" w:color="000000"/>
              <w:bottom w:val="single" w:sz="4" w:space="0" w:color="000000"/>
              <w:right w:val="single" w:sz="4" w:space="0" w:color="000000"/>
            </w:tcBorders>
            <w:vAlign w:val="center"/>
            <w:hideMark/>
          </w:tcPr>
          <w:p w14:paraId="778910F5"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Документ о приемке</w:t>
            </w: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605C7F56"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Срок предоставления документа о приемке, срок осуществления приемки и оформления результатов</w:t>
            </w:r>
          </w:p>
        </w:tc>
        <w:tc>
          <w:tcPr>
            <w:tcW w:w="1373" w:type="dxa"/>
            <w:tcBorders>
              <w:top w:val="single" w:sz="4" w:space="0" w:color="000000"/>
              <w:left w:val="single" w:sz="4" w:space="0" w:color="000000"/>
              <w:bottom w:val="single" w:sz="4" w:space="0" w:color="000000"/>
              <w:right w:val="single" w:sz="4" w:space="0" w:color="000000"/>
            </w:tcBorders>
            <w:vAlign w:val="center"/>
            <w:hideMark/>
          </w:tcPr>
          <w:p w14:paraId="578DFBA7"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Действие</w:t>
            </w:r>
          </w:p>
        </w:tc>
        <w:tc>
          <w:tcPr>
            <w:tcW w:w="1615" w:type="dxa"/>
            <w:tcBorders>
              <w:top w:val="single" w:sz="4" w:space="0" w:color="000000"/>
              <w:left w:val="single" w:sz="4" w:space="0" w:color="000000"/>
              <w:bottom w:val="single" w:sz="4" w:space="0" w:color="000000"/>
              <w:right w:val="single" w:sz="4" w:space="0" w:color="000000"/>
            </w:tcBorders>
            <w:vAlign w:val="center"/>
            <w:hideMark/>
          </w:tcPr>
          <w:p w14:paraId="7CFC27B5" w14:textId="77777777" w:rsidR="00FE396F" w:rsidRPr="00FE396F" w:rsidRDefault="00FE396F" w:rsidP="00FE396F">
            <w:pPr>
              <w:widowControl/>
              <w:autoSpaceDE/>
              <w:autoSpaceDN/>
              <w:adjustRightInd/>
              <w:spacing w:before="0"/>
              <w:ind w:firstLine="0"/>
              <w:rPr>
                <w:color w:val="auto"/>
                <w:sz w:val="24"/>
                <w:szCs w:val="24"/>
              </w:rPr>
            </w:pPr>
            <w:r w:rsidRPr="00FE396F">
              <w:rPr>
                <w:b/>
                <w:bCs/>
                <w:sz w:val="20"/>
                <w:szCs w:val="20"/>
              </w:rPr>
              <w:t>Ответственная сторона</w:t>
            </w:r>
          </w:p>
        </w:tc>
      </w:tr>
      <w:tr w:rsidR="00FE396F" w:rsidRPr="00FE396F" w14:paraId="588928F1" w14:textId="77777777" w:rsidTr="0078420A">
        <w:trPr>
          <w:tblCellSpacing w:w="0" w:type="dxa"/>
        </w:trPr>
        <w:tc>
          <w:tcPr>
            <w:tcW w:w="1858" w:type="dxa"/>
            <w:vMerge w:val="restart"/>
            <w:tcBorders>
              <w:top w:val="single" w:sz="4" w:space="0" w:color="000000"/>
              <w:left w:val="single" w:sz="4" w:space="0" w:color="000000"/>
              <w:bottom w:val="single" w:sz="4" w:space="0" w:color="000000"/>
              <w:right w:val="single" w:sz="4" w:space="0" w:color="000000"/>
            </w:tcBorders>
            <w:vAlign w:val="center"/>
            <w:hideMark/>
          </w:tcPr>
          <w:p w14:paraId="4E054EB4"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Основной объект / Работы по капитальному ремонту кровли Административно-общественного центра Московской области (Кровля балкона под наклонным витражом (Атриум 2) и пищеблока на отм. -0.050)</w:t>
            </w:r>
          </w:p>
        </w:tc>
        <w:tc>
          <w:tcPr>
            <w:tcW w:w="1521" w:type="dxa"/>
            <w:vMerge w:val="restart"/>
            <w:tcBorders>
              <w:top w:val="single" w:sz="4" w:space="0" w:color="000000"/>
              <w:left w:val="single" w:sz="4" w:space="0" w:color="000000"/>
              <w:bottom w:val="single" w:sz="4" w:space="0" w:color="000000"/>
              <w:right w:val="single" w:sz="4" w:space="0" w:color="000000"/>
            </w:tcBorders>
            <w:vAlign w:val="center"/>
            <w:hideMark/>
          </w:tcPr>
          <w:p w14:paraId="3CA92A94"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приёмку осуществляет заказчик</w:t>
            </w:r>
          </w:p>
        </w:tc>
        <w:tc>
          <w:tcPr>
            <w:tcW w:w="1518" w:type="dxa"/>
            <w:vMerge w:val="restart"/>
            <w:tcBorders>
              <w:top w:val="single" w:sz="4" w:space="0" w:color="000000"/>
              <w:left w:val="single" w:sz="4" w:space="0" w:color="000000"/>
              <w:bottom w:val="single" w:sz="4" w:space="0" w:color="000000"/>
              <w:right w:val="single" w:sz="4" w:space="0" w:color="000000"/>
            </w:tcBorders>
            <w:vAlign w:val="center"/>
            <w:hideMark/>
          </w:tcPr>
          <w:p w14:paraId="40D34BC7"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Акт (ДОП), формат УПД, утвержденный приказом ФНС России*</w:t>
            </w: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050EED3C"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5 раб. дн. от даты окончания исполнения обязательства</w:t>
            </w:r>
          </w:p>
        </w:tc>
        <w:tc>
          <w:tcPr>
            <w:tcW w:w="1373" w:type="dxa"/>
            <w:tcBorders>
              <w:top w:val="single" w:sz="4" w:space="0" w:color="000000"/>
              <w:left w:val="single" w:sz="4" w:space="0" w:color="000000"/>
              <w:bottom w:val="single" w:sz="4" w:space="0" w:color="000000"/>
              <w:right w:val="single" w:sz="4" w:space="0" w:color="000000"/>
            </w:tcBorders>
            <w:vAlign w:val="center"/>
            <w:hideMark/>
          </w:tcPr>
          <w:p w14:paraId="28AFC567"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Подписание</w:t>
            </w:r>
          </w:p>
        </w:tc>
        <w:tc>
          <w:tcPr>
            <w:tcW w:w="1615" w:type="dxa"/>
            <w:tcBorders>
              <w:top w:val="single" w:sz="4" w:space="0" w:color="000000"/>
              <w:left w:val="single" w:sz="4" w:space="0" w:color="000000"/>
              <w:bottom w:val="single" w:sz="4" w:space="0" w:color="000000"/>
              <w:right w:val="single" w:sz="4" w:space="0" w:color="000000"/>
            </w:tcBorders>
            <w:vAlign w:val="center"/>
            <w:hideMark/>
          </w:tcPr>
          <w:p w14:paraId="7A34D981"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Подрядчик</w:t>
            </w:r>
          </w:p>
        </w:tc>
      </w:tr>
      <w:tr w:rsidR="00FE396F" w:rsidRPr="00FE396F" w14:paraId="4EE7ED2C" w14:textId="77777777" w:rsidTr="0078420A">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F481CA" w14:textId="77777777" w:rsidR="00FE396F" w:rsidRPr="00FE396F" w:rsidRDefault="00FE396F" w:rsidP="00FE396F">
            <w:pPr>
              <w:widowControl/>
              <w:autoSpaceDE/>
              <w:autoSpaceDN/>
              <w:adjustRightInd/>
              <w:spacing w:before="0"/>
              <w:ind w:firstLine="0"/>
              <w:rPr>
                <w:color w:val="auto"/>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F23ECDC" w14:textId="77777777" w:rsidR="00FE396F" w:rsidRPr="00FE396F" w:rsidRDefault="00FE396F" w:rsidP="00FE396F">
            <w:pPr>
              <w:widowControl/>
              <w:autoSpaceDE/>
              <w:autoSpaceDN/>
              <w:adjustRightInd/>
              <w:spacing w:before="0"/>
              <w:ind w:firstLine="0"/>
              <w:rPr>
                <w:color w:val="auto"/>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42A2E5" w14:textId="77777777" w:rsidR="00FE396F" w:rsidRPr="00FE396F" w:rsidRDefault="00FE396F" w:rsidP="00FE396F">
            <w:pPr>
              <w:widowControl/>
              <w:autoSpaceDE/>
              <w:autoSpaceDN/>
              <w:adjustRightInd/>
              <w:spacing w:before="0"/>
              <w:ind w:firstLine="0"/>
              <w:rPr>
                <w:color w:val="auto"/>
                <w:sz w:val="24"/>
                <w:szCs w:val="24"/>
              </w:rPr>
            </w:pPr>
          </w:p>
        </w:tc>
        <w:tc>
          <w:tcPr>
            <w:tcW w:w="1706" w:type="dxa"/>
            <w:tcBorders>
              <w:top w:val="single" w:sz="4" w:space="0" w:color="000000"/>
              <w:left w:val="single" w:sz="4" w:space="0" w:color="000000"/>
              <w:bottom w:val="single" w:sz="4" w:space="0" w:color="000000"/>
              <w:right w:val="single" w:sz="4" w:space="0" w:color="000000"/>
            </w:tcBorders>
            <w:vAlign w:val="center"/>
            <w:hideMark/>
          </w:tcPr>
          <w:p w14:paraId="176FDF0B"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20 раб. дн. от даты получения документа</w:t>
            </w:r>
          </w:p>
        </w:tc>
        <w:tc>
          <w:tcPr>
            <w:tcW w:w="1373" w:type="dxa"/>
            <w:tcBorders>
              <w:top w:val="single" w:sz="4" w:space="0" w:color="000000"/>
              <w:left w:val="single" w:sz="4" w:space="0" w:color="000000"/>
              <w:bottom w:val="single" w:sz="4" w:space="0" w:color="000000"/>
              <w:right w:val="single" w:sz="4" w:space="0" w:color="000000"/>
            </w:tcBorders>
            <w:vAlign w:val="center"/>
            <w:hideMark/>
          </w:tcPr>
          <w:p w14:paraId="39CC7726"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Подписание</w:t>
            </w:r>
          </w:p>
        </w:tc>
        <w:tc>
          <w:tcPr>
            <w:tcW w:w="1615" w:type="dxa"/>
            <w:tcBorders>
              <w:top w:val="single" w:sz="4" w:space="0" w:color="000000"/>
              <w:left w:val="single" w:sz="4" w:space="0" w:color="000000"/>
              <w:bottom w:val="single" w:sz="4" w:space="0" w:color="000000"/>
              <w:right w:val="single" w:sz="4" w:space="0" w:color="000000"/>
            </w:tcBorders>
            <w:vAlign w:val="center"/>
            <w:hideMark/>
          </w:tcPr>
          <w:p w14:paraId="7403BFF4" w14:textId="77777777" w:rsidR="00FE396F" w:rsidRPr="00FE396F" w:rsidRDefault="00FE396F" w:rsidP="00FE396F">
            <w:pPr>
              <w:widowControl/>
              <w:autoSpaceDE/>
              <w:autoSpaceDN/>
              <w:adjustRightInd/>
              <w:spacing w:before="0"/>
              <w:ind w:firstLine="0"/>
              <w:rPr>
                <w:color w:val="auto"/>
                <w:sz w:val="24"/>
                <w:szCs w:val="24"/>
              </w:rPr>
            </w:pPr>
            <w:r w:rsidRPr="00FE396F">
              <w:rPr>
                <w:sz w:val="20"/>
                <w:szCs w:val="20"/>
              </w:rPr>
              <w:t>Заказчик</w:t>
            </w:r>
          </w:p>
        </w:tc>
      </w:tr>
    </w:tbl>
    <w:p w14:paraId="61718138" w14:textId="77777777" w:rsidR="0078420A" w:rsidRPr="0078420A" w:rsidRDefault="0078420A" w:rsidP="0078420A">
      <w:pPr>
        <w:widowControl/>
        <w:tabs>
          <w:tab w:val="left" w:pos="993"/>
        </w:tabs>
        <w:spacing w:before="0"/>
        <w:ind w:firstLine="709"/>
        <w:jc w:val="both"/>
        <w:rPr>
          <w:sz w:val="26"/>
          <w:szCs w:val="26"/>
        </w:rPr>
      </w:pPr>
      <w:r w:rsidRPr="0078420A">
        <w:rPr>
          <w:sz w:val="26"/>
          <w:szCs w:val="26"/>
        </w:rPr>
        <w:t xml:space="preserve">Из вышеуказанной таблице очевидно следует, что общий максимальный срок осуществления приемки и оформления результатов у Заказчика не более 20 раб.дн. </w:t>
      </w:r>
    </w:p>
    <w:p w14:paraId="5A7732DC" w14:textId="77777777" w:rsidR="0078420A" w:rsidRPr="0078420A" w:rsidRDefault="0078420A" w:rsidP="0078420A">
      <w:pPr>
        <w:widowControl/>
        <w:tabs>
          <w:tab w:val="left" w:pos="993"/>
        </w:tabs>
        <w:spacing w:before="0"/>
        <w:ind w:firstLine="709"/>
        <w:jc w:val="both"/>
        <w:rPr>
          <w:sz w:val="26"/>
          <w:szCs w:val="26"/>
        </w:rPr>
      </w:pPr>
      <w:r w:rsidRPr="0078420A">
        <w:rPr>
          <w:sz w:val="26"/>
          <w:szCs w:val="26"/>
        </w:rPr>
        <w:t>Срок более 20 дней не мог быть указан по правилам п. 4 ч. 13 ст. 94 Закона № 44-ФЗ. Кроме того установление иного срока (более 20 дней) не предусмотрено и функционалом ПИК ЕАСУЗ.</w:t>
      </w:r>
    </w:p>
    <w:p w14:paraId="575B4F5A" w14:textId="29E702E1" w:rsidR="006615FD" w:rsidRDefault="0078420A" w:rsidP="0078420A">
      <w:pPr>
        <w:widowControl/>
        <w:tabs>
          <w:tab w:val="left" w:pos="993"/>
        </w:tabs>
        <w:spacing w:before="0"/>
        <w:ind w:firstLine="709"/>
        <w:jc w:val="both"/>
        <w:rPr>
          <w:sz w:val="26"/>
          <w:szCs w:val="26"/>
        </w:rPr>
      </w:pPr>
      <w:r w:rsidRPr="0078420A">
        <w:rPr>
          <w:sz w:val="26"/>
          <w:szCs w:val="26"/>
        </w:rPr>
        <w:t>3. Что касается оплаты работ по контракту, то Приложением 2 к контракту закреплен раздел 2 «Порядок и сроки оплаты».</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6"/>
        <w:gridCol w:w="2056"/>
        <w:gridCol w:w="1571"/>
        <w:gridCol w:w="3086"/>
        <w:gridCol w:w="1502"/>
      </w:tblGrid>
      <w:tr w:rsidR="0078420A" w:rsidRPr="0078420A" w14:paraId="268AAA89" w14:textId="77777777" w:rsidTr="0078420A">
        <w:trPr>
          <w:trHeight w:val="15"/>
          <w:tblCellSpacing w:w="0" w:type="dxa"/>
        </w:trPr>
        <w:tc>
          <w:tcPr>
            <w:tcW w:w="461" w:type="dxa"/>
            <w:tcBorders>
              <w:top w:val="single" w:sz="4" w:space="0" w:color="000000"/>
              <w:left w:val="single" w:sz="4" w:space="0" w:color="000000"/>
              <w:bottom w:val="single" w:sz="4" w:space="0" w:color="000000"/>
              <w:right w:val="single" w:sz="4" w:space="0" w:color="000000"/>
            </w:tcBorders>
            <w:vAlign w:val="center"/>
            <w:hideMark/>
          </w:tcPr>
          <w:p w14:paraId="1D16B795" w14:textId="77777777" w:rsidR="0078420A" w:rsidRPr="0078420A" w:rsidRDefault="0078420A" w:rsidP="0078420A">
            <w:pPr>
              <w:widowControl/>
              <w:autoSpaceDE/>
              <w:autoSpaceDN/>
              <w:adjustRightInd/>
              <w:spacing w:before="0"/>
              <w:ind w:firstLine="0"/>
              <w:rPr>
                <w:color w:val="auto"/>
                <w:sz w:val="24"/>
                <w:szCs w:val="24"/>
              </w:rPr>
            </w:pPr>
            <w:r w:rsidRPr="0078420A">
              <w:rPr>
                <w:b/>
                <w:bCs/>
                <w:sz w:val="20"/>
                <w:szCs w:val="20"/>
              </w:rPr>
              <w:t>№</w:t>
            </w:r>
          </w:p>
        </w:tc>
        <w:tc>
          <w:tcPr>
            <w:tcW w:w="7927" w:type="dxa"/>
            <w:tcBorders>
              <w:top w:val="single" w:sz="4" w:space="0" w:color="000000"/>
              <w:left w:val="single" w:sz="4" w:space="0" w:color="000000"/>
              <w:bottom w:val="single" w:sz="4" w:space="0" w:color="000000"/>
              <w:right w:val="single" w:sz="4" w:space="0" w:color="000000"/>
            </w:tcBorders>
            <w:vAlign w:val="center"/>
            <w:hideMark/>
          </w:tcPr>
          <w:p w14:paraId="0B8D9112" w14:textId="77777777" w:rsidR="0078420A" w:rsidRPr="0078420A" w:rsidRDefault="0078420A" w:rsidP="0078420A">
            <w:pPr>
              <w:widowControl/>
              <w:autoSpaceDE/>
              <w:autoSpaceDN/>
              <w:adjustRightInd/>
              <w:spacing w:before="0"/>
              <w:ind w:firstLine="0"/>
              <w:rPr>
                <w:color w:val="auto"/>
                <w:sz w:val="24"/>
                <w:szCs w:val="24"/>
              </w:rPr>
            </w:pPr>
            <w:r w:rsidRPr="0078420A">
              <w:rPr>
                <w:b/>
                <w:bCs/>
                <w:sz w:val="20"/>
                <w:szCs w:val="20"/>
              </w:rPr>
              <w:t>Наименование</w:t>
            </w:r>
          </w:p>
        </w:tc>
        <w:tc>
          <w:tcPr>
            <w:tcW w:w="2070" w:type="dxa"/>
            <w:tcBorders>
              <w:top w:val="single" w:sz="4" w:space="0" w:color="000000"/>
              <w:left w:val="single" w:sz="4" w:space="0" w:color="000000"/>
              <w:bottom w:val="single" w:sz="4" w:space="0" w:color="000000"/>
              <w:right w:val="single" w:sz="4" w:space="0" w:color="000000"/>
            </w:tcBorders>
            <w:vAlign w:val="center"/>
            <w:hideMark/>
          </w:tcPr>
          <w:p w14:paraId="51030D05" w14:textId="77777777" w:rsidR="0078420A" w:rsidRPr="0078420A" w:rsidRDefault="0078420A" w:rsidP="0078420A">
            <w:pPr>
              <w:widowControl/>
              <w:autoSpaceDE/>
              <w:autoSpaceDN/>
              <w:adjustRightInd/>
              <w:spacing w:before="0"/>
              <w:ind w:firstLine="0"/>
              <w:rPr>
                <w:color w:val="auto"/>
                <w:sz w:val="24"/>
                <w:szCs w:val="24"/>
              </w:rPr>
            </w:pPr>
            <w:r w:rsidRPr="0078420A">
              <w:rPr>
                <w:b/>
                <w:bCs/>
                <w:sz w:val="20"/>
                <w:szCs w:val="20"/>
              </w:rPr>
              <w:t>Аванс/Оплата</w:t>
            </w:r>
          </w:p>
        </w:tc>
        <w:tc>
          <w:tcPr>
            <w:tcW w:w="2160" w:type="dxa"/>
            <w:tcBorders>
              <w:top w:val="single" w:sz="4" w:space="0" w:color="000000"/>
              <w:left w:val="single" w:sz="4" w:space="0" w:color="000000"/>
              <w:bottom w:val="single" w:sz="4" w:space="0" w:color="000000"/>
              <w:right w:val="single" w:sz="4" w:space="0" w:color="000000"/>
            </w:tcBorders>
            <w:vAlign w:val="center"/>
            <w:hideMark/>
          </w:tcPr>
          <w:p w14:paraId="7D175C78" w14:textId="77777777" w:rsidR="0078420A" w:rsidRPr="0078420A" w:rsidRDefault="0078420A" w:rsidP="0078420A">
            <w:pPr>
              <w:widowControl/>
              <w:autoSpaceDE/>
              <w:autoSpaceDN/>
              <w:adjustRightInd/>
              <w:spacing w:before="0"/>
              <w:ind w:firstLine="0"/>
              <w:rPr>
                <w:color w:val="auto"/>
                <w:sz w:val="24"/>
                <w:szCs w:val="24"/>
              </w:rPr>
            </w:pPr>
            <w:r w:rsidRPr="0078420A">
              <w:rPr>
                <w:b/>
                <w:bCs/>
                <w:sz w:val="20"/>
                <w:szCs w:val="20"/>
              </w:rPr>
              <w:t>Учёт неустойки</w:t>
            </w:r>
          </w:p>
        </w:tc>
        <w:tc>
          <w:tcPr>
            <w:tcW w:w="2168" w:type="dxa"/>
            <w:tcBorders>
              <w:top w:val="single" w:sz="4" w:space="0" w:color="000000"/>
              <w:left w:val="single" w:sz="4" w:space="0" w:color="000000"/>
              <w:bottom w:val="single" w:sz="4" w:space="0" w:color="000000"/>
              <w:right w:val="single" w:sz="4" w:space="0" w:color="000000"/>
            </w:tcBorders>
            <w:vAlign w:val="center"/>
            <w:hideMark/>
          </w:tcPr>
          <w:p w14:paraId="044357C4" w14:textId="77777777" w:rsidR="0078420A" w:rsidRPr="0078420A" w:rsidRDefault="0078420A" w:rsidP="0078420A">
            <w:pPr>
              <w:autoSpaceDE/>
              <w:autoSpaceDN/>
              <w:adjustRightInd/>
              <w:spacing w:before="0"/>
              <w:ind w:firstLine="0"/>
              <w:jc w:val="both"/>
              <w:rPr>
                <w:color w:val="auto"/>
                <w:sz w:val="24"/>
                <w:szCs w:val="24"/>
              </w:rPr>
            </w:pPr>
            <w:r w:rsidRPr="0078420A">
              <w:rPr>
                <w:b/>
                <w:bCs/>
                <w:sz w:val="20"/>
                <w:szCs w:val="20"/>
              </w:rPr>
              <w:t>Сумма, руб.* /%</w:t>
            </w:r>
          </w:p>
        </w:tc>
      </w:tr>
      <w:tr w:rsidR="0078420A" w:rsidRPr="0078420A" w14:paraId="3356BFE9" w14:textId="77777777" w:rsidTr="0078420A">
        <w:trPr>
          <w:trHeight w:val="87"/>
          <w:tblCellSpacing w:w="0" w:type="dxa"/>
        </w:trPr>
        <w:tc>
          <w:tcPr>
            <w:tcW w:w="461" w:type="dxa"/>
            <w:vMerge w:val="restart"/>
            <w:tcBorders>
              <w:top w:val="single" w:sz="4" w:space="0" w:color="000000"/>
              <w:left w:val="single" w:sz="4" w:space="0" w:color="000000"/>
              <w:bottom w:val="single" w:sz="4" w:space="0" w:color="000000"/>
              <w:right w:val="single" w:sz="4" w:space="0" w:color="000000"/>
            </w:tcBorders>
            <w:vAlign w:val="center"/>
            <w:hideMark/>
          </w:tcPr>
          <w:p w14:paraId="30BD0351" w14:textId="77777777" w:rsidR="0078420A" w:rsidRPr="0078420A" w:rsidRDefault="0078420A" w:rsidP="0078420A">
            <w:pPr>
              <w:widowControl/>
              <w:numPr>
                <w:ilvl w:val="0"/>
                <w:numId w:val="13"/>
              </w:numPr>
              <w:autoSpaceDE/>
              <w:autoSpaceDN/>
              <w:adjustRightInd/>
              <w:spacing w:before="0"/>
              <w:rPr>
                <w:color w:val="auto"/>
                <w:sz w:val="24"/>
                <w:szCs w:val="24"/>
              </w:rPr>
            </w:pPr>
            <w:r w:rsidRPr="0078420A">
              <w:rPr>
                <w:color w:val="auto"/>
                <w:sz w:val="24"/>
                <w:szCs w:val="24"/>
              </w:rPr>
              <w:t> </w:t>
            </w:r>
          </w:p>
        </w:tc>
        <w:tc>
          <w:tcPr>
            <w:tcW w:w="7927" w:type="dxa"/>
            <w:tcBorders>
              <w:top w:val="single" w:sz="4" w:space="0" w:color="000000"/>
              <w:left w:val="single" w:sz="4" w:space="0" w:color="000000"/>
              <w:bottom w:val="single" w:sz="4" w:space="0" w:color="000000"/>
              <w:right w:val="single" w:sz="4" w:space="0" w:color="000000"/>
            </w:tcBorders>
            <w:vAlign w:val="center"/>
            <w:hideMark/>
          </w:tcPr>
          <w:p w14:paraId="5E350115" w14:textId="77777777" w:rsidR="0078420A" w:rsidRPr="0078420A" w:rsidRDefault="0078420A" w:rsidP="0078420A">
            <w:pPr>
              <w:widowControl/>
              <w:autoSpaceDE/>
              <w:autoSpaceDN/>
              <w:adjustRightInd/>
              <w:spacing w:before="0"/>
              <w:ind w:firstLine="0"/>
              <w:rPr>
                <w:color w:val="auto"/>
                <w:sz w:val="24"/>
                <w:szCs w:val="24"/>
              </w:rPr>
            </w:pPr>
            <w:r w:rsidRPr="0078420A">
              <w:rPr>
                <w:sz w:val="20"/>
                <w:szCs w:val="20"/>
              </w:rPr>
              <w:t>Оплата выполненных работ по капитальному ремонту</w:t>
            </w:r>
          </w:p>
        </w:tc>
        <w:tc>
          <w:tcPr>
            <w:tcW w:w="2070" w:type="dxa"/>
            <w:tcBorders>
              <w:top w:val="single" w:sz="4" w:space="0" w:color="000000"/>
              <w:left w:val="single" w:sz="4" w:space="0" w:color="000000"/>
              <w:bottom w:val="single" w:sz="4" w:space="0" w:color="000000"/>
              <w:right w:val="single" w:sz="4" w:space="0" w:color="000000"/>
            </w:tcBorders>
            <w:vAlign w:val="center"/>
            <w:hideMark/>
          </w:tcPr>
          <w:p w14:paraId="3277677C" w14:textId="77777777" w:rsidR="0078420A" w:rsidRPr="0078420A" w:rsidRDefault="0078420A" w:rsidP="0078420A">
            <w:pPr>
              <w:widowControl/>
              <w:autoSpaceDE/>
              <w:autoSpaceDN/>
              <w:adjustRightInd/>
              <w:spacing w:before="0"/>
              <w:ind w:firstLine="0"/>
              <w:rPr>
                <w:color w:val="auto"/>
                <w:sz w:val="24"/>
                <w:szCs w:val="24"/>
              </w:rPr>
            </w:pPr>
            <w:r w:rsidRPr="0078420A">
              <w:rPr>
                <w:sz w:val="20"/>
                <w:szCs w:val="20"/>
              </w:rPr>
              <w:t>Оплата</w:t>
            </w:r>
          </w:p>
        </w:tc>
        <w:tc>
          <w:tcPr>
            <w:tcW w:w="2160" w:type="dxa"/>
            <w:tcBorders>
              <w:top w:val="single" w:sz="4" w:space="0" w:color="000000"/>
              <w:left w:val="single" w:sz="4" w:space="0" w:color="000000"/>
              <w:bottom w:val="single" w:sz="4" w:space="0" w:color="000000"/>
              <w:right w:val="single" w:sz="4" w:space="0" w:color="000000"/>
            </w:tcBorders>
            <w:vAlign w:val="center"/>
            <w:hideMark/>
          </w:tcPr>
          <w:p w14:paraId="29C9C642" w14:textId="77777777" w:rsidR="0078420A" w:rsidRPr="0078420A" w:rsidRDefault="0078420A" w:rsidP="0078420A">
            <w:pPr>
              <w:autoSpaceDE/>
              <w:autoSpaceDN/>
              <w:adjustRightInd/>
              <w:spacing w:before="0"/>
              <w:ind w:firstLine="0"/>
              <w:jc w:val="both"/>
              <w:rPr>
                <w:color w:val="auto"/>
                <w:sz w:val="24"/>
                <w:szCs w:val="24"/>
              </w:rPr>
            </w:pPr>
            <w:r w:rsidRPr="0078420A">
              <w:rPr>
                <w:sz w:val="20"/>
                <w:szCs w:val="20"/>
              </w:rPr>
              <w:t>Оплата за вычетом неустойки</w:t>
            </w:r>
            <w:r w:rsidRPr="0078420A">
              <w:rPr>
                <w:b/>
                <w:bCs/>
                <w:sz w:val="20"/>
                <w:szCs w:val="20"/>
              </w:rPr>
              <w:t>** </w:t>
            </w:r>
            <w:r w:rsidRPr="0078420A">
              <w:rPr>
                <w:sz w:val="20"/>
                <w:szCs w:val="20"/>
              </w:rPr>
              <w:t> </w:t>
            </w:r>
          </w:p>
          <w:p w14:paraId="3CC78D05" w14:textId="77777777" w:rsidR="0078420A" w:rsidRPr="0078420A" w:rsidRDefault="0078420A" w:rsidP="0078420A">
            <w:pPr>
              <w:widowControl/>
              <w:autoSpaceDE/>
              <w:autoSpaceDN/>
              <w:adjustRightInd/>
              <w:spacing w:before="0"/>
              <w:ind w:firstLine="0"/>
              <w:rPr>
                <w:color w:val="auto"/>
                <w:sz w:val="24"/>
                <w:szCs w:val="24"/>
              </w:rPr>
            </w:pPr>
            <w:r w:rsidRPr="0078420A">
              <w:rPr>
                <w:color w:val="auto"/>
                <w:sz w:val="24"/>
                <w:szCs w:val="24"/>
              </w:rPr>
              <w:t> </w:t>
            </w:r>
          </w:p>
        </w:tc>
        <w:tc>
          <w:tcPr>
            <w:tcW w:w="2168" w:type="dxa"/>
            <w:tcBorders>
              <w:top w:val="single" w:sz="4" w:space="0" w:color="000000"/>
              <w:left w:val="single" w:sz="4" w:space="0" w:color="000000"/>
              <w:bottom w:val="single" w:sz="4" w:space="0" w:color="000000"/>
              <w:right w:val="single" w:sz="4" w:space="0" w:color="000000"/>
            </w:tcBorders>
            <w:vAlign w:val="center"/>
            <w:hideMark/>
          </w:tcPr>
          <w:p w14:paraId="4E79D7C0" w14:textId="77777777" w:rsidR="0078420A" w:rsidRPr="0078420A" w:rsidRDefault="0078420A" w:rsidP="0078420A">
            <w:pPr>
              <w:widowControl/>
              <w:autoSpaceDE/>
              <w:autoSpaceDN/>
              <w:adjustRightInd/>
              <w:spacing w:before="0"/>
              <w:ind w:firstLine="0"/>
              <w:rPr>
                <w:color w:val="auto"/>
                <w:sz w:val="24"/>
                <w:szCs w:val="24"/>
              </w:rPr>
            </w:pPr>
            <w:r w:rsidRPr="0078420A">
              <w:rPr>
                <w:sz w:val="20"/>
                <w:szCs w:val="20"/>
              </w:rPr>
              <w:t xml:space="preserve">100% По фактическому объёму </w:t>
            </w:r>
          </w:p>
        </w:tc>
      </w:tr>
      <w:tr w:rsidR="0078420A" w:rsidRPr="0078420A" w14:paraId="614416F2" w14:textId="77777777" w:rsidTr="0078420A">
        <w:trPr>
          <w:trHeight w:val="70"/>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0D1B59" w14:textId="77777777" w:rsidR="0078420A" w:rsidRPr="0078420A" w:rsidRDefault="0078420A" w:rsidP="0078420A">
            <w:pPr>
              <w:widowControl/>
              <w:autoSpaceDE/>
              <w:autoSpaceDN/>
              <w:adjustRightInd/>
              <w:spacing w:before="0"/>
              <w:ind w:firstLine="0"/>
              <w:rPr>
                <w:color w:val="auto"/>
                <w:sz w:val="24"/>
                <w:szCs w:val="24"/>
              </w:rPr>
            </w:pPr>
          </w:p>
        </w:tc>
        <w:tc>
          <w:tcPr>
            <w:tcW w:w="14325" w:type="dxa"/>
            <w:gridSpan w:val="4"/>
            <w:tcBorders>
              <w:top w:val="single" w:sz="4" w:space="0" w:color="000000"/>
              <w:left w:val="single" w:sz="4" w:space="0" w:color="000000"/>
              <w:bottom w:val="single" w:sz="4" w:space="0" w:color="000000"/>
              <w:right w:val="single" w:sz="4" w:space="0" w:color="000000"/>
            </w:tcBorders>
            <w:vAlign w:val="center"/>
            <w:hideMark/>
          </w:tcPr>
          <w:p w14:paraId="6BDEE6AB" w14:textId="77777777" w:rsidR="0078420A" w:rsidRPr="0078420A" w:rsidRDefault="0078420A" w:rsidP="0078420A">
            <w:pPr>
              <w:widowControl/>
              <w:autoSpaceDE/>
              <w:autoSpaceDN/>
              <w:adjustRightInd/>
              <w:spacing w:before="0"/>
              <w:ind w:firstLine="0"/>
              <w:rPr>
                <w:color w:val="auto"/>
                <w:sz w:val="24"/>
                <w:szCs w:val="24"/>
              </w:rPr>
            </w:pPr>
            <w:r w:rsidRPr="0078420A">
              <w:rPr>
                <w:b/>
                <w:bCs/>
                <w:sz w:val="20"/>
                <w:szCs w:val="20"/>
              </w:rPr>
              <w:t>Срок исполнения обязательства:</w:t>
            </w:r>
            <w:r w:rsidRPr="0078420A">
              <w:rPr>
                <w:sz w:val="20"/>
                <w:szCs w:val="20"/>
              </w:rPr>
              <w:t>5 раб. дн. от даты подписания документа-предшественника «Акт (ДОП), формат УПД, утвержденный приказом ФНС России» (Основной объект / Работы по капитальному ремонту кровли Административно-общественного центра Московской области (Кровля балкона под наклонным витражом (Атриум 2) и пищеблока на отм. -0.050));</w:t>
            </w:r>
          </w:p>
        </w:tc>
      </w:tr>
    </w:tbl>
    <w:p w14:paraId="4D35A18B" w14:textId="4336ECAC" w:rsidR="006615FD" w:rsidRDefault="0078420A" w:rsidP="0078420A">
      <w:pPr>
        <w:widowControl/>
        <w:tabs>
          <w:tab w:val="left" w:pos="993"/>
        </w:tabs>
        <w:spacing w:before="0"/>
        <w:ind w:firstLine="709"/>
        <w:jc w:val="both"/>
        <w:rPr>
          <w:sz w:val="26"/>
          <w:szCs w:val="26"/>
        </w:rPr>
      </w:pPr>
      <w:r w:rsidRPr="0078420A">
        <w:rPr>
          <w:sz w:val="26"/>
          <w:szCs w:val="26"/>
        </w:rPr>
        <w:t>Как видно из таблицы оплата осуществляет в течении 5 раб. дн. от даты подписания документа-предшественника «Акт (ДОП)».</w:t>
      </w:r>
    </w:p>
    <w:p w14:paraId="47BE05B0" w14:textId="30738A83" w:rsidR="006615FD" w:rsidRDefault="00A30B54" w:rsidP="00A30B54">
      <w:pPr>
        <w:widowControl/>
        <w:tabs>
          <w:tab w:val="left" w:pos="993"/>
        </w:tabs>
        <w:spacing w:before="0"/>
        <w:jc w:val="both"/>
        <w:rPr>
          <w:sz w:val="26"/>
          <w:szCs w:val="26"/>
        </w:rPr>
      </w:pPr>
      <w:r>
        <w:rPr>
          <w:sz w:val="26"/>
          <w:szCs w:val="26"/>
        </w:rPr>
        <w:t>Изучив документы и сведения, Комиссия приходит к выводу, что указанные действия Заказчика не противоречат положениям Закона о контрактной системе.</w:t>
      </w:r>
    </w:p>
    <w:p w14:paraId="5FED1F15" w14:textId="3D571DEA" w:rsidR="006615FD" w:rsidRDefault="00A30B54" w:rsidP="006615FD">
      <w:pPr>
        <w:widowControl/>
        <w:tabs>
          <w:tab w:val="left" w:pos="993"/>
        </w:tabs>
        <w:spacing w:before="0"/>
        <w:jc w:val="both"/>
        <w:rPr>
          <w:sz w:val="26"/>
          <w:szCs w:val="26"/>
        </w:rPr>
      </w:pPr>
      <w:r w:rsidRPr="00A30B54">
        <w:rPr>
          <w:sz w:val="26"/>
          <w:szCs w:val="26"/>
        </w:rPr>
        <w:t xml:space="preserve">Вместе с тем представитель Заявителя на заседание Комиссии </w:t>
      </w:r>
      <w:r w:rsidR="005215D8">
        <w:rPr>
          <w:sz w:val="26"/>
          <w:szCs w:val="26"/>
        </w:rPr>
        <w:t xml:space="preserve">не явился и </w:t>
      </w:r>
      <w:r w:rsidRPr="00A30B54">
        <w:rPr>
          <w:sz w:val="26"/>
          <w:szCs w:val="26"/>
        </w:rPr>
        <w:t>не представил доказательств, свидетельствующих о неправомерности действий Заказчика, в связи с чем Комиссия приходит к выводу о необоснованности довода жалобы.</w:t>
      </w:r>
    </w:p>
    <w:p w14:paraId="3FA04E2E" w14:textId="6BE2840E" w:rsidR="007E5BA2" w:rsidRPr="007E5BA2" w:rsidRDefault="00A30B54" w:rsidP="007E5BA2">
      <w:pPr>
        <w:widowControl/>
        <w:tabs>
          <w:tab w:val="left" w:pos="993"/>
        </w:tabs>
        <w:spacing w:before="0"/>
        <w:jc w:val="both"/>
        <w:rPr>
          <w:sz w:val="26"/>
          <w:szCs w:val="26"/>
        </w:rPr>
      </w:pPr>
      <w:r>
        <w:rPr>
          <w:sz w:val="26"/>
          <w:szCs w:val="26"/>
        </w:rPr>
        <w:t>3.</w:t>
      </w:r>
      <w:r w:rsidR="007E5BA2">
        <w:rPr>
          <w:sz w:val="26"/>
          <w:szCs w:val="26"/>
        </w:rPr>
        <w:t xml:space="preserve"> </w:t>
      </w:r>
      <w:r w:rsidR="00E30DA1">
        <w:rPr>
          <w:sz w:val="26"/>
          <w:szCs w:val="26"/>
        </w:rPr>
        <w:t xml:space="preserve">Согласно доводу жалобы Заявителя, </w:t>
      </w:r>
      <w:r w:rsidR="002442D8">
        <w:rPr>
          <w:sz w:val="26"/>
          <w:szCs w:val="26"/>
        </w:rPr>
        <w:t xml:space="preserve">Заказчиком </w:t>
      </w:r>
      <w:r w:rsidR="00C00F44">
        <w:rPr>
          <w:sz w:val="26"/>
          <w:szCs w:val="26"/>
        </w:rPr>
        <w:t xml:space="preserve">ненадлежащим образом установлены </w:t>
      </w:r>
      <w:r w:rsidR="00C00F44" w:rsidRPr="00C00F44">
        <w:rPr>
          <w:sz w:val="26"/>
          <w:szCs w:val="26"/>
        </w:rPr>
        <w:t>требования к формату документов заявки.</w:t>
      </w:r>
    </w:p>
    <w:p w14:paraId="35B31450" w14:textId="77777777" w:rsidR="00262A87" w:rsidRPr="00262A87" w:rsidRDefault="00262A87" w:rsidP="00262A87">
      <w:pPr>
        <w:widowControl/>
        <w:tabs>
          <w:tab w:val="left" w:pos="993"/>
        </w:tabs>
        <w:spacing w:before="0"/>
        <w:ind w:firstLine="709"/>
        <w:jc w:val="both"/>
        <w:rPr>
          <w:rFonts w:eastAsiaTheme="minorHAnsi"/>
          <w:color w:val="auto"/>
          <w:sz w:val="26"/>
          <w:szCs w:val="26"/>
          <w:lang w:eastAsia="en-US"/>
        </w:rPr>
      </w:pPr>
      <w:r w:rsidRPr="00262A87">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321F191B" w14:textId="77777777" w:rsidR="00262A87" w:rsidRPr="00262A87" w:rsidRDefault="00262A87" w:rsidP="00262A87">
      <w:pPr>
        <w:widowControl/>
        <w:tabs>
          <w:tab w:val="left" w:pos="993"/>
        </w:tabs>
        <w:spacing w:before="0"/>
        <w:ind w:firstLine="709"/>
        <w:jc w:val="both"/>
        <w:rPr>
          <w:rFonts w:eastAsiaTheme="minorHAnsi"/>
          <w:color w:val="auto"/>
          <w:sz w:val="26"/>
          <w:szCs w:val="26"/>
          <w:lang w:eastAsia="en-US"/>
        </w:rPr>
      </w:pPr>
      <w:r w:rsidRPr="00262A87">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3ABFBF6" w14:textId="2AD3EBB2" w:rsidR="007E5BA2" w:rsidRDefault="0006115A" w:rsidP="004B67B8">
      <w:pPr>
        <w:spacing w:before="0"/>
        <w:ind w:firstLine="709"/>
        <w:jc w:val="both"/>
        <w:rPr>
          <w:color w:val="auto"/>
          <w:sz w:val="26"/>
          <w:szCs w:val="26"/>
        </w:rPr>
      </w:pPr>
      <w:r>
        <w:rPr>
          <w:color w:val="auto"/>
          <w:sz w:val="26"/>
          <w:szCs w:val="26"/>
        </w:rPr>
        <w:t xml:space="preserve">Заказчиком в </w:t>
      </w:r>
      <w:r w:rsidRPr="0006115A">
        <w:rPr>
          <w:color w:val="auto"/>
          <w:sz w:val="26"/>
          <w:szCs w:val="26"/>
        </w:rPr>
        <w:t>Требования</w:t>
      </w:r>
      <w:r>
        <w:rPr>
          <w:color w:val="auto"/>
          <w:sz w:val="26"/>
          <w:szCs w:val="26"/>
        </w:rPr>
        <w:t>х</w:t>
      </w:r>
      <w:r w:rsidRPr="0006115A">
        <w:rPr>
          <w:color w:val="auto"/>
          <w:sz w:val="26"/>
          <w:szCs w:val="26"/>
        </w:rPr>
        <w:t xml:space="preserve"> к содержанию, составу заявки на участие </w:t>
      </w:r>
      <w:r>
        <w:rPr>
          <w:color w:val="auto"/>
          <w:sz w:val="26"/>
          <w:szCs w:val="26"/>
        </w:rPr>
        <w:t xml:space="preserve">в закупке </w:t>
      </w:r>
      <w:r w:rsidRPr="0006115A">
        <w:rPr>
          <w:color w:val="auto"/>
          <w:sz w:val="26"/>
          <w:szCs w:val="26"/>
        </w:rPr>
        <w:t>и инструкция по ее заполнению</w:t>
      </w:r>
      <w:r>
        <w:rPr>
          <w:color w:val="auto"/>
          <w:sz w:val="26"/>
          <w:szCs w:val="26"/>
        </w:rPr>
        <w:t xml:space="preserve"> установлено в том числе следующее:</w:t>
      </w:r>
    </w:p>
    <w:p w14:paraId="26AB2F14" w14:textId="4BD9A126" w:rsidR="0006115A" w:rsidRDefault="0006115A" w:rsidP="004B67B8">
      <w:pPr>
        <w:spacing w:before="0"/>
        <w:ind w:firstLine="709"/>
        <w:jc w:val="both"/>
        <w:rPr>
          <w:color w:val="auto"/>
          <w:sz w:val="26"/>
          <w:szCs w:val="26"/>
        </w:rPr>
      </w:pPr>
      <w:r>
        <w:rPr>
          <w:color w:val="auto"/>
          <w:sz w:val="26"/>
          <w:szCs w:val="26"/>
        </w:rPr>
        <w:t>«</w:t>
      </w:r>
      <w:r w:rsidRPr="0006115A">
        <w:rPr>
          <w:color w:val="auto"/>
          <w:sz w:val="26"/>
          <w:szCs w:val="26"/>
        </w:rPr>
        <w:t>2.3. Все документы, входящие в состав заявки на участие в закупке, представленные в отсканированном виде, должны иметь доступный для прочтения формат (предпочтительно один файл – один документ). Отсканированный вид документов должен быть четким, пригодным для прочтения, а также позволять установить, что он сделан с оригинала или нотариально заверенной копии, в случае необходимости предоставления таких документов в соответствии с извещением о проведении закупки</w:t>
      </w:r>
      <w:r w:rsidR="00FE1D99">
        <w:rPr>
          <w:color w:val="auto"/>
          <w:sz w:val="26"/>
          <w:szCs w:val="26"/>
        </w:rPr>
        <w:t>»</w:t>
      </w:r>
      <w:r w:rsidRPr="0006115A">
        <w:rPr>
          <w:color w:val="auto"/>
          <w:sz w:val="26"/>
          <w:szCs w:val="26"/>
        </w:rPr>
        <w:t>.</w:t>
      </w:r>
    </w:p>
    <w:p w14:paraId="77EDC130" w14:textId="5CD526CD" w:rsidR="007E5BA2" w:rsidRDefault="00687F8A" w:rsidP="004B67B8">
      <w:pPr>
        <w:spacing w:before="0"/>
        <w:ind w:firstLine="709"/>
        <w:jc w:val="both"/>
        <w:rPr>
          <w:color w:val="auto"/>
          <w:sz w:val="26"/>
          <w:szCs w:val="26"/>
        </w:rPr>
      </w:pPr>
      <w:r w:rsidRPr="00687F8A">
        <w:rPr>
          <w:color w:val="auto"/>
          <w:sz w:val="26"/>
          <w:szCs w:val="26"/>
        </w:rPr>
        <w:t>Представитель Заказчика на заседании Комиссии представил письменные пояснения согласно которым:</w:t>
      </w:r>
    </w:p>
    <w:p w14:paraId="19EDD4F4" w14:textId="170C55A2" w:rsidR="00D22E44" w:rsidRPr="00D22E44" w:rsidRDefault="00D22E44" w:rsidP="00D22E44">
      <w:pPr>
        <w:spacing w:before="0"/>
        <w:ind w:firstLine="709"/>
        <w:jc w:val="both"/>
        <w:rPr>
          <w:color w:val="auto"/>
          <w:sz w:val="26"/>
          <w:szCs w:val="26"/>
        </w:rPr>
      </w:pPr>
      <w:r>
        <w:rPr>
          <w:color w:val="auto"/>
          <w:sz w:val="26"/>
          <w:szCs w:val="26"/>
        </w:rPr>
        <w:t>«</w:t>
      </w:r>
      <w:r w:rsidRPr="00D22E44">
        <w:rPr>
          <w:color w:val="auto"/>
          <w:sz w:val="26"/>
          <w:szCs w:val="26"/>
        </w:rPr>
        <w:t>Заказчиком понятно указано, что все документы, входящие в состав заявки на участие в закупке, представленные в отсканированном виде, должны иметь доступный для прочтения формат. Отсканированный вид документов должен быть чётким, пригодным для прочтения, а также позволять установить, что он сделан с оригинала или нотариально заверенной копии, в случае необходимости предоставления таких документов в соответствии с извещением о проведении закупки».</w:t>
      </w:r>
    </w:p>
    <w:p w14:paraId="540F4A70" w14:textId="77777777" w:rsidR="00D22E44" w:rsidRPr="00D22E44" w:rsidRDefault="00D22E44" w:rsidP="00D22E44">
      <w:pPr>
        <w:spacing w:before="0"/>
        <w:ind w:firstLine="709"/>
        <w:jc w:val="both"/>
        <w:rPr>
          <w:color w:val="auto"/>
          <w:sz w:val="26"/>
          <w:szCs w:val="26"/>
        </w:rPr>
      </w:pPr>
      <w:r w:rsidRPr="00D22E44">
        <w:rPr>
          <w:color w:val="auto"/>
          <w:sz w:val="26"/>
          <w:szCs w:val="26"/>
        </w:rPr>
        <w:t>В каком формате они предоставляются для Заказчика не принципиально. Документы могут предоставляться в любом формате.</w:t>
      </w:r>
    </w:p>
    <w:p w14:paraId="4FEFDA8E" w14:textId="20727E46" w:rsidR="007E5BA2" w:rsidRDefault="00D22E44" w:rsidP="00535279">
      <w:pPr>
        <w:spacing w:before="0"/>
        <w:ind w:firstLine="709"/>
        <w:jc w:val="both"/>
        <w:rPr>
          <w:color w:val="auto"/>
          <w:sz w:val="26"/>
          <w:szCs w:val="26"/>
        </w:rPr>
      </w:pPr>
      <w:r w:rsidRPr="00D22E44">
        <w:rPr>
          <w:color w:val="auto"/>
          <w:sz w:val="26"/>
          <w:szCs w:val="26"/>
        </w:rPr>
        <w:t>Наоборот, в случае указания какого-либо одного конкретного формата, Заказчик ограничил бы круг участников закупки</w:t>
      </w:r>
      <w:r>
        <w:rPr>
          <w:color w:val="auto"/>
          <w:sz w:val="26"/>
          <w:szCs w:val="26"/>
        </w:rPr>
        <w:t>»</w:t>
      </w:r>
      <w:r w:rsidRPr="00D22E44">
        <w:rPr>
          <w:color w:val="auto"/>
          <w:sz w:val="26"/>
          <w:szCs w:val="26"/>
        </w:rPr>
        <w:t>.</w:t>
      </w:r>
    </w:p>
    <w:p w14:paraId="4132A11E" w14:textId="6B1660DE" w:rsidR="004845E7" w:rsidRDefault="004B67B8" w:rsidP="004B67B8">
      <w:pPr>
        <w:spacing w:before="0"/>
        <w:ind w:firstLine="709"/>
        <w:jc w:val="both"/>
        <w:rPr>
          <w:color w:val="auto"/>
          <w:sz w:val="26"/>
          <w:szCs w:val="26"/>
        </w:rPr>
      </w:pPr>
      <w:r w:rsidRPr="004B67B8">
        <w:rPr>
          <w:color w:val="auto"/>
          <w:sz w:val="26"/>
          <w:szCs w:val="26"/>
        </w:rPr>
        <w:t xml:space="preserve">Изучив документы и сведения, Комиссия приходит к выводу, что действия Заказчика в части установления </w:t>
      </w:r>
      <w:r w:rsidR="00535279">
        <w:rPr>
          <w:color w:val="auto"/>
          <w:sz w:val="26"/>
          <w:szCs w:val="26"/>
        </w:rPr>
        <w:t>указанных положений</w:t>
      </w:r>
      <w:r w:rsidR="00AE6640">
        <w:rPr>
          <w:color w:val="auto"/>
          <w:sz w:val="26"/>
          <w:szCs w:val="26"/>
        </w:rPr>
        <w:t xml:space="preserve"> </w:t>
      </w:r>
      <w:r w:rsidRPr="004B67B8">
        <w:rPr>
          <w:color w:val="auto"/>
          <w:sz w:val="26"/>
          <w:szCs w:val="26"/>
        </w:rPr>
        <w:t>не ограничивают</w:t>
      </w:r>
      <w:r w:rsidR="00AE6640">
        <w:rPr>
          <w:color w:val="auto"/>
          <w:sz w:val="26"/>
          <w:szCs w:val="26"/>
        </w:rPr>
        <w:t xml:space="preserve"> количество</w:t>
      </w:r>
      <w:r w:rsidRPr="004B67B8">
        <w:rPr>
          <w:color w:val="auto"/>
          <w:sz w:val="26"/>
          <w:szCs w:val="26"/>
        </w:rPr>
        <w:t xml:space="preserve"> </w:t>
      </w:r>
      <w:r w:rsidR="00AE6640">
        <w:rPr>
          <w:color w:val="auto"/>
          <w:sz w:val="26"/>
          <w:szCs w:val="26"/>
        </w:rPr>
        <w:t>участников закупки</w:t>
      </w:r>
      <w:r w:rsidRPr="004B67B8">
        <w:rPr>
          <w:color w:val="auto"/>
          <w:sz w:val="26"/>
          <w:szCs w:val="26"/>
        </w:rPr>
        <w:t xml:space="preserve"> и не противоречат </w:t>
      </w:r>
      <w:r>
        <w:rPr>
          <w:color w:val="auto"/>
          <w:sz w:val="26"/>
          <w:szCs w:val="26"/>
        </w:rPr>
        <w:t>нормам</w:t>
      </w:r>
      <w:r w:rsidRPr="004B67B8">
        <w:rPr>
          <w:color w:val="auto"/>
          <w:sz w:val="26"/>
          <w:szCs w:val="26"/>
        </w:rPr>
        <w:t xml:space="preserve"> Закона о контрактной системе.</w:t>
      </w:r>
    </w:p>
    <w:p w14:paraId="31AB21C9" w14:textId="2A63D9C1" w:rsidR="004845E7" w:rsidRDefault="00704C09" w:rsidP="00704C09">
      <w:pPr>
        <w:spacing w:before="0"/>
        <w:ind w:firstLine="709"/>
        <w:jc w:val="both"/>
        <w:rPr>
          <w:color w:val="auto"/>
          <w:sz w:val="26"/>
          <w:szCs w:val="26"/>
        </w:rPr>
      </w:pPr>
      <w:r w:rsidRPr="00704C09">
        <w:rPr>
          <w:color w:val="auto"/>
          <w:sz w:val="26"/>
          <w:szCs w:val="26"/>
        </w:rPr>
        <w:t>Вместе с тем представитель Заявителя на заседание Комиссии не представил доказательств, свидетельствующих о неправомерности действий Заказчика, в связи с чем Комиссия приходит к выводу о необоснованности довода жалобы.</w:t>
      </w:r>
    </w:p>
    <w:p w14:paraId="0FF90E3A" w14:textId="0CC0D681" w:rsidR="00535279" w:rsidRPr="00E1320A" w:rsidRDefault="007A739F" w:rsidP="00E1320A">
      <w:pPr>
        <w:spacing w:before="0"/>
        <w:ind w:firstLine="709"/>
        <w:jc w:val="both"/>
        <w:rPr>
          <w:color w:val="auto"/>
          <w:sz w:val="26"/>
          <w:szCs w:val="26"/>
        </w:rPr>
      </w:pPr>
      <w:r w:rsidRPr="00712E4C">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bookmarkStart w:id="0" w:name="_GoBack"/>
      <w:bookmarkEnd w:id="0"/>
    </w:p>
    <w:p w14:paraId="548F13D7" w14:textId="77777777" w:rsidR="00535279" w:rsidRDefault="00535279" w:rsidP="00CC51B5">
      <w:pPr>
        <w:widowControl/>
        <w:tabs>
          <w:tab w:val="left" w:pos="851"/>
          <w:tab w:val="left" w:pos="902"/>
          <w:tab w:val="left" w:pos="993"/>
        </w:tabs>
        <w:spacing w:before="0"/>
        <w:ind w:firstLine="0"/>
        <w:jc w:val="center"/>
        <w:rPr>
          <w:rFonts w:eastAsiaTheme="minorHAnsi"/>
          <w:b/>
          <w:color w:val="auto"/>
          <w:sz w:val="26"/>
          <w:szCs w:val="26"/>
          <w:lang w:eastAsia="en-US"/>
        </w:rPr>
      </w:pPr>
    </w:p>
    <w:p w14:paraId="53F66783" w14:textId="77777777" w:rsidR="00DB7F83" w:rsidRPr="00712E4C" w:rsidRDefault="00DB7F83" w:rsidP="00CC51B5">
      <w:pPr>
        <w:widowControl/>
        <w:tabs>
          <w:tab w:val="left" w:pos="851"/>
          <w:tab w:val="left" w:pos="902"/>
          <w:tab w:val="left" w:pos="993"/>
        </w:tabs>
        <w:spacing w:before="0"/>
        <w:ind w:firstLine="0"/>
        <w:jc w:val="center"/>
        <w:rPr>
          <w:rFonts w:eastAsiaTheme="minorHAnsi"/>
          <w:b/>
          <w:color w:val="auto"/>
          <w:sz w:val="26"/>
          <w:szCs w:val="26"/>
          <w:lang w:eastAsia="en-US"/>
        </w:rPr>
      </w:pPr>
      <w:r w:rsidRPr="00712E4C">
        <w:rPr>
          <w:rFonts w:eastAsiaTheme="minorHAnsi"/>
          <w:b/>
          <w:color w:val="auto"/>
          <w:sz w:val="26"/>
          <w:szCs w:val="26"/>
          <w:lang w:eastAsia="en-US"/>
        </w:rPr>
        <w:t>РЕШИЛА:</w:t>
      </w:r>
    </w:p>
    <w:p w14:paraId="6C2B434D" w14:textId="77777777" w:rsidR="00105165" w:rsidRPr="00CC51B5" w:rsidRDefault="00105165" w:rsidP="00CC51B5">
      <w:pPr>
        <w:widowControl/>
        <w:tabs>
          <w:tab w:val="left" w:pos="851"/>
          <w:tab w:val="left" w:pos="902"/>
          <w:tab w:val="left" w:pos="993"/>
        </w:tabs>
        <w:spacing w:before="0"/>
        <w:ind w:firstLine="0"/>
        <w:jc w:val="center"/>
        <w:rPr>
          <w:rFonts w:eastAsiaTheme="minorHAnsi"/>
          <w:b/>
          <w:color w:val="auto"/>
          <w:sz w:val="18"/>
          <w:szCs w:val="26"/>
          <w:lang w:eastAsia="en-US"/>
        </w:rPr>
      </w:pPr>
    </w:p>
    <w:p w14:paraId="5E9B7FE6" w14:textId="5C24A7C3" w:rsidR="00A937EC" w:rsidRPr="00D87F46" w:rsidRDefault="00DB7F83" w:rsidP="00B8002D">
      <w:pPr>
        <w:pStyle w:val="a6"/>
        <w:widowControl/>
        <w:numPr>
          <w:ilvl w:val="0"/>
          <w:numId w:val="3"/>
        </w:numPr>
        <w:tabs>
          <w:tab w:val="left" w:pos="851"/>
          <w:tab w:val="left" w:pos="902"/>
          <w:tab w:val="left" w:pos="993"/>
          <w:tab w:val="left" w:pos="1134"/>
        </w:tabs>
        <w:ind w:left="0" w:firstLine="709"/>
        <w:jc w:val="both"/>
        <w:rPr>
          <w:bCs/>
          <w:sz w:val="26"/>
          <w:szCs w:val="26"/>
        </w:rPr>
      </w:pPr>
      <w:r w:rsidRPr="00712E4C">
        <w:rPr>
          <w:rFonts w:eastAsiaTheme="minorHAnsi"/>
          <w:color w:val="auto"/>
          <w:sz w:val="26"/>
          <w:szCs w:val="26"/>
          <w:lang w:eastAsia="en-US"/>
        </w:rPr>
        <w:t>Признать жалобу</w:t>
      </w:r>
      <w:r w:rsidR="00C80F46" w:rsidRPr="00712E4C">
        <w:rPr>
          <w:rFonts w:eastAsiaTheme="minorHAnsi"/>
          <w:color w:val="auto"/>
          <w:sz w:val="26"/>
          <w:szCs w:val="26"/>
          <w:lang w:eastAsia="en-US"/>
        </w:rPr>
        <w:t xml:space="preserve"> </w:t>
      </w:r>
      <w:r w:rsidR="004845E7" w:rsidRPr="004845E7">
        <w:rPr>
          <w:bCs/>
          <w:sz w:val="26"/>
          <w:szCs w:val="26"/>
        </w:rPr>
        <w:t>ООО «</w:t>
      </w:r>
      <w:r w:rsidR="00445CA4" w:rsidRPr="00445CA4">
        <w:rPr>
          <w:bCs/>
          <w:sz w:val="26"/>
          <w:szCs w:val="26"/>
        </w:rPr>
        <w:t>ГЛОСНА</w:t>
      </w:r>
      <w:r w:rsidR="004845E7" w:rsidRPr="004845E7">
        <w:rPr>
          <w:bCs/>
          <w:sz w:val="26"/>
          <w:szCs w:val="26"/>
        </w:rPr>
        <w:t xml:space="preserve">» </w:t>
      </w:r>
      <w:r w:rsidR="004845E7">
        <w:rPr>
          <w:bCs/>
          <w:sz w:val="26"/>
          <w:szCs w:val="26"/>
        </w:rPr>
        <w:t>не</w:t>
      </w:r>
      <w:r w:rsidRPr="00B8002D">
        <w:rPr>
          <w:rFonts w:eastAsiaTheme="minorHAnsi"/>
          <w:color w:val="auto"/>
          <w:sz w:val="26"/>
          <w:szCs w:val="26"/>
          <w:lang w:eastAsia="en-US"/>
        </w:rPr>
        <w:t>обоснованной.</w:t>
      </w:r>
    </w:p>
    <w:p w14:paraId="1A4C5835" w14:textId="77777777" w:rsidR="00D87F46" w:rsidRPr="00D87F46" w:rsidRDefault="00D87F46" w:rsidP="00D87F46">
      <w:pPr>
        <w:pStyle w:val="a6"/>
        <w:numPr>
          <w:ilvl w:val="0"/>
          <w:numId w:val="3"/>
        </w:numPr>
        <w:tabs>
          <w:tab w:val="left" w:pos="709"/>
          <w:tab w:val="left" w:pos="993"/>
        </w:tabs>
        <w:ind w:left="0" w:firstLine="709"/>
        <w:jc w:val="both"/>
        <w:rPr>
          <w:bCs/>
          <w:sz w:val="26"/>
          <w:szCs w:val="26"/>
        </w:rPr>
      </w:pPr>
      <w:r w:rsidRPr="00D87F46">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14:paraId="3B82ACED" w14:textId="77777777" w:rsidR="004845E7" w:rsidRDefault="004845E7" w:rsidP="009F44B5">
      <w:pPr>
        <w:widowControl/>
        <w:tabs>
          <w:tab w:val="left" w:pos="851"/>
        </w:tabs>
        <w:spacing w:before="0"/>
        <w:ind w:firstLine="709"/>
        <w:jc w:val="both"/>
        <w:rPr>
          <w:bCs/>
          <w:sz w:val="26"/>
          <w:szCs w:val="26"/>
        </w:rPr>
      </w:pPr>
    </w:p>
    <w:p w14:paraId="4C1DA3BF" w14:textId="4434EBF5" w:rsidR="00F30DBC" w:rsidRDefault="00A937EC" w:rsidP="009F44B5">
      <w:pPr>
        <w:widowControl/>
        <w:tabs>
          <w:tab w:val="left" w:pos="851"/>
        </w:tabs>
        <w:spacing w:before="0"/>
        <w:ind w:firstLine="709"/>
        <w:jc w:val="both"/>
        <w:rPr>
          <w:bCs/>
          <w:sz w:val="26"/>
          <w:szCs w:val="26"/>
        </w:rPr>
      </w:pPr>
      <w:r w:rsidRPr="00712E4C">
        <w:rPr>
          <w:bCs/>
          <w:sz w:val="26"/>
          <w:szCs w:val="26"/>
        </w:rPr>
        <w:t>Настоящее решение может быть обжаловано в судебном порядке в течение трех месяцев с даты принятия.</w:t>
      </w:r>
    </w:p>
    <w:p w14:paraId="522F865E" w14:textId="7B5F2950" w:rsidR="00905667" w:rsidRPr="0033189E" w:rsidRDefault="00905667" w:rsidP="0033189E">
      <w:pPr>
        <w:tabs>
          <w:tab w:val="left" w:pos="2310"/>
        </w:tabs>
        <w:spacing w:before="0" w:line="276" w:lineRule="auto"/>
        <w:ind w:firstLine="0"/>
        <w:rPr>
          <w:sz w:val="18"/>
          <w:szCs w:val="16"/>
        </w:rPr>
      </w:pPr>
    </w:p>
    <w:sectPr w:rsidR="00905667" w:rsidRPr="0033189E" w:rsidSect="00125671">
      <w:headerReference w:type="default" r:id="rId8"/>
      <w:pgSz w:w="11906" w:h="16838"/>
      <w:pgMar w:top="851"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7B4E3" w14:textId="77777777" w:rsidR="00221AC0" w:rsidRDefault="00221AC0" w:rsidP="00221AC0">
      <w:pPr>
        <w:spacing w:before="0"/>
      </w:pPr>
      <w:r>
        <w:separator/>
      </w:r>
    </w:p>
  </w:endnote>
  <w:endnote w:type="continuationSeparator" w:id="0">
    <w:p w14:paraId="71D354E5" w14:textId="77777777" w:rsidR="00221AC0" w:rsidRDefault="00221AC0" w:rsidP="00221A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083E6" w14:textId="77777777" w:rsidR="00221AC0" w:rsidRDefault="00221AC0" w:rsidP="00221AC0">
      <w:pPr>
        <w:spacing w:before="0"/>
      </w:pPr>
      <w:r>
        <w:separator/>
      </w:r>
    </w:p>
  </w:footnote>
  <w:footnote w:type="continuationSeparator" w:id="0">
    <w:p w14:paraId="2A8ACD7E" w14:textId="77777777" w:rsidR="00221AC0" w:rsidRDefault="00221AC0" w:rsidP="00221AC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895681"/>
      <w:docPartObj>
        <w:docPartGallery w:val="Page Numbers (Top of Page)"/>
        <w:docPartUnique/>
      </w:docPartObj>
    </w:sdtPr>
    <w:sdtEndPr/>
    <w:sdtContent>
      <w:p w14:paraId="1231EAC8" w14:textId="77777777" w:rsidR="00221AC0" w:rsidRDefault="00221AC0">
        <w:pPr>
          <w:pStyle w:val="aa"/>
          <w:jc w:val="center"/>
        </w:pPr>
        <w:r>
          <w:fldChar w:fldCharType="begin"/>
        </w:r>
        <w:r>
          <w:instrText>PAGE   \* MERGEFORMAT</w:instrText>
        </w:r>
        <w:r>
          <w:fldChar w:fldCharType="separate"/>
        </w:r>
        <w:r w:rsidR="00E1320A">
          <w:rPr>
            <w:noProof/>
          </w:rPr>
          <w:t>7</w:t>
        </w:r>
        <w:r>
          <w:fldChar w:fldCharType="end"/>
        </w:r>
      </w:p>
    </w:sdtContent>
  </w:sdt>
  <w:p w14:paraId="2008BED8" w14:textId="77777777" w:rsidR="00221AC0" w:rsidRDefault="00221AC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54638"/>
    <w:multiLevelType w:val="hybridMultilevel"/>
    <w:tmpl w:val="D3FCF472"/>
    <w:lvl w:ilvl="0" w:tplc="68202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6B86939"/>
    <w:multiLevelType w:val="hybridMultilevel"/>
    <w:tmpl w:val="631E0878"/>
    <w:lvl w:ilvl="0" w:tplc="A07427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F3661DD"/>
    <w:multiLevelType w:val="hybridMultilevel"/>
    <w:tmpl w:val="8A6A64CC"/>
    <w:lvl w:ilvl="0" w:tplc="AA0C0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04450B6"/>
    <w:multiLevelType w:val="hybridMultilevel"/>
    <w:tmpl w:val="3F088A0E"/>
    <w:lvl w:ilvl="0" w:tplc="30C41C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3D35579"/>
    <w:multiLevelType w:val="multilevel"/>
    <w:tmpl w:val="9D5AF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E25425"/>
    <w:multiLevelType w:val="hybridMultilevel"/>
    <w:tmpl w:val="C7BE76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D5150D5"/>
    <w:multiLevelType w:val="hybridMultilevel"/>
    <w:tmpl w:val="C96A954E"/>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9">
    <w:nsid w:val="52026DC7"/>
    <w:multiLevelType w:val="hybridMultilevel"/>
    <w:tmpl w:val="7908CE20"/>
    <w:lvl w:ilvl="0" w:tplc="82D8F7F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10">
    <w:nsid w:val="574368DC"/>
    <w:multiLevelType w:val="hybridMultilevel"/>
    <w:tmpl w:val="C9A07DE2"/>
    <w:lvl w:ilvl="0" w:tplc="DE309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2"/>
  </w:num>
  <w:num w:numId="4">
    <w:abstractNumId w:val="1"/>
  </w:num>
  <w:num w:numId="5">
    <w:abstractNumId w:val="0"/>
  </w:num>
  <w:num w:numId="6">
    <w:abstractNumId w:val="7"/>
  </w:num>
  <w:num w:numId="7">
    <w:abstractNumId w:val="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E8"/>
    <w:rsid w:val="00000B0E"/>
    <w:rsid w:val="00013A3B"/>
    <w:rsid w:val="00014E95"/>
    <w:rsid w:val="00021858"/>
    <w:rsid w:val="00023DBB"/>
    <w:rsid w:val="00032AC6"/>
    <w:rsid w:val="00035BDA"/>
    <w:rsid w:val="000426A5"/>
    <w:rsid w:val="00053ED7"/>
    <w:rsid w:val="0006115A"/>
    <w:rsid w:val="0006323B"/>
    <w:rsid w:val="00072F5A"/>
    <w:rsid w:val="00076CDC"/>
    <w:rsid w:val="00081AD7"/>
    <w:rsid w:val="00085507"/>
    <w:rsid w:val="000864D9"/>
    <w:rsid w:val="00093D0A"/>
    <w:rsid w:val="0009661C"/>
    <w:rsid w:val="000B27FD"/>
    <w:rsid w:val="000B4F76"/>
    <w:rsid w:val="000C11E6"/>
    <w:rsid w:val="000C60A4"/>
    <w:rsid w:val="000D3F5B"/>
    <w:rsid w:val="000E4131"/>
    <w:rsid w:val="000F604B"/>
    <w:rsid w:val="000F66BD"/>
    <w:rsid w:val="000F7A70"/>
    <w:rsid w:val="000F7E24"/>
    <w:rsid w:val="00105165"/>
    <w:rsid w:val="001131FB"/>
    <w:rsid w:val="0011772A"/>
    <w:rsid w:val="00125671"/>
    <w:rsid w:val="0013006D"/>
    <w:rsid w:val="00131B8C"/>
    <w:rsid w:val="001416B3"/>
    <w:rsid w:val="00144BCE"/>
    <w:rsid w:val="00150A50"/>
    <w:rsid w:val="0016737D"/>
    <w:rsid w:val="001710CD"/>
    <w:rsid w:val="00175689"/>
    <w:rsid w:val="001A2B80"/>
    <w:rsid w:val="001B0C1A"/>
    <w:rsid w:val="001B3189"/>
    <w:rsid w:val="001B5A57"/>
    <w:rsid w:val="001D157C"/>
    <w:rsid w:val="001D514E"/>
    <w:rsid w:val="001E08FC"/>
    <w:rsid w:val="001E3174"/>
    <w:rsid w:val="001E6341"/>
    <w:rsid w:val="00215F6A"/>
    <w:rsid w:val="00221AC0"/>
    <w:rsid w:val="0022588C"/>
    <w:rsid w:val="00226139"/>
    <w:rsid w:val="0023033C"/>
    <w:rsid w:val="00231DB3"/>
    <w:rsid w:val="002354E1"/>
    <w:rsid w:val="002364C1"/>
    <w:rsid w:val="002442D8"/>
    <w:rsid w:val="00250FEE"/>
    <w:rsid w:val="00251B73"/>
    <w:rsid w:val="002577C9"/>
    <w:rsid w:val="002579F0"/>
    <w:rsid w:val="00262A87"/>
    <w:rsid w:val="00263B47"/>
    <w:rsid w:val="00264887"/>
    <w:rsid w:val="002654A6"/>
    <w:rsid w:val="002701FF"/>
    <w:rsid w:val="00274A0D"/>
    <w:rsid w:val="0027649F"/>
    <w:rsid w:val="00285DED"/>
    <w:rsid w:val="00287C98"/>
    <w:rsid w:val="00290F19"/>
    <w:rsid w:val="002A28E4"/>
    <w:rsid w:val="002A2E25"/>
    <w:rsid w:val="002C04E4"/>
    <w:rsid w:val="002C79A5"/>
    <w:rsid w:val="002C7E67"/>
    <w:rsid w:val="002D2201"/>
    <w:rsid w:val="002D53FA"/>
    <w:rsid w:val="002E3439"/>
    <w:rsid w:val="002E54AC"/>
    <w:rsid w:val="002F0F53"/>
    <w:rsid w:val="002F1B9C"/>
    <w:rsid w:val="002F79B2"/>
    <w:rsid w:val="00301E07"/>
    <w:rsid w:val="00302B6A"/>
    <w:rsid w:val="00306B2B"/>
    <w:rsid w:val="003125E1"/>
    <w:rsid w:val="003128B5"/>
    <w:rsid w:val="00323881"/>
    <w:rsid w:val="00326626"/>
    <w:rsid w:val="003316C9"/>
    <w:rsid w:val="0033189E"/>
    <w:rsid w:val="003345DF"/>
    <w:rsid w:val="00341437"/>
    <w:rsid w:val="0034172C"/>
    <w:rsid w:val="00341BFF"/>
    <w:rsid w:val="00342AC2"/>
    <w:rsid w:val="00353EB4"/>
    <w:rsid w:val="00360CC9"/>
    <w:rsid w:val="00364370"/>
    <w:rsid w:val="00365D24"/>
    <w:rsid w:val="003716B5"/>
    <w:rsid w:val="0037310B"/>
    <w:rsid w:val="00377247"/>
    <w:rsid w:val="003952AC"/>
    <w:rsid w:val="003A1B11"/>
    <w:rsid w:val="003A2CA1"/>
    <w:rsid w:val="003B1A1C"/>
    <w:rsid w:val="003B1B14"/>
    <w:rsid w:val="003B2740"/>
    <w:rsid w:val="003B3304"/>
    <w:rsid w:val="003C4DD9"/>
    <w:rsid w:val="003D3D58"/>
    <w:rsid w:val="003E2726"/>
    <w:rsid w:val="003F0DF0"/>
    <w:rsid w:val="003F2396"/>
    <w:rsid w:val="003F3C3C"/>
    <w:rsid w:val="003F647A"/>
    <w:rsid w:val="003F70D6"/>
    <w:rsid w:val="00402831"/>
    <w:rsid w:val="004028EB"/>
    <w:rsid w:val="00413005"/>
    <w:rsid w:val="004267F8"/>
    <w:rsid w:val="004269EB"/>
    <w:rsid w:val="004351D1"/>
    <w:rsid w:val="0044199D"/>
    <w:rsid w:val="00442EE1"/>
    <w:rsid w:val="00445CA4"/>
    <w:rsid w:val="00450ED8"/>
    <w:rsid w:val="004618E4"/>
    <w:rsid w:val="004622B3"/>
    <w:rsid w:val="00466E44"/>
    <w:rsid w:val="00470061"/>
    <w:rsid w:val="00480F08"/>
    <w:rsid w:val="004845E7"/>
    <w:rsid w:val="0048608D"/>
    <w:rsid w:val="004A2F0C"/>
    <w:rsid w:val="004A4CE2"/>
    <w:rsid w:val="004A773E"/>
    <w:rsid w:val="004B29AF"/>
    <w:rsid w:val="004B36B5"/>
    <w:rsid w:val="004B3CBD"/>
    <w:rsid w:val="004B67B8"/>
    <w:rsid w:val="004C336A"/>
    <w:rsid w:val="004C397B"/>
    <w:rsid w:val="004D153D"/>
    <w:rsid w:val="004D2DF5"/>
    <w:rsid w:val="004D3A46"/>
    <w:rsid w:val="004E1C03"/>
    <w:rsid w:val="004F5565"/>
    <w:rsid w:val="004F6519"/>
    <w:rsid w:val="00501EAC"/>
    <w:rsid w:val="005215D8"/>
    <w:rsid w:val="0052787F"/>
    <w:rsid w:val="00535279"/>
    <w:rsid w:val="00535D38"/>
    <w:rsid w:val="005511BD"/>
    <w:rsid w:val="005537EF"/>
    <w:rsid w:val="00553B9F"/>
    <w:rsid w:val="00560A09"/>
    <w:rsid w:val="00561DD0"/>
    <w:rsid w:val="00562D18"/>
    <w:rsid w:val="00565B81"/>
    <w:rsid w:val="00565CC3"/>
    <w:rsid w:val="00570825"/>
    <w:rsid w:val="005710CA"/>
    <w:rsid w:val="00571AB7"/>
    <w:rsid w:val="00576979"/>
    <w:rsid w:val="0058614C"/>
    <w:rsid w:val="00587C25"/>
    <w:rsid w:val="00587C73"/>
    <w:rsid w:val="005A1D60"/>
    <w:rsid w:val="005A257A"/>
    <w:rsid w:val="005A31F6"/>
    <w:rsid w:val="005A4FA3"/>
    <w:rsid w:val="005A7C37"/>
    <w:rsid w:val="005C3BF8"/>
    <w:rsid w:val="005D3936"/>
    <w:rsid w:val="005D54EC"/>
    <w:rsid w:val="005D5F3E"/>
    <w:rsid w:val="005E0166"/>
    <w:rsid w:val="005E1458"/>
    <w:rsid w:val="006123E0"/>
    <w:rsid w:val="00621111"/>
    <w:rsid w:val="00621C41"/>
    <w:rsid w:val="00630644"/>
    <w:rsid w:val="006502A2"/>
    <w:rsid w:val="00651B6C"/>
    <w:rsid w:val="006608E1"/>
    <w:rsid w:val="0066096F"/>
    <w:rsid w:val="006615FD"/>
    <w:rsid w:val="00674C59"/>
    <w:rsid w:val="0068550C"/>
    <w:rsid w:val="00687844"/>
    <w:rsid w:val="00687DDB"/>
    <w:rsid w:val="00687F8A"/>
    <w:rsid w:val="00694421"/>
    <w:rsid w:val="00695402"/>
    <w:rsid w:val="006957E7"/>
    <w:rsid w:val="00695DFB"/>
    <w:rsid w:val="006A08C4"/>
    <w:rsid w:val="006A2A4A"/>
    <w:rsid w:val="006B2280"/>
    <w:rsid w:val="006B6D3B"/>
    <w:rsid w:val="006C227F"/>
    <w:rsid w:val="006C7BF5"/>
    <w:rsid w:val="006D7201"/>
    <w:rsid w:val="006E3C42"/>
    <w:rsid w:val="006E6D46"/>
    <w:rsid w:val="006F0825"/>
    <w:rsid w:val="006F2373"/>
    <w:rsid w:val="006F4910"/>
    <w:rsid w:val="006F5928"/>
    <w:rsid w:val="00704C09"/>
    <w:rsid w:val="007060DB"/>
    <w:rsid w:val="00710F15"/>
    <w:rsid w:val="00711202"/>
    <w:rsid w:val="00712DB9"/>
    <w:rsid w:val="00712E4C"/>
    <w:rsid w:val="007174FD"/>
    <w:rsid w:val="007234F2"/>
    <w:rsid w:val="0073329C"/>
    <w:rsid w:val="0073392C"/>
    <w:rsid w:val="00742F35"/>
    <w:rsid w:val="00757C22"/>
    <w:rsid w:val="00764E31"/>
    <w:rsid w:val="00770EB4"/>
    <w:rsid w:val="007719E7"/>
    <w:rsid w:val="00775DA0"/>
    <w:rsid w:val="00777054"/>
    <w:rsid w:val="00781494"/>
    <w:rsid w:val="00781763"/>
    <w:rsid w:val="0078420A"/>
    <w:rsid w:val="007902AB"/>
    <w:rsid w:val="00795254"/>
    <w:rsid w:val="007A6B13"/>
    <w:rsid w:val="007A739F"/>
    <w:rsid w:val="007B6E3F"/>
    <w:rsid w:val="007E06E0"/>
    <w:rsid w:val="007E5BA2"/>
    <w:rsid w:val="007E72C4"/>
    <w:rsid w:val="007F011D"/>
    <w:rsid w:val="008061C9"/>
    <w:rsid w:val="00815BE5"/>
    <w:rsid w:val="0082652C"/>
    <w:rsid w:val="00826D4B"/>
    <w:rsid w:val="00827C25"/>
    <w:rsid w:val="00830FE0"/>
    <w:rsid w:val="00836646"/>
    <w:rsid w:val="0084433B"/>
    <w:rsid w:val="00846918"/>
    <w:rsid w:val="00850068"/>
    <w:rsid w:val="00854182"/>
    <w:rsid w:val="00861160"/>
    <w:rsid w:val="00861C00"/>
    <w:rsid w:val="00867560"/>
    <w:rsid w:val="00875E55"/>
    <w:rsid w:val="0088461E"/>
    <w:rsid w:val="008904EF"/>
    <w:rsid w:val="008933BD"/>
    <w:rsid w:val="008B5B29"/>
    <w:rsid w:val="008B6562"/>
    <w:rsid w:val="008C058B"/>
    <w:rsid w:val="008C3C4E"/>
    <w:rsid w:val="008E2871"/>
    <w:rsid w:val="008E5819"/>
    <w:rsid w:val="008E6B60"/>
    <w:rsid w:val="008F1214"/>
    <w:rsid w:val="008F2190"/>
    <w:rsid w:val="008F2A39"/>
    <w:rsid w:val="00905667"/>
    <w:rsid w:val="009059C0"/>
    <w:rsid w:val="00933F2F"/>
    <w:rsid w:val="00943826"/>
    <w:rsid w:val="00945833"/>
    <w:rsid w:val="00951073"/>
    <w:rsid w:val="009551E5"/>
    <w:rsid w:val="0095708A"/>
    <w:rsid w:val="00961791"/>
    <w:rsid w:val="00965125"/>
    <w:rsid w:val="009656A0"/>
    <w:rsid w:val="00966429"/>
    <w:rsid w:val="0098104E"/>
    <w:rsid w:val="0098346F"/>
    <w:rsid w:val="00983EEA"/>
    <w:rsid w:val="009947C9"/>
    <w:rsid w:val="009A3AC8"/>
    <w:rsid w:val="009A673D"/>
    <w:rsid w:val="009C2847"/>
    <w:rsid w:val="009D62F6"/>
    <w:rsid w:val="009F11A4"/>
    <w:rsid w:val="009F44B5"/>
    <w:rsid w:val="009F672F"/>
    <w:rsid w:val="00A027D3"/>
    <w:rsid w:val="00A11699"/>
    <w:rsid w:val="00A17F12"/>
    <w:rsid w:val="00A21D1E"/>
    <w:rsid w:val="00A23459"/>
    <w:rsid w:val="00A30B54"/>
    <w:rsid w:val="00A31093"/>
    <w:rsid w:val="00A35869"/>
    <w:rsid w:val="00A379A5"/>
    <w:rsid w:val="00A42718"/>
    <w:rsid w:val="00A44C21"/>
    <w:rsid w:val="00A45135"/>
    <w:rsid w:val="00A629CD"/>
    <w:rsid w:val="00A833CB"/>
    <w:rsid w:val="00A85FE5"/>
    <w:rsid w:val="00A93057"/>
    <w:rsid w:val="00A937EC"/>
    <w:rsid w:val="00A941CD"/>
    <w:rsid w:val="00AA4D37"/>
    <w:rsid w:val="00AA75E8"/>
    <w:rsid w:val="00AA7BFA"/>
    <w:rsid w:val="00AB2BA0"/>
    <w:rsid w:val="00AC1C1F"/>
    <w:rsid w:val="00AC22A2"/>
    <w:rsid w:val="00AC4EDA"/>
    <w:rsid w:val="00AE0AF5"/>
    <w:rsid w:val="00AE2025"/>
    <w:rsid w:val="00AE3A7D"/>
    <w:rsid w:val="00AE6640"/>
    <w:rsid w:val="00AF2338"/>
    <w:rsid w:val="00B07EE8"/>
    <w:rsid w:val="00B12D0A"/>
    <w:rsid w:val="00B14B6E"/>
    <w:rsid w:val="00B16C19"/>
    <w:rsid w:val="00B20055"/>
    <w:rsid w:val="00B2316B"/>
    <w:rsid w:val="00B273E1"/>
    <w:rsid w:val="00B31593"/>
    <w:rsid w:val="00B31A4C"/>
    <w:rsid w:val="00B41F79"/>
    <w:rsid w:val="00B47D06"/>
    <w:rsid w:val="00B572CC"/>
    <w:rsid w:val="00B6250F"/>
    <w:rsid w:val="00B640E3"/>
    <w:rsid w:val="00B7448C"/>
    <w:rsid w:val="00B74AEA"/>
    <w:rsid w:val="00B75362"/>
    <w:rsid w:val="00B7759B"/>
    <w:rsid w:val="00B8002D"/>
    <w:rsid w:val="00B82B82"/>
    <w:rsid w:val="00B82DA0"/>
    <w:rsid w:val="00B932BB"/>
    <w:rsid w:val="00BA683D"/>
    <w:rsid w:val="00BB5663"/>
    <w:rsid w:val="00BD2453"/>
    <w:rsid w:val="00BD3D23"/>
    <w:rsid w:val="00BE39EC"/>
    <w:rsid w:val="00BF01AA"/>
    <w:rsid w:val="00BF582D"/>
    <w:rsid w:val="00C00F44"/>
    <w:rsid w:val="00C07559"/>
    <w:rsid w:val="00C10110"/>
    <w:rsid w:val="00C156EA"/>
    <w:rsid w:val="00C15AF8"/>
    <w:rsid w:val="00C202D2"/>
    <w:rsid w:val="00C27CD2"/>
    <w:rsid w:val="00C27DB4"/>
    <w:rsid w:val="00C331CE"/>
    <w:rsid w:val="00C34815"/>
    <w:rsid w:val="00C40685"/>
    <w:rsid w:val="00C42D94"/>
    <w:rsid w:val="00C4552E"/>
    <w:rsid w:val="00C4562C"/>
    <w:rsid w:val="00C571B0"/>
    <w:rsid w:val="00C603C2"/>
    <w:rsid w:val="00C64BF5"/>
    <w:rsid w:val="00C67261"/>
    <w:rsid w:val="00C67EF4"/>
    <w:rsid w:val="00C70BE6"/>
    <w:rsid w:val="00C72357"/>
    <w:rsid w:val="00C774BA"/>
    <w:rsid w:val="00C803B1"/>
    <w:rsid w:val="00C80F46"/>
    <w:rsid w:val="00C8342F"/>
    <w:rsid w:val="00C839A7"/>
    <w:rsid w:val="00C87569"/>
    <w:rsid w:val="00C92904"/>
    <w:rsid w:val="00C95336"/>
    <w:rsid w:val="00C95FA2"/>
    <w:rsid w:val="00C96088"/>
    <w:rsid w:val="00CA1560"/>
    <w:rsid w:val="00CA3280"/>
    <w:rsid w:val="00CA3929"/>
    <w:rsid w:val="00CA61A0"/>
    <w:rsid w:val="00CA6DA2"/>
    <w:rsid w:val="00CB4118"/>
    <w:rsid w:val="00CB7B0B"/>
    <w:rsid w:val="00CC2532"/>
    <w:rsid w:val="00CC254A"/>
    <w:rsid w:val="00CC2E38"/>
    <w:rsid w:val="00CC51B5"/>
    <w:rsid w:val="00CC65D8"/>
    <w:rsid w:val="00CD0B8B"/>
    <w:rsid w:val="00CD5EA8"/>
    <w:rsid w:val="00CD62DE"/>
    <w:rsid w:val="00CE5246"/>
    <w:rsid w:val="00CE7C5F"/>
    <w:rsid w:val="00D01727"/>
    <w:rsid w:val="00D02322"/>
    <w:rsid w:val="00D13E83"/>
    <w:rsid w:val="00D2112A"/>
    <w:rsid w:val="00D22E44"/>
    <w:rsid w:val="00D333C7"/>
    <w:rsid w:val="00D36405"/>
    <w:rsid w:val="00D43277"/>
    <w:rsid w:val="00D46690"/>
    <w:rsid w:val="00D52002"/>
    <w:rsid w:val="00D6412D"/>
    <w:rsid w:val="00D81A00"/>
    <w:rsid w:val="00D82AEA"/>
    <w:rsid w:val="00D87F46"/>
    <w:rsid w:val="00D91DFF"/>
    <w:rsid w:val="00D9351A"/>
    <w:rsid w:val="00D973D9"/>
    <w:rsid w:val="00DB7F83"/>
    <w:rsid w:val="00DC12F4"/>
    <w:rsid w:val="00DD4296"/>
    <w:rsid w:val="00DE3735"/>
    <w:rsid w:val="00DF3F13"/>
    <w:rsid w:val="00E105F3"/>
    <w:rsid w:val="00E1320A"/>
    <w:rsid w:val="00E27DD8"/>
    <w:rsid w:val="00E27EFE"/>
    <w:rsid w:val="00E30DA1"/>
    <w:rsid w:val="00E33C03"/>
    <w:rsid w:val="00E44117"/>
    <w:rsid w:val="00E44E08"/>
    <w:rsid w:val="00E47F17"/>
    <w:rsid w:val="00E513C1"/>
    <w:rsid w:val="00E519E5"/>
    <w:rsid w:val="00E51FB3"/>
    <w:rsid w:val="00E52BB4"/>
    <w:rsid w:val="00E56856"/>
    <w:rsid w:val="00E570DF"/>
    <w:rsid w:val="00E64A05"/>
    <w:rsid w:val="00E66D2F"/>
    <w:rsid w:val="00E76151"/>
    <w:rsid w:val="00E80C42"/>
    <w:rsid w:val="00E926A4"/>
    <w:rsid w:val="00E95EFC"/>
    <w:rsid w:val="00EA2D1C"/>
    <w:rsid w:val="00EC35B9"/>
    <w:rsid w:val="00ED3E0E"/>
    <w:rsid w:val="00ED7879"/>
    <w:rsid w:val="00EE150E"/>
    <w:rsid w:val="00EE6CC4"/>
    <w:rsid w:val="00EF1020"/>
    <w:rsid w:val="00EF7A36"/>
    <w:rsid w:val="00F11551"/>
    <w:rsid w:val="00F2026E"/>
    <w:rsid w:val="00F217BA"/>
    <w:rsid w:val="00F27F6A"/>
    <w:rsid w:val="00F30DBC"/>
    <w:rsid w:val="00F32354"/>
    <w:rsid w:val="00F3670B"/>
    <w:rsid w:val="00F44D6A"/>
    <w:rsid w:val="00F47CE9"/>
    <w:rsid w:val="00F50B1D"/>
    <w:rsid w:val="00F53358"/>
    <w:rsid w:val="00F54A0F"/>
    <w:rsid w:val="00F630F5"/>
    <w:rsid w:val="00F77358"/>
    <w:rsid w:val="00F81520"/>
    <w:rsid w:val="00F830E1"/>
    <w:rsid w:val="00F84855"/>
    <w:rsid w:val="00F90E46"/>
    <w:rsid w:val="00F92CF1"/>
    <w:rsid w:val="00F94203"/>
    <w:rsid w:val="00F957E6"/>
    <w:rsid w:val="00F97A4F"/>
    <w:rsid w:val="00FA605C"/>
    <w:rsid w:val="00FA62CD"/>
    <w:rsid w:val="00FA7F78"/>
    <w:rsid w:val="00FB4095"/>
    <w:rsid w:val="00FC5B88"/>
    <w:rsid w:val="00FD6EBE"/>
    <w:rsid w:val="00FE1D99"/>
    <w:rsid w:val="00FE396F"/>
    <w:rsid w:val="00FE794F"/>
    <w:rsid w:val="00FF3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C1BF"/>
  <w15:docId w15:val="{FA025A7B-0CBA-46C3-A988-2A3C936A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661C"/>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39"/>
    <w:rsid w:val="00BD24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FA605C"/>
  </w:style>
  <w:style w:type="character" w:customStyle="1" w:styleId="10">
    <w:name w:val="Заголовок таблицы1 Знак"/>
    <w:basedOn w:val="a0"/>
    <w:link w:val="11"/>
    <w:locked/>
    <w:rsid w:val="00FA605C"/>
    <w:rPr>
      <w:b/>
      <w:sz w:val="24"/>
      <w:szCs w:val="24"/>
      <w:lang w:eastAsia="ar-SA"/>
    </w:rPr>
  </w:style>
  <w:style w:type="paragraph" w:customStyle="1" w:styleId="11">
    <w:name w:val="Заголовок таблицы1"/>
    <w:basedOn w:val="a"/>
    <w:link w:val="10"/>
    <w:qFormat/>
    <w:rsid w:val="00FA605C"/>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character" w:customStyle="1" w:styleId="af4">
    <w:name w:val="Тест таблицы Знак"/>
    <w:basedOn w:val="a0"/>
    <w:link w:val="af5"/>
    <w:locked/>
    <w:rsid w:val="00FA605C"/>
    <w:rPr>
      <w:sz w:val="24"/>
      <w:szCs w:val="24"/>
      <w:lang w:eastAsia="ar-SA"/>
    </w:rPr>
  </w:style>
  <w:style w:type="paragraph" w:customStyle="1" w:styleId="af5">
    <w:name w:val="Тест таблицы"/>
    <w:basedOn w:val="a"/>
    <w:link w:val="af4"/>
    <w:qFormat/>
    <w:rsid w:val="00FA605C"/>
    <w:pPr>
      <w:widowControl/>
      <w:suppressAutoHyphens/>
      <w:autoSpaceDE/>
      <w:autoSpaceDN/>
      <w:adjustRightInd/>
      <w:spacing w:before="0"/>
      <w:ind w:firstLine="0"/>
    </w:pPr>
    <w:rPr>
      <w:rFonts w:asciiTheme="minorHAnsi" w:eastAsiaTheme="minorHAnsi" w:hAnsiTheme="minorHAnsi" w:cstheme="minorBidi"/>
      <w:color w:val="auto"/>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5956">
      <w:bodyDiv w:val="1"/>
      <w:marLeft w:val="0"/>
      <w:marRight w:val="0"/>
      <w:marTop w:val="0"/>
      <w:marBottom w:val="0"/>
      <w:divBdr>
        <w:top w:val="none" w:sz="0" w:space="0" w:color="auto"/>
        <w:left w:val="none" w:sz="0" w:space="0" w:color="auto"/>
        <w:bottom w:val="none" w:sz="0" w:space="0" w:color="auto"/>
        <w:right w:val="none" w:sz="0" w:space="0" w:color="auto"/>
      </w:divBdr>
    </w:div>
    <w:div w:id="18355001">
      <w:bodyDiv w:val="1"/>
      <w:marLeft w:val="0"/>
      <w:marRight w:val="0"/>
      <w:marTop w:val="0"/>
      <w:marBottom w:val="0"/>
      <w:divBdr>
        <w:top w:val="none" w:sz="0" w:space="0" w:color="auto"/>
        <w:left w:val="none" w:sz="0" w:space="0" w:color="auto"/>
        <w:bottom w:val="none" w:sz="0" w:space="0" w:color="auto"/>
        <w:right w:val="none" w:sz="0" w:space="0" w:color="auto"/>
      </w:divBdr>
    </w:div>
    <w:div w:id="91441515">
      <w:bodyDiv w:val="1"/>
      <w:marLeft w:val="0"/>
      <w:marRight w:val="0"/>
      <w:marTop w:val="0"/>
      <w:marBottom w:val="0"/>
      <w:divBdr>
        <w:top w:val="none" w:sz="0" w:space="0" w:color="auto"/>
        <w:left w:val="none" w:sz="0" w:space="0" w:color="auto"/>
        <w:bottom w:val="none" w:sz="0" w:space="0" w:color="auto"/>
        <w:right w:val="none" w:sz="0" w:space="0" w:color="auto"/>
      </w:divBdr>
    </w:div>
    <w:div w:id="130489838">
      <w:bodyDiv w:val="1"/>
      <w:marLeft w:val="0"/>
      <w:marRight w:val="0"/>
      <w:marTop w:val="0"/>
      <w:marBottom w:val="0"/>
      <w:divBdr>
        <w:top w:val="none" w:sz="0" w:space="0" w:color="auto"/>
        <w:left w:val="none" w:sz="0" w:space="0" w:color="auto"/>
        <w:bottom w:val="none" w:sz="0" w:space="0" w:color="auto"/>
        <w:right w:val="none" w:sz="0" w:space="0" w:color="auto"/>
      </w:divBdr>
    </w:div>
    <w:div w:id="147673731">
      <w:bodyDiv w:val="1"/>
      <w:marLeft w:val="0"/>
      <w:marRight w:val="0"/>
      <w:marTop w:val="0"/>
      <w:marBottom w:val="0"/>
      <w:divBdr>
        <w:top w:val="none" w:sz="0" w:space="0" w:color="auto"/>
        <w:left w:val="none" w:sz="0" w:space="0" w:color="auto"/>
        <w:bottom w:val="none" w:sz="0" w:space="0" w:color="auto"/>
        <w:right w:val="none" w:sz="0" w:space="0" w:color="auto"/>
      </w:divBdr>
    </w:div>
    <w:div w:id="149487834">
      <w:bodyDiv w:val="1"/>
      <w:marLeft w:val="0"/>
      <w:marRight w:val="0"/>
      <w:marTop w:val="0"/>
      <w:marBottom w:val="0"/>
      <w:divBdr>
        <w:top w:val="none" w:sz="0" w:space="0" w:color="auto"/>
        <w:left w:val="none" w:sz="0" w:space="0" w:color="auto"/>
        <w:bottom w:val="none" w:sz="0" w:space="0" w:color="auto"/>
        <w:right w:val="none" w:sz="0" w:space="0" w:color="auto"/>
      </w:divBdr>
    </w:div>
    <w:div w:id="252054199">
      <w:bodyDiv w:val="1"/>
      <w:marLeft w:val="0"/>
      <w:marRight w:val="0"/>
      <w:marTop w:val="0"/>
      <w:marBottom w:val="0"/>
      <w:divBdr>
        <w:top w:val="none" w:sz="0" w:space="0" w:color="auto"/>
        <w:left w:val="none" w:sz="0" w:space="0" w:color="auto"/>
        <w:bottom w:val="none" w:sz="0" w:space="0" w:color="auto"/>
        <w:right w:val="none" w:sz="0" w:space="0" w:color="auto"/>
      </w:divBdr>
    </w:div>
    <w:div w:id="405154169">
      <w:bodyDiv w:val="1"/>
      <w:marLeft w:val="0"/>
      <w:marRight w:val="0"/>
      <w:marTop w:val="0"/>
      <w:marBottom w:val="0"/>
      <w:divBdr>
        <w:top w:val="none" w:sz="0" w:space="0" w:color="auto"/>
        <w:left w:val="none" w:sz="0" w:space="0" w:color="auto"/>
        <w:bottom w:val="none" w:sz="0" w:space="0" w:color="auto"/>
        <w:right w:val="none" w:sz="0" w:space="0" w:color="auto"/>
      </w:divBdr>
    </w:div>
    <w:div w:id="409888503">
      <w:bodyDiv w:val="1"/>
      <w:marLeft w:val="0"/>
      <w:marRight w:val="0"/>
      <w:marTop w:val="0"/>
      <w:marBottom w:val="0"/>
      <w:divBdr>
        <w:top w:val="none" w:sz="0" w:space="0" w:color="auto"/>
        <w:left w:val="none" w:sz="0" w:space="0" w:color="auto"/>
        <w:bottom w:val="none" w:sz="0" w:space="0" w:color="auto"/>
        <w:right w:val="none" w:sz="0" w:space="0" w:color="auto"/>
      </w:divBdr>
    </w:div>
    <w:div w:id="571355905">
      <w:bodyDiv w:val="1"/>
      <w:marLeft w:val="0"/>
      <w:marRight w:val="0"/>
      <w:marTop w:val="0"/>
      <w:marBottom w:val="0"/>
      <w:divBdr>
        <w:top w:val="none" w:sz="0" w:space="0" w:color="auto"/>
        <w:left w:val="none" w:sz="0" w:space="0" w:color="auto"/>
        <w:bottom w:val="none" w:sz="0" w:space="0" w:color="auto"/>
        <w:right w:val="none" w:sz="0" w:space="0" w:color="auto"/>
      </w:divBdr>
    </w:div>
    <w:div w:id="851259926">
      <w:bodyDiv w:val="1"/>
      <w:marLeft w:val="0"/>
      <w:marRight w:val="0"/>
      <w:marTop w:val="0"/>
      <w:marBottom w:val="0"/>
      <w:divBdr>
        <w:top w:val="none" w:sz="0" w:space="0" w:color="auto"/>
        <w:left w:val="none" w:sz="0" w:space="0" w:color="auto"/>
        <w:bottom w:val="none" w:sz="0" w:space="0" w:color="auto"/>
        <w:right w:val="none" w:sz="0" w:space="0" w:color="auto"/>
      </w:divBdr>
    </w:div>
    <w:div w:id="899899103">
      <w:bodyDiv w:val="1"/>
      <w:marLeft w:val="0"/>
      <w:marRight w:val="0"/>
      <w:marTop w:val="0"/>
      <w:marBottom w:val="0"/>
      <w:divBdr>
        <w:top w:val="none" w:sz="0" w:space="0" w:color="auto"/>
        <w:left w:val="none" w:sz="0" w:space="0" w:color="auto"/>
        <w:bottom w:val="none" w:sz="0" w:space="0" w:color="auto"/>
        <w:right w:val="none" w:sz="0" w:space="0" w:color="auto"/>
      </w:divBdr>
    </w:div>
    <w:div w:id="925040978">
      <w:bodyDiv w:val="1"/>
      <w:marLeft w:val="0"/>
      <w:marRight w:val="0"/>
      <w:marTop w:val="0"/>
      <w:marBottom w:val="0"/>
      <w:divBdr>
        <w:top w:val="none" w:sz="0" w:space="0" w:color="auto"/>
        <w:left w:val="none" w:sz="0" w:space="0" w:color="auto"/>
        <w:bottom w:val="none" w:sz="0" w:space="0" w:color="auto"/>
        <w:right w:val="none" w:sz="0" w:space="0" w:color="auto"/>
      </w:divBdr>
    </w:div>
    <w:div w:id="972519913">
      <w:bodyDiv w:val="1"/>
      <w:marLeft w:val="0"/>
      <w:marRight w:val="0"/>
      <w:marTop w:val="0"/>
      <w:marBottom w:val="0"/>
      <w:divBdr>
        <w:top w:val="none" w:sz="0" w:space="0" w:color="auto"/>
        <w:left w:val="none" w:sz="0" w:space="0" w:color="auto"/>
        <w:bottom w:val="none" w:sz="0" w:space="0" w:color="auto"/>
        <w:right w:val="none" w:sz="0" w:space="0" w:color="auto"/>
      </w:divBdr>
    </w:div>
    <w:div w:id="1024093045">
      <w:bodyDiv w:val="1"/>
      <w:marLeft w:val="0"/>
      <w:marRight w:val="0"/>
      <w:marTop w:val="0"/>
      <w:marBottom w:val="0"/>
      <w:divBdr>
        <w:top w:val="none" w:sz="0" w:space="0" w:color="auto"/>
        <w:left w:val="none" w:sz="0" w:space="0" w:color="auto"/>
        <w:bottom w:val="none" w:sz="0" w:space="0" w:color="auto"/>
        <w:right w:val="none" w:sz="0" w:space="0" w:color="auto"/>
      </w:divBdr>
    </w:div>
    <w:div w:id="1024786550">
      <w:bodyDiv w:val="1"/>
      <w:marLeft w:val="0"/>
      <w:marRight w:val="0"/>
      <w:marTop w:val="0"/>
      <w:marBottom w:val="0"/>
      <w:divBdr>
        <w:top w:val="none" w:sz="0" w:space="0" w:color="auto"/>
        <w:left w:val="none" w:sz="0" w:space="0" w:color="auto"/>
        <w:bottom w:val="none" w:sz="0" w:space="0" w:color="auto"/>
        <w:right w:val="none" w:sz="0" w:space="0" w:color="auto"/>
      </w:divBdr>
    </w:div>
    <w:div w:id="1053121423">
      <w:bodyDiv w:val="1"/>
      <w:marLeft w:val="0"/>
      <w:marRight w:val="0"/>
      <w:marTop w:val="0"/>
      <w:marBottom w:val="0"/>
      <w:divBdr>
        <w:top w:val="none" w:sz="0" w:space="0" w:color="auto"/>
        <w:left w:val="none" w:sz="0" w:space="0" w:color="auto"/>
        <w:bottom w:val="none" w:sz="0" w:space="0" w:color="auto"/>
        <w:right w:val="none" w:sz="0" w:space="0" w:color="auto"/>
      </w:divBdr>
    </w:div>
    <w:div w:id="1093162775">
      <w:bodyDiv w:val="1"/>
      <w:marLeft w:val="0"/>
      <w:marRight w:val="0"/>
      <w:marTop w:val="0"/>
      <w:marBottom w:val="0"/>
      <w:divBdr>
        <w:top w:val="none" w:sz="0" w:space="0" w:color="auto"/>
        <w:left w:val="none" w:sz="0" w:space="0" w:color="auto"/>
        <w:bottom w:val="none" w:sz="0" w:space="0" w:color="auto"/>
        <w:right w:val="none" w:sz="0" w:space="0" w:color="auto"/>
      </w:divBdr>
    </w:div>
    <w:div w:id="1098987189">
      <w:bodyDiv w:val="1"/>
      <w:marLeft w:val="0"/>
      <w:marRight w:val="0"/>
      <w:marTop w:val="0"/>
      <w:marBottom w:val="0"/>
      <w:divBdr>
        <w:top w:val="none" w:sz="0" w:space="0" w:color="auto"/>
        <w:left w:val="none" w:sz="0" w:space="0" w:color="auto"/>
        <w:bottom w:val="none" w:sz="0" w:space="0" w:color="auto"/>
        <w:right w:val="none" w:sz="0" w:space="0" w:color="auto"/>
      </w:divBdr>
    </w:div>
    <w:div w:id="1107852919">
      <w:bodyDiv w:val="1"/>
      <w:marLeft w:val="0"/>
      <w:marRight w:val="0"/>
      <w:marTop w:val="0"/>
      <w:marBottom w:val="0"/>
      <w:divBdr>
        <w:top w:val="none" w:sz="0" w:space="0" w:color="auto"/>
        <w:left w:val="none" w:sz="0" w:space="0" w:color="auto"/>
        <w:bottom w:val="none" w:sz="0" w:space="0" w:color="auto"/>
        <w:right w:val="none" w:sz="0" w:space="0" w:color="auto"/>
      </w:divBdr>
    </w:div>
    <w:div w:id="1140735159">
      <w:bodyDiv w:val="1"/>
      <w:marLeft w:val="0"/>
      <w:marRight w:val="0"/>
      <w:marTop w:val="0"/>
      <w:marBottom w:val="0"/>
      <w:divBdr>
        <w:top w:val="none" w:sz="0" w:space="0" w:color="auto"/>
        <w:left w:val="none" w:sz="0" w:space="0" w:color="auto"/>
        <w:bottom w:val="none" w:sz="0" w:space="0" w:color="auto"/>
        <w:right w:val="none" w:sz="0" w:space="0" w:color="auto"/>
      </w:divBdr>
    </w:div>
    <w:div w:id="1206406779">
      <w:bodyDiv w:val="1"/>
      <w:marLeft w:val="0"/>
      <w:marRight w:val="0"/>
      <w:marTop w:val="0"/>
      <w:marBottom w:val="0"/>
      <w:divBdr>
        <w:top w:val="none" w:sz="0" w:space="0" w:color="auto"/>
        <w:left w:val="none" w:sz="0" w:space="0" w:color="auto"/>
        <w:bottom w:val="none" w:sz="0" w:space="0" w:color="auto"/>
        <w:right w:val="none" w:sz="0" w:space="0" w:color="auto"/>
      </w:divBdr>
    </w:div>
    <w:div w:id="1221596823">
      <w:bodyDiv w:val="1"/>
      <w:marLeft w:val="0"/>
      <w:marRight w:val="0"/>
      <w:marTop w:val="0"/>
      <w:marBottom w:val="0"/>
      <w:divBdr>
        <w:top w:val="none" w:sz="0" w:space="0" w:color="auto"/>
        <w:left w:val="none" w:sz="0" w:space="0" w:color="auto"/>
        <w:bottom w:val="none" w:sz="0" w:space="0" w:color="auto"/>
        <w:right w:val="none" w:sz="0" w:space="0" w:color="auto"/>
      </w:divBdr>
    </w:div>
    <w:div w:id="1298955057">
      <w:bodyDiv w:val="1"/>
      <w:marLeft w:val="0"/>
      <w:marRight w:val="0"/>
      <w:marTop w:val="0"/>
      <w:marBottom w:val="0"/>
      <w:divBdr>
        <w:top w:val="none" w:sz="0" w:space="0" w:color="auto"/>
        <w:left w:val="none" w:sz="0" w:space="0" w:color="auto"/>
        <w:bottom w:val="none" w:sz="0" w:space="0" w:color="auto"/>
        <w:right w:val="none" w:sz="0" w:space="0" w:color="auto"/>
      </w:divBdr>
    </w:div>
    <w:div w:id="1350642945">
      <w:bodyDiv w:val="1"/>
      <w:marLeft w:val="0"/>
      <w:marRight w:val="0"/>
      <w:marTop w:val="0"/>
      <w:marBottom w:val="0"/>
      <w:divBdr>
        <w:top w:val="none" w:sz="0" w:space="0" w:color="auto"/>
        <w:left w:val="none" w:sz="0" w:space="0" w:color="auto"/>
        <w:bottom w:val="none" w:sz="0" w:space="0" w:color="auto"/>
        <w:right w:val="none" w:sz="0" w:space="0" w:color="auto"/>
      </w:divBdr>
    </w:div>
    <w:div w:id="1371998938">
      <w:bodyDiv w:val="1"/>
      <w:marLeft w:val="0"/>
      <w:marRight w:val="0"/>
      <w:marTop w:val="0"/>
      <w:marBottom w:val="0"/>
      <w:divBdr>
        <w:top w:val="none" w:sz="0" w:space="0" w:color="auto"/>
        <w:left w:val="none" w:sz="0" w:space="0" w:color="auto"/>
        <w:bottom w:val="none" w:sz="0" w:space="0" w:color="auto"/>
        <w:right w:val="none" w:sz="0" w:space="0" w:color="auto"/>
      </w:divBdr>
    </w:div>
    <w:div w:id="1372344549">
      <w:bodyDiv w:val="1"/>
      <w:marLeft w:val="0"/>
      <w:marRight w:val="0"/>
      <w:marTop w:val="0"/>
      <w:marBottom w:val="0"/>
      <w:divBdr>
        <w:top w:val="none" w:sz="0" w:space="0" w:color="auto"/>
        <w:left w:val="none" w:sz="0" w:space="0" w:color="auto"/>
        <w:bottom w:val="none" w:sz="0" w:space="0" w:color="auto"/>
        <w:right w:val="none" w:sz="0" w:space="0" w:color="auto"/>
      </w:divBdr>
    </w:div>
    <w:div w:id="1377897118">
      <w:bodyDiv w:val="1"/>
      <w:marLeft w:val="0"/>
      <w:marRight w:val="0"/>
      <w:marTop w:val="0"/>
      <w:marBottom w:val="0"/>
      <w:divBdr>
        <w:top w:val="none" w:sz="0" w:space="0" w:color="auto"/>
        <w:left w:val="none" w:sz="0" w:space="0" w:color="auto"/>
        <w:bottom w:val="none" w:sz="0" w:space="0" w:color="auto"/>
        <w:right w:val="none" w:sz="0" w:space="0" w:color="auto"/>
      </w:divBdr>
    </w:div>
    <w:div w:id="1441994757">
      <w:bodyDiv w:val="1"/>
      <w:marLeft w:val="0"/>
      <w:marRight w:val="0"/>
      <w:marTop w:val="0"/>
      <w:marBottom w:val="0"/>
      <w:divBdr>
        <w:top w:val="none" w:sz="0" w:space="0" w:color="auto"/>
        <w:left w:val="none" w:sz="0" w:space="0" w:color="auto"/>
        <w:bottom w:val="none" w:sz="0" w:space="0" w:color="auto"/>
        <w:right w:val="none" w:sz="0" w:space="0" w:color="auto"/>
      </w:divBdr>
    </w:div>
    <w:div w:id="1636986347">
      <w:bodyDiv w:val="1"/>
      <w:marLeft w:val="0"/>
      <w:marRight w:val="0"/>
      <w:marTop w:val="0"/>
      <w:marBottom w:val="0"/>
      <w:divBdr>
        <w:top w:val="none" w:sz="0" w:space="0" w:color="auto"/>
        <w:left w:val="none" w:sz="0" w:space="0" w:color="auto"/>
        <w:bottom w:val="none" w:sz="0" w:space="0" w:color="auto"/>
        <w:right w:val="none" w:sz="0" w:space="0" w:color="auto"/>
      </w:divBdr>
    </w:div>
    <w:div w:id="1659309324">
      <w:bodyDiv w:val="1"/>
      <w:marLeft w:val="0"/>
      <w:marRight w:val="0"/>
      <w:marTop w:val="0"/>
      <w:marBottom w:val="0"/>
      <w:divBdr>
        <w:top w:val="none" w:sz="0" w:space="0" w:color="auto"/>
        <w:left w:val="none" w:sz="0" w:space="0" w:color="auto"/>
        <w:bottom w:val="none" w:sz="0" w:space="0" w:color="auto"/>
        <w:right w:val="none" w:sz="0" w:space="0" w:color="auto"/>
      </w:divBdr>
    </w:div>
    <w:div w:id="1687366994">
      <w:bodyDiv w:val="1"/>
      <w:marLeft w:val="0"/>
      <w:marRight w:val="0"/>
      <w:marTop w:val="0"/>
      <w:marBottom w:val="0"/>
      <w:divBdr>
        <w:top w:val="none" w:sz="0" w:space="0" w:color="auto"/>
        <w:left w:val="none" w:sz="0" w:space="0" w:color="auto"/>
        <w:bottom w:val="none" w:sz="0" w:space="0" w:color="auto"/>
        <w:right w:val="none" w:sz="0" w:space="0" w:color="auto"/>
      </w:divBdr>
    </w:div>
    <w:div w:id="1704401373">
      <w:bodyDiv w:val="1"/>
      <w:marLeft w:val="0"/>
      <w:marRight w:val="0"/>
      <w:marTop w:val="0"/>
      <w:marBottom w:val="0"/>
      <w:divBdr>
        <w:top w:val="none" w:sz="0" w:space="0" w:color="auto"/>
        <w:left w:val="none" w:sz="0" w:space="0" w:color="auto"/>
        <w:bottom w:val="none" w:sz="0" w:space="0" w:color="auto"/>
        <w:right w:val="none" w:sz="0" w:space="0" w:color="auto"/>
      </w:divBdr>
    </w:div>
    <w:div w:id="1709067845">
      <w:bodyDiv w:val="1"/>
      <w:marLeft w:val="0"/>
      <w:marRight w:val="0"/>
      <w:marTop w:val="0"/>
      <w:marBottom w:val="0"/>
      <w:divBdr>
        <w:top w:val="none" w:sz="0" w:space="0" w:color="auto"/>
        <w:left w:val="none" w:sz="0" w:space="0" w:color="auto"/>
        <w:bottom w:val="none" w:sz="0" w:space="0" w:color="auto"/>
        <w:right w:val="none" w:sz="0" w:space="0" w:color="auto"/>
      </w:divBdr>
    </w:div>
    <w:div w:id="1714961510">
      <w:bodyDiv w:val="1"/>
      <w:marLeft w:val="0"/>
      <w:marRight w:val="0"/>
      <w:marTop w:val="0"/>
      <w:marBottom w:val="0"/>
      <w:divBdr>
        <w:top w:val="none" w:sz="0" w:space="0" w:color="auto"/>
        <w:left w:val="none" w:sz="0" w:space="0" w:color="auto"/>
        <w:bottom w:val="none" w:sz="0" w:space="0" w:color="auto"/>
        <w:right w:val="none" w:sz="0" w:space="0" w:color="auto"/>
      </w:divBdr>
    </w:div>
    <w:div w:id="1763722883">
      <w:bodyDiv w:val="1"/>
      <w:marLeft w:val="0"/>
      <w:marRight w:val="0"/>
      <w:marTop w:val="0"/>
      <w:marBottom w:val="0"/>
      <w:divBdr>
        <w:top w:val="none" w:sz="0" w:space="0" w:color="auto"/>
        <w:left w:val="none" w:sz="0" w:space="0" w:color="auto"/>
        <w:bottom w:val="none" w:sz="0" w:space="0" w:color="auto"/>
        <w:right w:val="none" w:sz="0" w:space="0" w:color="auto"/>
      </w:divBdr>
    </w:div>
    <w:div w:id="1932279559">
      <w:bodyDiv w:val="1"/>
      <w:marLeft w:val="0"/>
      <w:marRight w:val="0"/>
      <w:marTop w:val="0"/>
      <w:marBottom w:val="0"/>
      <w:divBdr>
        <w:top w:val="none" w:sz="0" w:space="0" w:color="auto"/>
        <w:left w:val="none" w:sz="0" w:space="0" w:color="auto"/>
        <w:bottom w:val="none" w:sz="0" w:space="0" w:color="auto"/>
        <w:right w:val="none" w:sz="0" w:space="0" w:color="auto"/>
      </w:divBdr>
    </w:div>
    <w:div w:id="2013020145">
      <w:bodyDiv w:val="1"/>
      <w:marLeft w:val="0"/>
      <w:marRight w:val="0"/>
      <w:marTop w:val="0"/>
      <w:marBottom w:val="0"/>
      <w:divBdr>
        <w:top w:val="none" w:sz="0" w:space="0" w:color="auto"/>
        <w:left w:val="none" w:sz="0" w:space="0" w:color="auto"/>
        <w:bottom w:val="none" w:sz="0" w:space="0" w:color="auto"/>
        <w:right w:val="none" w:sz="0" w:space="0" w:color="auto"/>
      </w:divBdr>
    </w:div>
    <w:div w:id="2027248689">
      <w:bodyDiv w:val="1"/>
      <w:marLeft w:val="0"/>
      <w:marRight w:val="0"/>
      <w:marTop w:val="0"/>
      <w:marBottom w:val="0"/>
      <w:divBdr>
        <w:top w:val="none" w:sz="0" w:space="0" w:color="auto"/>
        <w:left w:val="none" w:sz="0" w:space="0" w:color="auto"/>
        <w:bottom w:val="none" w:sz="0" w:space="0" w:color="auto"/>
        <w:right w:val="none" w:sz="0" w:space="0" w:color="auto"/>
      </w:divBdr>
    </w:div>
    <w:div w:id="2058355509">
      <w:bodyDiv w:val="1"/>
      <w:marLeft w:val="0"/>
      <w:marRight w:val="0"/>
      <w:marTop w:val="0"/>
      <w:marBottom w:val="0"/>
      <w:divBdr>
        <w:top w:val="none" w:sz="0" w:space="0" w:color="auto"/>
        <w:left w:val="none" w:sz="0" w:space="0" w:color="auto"/>
        <w:bottom w:val="none" w:sz="0" w:space="0" w:color="auto"/>
        <w:right w:val="none" w:sz="0" w:space="0" w:color="auto"/>
      </w:divBdr>
    </w:div>
    <w:div w:id="2102599548">
      <w:bodyDiv w:val="1"/>
      <w:marLeft w:val="0"/>
      <w:marRight w:val="0"/>
      <w:marTop w:val="0"/>
      <w:marBottom w:val="0"/>
      <w:divBdr>
        <w:top w:val="none" w:sz="0" w:space="0" w:color="auto"/>
        <w:left w:val="none" w:sz="0" w:space="0" w:color="auto"/>
        <w:bottom w:val="none" w:sz="0" w:space="0" w:color="auto"/>
        <w:right w:val="none" w:sz="0" w:space="0" w:color="auto"/>
      </w:divBdr>
    </w:div>
    <w:div w:id="212665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35D9E-DD8E-401F-9B9A-78498373A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7</Pages>
  <Words>2724</Words>
  <Characters>15532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Дмитриевич Силенок</dc:creator>
  <cp:keywords/>
  <dc:description/>
  <cp:lastModifiedBy>Алина Азатовна Гиззатуллина</cp:lastModifiedBy>
  <cp:revision>265</cp:revision>
  <cp:lastPrinted>2022-03-11T07:41:00Z</cp:lastPrinted>
  <dcterms:created xsi:type="dcterms:W3CDTF">2020-04-17T20:42:00Z</dcterms:created>
  <dcterms:modified xsi:type="dcterms:W3CDTF">2022-08-09T17:11:00Z</dcterms:modified>
</cp:coreProperties>
</file>