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Заказчик:</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Муниципальное общеобразовательное бюджетное учреждение "Средняя общеобразовательная школа "</w:t>
      </w:r>
      <w:proofErr w:type="spellStart"/>
      <w:r w:rsidRPr="00BC414D">
        <w:rPr>
          <w:rFonts w:ascii="Times New Roman" w:hAnsi="Times New Roman" w:cs="Times New Roman"/>
          <w:iCs/>
          <w:color w:val="000000" w:themeColor="text1"/>
          <w:sz w:val="26"/>
          <w:szCs w:val="26"/>
        </w:rPr>
        <w:t>Муринский</w:t>
      </w:r>
      <w:proofErr w:type="spellEnd"/>
      <w:r w:rsidRPr="00BC414D">
        <w:rPr>
          <w:rFonts w:ascii="Times New Roman" w:hAnsi="Times New Roman" w:cs="Times New Roman"/>
          <w:iCs/>
          <w:color w:val="000000" w:themeColor="text1"/>
          <w:sz w:val="26"/>
          <w:szCs w:val="26"/>
        </w:rPr>
        <w:t xml:space="preserve"> центр образования № 1"</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 xml:space="preserve">191311, Санкт-Петербург, </w:t>
      </w:r>
      <w:proofErr w:type="spellStart"/>
      <w:proofErr w:type="gramStart"/>
      <w:r w:rsidRPr="00BC414D">
        <w:rPr>
          <w:rFonts w:ascii="Times New Roman" w:hAnsi="Times New Roman" w:cs="Times New Roman"/>
          <w:iCs/>
          <w:color w:val="000000" w:themeColor="text1"/>
          <w:sz w:val="26"/>
          <w:szCs w:val="26"/>
        </w:rPr>
        <w:t>обл</w:t>
      </w:r>
      <w:proofErr w:type="spellEnd"/>
      <w:proofErr w:type="gramEnd"/>
      <w:r w:rsidRPr="00BC414D">
        <w:rPr>
          <w:rFonts w:ascii="Times New Roman" w:hAnsi="Times New Roman" w:cs="Times New Roman"/>
          <w:iCs/>
          <w:color w:val="000000" w:themeColor="text1"/>
          <w:sz w:val="26"/>
          <w:szCs w:val="26"/>
        </w:rPr>
        <w:t>, ул. Смольного, дом 3</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mur1@vsv.lokos.net</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Специализированная организация</w:t>
      </w:r>
      <w:r>
        <w:rPr>
          <w:rFonts w:ascii="Times New Roman" w:hAnsi="Times New Roman" w:cs="Times New Roman"/>
          <w:iCs/>
          <w:color w:val="000000" w:themeColor="text1"/>
          <w:sz w:val="26"/>
          <w:szCs w:val="26"/>
        </w:rPr>
        <w:t>:</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Государственное бюджетное учреждение ленинградской области "Фонд имущества Ленинградской области"</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191311, Санкт-Петербург, ул. Смольного, дом 3</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k.voropaeva@fond-lenobl.ru</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fondlo@fond-lenobl.ru</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Заявитель:</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ООО «</w:t>
      </w:r>
      <w:proofErr w:type="spellStart"/>
      <w:r w:rsidRPr="00BC414D">
        <w:rPr>
          <w:rFonts w:ascii="Times New Roman" w:hAnsi="Times New Roman" w:cs="Times New Roman"/>
          <w:iCs/>
          <w:color w:val="000000" w:themeColor="text1"/>
          <w:sz w:val="26"/>
          <w:szCs w:val="26"/>
        </w:rPr>
        <w:t>Петрострой</w:t>
      </w:r>
      <w:proofErr w:type="spellEnd"/>
      <w:r w:rsidRPr="00BC414D">
        <w:rPr>
          <w:rFonts w:ascii="Times New Roman" w:hAnsi="Times New Roman" w:cs="Times New Roman"/>
          <w:iCs/>
          <w:color w:val="000000" w:themeColor="text1"/>
          <w:sz w:val="26"/>
          <w:szCs w:val="26"/>
        </w:rPr>
        <w:t xml:space="preserve">» </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roofErr w:type="gramStart"/>
      <w:r w:rsidRPr="00BC414D">
        <w:rPr>
          <w:rFonts w:ascii="Times New Roman" w:hAnsi="Times New Roman" w:cs="Times New Roman"/>
          <w:iCs/>
          <w:color w:val="000000" w:themeColor="text1"/>
          <w:sz w:val="26"/>
          <w:szCs w:val="26"/>
        </w:rPr>
        <w:t>197229, г. Санкт-Петербург, ул. Луговая (ЛАХТА ТЕР.), д. 7, ком. 1</w:t>
      </w:r>
      <w:proofErr w:type="gramEnd"/>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Телефон: (999) 211-47-76</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shadrinevgmail@yandex.ru</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Оператор электронной площадки:</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ООО «АГЗ РТ»</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BC414D">
        <w:rPr>
          <w:rFonts w:ascii="Times New Roman" w:hAnsi="Times New Roman" w:cs="Times New Roman"/>
          <w:iCs/>
          <w:color w:val="000000" w:themeColor="text1"/>
          <w:sz w:val="26"/>
          <w:szCs w:val="26"/>
        </w:rPr>
        <w:t xml:space="preserve">agzrt@tatar.ru </w:t>
      </w:r>
    </w:p>
    <w:p w:rsidR="00BC414D" w:rsidRPr="00BC414D" w:rsidRDefault="00BC414D" w:rsidP="00BC414D">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rsidR="004C1791" w:rsidRDefault="00BC414D" w:rsidP="00BC414D">
      <w:pPr>
        <w:widowControl w:val="0"/>
        <w:autoSpaceDE w:val="0"/>
        <w:autoSpaceDN w:val="0"/>
        <w:adjustRightInd w:val="0"/>
        <w:spacing w:after="0" w:line="240" w:lineRule="auto"/>
        <w:ind w:left="5245"/>
        <w:rPr>
          <w:rFonts w:ascii="Times New Roman" w:hAnsi="Times New Roman" w:cs="Times New Roman"/>
          <w:bCs/>
          <w:sz w:val="26"/>
          <w:szCs w:val="26"/>
        </w:rPr>
      </w:pPr>
      <w:r w:rsidRPr="00BC414D">
        <w:rPr>
          <w:rFonts w:ascii="Times New Roman" w:hAnsi="Times New Roman" w:cs="Times New Roman"/>
          <w:iCs/>
          <w:color w:val="000000" w:themeColor="text1"/>
          <w:sz w:val="26"/>
          <w:szCs w:val="26"/>
        </w:rPr>
        <w:t>Извещение № 0345300139222000001</w:t>
      </w: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4C1791" w:rsidRDefault="004C1791" w:rsidP="004C1791">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00BC414D" w:rsidRPr="00BC414D">
        <w:rPr>
          <w:rFonts w:ascii="Times New Roman" w:hAnsi="Times New Roman" w:cs="Times New Roman"/>
          <w:bCs/>
          <w:sz w:val="26"/>
          <w:szCs w:val="26"/>
        </w:rPr>
        <w:t>047/06/48-2229/2022</w:t>
      </w:r>
    </w:p>
    <w:p w:rsidR="004C1791" w:rsidRDefault="004C1791" w:rsidP="004C1791">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 </w:t>
      </w:r>
    </w:p>
    <w:p w:rsidR="004C1791" w:rsidRDefault="004C1791" w:rsidP="004C1791">
      <w:pPr>
        <w:widowControl w:val="0"/>
        <w:autoSpaceDE w:val="0"/>
        <w:autoSpaceDN w:val="0"/>
        <w:adjustRightInd w:val="0"/>
        <w:spacing w:after="0" w:line="240" w:lineRule="auto"/>
        <w:rPr>
          <w:rFonts w:ascii="Times New Roman" w:hAnsi="Times New Roman" w:cs="Times New Roman"/>
          <w:sz w:val="26"/>
          <w:szCs w:val="26"/>
        </w:rPr>
      </w:pPr>
    </w:p>
    <w:p w:rsidR="004C1791" w:rsidRDefault="004C1791" w:rsidP="004C1791">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04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4C1791" w:rsidRDefault="004C1791" w:rsidP="004C1791">
      <w:pPr>
        <w:widowControl w:val="0"/>
        <w:autoSpaceDE w:val="0"/>
        <w:autoSpaceDN w:val="0"/>
        <w:adjustRightInd w:val="0"/>
        <w:spacing w:after="0" w:line="240" w:lineRule="auto"/>
        <w:ind w:firstLine="709"/>
        <w:rPr>
          <w:rFonts w:ascii="Times New Roman" w:hAnsi="Times New Roman" w:cs="Times New Roman"/>
          <w:sz w:val="26"/>
          <w:szCs w:val="26"/>
        </w:rPr>
      </w:pP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по доверенностям: </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BC414D">
        <w:rPr>
          <w:rFonts w:ascii="Times New Roman" w:hAnsi="Times New Roman" w:cs="Times New Roman"/>
          <w:sz w:val="26"/>
          <w:szCs w:val="26"/>
        </w:rPr>
        <w:t>Специализированной организации</w:t>
      </w:r>
      <w:r>
        <w:rPr>
          <w:rFonts w:ascii="Times New Roman" w:hAnsi="Times New Roman" w:cs="Times New Roman"/>
          <w:sz w:val="26"/>
          <w:szCs w:val="26"/>
        </w:rPr>
        <w:t xml:space="preserve"> - </w:t>
      </w:r>
      <w:r w:rsidR="00BC414D" w:rsidRPr="00BC414D">
        <w:rPr>
          <w:rFonts w:ascii="Times New Roman" w:hAnsi="Times New Roman" w:cs="Times New Roman"/>
          <w:sz w:val="26"/>
          <w:szCs w:val="26"/>
        </w:rPr>
        <w:t>Государственное бюджетное учреждение ленинградской области "Фонд имущества Ленинградской области"</w:t>
      </w:r>
      <w:r>
        <w:rPr>
          <w:rFonts w:ascii="Times New Roman" w:hAnsi="Times New Roman" w:cs="Times New Roman"/>
          <w:sz w:val="26"/>
          <w:szCs w:val="26"/>
        </w:rPr>
        <w:t xml:space="preserve">: </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по доверенности:</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от Заказчика - </w:t>
      </w:r>
      <w:r w:rsidR="00BC414D" w:rsidRPr="00BC414D">
        <w:rPr>
          <w:rFonts w:ascii="Times New Roman" w:hAnsi="Times New Roman" w:cs="Times New Roman"/>
          <w:sz w:val="26"/>
          <w:szCs w:val="26"/>
        </w:rPr>
        <w:t>Муниципальное общеобразовательное бюджетное учреждение "Средняя общеобразовательная школа "</w:t>
      </w:r>
      <w:proofErr w:type="spellStart"/>
      <w:r w:rsidR="00BC414D" w:rsidRPr="00BC414D">
        <w:rPr>
          <w:rFonts w:ascii="Times New Roman" w:hAnsi="Times New Roman" w:cs="Times New Roman"/>
          <w:sz w:val="26"/>
          <w:szCs w:val="26"/>
        </w:rPr>
        <w:t>Муринский</w:t>
      </w:r>
      <w:proofErr w:type="spellEnd"/>
      <w:r w:rsidR="00BC414D" w:rsidRPr="00BC414D">
        <w:rPr>
          <w:rFonts w:ascii="Times New Roman" w:hAnsi="Times New Roman" w:cs="Times New Roman"/>
          <w:sz w:val="26"/>
          <w:szCs w:val="26"/>
        </w:rPr>
        <w:t xml:space="preserve"> центр образования № 1"</w:t>
      </w:r>
      <w:r>
        <w:rPr>
          <w:rFonts w:ascii="Times New Roman" w:hAnsi="Times New Roman" w:cs="Times New Roman"/>
          <w:sz w:val="26"/>
          <w:szCs w:val="26"/>
        </w:rPr>
        <w:t>;</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Заявителя - </w:t>
      </w:r>
      <w:r>
        <w:rPr>
          <w:rFonts w:ascii="Times New Roman" w:hAnsi="Times New Roman" w:cs="Times New Roman"/>
          <w:iCs/>
          <w:sz w:val="26"/>
          <w:szCs w:val="26"/>
        </w:rPr>
        <w:t>ООО «</w:t>
      </w:r>
      <w:proofErr w:type="spellStart"/>
      <w:r>
        <w:rPr>
          <w:rFonts w:ascii="Times New Roman" w:hAnsi="Times New Roman" w:cs="Times New Roman"/>
          <w:iCs/>
          <w:sz w:val="26"/>
          <w:szCs w:val="26"/>
        </w:rPr>
        <w:t>Петрострой</w:t>
      </w:r>
      <w:proofErr w:type="spellEnd"/>
      <w:r>
        <w:rPr>
          <w:rFonts w:ascii="Times New Roman" w:hAnsi="Times New Roman" w:cs="Times New Roman"/>
          <w:iCs/>
          <w:sz w:val="26"/>
          <w:szCs w:val="26"/>
        </w:rPr>
        <w:t>»,</w:t>
      </w:r>
    </w:p>
    <w:p w:rsidR="004C1791" w:rsidRDefault="004C1791" w:rsidP="004C1791">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C1791" w:rsidRDefault="004C1791" w:rsidP="004C1791">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4C1791" w:rsidRDefault="004C1791" w:rsidP="004C1791">
      <w:pPr>
        <w:spacing w:after="0" w:line="240" w:lineRule="auto"/>
        <w:jc w:val="both"/>
        <w:rPr>
          <w:rFonts w:ascii="Times New Roman" w:hAnsi="Times New Roman" w:cs="Times New Roman"/>
          <w:sz w:val="26"/>
          <w:szCs w:val="26"/>
        </w:rPr>
      </w:pPr>
    </w:p>
    <w:p w:rsidR="004C1791" w:rsidRDefault="004C1791" w:rsidP="004C1791">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4C1791" w:rsidRDefault="004C1791" w:rsidP="004C1791">
      <w:pPr>
        <w:spacing w:after="0" w:line="240" w:lineRule="auto"/>
        <w:ind w:firstLine="709"/>
        <w:jc w:val="center"/>
        <w:rPr>
          <w:rFonts w:ascii="Times New Roman" w:hAnsi="Times New Roman" w:cs="Times New Roman"/>
          <w:sz w:val="26"/>
          <w:szCs w:val="26"/>
        </w:rPr>
      </w:pPr>
    </w:p>
    <w:p w:rsidR="00BC414D" w:rsidRDefault="004C1791" w:rsidP="004C1791">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BC414D">
        <w:rPr>
          <w:rFonts w:ascii="Times New Roman" w:hAnsi="Times New Roman" w:cs="Times New Roman"/>
          <w:sz w:val="26"/>
          <w:szCs w:val="26"/>
        </w:rPr>
        <w:t>ила жалоба Заявителя (</w:t>
      </w:r>
      <w:proofErr w:type="spellStart"/>
      <w:r w:rsidR="00BC414D">
        <w:rPr>
          <w:rFonts w:ascii="Times New Roman" w:hAnsi="Times New Roman" w:cs="Times New Roman"/>
          <w:sz w:val="26"/>
          <w:szCs w:val="26"/>
        </w:rPr>
        <w:t>вх</w:t>
      </w:r>
      <w:proofErr w:type="spellEnd"/>
      <w:r w:rsidR="00BC414D">
        <w:rPr>
          <w:rFonts w:ascii="Times New Roman" w:hAnsi="Times New Roman" w:cs="Times New Roman"/>
          <w:sz w:val="26"/>
          <w:szCs w:val="26"/>
        </w:rPr>
        <w:t>. № 9792</w:t>
      </w:r>
      <w:r>
        <w:rPr>
          <w:rFonts w:ascii="Times New Roman" w:hAnsi="Times New Roman" w:cs="Times New Roman"/>
          <w:sz w:val="26"/>
          <w:szCs w:val="26"/>
        </w:rPr>
        <w:t xml:space="preserve"> от 28.07.2022) на действия субъекта контроля при проведении открытого конкурса в электронной форме на выполнение работ по </w:t>
      </w:r>
      <w:r w:rsidR="00BC414D">
        <w:rPr>
          <w:rFonts w:ascii="Times New Roman" w:hAnsi="Times New Roman" w:cs="Times New Roman"/>
          <w:sz w:val="26"/>
          <w:szCs w:val="26"/>
        </w:rPr>
        <w:t>капитальному</w:t>
      </w:r>
      <w:r w:rsidR="00BC414D" w:rsidRPr="00BC414D">
        <w:rPr>
          <w:rFonts w:ascii="Times New Roman" w:hAnsi="Times New Roman" w:cs="Times New Roman"/>
          <w:sz w:val="26"/>
          <w:szCs w:val="26"/>
        </w:rPr>
        <w:t xml:space="preserve"> ремонт</w:t>
      </w:r>
      <w:r w:rsidR="00BC414D">
        <w:rPr>
          <w:rFonts w:ascii="Times New Roman" w:hAnsi="Times New Roman" w:cs="Times New Roman"/>
          <w:sz w:val="26"/>
          <w:szCs w:val="26"/>
        </w:rPr>
        <w:t>у</w:t>
      </w:r>
      <w:r w:rsidR="00BC414D" w:rsidRPr="00BC414D">
        <w:rPr>
          <w:rFonts w:ascii="Times New Roman" w:hAnsi="Times New Roman" w:cs="Times New Roman"/>
          <w:sz w:val="26"/>
          <w:szCs w:val="26"/>
        </w:rPr>
        <w:t xml:space="preserve"> спортивной площадки МОБУ «СОШ «</w:t>
      </w:r>
      <w:proofErr w:type="spellStart"/>
      <w:r w:rsidR="00BC414D" w:rsidRPr="00BC414D">
        <w:rPr>
          <w:rFonts w:ascii="Times New Roman" w:hAnsi="Times New Roman" w:cs="Times New Roman"/>
          <w:sz w:val="26"/>
          <w:szCs w:val="26"/>
        </w:rPr>
        <w:t>Муринский</w:t>
      </w:r>
      <w:proofErr w:type="spellEnd"/>
      <w:r w:rsidR="00BC414D" w:rsidRPr="00BC414D">
        <w:rPr>
          <w:rFonts w:ascii="Times New Roman" w:hAnsi="Times New Roman" w:cs="Times New Roman"/>
          <w:sz w:val="26"/>
          <w:szCs w:val="26"/>
        </w:rPr>
        <w:t xml:space="preserve"> ЦО №1» по адресу:</w:t>
      </w:r>
      <w:proofErr w:type="gramEnd"/>
      <w:r w:rsidR="00BC414D" w:rsidRPr="00BC414D">
        <w:rPr>
          <w:rFonts w:ascii="Times New Roman" w:hAnsi="Times New Roman" w:cs="Times New Roman"/>
          <w:sz w:val="26"/>
          <w:szCs w:val="26"/>
        </w:rPr>
        <w:t xml:space="preserve"> Российская Федерация, Ленинградская область, Всеволожский муниципальный район, </w:t>
      </w:r>
      <w:proofErr w:type="spellStart"/>
      <w:r w:rsidR="00BC414D" w:rsidRPr="00BC414D">
        <w:rPr>
          <w:rFonts w:ascii="Times New Roman" w:hAnsi="Times New Roman" w:cs="Times New Roman"/>
          <w:sz w:val="26"/>
          <w:szCs w:val="26"/>
        </w:rPr>
        <w:t>Муринское</w:t>
      </w:r>
      <w:proofErr w:type="spellEnd"/>
      <w:r w:rsidR="00BC414D" w:rsidRPr="00BC414D">
        <w:rPr>
          <w:rFonts w:ascii="Times New Roman" w:hAnsi="Times New Roman" w:cs="Times New Roman"/>
          <w:sz w:val="26"/>
          <w:szCs w:val="26"/>
        </w:rPr>
        <w:t xml:space="preserve"> городское поселение, город </w:t>
      </w:r>
      <w:proofErr w:type="spellStart"/>
      <w:r w:rsidR="00BC414D" w:rsidRPr="00BC414D">
        <w:rPr>
          <w:rFonts w:ascii="Times New Roman" w:hAnsi="Times New Roman" w:cs="Times New Roman"/>
          <w:sz w:val="26"/>
          <w:szCs w:val="26"/>
        </w:rPr>
        <w:t>Мурино</w:t>
      </w:r>
      <w:proofErr w:type="spellEnd"/>
      <w:r w:rsidR="00BC414D" w:rsidRPr="00BC414D">
        <w:rPr>
          <w:rFonts w:ascii="Times New Roman" w:hAnsi="Times New Roman" w:cs="Times New Roman"/>
          <w:sz w:val="26"/>
          <w:szCs w:val="26"/>
        </w:rPr>
        <w:t>, бульвар Менделеева, участок 9/3</w:t>
      </w:r>
      <w:r w:rsidR="00BC414D">
        <w:rPr>
          <w:rFonts w:ascii="Times New Roman" w:hAnsi="Times New Roman" w:cs="Times New Roman"/>
          <w:sz w:val="26"/>
          <w:szCs w:val="26"/>
        </w:rPr>
        <w:t>.</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w:t>
      </w:r>
      <w:r w:rsidR="005B4F2B">
        <w:rPr>
          <w:rFonts w:ascii="Times New Roman" w:hAnsi="Times New Roman" w:cs="Times New Roman"/>
          <w:sz w:val="26"/>
          <w:szCs w:val="26"/>
        </w:rPr>
        <w:t>электронной форме размещено 06.07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5B4F2B" w:rsidRPr="005B4F2B">
        <w:rPr>
          <w:rFonts w:ascii="Times New Roman" w:hAnsi="Times New Roman" w:cs="Times New Roman"/>
          <w:sz w:val="26"/>
          <w:szCs w:val="26"/>
        </w:rPr>
        <w:t>29 354 790,00</w:t>
      </w:r>
      <w:r w:rsidR="005B4F2B">
        <w:rPr>
          <w:rFonts w:ascii="Times New Roman" w:hAnsi="Times New Roman" w:cs="Times New Roman"/>
          <w:sz w:val="26"/>
          <w:szCs w:val="26"/>
        </w:rPr>
        <w:t xml:space="preserve"> </w:t>
      </w:r>
      <w:r>
        <w:rPr>
          <w:rFonts w:ascii="Times New Roman" w:hAnsi="Times New Roman" w:cs="Times New Roman"/>
          <w:sz w:val="26"/>
          <w:szCs w:val="26"/>
        </w:rPr>
        <w:t>руб.</w:t>
      </w:r>
    </w:p>
    <w:p w:rsidR="004C1791" w:rsidRDefault="004C1791" w:rsidP="004C1791">
      <w:pPr>
        <w:spacing w:after="0" w:line="240" w:lineRule="auto"/>
        <w:ind w:firstLine="709"/>
        <w:jc w:val="both"/>
        <w:rPr>
          <w:rFonts w:ascii="Times New Roman" w:hAnsi="Times New Roman" w:cs="Times New Roman"/>
          <w:sz w:val="26"/>
          <w:szCs w:val="26"/>
        </w:rPr>
      </w:pP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рассмотрении заявок.</w:t>
      </w:r>
    </w:p>
    <w:p w:rsidR="004C1791" w:rsidRDefault="004C1791" w:rsidP="004C179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w:t>
      </w:r>
      <w:r>
        <w:rPr>
          <w:rFonts w:ascii="Times New Roman" w:hAnsi="Times New Roman" w:cs="Times New Roman"/>
          <w:sz w:val="26"/>
          <w:szCs w:val="26"/>
          <w:shd w:val="clear" w:color="auto" w:fill="FFFFFF"/>
        </w:rPr>
        <w:lastRenderedPageBreak/>
        <w:t>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При этом в соответствии с частью 2 указанной статьи </w:t>
      </w:r>
      <w:r>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w:t>
      </w:r>
      <w:r>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1) описание объекта закупки в соответствии со статьей 33 настоящего Федерального закона;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4C1791" w:rsidRDefault="004C1791" w:rsidP="004C1791">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1791" w:rsidRDefault="004C1791" w:rsidP="004C1791">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w:t>
      </w:r>
      <w:r>
        <w:rPr>
          <w:rFonts w:ascii="Times New Roman" w:hAnsi="Times New Roman" w:cs="Times New Roman"/>
          <w:sz w:val="26"/>
          <w:szCs w:val="26"/>
          <w:shd w:val="clear" w:color="auto" w:fill="FFFFFF"/>
        </w:rPr>
        <w:lastRenderedPageBreak/>
        <w:t>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shd w:val="clear" w:color="auto" w:fill="FFFFFF"/>
        </w:rPr>
        <w:t xml:space="preserve"> указанные машины и оборудование.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части 11 статьи 48 Закона о контрактной системе н</w:t>
      </w:r>
      <w:r w:rsidRPr="002635EA">
        <w:rPr>
          <w:rFonts w:ascii="Times New Roman" w:hAnsi="Times New Roman" w:cs="Times New Roman"/>
          <w:sz w:val="26"/>
          <w:szCs w:val="26"/>
          <w:shd w:val="clear" w:color="auto" w:fill="FFFFFF"/>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2635EA">
        <w:rPr>
          <w:rFonts w:ascii="Times New Roman" w:hAnsi="Times New Roman" w:cs="Times New Roman"/>
          <w:sz w:val="26"/>
          <w:szCs w:val="26"/>
          <w:shd w:val="clear" w:color="auto" w:fill="FFFFFF"/>
        </w:rPr>
        <w:t xml:space="preserve"> закупки:</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1) члены комиссии по осуществлению закупок:</w:t>
      </w:r>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proofErr w:type="gramStart"/>
      <w:r w:rsidRPr="002635EA">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2635EA">
        <w:rPr>
          <w:rFonts w:ascii="Times New Roman" w:hAnsi="Times New Roman" w:cs="Times New Roman"/>
          <w:sz w:val="26"/>
          <w:szCs w:val="26"/>
          <w:shd w:val="clear" w:color="auto" w:fill="FFFFFF"/>
        </w:rPr>
        <w:t>извещению</w:t>
      </w:r>
      <w:proofErr w:type="gramEnd"/>
      <w:r w:rsidRPr="002635EA">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2635EA" w:rsidRDefault="002635EA" w:rsidP="002635EA">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члены комиссии по осуществлению закупок:</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осуществляют оценку ценовых предложений по критерию, предусмотренному пунктом 1 части 1 статьи 32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Pr>
          <w:rFonts w:ascii="Times New Roman" w:hAnsi="Times New Roman" w:cs="Times New Roman"/>
          <w:sz w:val="26"/>
          <w:szCs w:val="26"/>
          <w:lang w:eastAsia="ru-RU"/>
        </w:rPr>
        <w:t xml:space="preserve"> </w:t>
      </w:r>
      <w:proofErr w:type="gramStart"/>
      <w:r>
        <w:rPr>
          <w:rFonts w:ascii="Times New Roman" w:hAnsi="Times New Roman" w:cs="Times New Roman"/>
          <w:sz w:val="26"/>
          <w:szCs w:val="26"/>
          <w:lang w:eastAsia="ru-RU"/>
        </w:rPr>
        <w:t>заявках</w:t>
      </w:r>
      <w:proofErr w:type="gramEnd"/>
      <w:r>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lastRenderedPageBreak/>
        <w:t>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Pr>
          <w:rFonts w:ascii="Times New Roman" w:hAnsi="Times New Roman" w:cs="Times New Roman"/>
          <w:sz w:val="26"/>
          <w:szCs w:val="26"/>
          <w:lang w:eastAsia="ru-RU"/>
        </w:rPr>
        <w:t>,</w:t>
      </w:r>
      <w:proofErr w:type="gramEnd"/>
      <w:r>
        <w:rPr>
          <w:rFonts w:ascii="Times New Roman" w:hAnsi="Times New Roman" w:cs="Times New Roman"/>
          <w:sz w:val="26"/>
          <w:szCs w:val="26"/>
          <w:lang w:eastAsia="ru-RU"/>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12 той же статьи определено, что п</w:t>
      </w:r>
      <w:r w:rsidRPr="002635EA">
        <w:rPr>
          <w:rFonts w:ascii="Times New Roman" w:hAnsi="Times New Roman" w:cs="Times New Roman"/>
          <w:sz w:val="26"/>
          <w:szCs w:val="26"/>
          <w:lang w:eastAsia="ru-RU"/>
        </w:rPr>
        <w:t>ри рассмотрении вторых частей заявок на участие в закупке соответствующая заявка подлежит отклонению в случаях:</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2635EA">
        <w:rPr>
          <w:rFonts w:ascii="Times New Roman" w:hAnsi="Times New Roman" w:cs="Times New Roman"/>
          <w:sz w:val="26"/>
          <w:szCs w:val="26"/>
          <w:lang w:eastAsia="ru-RU"/>
        </w:rPr>
        <w:t xml:space="preserve"> об осуществлении закупки;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w:t>
      </w:r>
      <w:r w:rsidRPr="002635EA">
        <w:rPr>
          <w:rFonts w:ascii="Times New Roman" w:hAnsi="Times New Roman" w:cs="Times New Roman"/>
          <w:sz w:val="26"/>
          <w:szCs w:val="26"/>
          <w:lang w:eastAsia="ru-RU"/>
        </w:rPr>
        <w:lastRenderedPageBreak/>
        <w:t>услуг, включенных в перечень, определенный Правительством Российской Федерации в соответствии с указанным пунктом;</w:t>
      </w:r>
      <w:proofErr w:type="gramEnd"/>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 xml:space="preserve">7) </w:t>
      </w:r>
      <w:proofErr w:type="gramStart"/>
      <w:r w:rsidRPr="002635EA">
        <w:rPr>
          <w:rFonts w:ascii="Times New Roman" w:hAnsi="Times New Roman" w:cs="Times New Roman"/>
          <w:sz w:val="26"/>
          <w:szCs w:val="26"/>
          <w:lang w:eastAsia="ru-RU"/>
        </w:rPr>
        <w:t>предусмотренных</w:t>
      </w:r>
      <w:proofErr w:type="gramEnd"/>
      <w:r w:rsidRPr="002635EA">
        <w:rPr>
          <w:rFonts w:ascii="Times New Roman" w:hAnsi="Times New Roman" w:cs="Times New Roman"/>
          <w:sz w:val="26"/>
          <w:szCs w:val="26"/>
          <w:lang w:eastAsia="ru-RU"/>
        </w:rPr>
        <w:t xml:space="preserve"> частью 6 статьи 45 настоящего Федерального закона;</w:t>
      </w:r>
    </w:p>
    <w:p w:rsidR="002635EA" w:rsidRP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8) выявления недостоверной информации, содержащейся в заявке на участие в закупке;</w:t>
      </w:r>
    </w:p>
    <w:p w:rsidR="002635EA" w:rsidRDefault="002635EA" w:rsidP="002635EA">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r>
        <w:rPr>
          <w:rFonts w:ascii="Times New Roman" w:hAnsi="Times New Roman" w:cs="Times New Roman"/>
          <w:sz w:val="26"/>
          <w:szCs w:val="26"/>
          <w:lang w:eastAsia="ru-RU"/>
        </w:rPr>
        <w:t>.</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в единой информационной системе и на электронной площадке - протокол подведения итогов определения поставщика (подрядчика, исполнителя);</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Pr>
          <w:rFonts w:ascii="Times New Roman" w:hAnsi="Times New Roman" w:cs="Times New Roman"/>
          <w:sz w:val="26"/>
          <w:szCs w:val="26"/>
          <w:lang w:eastAsia="ru-RU"/>
        </w:rPr>
        <w:t>заявок</w:t>
      </w:r>
      <w:proofErr w:type="gramEnd"/>
      <w:r>
        <w:rPr>
          <w:rFonts w:ascii="Times New Roman" w:hAnsi="Times New Roman" w:cs="Times New Roman"/>
          <w:sz w:val="26"/>
          <w:szCs w:val="26"/>
          <w:lang w:eastAsia="ru-RU"/>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Пунктом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дату подведения итогов определения поставщика (подрядчика, исполнителя), идентификационные номера заявок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о принятом в отношении каждой заявки (каждой части заявки), поданной на участие в закупке, решении о соответствии </w:t>
      </w:r>
      <w:proofErr w:type="gramStart"/>
      <w:r>
        <w:rPr>
          <w:rFonts w:ascii="Times New Roman" w:hAnsi="Times New Roman" w:cs="Times New Roman"/>
          <w:sz w:val="26"/>
          <w:szCs w:val="26"/>
          <w:lang w:eastAsia="ru-RU"/>
        </w:rPr>
        <w:t>извещению</w:t>
      </w:r>
      <w:proofErr w:type="gramEnd"/>
      <w:r>
        <w:rPr>
          <w:rFonts w:ascii="Times New Roman" w:hAnsi="Times New Roman" w:cs="Times New Roman"/>
          <w:sz w:val="26"/>
          <w:szCs w:val="26"/>
          <w:lang w:eastAsia="ru-RU"/>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порядковые номера, присвоенные в соответствии с настоящим Федеральным законом заявкам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о заключении контракта по цене, увеличенной в соответствии со статьями 28 и 29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о решении каждого члена комиссии по осуществлению закупок в отношении каждой заявки на участие в закупке;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7) о признании определения поставщика (подрядчика, исполнителя) </w:t>
      </w:r>
      <w:proofErr w:type="gramStart"/>
      <w:r>
        <w:rPr>
          <w:rFonts w:ascii="Times New Roman" w:hAnsi="Times New Roman" w:cs="Times New Roman"/>
          <w:sz w:val="26"/>
          <w:szCs w:val="26"/>
          <w:lang w:eastAsia="ru-RU"/>
        </w:rPr>
        <w:t>несостоявшимся</w:t>
      </w:r>
      <w:proofErr w:type="gramEnd"/>
      <w:r>
        <w:rPr>
          <w:rFonts w:ascii="Times New Roman" w:hAnsi="Times New Roman" w:cs="Times New Roman"/>
          <w:sz w:val="26"/>
          <w:szCs w:val="26"/>
          <w:lang w:eastAsia="ru-RU"/>
        </w:rPr>
        <w:t xml:space="preserve"> в случаях, предусмотренных пунктами 1 - 4 части 1 статьи 52 настоящего Федерального закона.</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w:t>
      </w:r>
      <w:r>
        <w:rPr>
          <w:rFonts w:ascii="Times New Roman" w:hAnsi="Times New Roman" w:cs="Times New Roman"/>
          <w:sz w:val="26"/>
          <w:szCs w:val="26"/>
          <w:lang w:eastAsia="ru-RU"/>
        </w:rPr>
        <w:lastRenderedPageBreak/>
        <w:t>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C1791" w:rsidRDefault="004C1791" w:rsidP="004C1791">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lang w:eastAsia="ru-RU"/>
        </w:rPr>
        <w:t xml:space="preserve"> участников открытого конкурса в электронной форме.</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Так, следуя пункту 3 Постановления Правительства № 2604, законодателем установлены следующие критерии оценки: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цена контракта, сумма цен единиц товара, работы, услуги;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б) расходы;</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характеристики объекта закупки;</w:t>
      </w:r>
    </w:p>
    <w:p w:rsidR="004C1791" w:rsidRDefault="004C1791" w:rsidP="004C1791">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г) квалификация участников закупки</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оспаривает действия конкурсной комиссии на предмет неправомерного начисления Заказчиком заявке Заявителя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в нарушение </w:t>
      </w:r>
      <w:r w:rsidR="00504551">
        <w:rPr>
          <w:rFonts w:ascii="Times New Roman" w:hAnsi="Times New Roman" w:cs="Times New Roman"/>
          <w:sz w:val="26"/>
          <w:szCs w:val="26"/>
          <w:shd w:val="clear" w:color="auto" w:fill="FFFFFF"/>
        </w:rPr>
        <w:t>Постановления Правительства № 2604</w:t>
      </w:r>
      <w:r>
        <w:rPr>
          <w:rFonts w:ascii="Times New Roman" w:hAnsi="Times New Roman" w:cs="Times New Roman"/>
          <w:sz w:val="26"/>
          <w:szCs w:val="26"/>
          <w:shd w:val="clear" w:color="auto" w:fill="FFFFFF"/>
        </w:rPr>
        <w:t xml:space="preserve">.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w:t>
      </w:r>
      <w:r w:rsidR="00504551">
        <w:rPr>
          <w:rFonts w:ascii="Times New Roman" w:hAnsi="Times New Roman" w:cs="Times New Roman"/>
          <w:sz w:val="26"/>
          <w:szCs w:val="26"/>
          <w:shd w:val="clear" w:color="auto" w:fill="FFFFFF"/>
        </w:rPr>
        <w:t>рассмотрения и оценки вторых частей заявок</w:t>
      </w:r>
      <w:r>
        <w:rPr>
          <w:rFonts w:ascii="Times New Roman" w:hAnsi="Times New Roman" w:cs="Times New Roman"/>
          <w:sz w:val="26"/>
          <w:szCs w:val="26"/>
          <w:shd w:val="clear" w:color="auto" w:fill="FFFFFF"/>
        </w:rPr>
        <w:t xml:space="preserve"> </w:t>
      </w:r>
      <w:r w:rsidRPr="00380270">
        <w:rPr>
          <w:rFonts w:ascii="Times New Roman" w:hAnsi="Times New Roman" w:cs="Times New Roman"/>
          <w:sz w:val="26"/>
          <w:szCs w:val="26"/>
          <w:shd w:val="clear" w:color="auto" w:fill="FFFFFF"/>
        </w:rPr>
        <w:t xml:space="preserve">от </w:t>
      </w:r>
      <w:r w:rsidR="00380270" w:rsidRPr="00380270">
        <w:rPr>
          <w:rFonts w:ascii="Times New Roman" w:hAnsi="Times New Roman" w:cs="Times New Roman"/>
          <w:sz w:val="26"/>
          <w:szCs w:val="26"/>
          <w:shd w:val="clear" w:color="auto" w:fill="FFFFFF"/>
        </w:rPr>
        <w:t>26</w:t>
      </w:r>
      <w:r w:rsidRPr="00380270">
        <w:rPr>
          <w:rFonts w:ascii="Times New Roman" w:hAnsi="Times New Roman" w:cs="Times New Roman"/>
          <w:sz w:val="26"/>
          <w:szCs w:val="26"/>
          <w:shd w:val="clear" w:color="auto" w:fill="FFFFFF"/>
        </w:rPr>
        <w:t>.07.2022</w:t>
      </w:r>
      <w:r w:rsidR="00380270" w:rsidRPr="0038027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заявке Заявителя (№ 25</w:t>
      </w:r>
      <w:r w:rsidR="00326257">
        <w:rPr>
          <w:rFonts w:ascii="Times New Roman" w:hAnsi="Times New Roman" w:cs="Times New Roman"/>
          <w:sz w:val="26"/>
          <w:szCs w:val="26"/>
          <w:shd w:val="clear" w:color="auto" w:fill="FFFFFF"/>
        </w:rPr>
        <w:t>973</w:t>
      </w:r>
      <w:r>
        <w:rPr>
          <w:rFonts w:ascii="Times New Roman" w:hAnsi="Times New Roman" w:cs="Times New Roman"/>
          <w:sz w:val="26"/>
          <w:szCs w:val="26"/>
          <w:shd w:val="clear" w:color="auto" w:fill="FFFFFF"/>
        </w:rPr>
        <w:t xml:space="preserve">) конкурсной комиссией Заказчика начислено следующее количество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4C1791" w:rsidRDefault="004C1791" w:rsidP="004C1791">
      <w:pPr>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p>
    <w:tbl>
      <w:tblPr>
        <w:tblW w:w="5000" w:type="pct"/>
        <w:jc w:val="center"/>
        <w:tblBorders>
          <w:top w:val="single" w:sz="6" w:space="0" w:color="999999"/>
          <w:left w:val="single" w:sz="6" w:space="0" w:color="999999"/>
          <w:bottom w:val="single" w:sz="6" w:space="0" w:color="999999"/>
          <w:right w:val="single" w:sz="6" w:space="0" w:color="999999"/>
        </w:tblBorders>
        <w:tblLook w:val="04A0" w:firstRow="1" w:lastRow="0" w:firstColumn="1" w:lastColumn="0" w:noHBand="0" w:noVBand="1"/>
      </w:tblPr>
      <w:tblGrid>
        <w:gridCol w:w="1872"/>
        <w:gridCol w:w="2458"/>
        <w:gridCol w:w="1880"/>
        <w:gridCol w:w="3316"/>
      </w:tblGrid>
      <w:tr w:rsidR="00326257" w:rsidRPr="00326257" w:rsidTr="00352C44">
        <w:trPr>
          <w:trHeight w:val="300"/>
          <w:jc w:val="center"/>
        </w:trPr>
        <w:tc>
          <w:tcPr>
            <w:tcW w:w="1835"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center"/>
              <w:rPr>
                <w:rFonts w:ascii="Times New Roman" w:eastAsia="Times New Roman" w:hAnsi="Times New Roman" w:cs="Times New Roman"/>
                <w:b/>
                <w:bCs/>
                <w:sz w:val="18"/>
                <w:szCs w:val="18"/>
              </w:rPr>
            </w:pPr>
            <w:proofErr w:type="spellStart"/>
            <w:r w:rsidRPr="00326257">
              <w:rPr>
                <w:rFonts w:ascii="Times New Roman" w:eastAsia="Times New Roman" w:hAnsi="Times New Roman" w:cs="Times New Roman"/>
                <w:b/>
                <w:bCs/>
                <w:sz w:val="18"/>
                <w:szCs w:val="18"/>
              </w:rPr>
              <w:t>Идентификаци</w:t>
            </w:r>
            <w:proofErr w:type="spellEnd"/>
            <w:r w:rsidRPr="00326257">
              <w:rPr>
                <w:rFonts w:ascii="Times New Roman" w:eastAsia="Times New Roman" w:hAnsi="Times New Roman" w:cs="Times New Roman"/>
                <w:b/>
                <w:bCs/>
                <w:sz w:val="18"/>
                <w:szCs w:val="18"/>
              </w:rPr>
              <w:t>-</w:t>
            </w:r>
          </w:p>
          <w:p w:rsidR="00326257" w:rsidRPr="00326257" w:rsidRDefault="00326257" w:rsidP="00352C44">
            <w:pPr>
              <w:spacing w:before="75" w:after="75"/>
              <w:jc w:val="center"/>
              <w:rPr>
                <w:rFonts w:ascii="Times New Roman" w:eastAsia="Times New Roman" w:hAnsi="Times New Roman" w:cs="Times New Roman"/>
                <w:b/>
                <w:bCs/>
                <w:sz w:val="18"/>
                <w:szCs w:val="18"/>
              </w:rPr>
            </w:pPr>
            <w:proofErr w:type="spellStart"/>
            <w:r w:rsidRPr="00326257">
              <w:rPr>
                <w:rFonts w:ascii="Times New Roman" w:eastAsia="Times New Roman" w:hAnsi="Times New Roman" w:cs="Times New Roman"/>
                <w:b/>
                <w:bCs/>
                <w:sz w:val="18"/>
                <w:szCs w:val="18"/>
              </w:rPr>
              <w:t>онный</w:t>
            </w:r>
            <w:proofErr w:type="spellEnd"/>
            <w:r w:rsidRPr="00326257">
              <w:rPr>
                <w:rFonts w:ascii="Times New Roman" w:eastAsia="Times New Roman" w:hAnsi="Times New Roman" w:cs="Times New Roman"/>
                <w:b/>
                <w:bCs/>
                <w:sz w:val="18"/>
                <w:szCs w:val="18"/>
              </w:rPr>
              <w:t xml:space="preserve"> номер заявки</w:t>
            </w:r>
          </w:p>
        </w:tc>
        <w:tc>
          <w:tcPr>
            <w:tcW w:w="2410"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center"/>
              <w:rPr>
                <w:rFonts w:ascii="Times New Roman" w:eastAsia="Times New Roman" w:hAnsi="Times New Roman" w:cs="Times New Roman"/>
                <w:b/>
                <w:bCs/>
                <w:sz w:val="18"/>
                <w:szCs w:val="18"/>
              </w:rPr>
            </w:pPr>
            <w:r w:rsidRPr="00326257">
              <w:rPr>
                <w:rFonts w:ascii="Times New Roman" w:eastAsia="Times New Roman" w:hAnsi="Times New Roman" w:cs="Times New Roman"/>
                <w:b/>
                <w:bCs/>
                <w:sz w:val="18"/>
                <w:szCs w:val="18"/>
              </w:rPr>
              <w:t>Решение о соответствии второй части заявки требованиям, установленным в извещении</w:t>
            </w:r>
          </w:p>
        </w:tc>
        <w:tc>
          <w:tcPr>
            <w:tcW w:w="1843"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center"/>
              <w:rPr>
                <w:rFonts w:ascii="Times New Roman" w:eastAsia="Times New Roman" w:hAnsi="Times New Roman" w:cs="Times New Roman"/>
                <w:b/>
                <w:bCs/>
                <w:sz w:val="18"/>
                <w:szCs w:val="18"/>
              </w:rPr>
            </w:pPr>
            <w:r w:rsidRPr="00326257">
              <w:rPr>
                <w:rFonts w:ascii="Times New Roman" w:eastAsia="Times New Roman" w:hAnsi="Times New Roman" w:cs="Times New Roman"/>
                <w:b/>
                <w:bCs/>
                <w:sz w:val="18"/>
                <w:szCs w:val="18"/>
              </w:rPr>
              <w:t>Присвоенное второй части заявки значение по критерию оценки согласно п.4 ч.1 ст.32 Закона №44-ФЗ</w:t>
            </w:r>
          </w:p>
        </w:tc>
        <w:tc>
          <w:tcPr>
            <w:tcW w:w="3251"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center"/>
              <w:rPr>
                <w:rFonts w:ascii="Times New Roman" w:eastAsia="Times New Roman" w:hAnsi="Times New Roman" w:cs="Times New Roman"/>
                <w:b/>
                <w:bCs/>
                <w:sz w:val="18"/>
                <w:szCs w:val="18"/>
              </w:rPr>
            </w:pPr>
            <w:r w:rsidRPr="00326257">
              <w:rPr>
                <w:rFonts w:ascii="Times New Roman" w:eastAsia="Times New Roman" w:hAnsi="Times New Roman" w:cs="Times New Roman"/>
                <w:b/>
                <w:bCs/>
                <w:sz w:val="18"/>
                <w:szCs w:val="18"/>
              </w:rPr>
              <w:t>Оценка заявок по критерию оценки согласно п.4 ч.1 ст.32 Закона №44-ФЗ</w:t>
            </w:r>
          </w:p>
        </w:tc>
      </w:tr>
      <w:tr w:rsidR="00326257" w:rsidRPr="00326257" w:rsidTr="00352C44">
        <w:trPr>
          <w:jc w:val="center"/>
        </w:trPr>
        <w:tc>
          <w:tcPr>
            <w:tcW w:w="1835"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25889</w:t>
            </w:r>
          </w:p>
        </w:tc>
        <w:tc>
          <w:tcPr>
            <w:tcW w:w="2410"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Соответствует</w:t>
            </w:r>
          </w:p>
        </w:tc>
        <w:tc>
          <w:tcPr>
            <w:tcW w:w="1843"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40</w:t>
            </w:r>
          </w:p>
        </w:tc>
        <w:tc>
          <w:tcPr>
            <w:tcW w:w="3251"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both"/>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Участником закупки представлены сведения и документы о наличии опыта на сумму, превышающую предельное максимальное значение, установленное заказчиком.</w:t>
            </w:r>
          </w:p>
        </w:tc>
      </w:tr>
      <w:tr w:rsidR="00326257" w:rsidRPr="00326257" w:rsidTr="00352C44">
        <w:trPr>
          <w:jc w:val="center"/>
        </w:trPr>
        <w:tc>
          <w:tcPr>
            <w:tcW w:w="1835"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b/>
                <w:sz w:val="18"/>
                <w:szCs w:val="18"/>
              </w:rPr>
            </w:pPr>
            <w:r w:rsidRPr="00326257">
              <w:rPr>
                <w:rFonts w:ascii="Times New Roman" w:eastAsia="Times New Roman" w:hAnsi="Times New Roman" w:cs="Times New Roman"/>
                <w:b/>
                <w:sz w:val="18"/>
                <w:szCs w:val="18"/>
              </w:rPr>
              <w:t>25973</w:t>
            </w:r>
          </w:p>
        </w:tc>
        <w:tc>
          <w:tcPr>
            <w:tcW w:w="2410"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Соответствует</w:t>
            </w:r>
          </w:p>
        </w:tc>
        <w:tc>
          <w:tcPr>
            <w:tcW w:w="1843"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vAlign w:val="center"/>
            <w:hideMark/>
          </w:tcPr>
          <w:p w:rsidR="00326257" w:rsidRPr="00326257" w:rsidRDefault="00326257" w:rsidP="00352C44">
            <w:pPr>
              <w:spacing w:before="75" w:after="75"/>
              <w:jc w:val="cente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0</w:t>
            </w:r>
          </w:p>
        </w:tc>
        <w:tc>
          <w:tcPr>
            <w:tcW w:w="3251" w:type="dxa"/>
            <w:tcBorders>
              <w:top w:val="single" w:sz="6" w:space="0" w:color="BABABA"/>
              <w:left w:val="single" w:sz="6" w:space="0" w:color="BABABA"/>
              <w:bottom w:val="single" w:sz="6" w:space="0" w:color="BABABA"/>
              <w:right w:val="single" w:sz="6" w:space="0" w:color="BABABA"/>
            </w:tcBorders>
            <w:tcMar>
              <w:top w:w="15" w:type="dxa"/>
              <w:left w:w="15" w:type="dxa"/>
              <w:bottom w:w="15" w:type="dxa"/>
              <w:right w:w="15" w:type="dxa"/>
            </w:tcMar>
            <w:vAlign w:val="center"/>
            <w:hideMark/>
          </w:tcPr>
          <w:p w:rsidR="00326257" w:rsidRPr="00326257" w:rsidRDefault="00326257" w:rsidP="00352C44">
            <w:pPr>
              <w:spacing w:before="75" w:after="75"/>
              <w:jc w:val="both"/>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Участником закупки не представлены сведения и документы о наличии опыта.</w:t>
            </w:r>
          </w:p>
        </w:tc>
      </w:tr>
    </w:tbl>
    <w:p w:rsidR="004C1791" w:rsidRDefault="004C1791" w:rsidP="004C1791">
      <w:pPr>
        <w:ind w:firstLine="709"/>
        <w:jc w:val="both"/>
        <w:rPr>
          <w:rFonts w:ascii="Times New Roman" w:hAnsi="Times New Roman" w:cs="Times New Roman"/>
          <w:i/>
          <w:sz w:val="26"/>
          <w:szCs w:val="26"/>
          <w:shd w:val="clear" w:color="auto" w:fill="FFFFFF"/>
        </w:rPr>
      </w:pPr>
    </w:p>
    <w:p w:rsidR="004C1791" w:rsidRDefault="004C1791" w:rsidP="004C1791">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порядком рассмотрения и оценки заявок (Приложение № 4) предусмотрены следующие положения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4C1791" w:rsidRDefault="004C1791" w:rsidP="004C1791">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4"/>
        <w:gridCol w:w="709"/>
        <w:gridCol w:w="1343"/>
        <w:gridCol w:w="783"/>
        <w:gridCol w:w="1467"/>
        <w:gridCol w:w="943"/>
        <w:gridCol w:w="2693"/>
      </w:tblGrid>
      <w:tr w:rsidR="00326257" w:rsidRPr="00326257" w:rsidTr="00326257">
        <w:tc>
          <w:tcPr>
            <w:tcW w:w="1814" w:type="dxa"/>
          </w:tcPr>
          <w:p w:rsidR="00326257" w:rsidRPr="00326257" w:rsidRDefault="00326257" w:rsidP="00352C44">
            <w:pPr>
              <w:pStyle w:val="ad"/>
              <w:rPr>
                <w:rFonts w:ascii="Times New Roman" w:hAnsi="Times New Roman" w:cs="Times New Roman"/>
                <w:sz w:val="18"/>
                <w:szCs w:val="18"/>
              </w:rPr>
            </w:pPr>
            <w:r w:rsidRPr="00326257">
              <w:rPr>
                <w:rFonts w:ascii="Times New Roman" w:hAnsi="Times New Roman" w:cs="Times New Roman"/>
                <w:sz w:val="18"/>
                <w:szCs w:val="18"/>
              </w:rPr>
              <w:t xml:space="preserve">Квалификация участников закупки, в том числе наличие у них финансовых ресурсов, оборудования и </w:t>
            </w:r>
            <w:r w:rsidRPr="00326257">
              <w:rPr>
                <w:rFonts w:ascii="Times New Roman" w:hAnsi="Times New Roman" w:cs="Times New Roman"/>
                <w:sz w:val="18"/>
                <w:szCs w:val="18"/>
              </w:rPr>
              <w:lastRenderedPageBreak/>
              <w:t>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709" w:type="dxa"/>
          </w:tcPr>
          <w:p w:rsidR="00326257" w:rsidRPr="00326257" w:rsidRDefault="00326257" w:rsidP="00352C44">
            <w:pPr>
              <w:pStyle w:val="ac"/>
              <w:jc w:val="center"/>
              <w:rPr>
                <w:rFonts w:ascii="Times New Roman" w:hAnsi="Times New Roman" w:cs="Times New Roman"/>
                <w:sz w:val="18"/>
                <w:szCs w:val="18"/>
              </w:rPr>
            </w:pPr>
            <w:r w:rsidRPr="00326257">
              <w:rPr>
                <w:rFonts w:ascii="Times New Roman" w:hAnsi="Times New Roman" w:cs="Times New Roman"/>
                <w:sz w:val="18"/>
                <w:szCs w:val="18"/>
              </w:rPr>
              <w:lastRenderedPageBreak/>
              <w:t>40</w:t>
            </w:r>
          </w:p>
        </w:tc>
        <w:tc>
          <w:tcPr>
            <w:tcW w:w="0" w:type="auto"/>
          </w:tcPr>
          <w:p w:rsidR="00326257" w:rsidRPr="00326257" w:rsidRDefault="00326257" w:rsidP="00352C44">
            <w:pPr>
              <w:pStyle w:val="ad"/>
              <w:rPr>
                <w:rFonts w:ascii="Times New Roman" w:hAnsi="Times New Roman" w:cs="Times New Roman"/>
                <w:sz w:val="18"/>
                <w:szCs w:val="18"/>
              </w:rPr>
            </w:pPr>
            <w:r w:rsidRPr="00326257">
              <w:rPr>
                <w:rFonts w:ascii="Times New Roman" w:hAnsi="Times New Roman" w:cs="Times New Roman"/>
                <w:sz w:val="18"/>
                <w:szCs w:val="18"/>
              </w:rPr>
              <w:t xml:space="preserve">Наличие у участников закупки опыта работы, связанного с предметом </w:t>
            </w:r>
            <w:r w:rsidRPr="00326257">
              <w:rPr>
                <w:rFonts w:ascii="Times New Roman" w:hAnsi="Times New Roman" w:cs="Times New Roman"/>
                <w:sz w:val="18"/>
                <w:szCs w:val="18"/>
              </w:rPr>
              <w:lastRenderedPageBreak/>
              <w:t>контракта</w:t>
            </w:r>
          </w:p>
        </w:tc>
        <w:tc>
          <w:tcPr>
            <w:tcW w:w="783" w:type="dxa"/>
          </w:tcPr>
          <w:p w:rsidR="00326257" w:rsidRPr="00326257" w:rsidRDefault="00326257" w:rsidP="00352C44">
            <w:pPr>
              <w:pStyle w:val="ac"/>
              <w:jc w:val="center"/>
              <w:rPr>
                <w:rFonts w:ascii="Times New Roman" w:hAnsi="Times New Roman" w:cs="Times New Roman"/>
                <w:sz w:val="18"/>
                <w:szCs w:val="18"/>
              </w:rPr>
            </w:pPr>
            <w:r w:rsidRPr="00326257">
              <w:rPr>
                <w:rFonts w:ascii="Times New Roman" w:hAnsi="Times New Roman" w:cs="Times New Roman"/>
                <w:sz w:val="18"/>
                <w:szCs w:val="18"/>
              </w:rPr>
              <w:lastRenderedPageBreak/>
              <w:t>100</w:t>
            </w:r>
          </w:p>
        </w:tc>
        <w:tc>
          <w:tcPr>
            <w:tcW w:w="0" w:type="auto"/>
          </w:tcPr>
          <w:p w:rsidR="00326257" w:rsidRPr="00326257" w:rsidRDefault="00326257" w:rsidP="00352C44">
            <w:pPr>
              <w:pStyle w:val="ad"/>
              <w:rPr>
                <w:rFonts w:ascii="Times New Roman" w:hAnsi="Times New Roman" w:cs="Times New Roman"/>
                <w:sz w:val="18"/>
                <w:szCs w:val="18"/>
              </w:rPr>
            </w:pPr>
            <w:r w:rsidRPr="00326257">
              <w:rPr>
                <w:rFonts w:ascii="Times New Roman" w:hAnsi="Times New Roman" w:cs="Times New Roman"/>
                <w:sz w:val="18"/>
                <w:szCs w:val="18"/>
              </w:rPr>
              <w:t>Наибольшая цена одного из исполненных участником закупки договоров</w:t>
            </w:r>
          </w:p>
        </w:tc>
        <w:tc>
          <w:tcPr>
            <w:tcW w:w="943" w:type="dxa"/>
          </w:tcPr>
          <w:p w:rsidR="00326257" w:rsidRPr="00326257" w:rsidRDefault="00326257" w:rsidP="00352C44">
            <w:pPr>
              <w:pStyle w:val="ac"/>
              <w:jc w:val="center"/>
              <w:rPr>
                <w:rFonts w:ascii="Times New Roman" w:hAnsi="Times New Roman" w:cs="Times New Roman"/>
                <w:sz w:val="18"/>
                <w:szCs w:val="18"/>
              </w:rPr>
            </w:pPr>
            <w:r w:rsidRPr="00326257">
              <w:rPr>
                <w:rFonts w:ascii="Times New Roman" w:hAnsi="Times New Roman" w:cs="Times New Roman"/>
                <w:sz w:val="18"/>
                <w:szCs w:val="18"/>
              </w:rPr>
              <w:t>100</w:t>
            </w:r>
          </w:p>
        </w:tc>
        <w:tc>
          <w:tcPr>
            <w:tcW w:w="2693" w:type="dxa"/>
          </w:tcPr>
          <w:p w:rsidR="00326257" w:rsidRPr="00326257" w:rsidRDefault="00326257" w:rsidP="00352C44">
            <w:pPr>
              <w:pStyle w:val="ConsPlusNormal"/>
              <w:jc w:val="both"/>
              <w:rPr>
                <w:rFonts w:ascii="Times New Roman" w:hAnsi="Times New Roman" w:cs="Times New Roman"/>
                <w:noProof/>
                <w:color w:val="000000" w:themeColor="text1"/>
                <w:position w:val="-26"/>
                <w:sz w:val="18"/>
                <w:szCs w:val="18"/>
              </w:rPr>
            </w:pPr>
            <w:r w:rsidRPr="00326257">
              <w:rPr>
                <w:rFonts w:ascii="Times New Roman" w:hAnsi="Times New Roman" w:cs="Times New Roman"/>
                <w:color w:val="000000" w:themeColor="text1"/>
                <w:sz w:val="18"/>
                <w:szCs w:val="18"/>
              </w:rPr>
              <w:t>Оценка заявок по детализирующему показателю оценки «Наибольшая цена одного из исполненных участником закупки договоров» показателя оценки «</w:t>
            </w:r>
            <w:r w:rsidRPr="00326257">
              <w:rPr>
                <w:rFonts w:ascii="Times New Roman" w:hAnsi="Times New Roman" w:cs="Times New Roman"/>
                <w:sz w:val="18"/>
                <w:szCs w:val="18"/>
              </w:rPr>
              <w:t xml:space="preserve">Наличие у </w:t>
            </w:r>
            <w:r w:rsidRPr="00326257">
              <w:rPr>
                <w:rFonts w:ascii="Times New Roman" w:hAnsi="Times New Roman" w:cs="Times New Roman"/>
                <w:sz w:val="18"/>
                <w:szCs w:val="18"/>
              </w:rPr>
              <w:lastRenderedPageBreak/>
              <w:t>участников закупки опыта работы, связанного с предметом контракта</w:t>
            </w:r>
            <w:r w:rsidRPr="00326257">
              <w:rPr>
                <w:rFonts w:ascii="Times New Roman" w:hAnsi="Times New Roman" w:cs="Times New Roman"/>
                <w:color w:val="000000" w:themeColor="text1"/>
                <w:sz w:val="18"/>
                <w:szCs w:val="18"/>
              </w:rPr>
              <w:t>» критерия оценки «</w:t>
            </w:r>
            <w:r w:rsidRPr="00326257">
              <w:rPr>
                <w:rFonts w:ascii="Times New Roman" w:hAnsi="Times New Roman" w:cs="Times New Roman"/>
                <w:sz w:val="18"/>
                <w:szCs w:val="18"/>
              </w:rPr>
              <w:t>Квалификация участников закупки</w:t>
            </w:r>
            <w:r w:rsidRPr="00326257">
              <w:rPr>
                <w:rFonts w:ascii="Times New Roman" w:hAnsi="Times New Roman" w:cs="Times New Roman"/>
                <w:color w:val="000000" w:themeColor="text1"/>
                <w:sz w:val="18"/>
                <w:szCs w:val="18"/>
              </w:rPr>
              <w:t>»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Courier New" w:hAnsi="Cambria Math" w:cs="Times New Roman"/>
                      <w:i/>
                      <w:color w:val="000000"/>
                      <w:sz w:val="18"/>
                      <w:szCs w:val="18"/>
                      <w:lang w:bidi="ru-RU"/>
                    </w:rPr>
                  </m:ctrlPr>
                </m:sSubPr>
                <m:e>
                  <m:r>
                    <w:rPr>
                      <w:rFonts w:ascii="Cambria Math" w:eastAsia="Courier New" w:hAnsi="Cambria Math" w:cs="Times New Roman"/>
                      <w:color w:val="000000"/>
                      <w:sz w:val="18"/>
                      <w:szCs w:val="18"/>
                      <w:lang w:bidi="ru-RU"/>
                    </w:rPr>
                    <m:t>БХ</m:t>
                  </m:r>
                </m:e>
                <m:sub>
                  <m:r>
                    <w:rPr>
                      <w:rFonts w:ascii="Cambria Math" w:eastAsia="Courier New" w:hAnsi="Cambria Math" w:cs="Times New Roman"/>
                      <w:color w:val="000000"/>
                      <w:sz w:val="18"/>
                      <w:szCs w:val="18"/>
                      <w:lang w:bidi="ru-RU"/>
                    </w:rPr>
                    <m:t>i</m:t>
                  </m:r>
                </m:sub>
              </m:sSub>
            </m:oMath>
            <w:r w:rsidRPr="00326257">
              <w:rPr>
                <w:rFonts w:ascii="Times New Roman" w:hAnsi="Times New Roman" w:cs="Times New Roman"/>
                <w:color w:val="000000" w:themeColor="text1"/>
                <w:sz w:val="18"/>
                <w:szCs w:val="18"/>
              </w:rPr>
              <w:t>):</w:t>
            </w:r>
            <w:r w:rsidRPr="00326257">
              <w:rPr>
                <w:rFonts w:ascii="Times New Roman" w:hAnsi="Times New Roman" w:cs="Times New Roman"/>
                <w:noProof/>
                <w:color w:val="000000" w:themeColor="text1"/>
                <w:position w:val="-26"/>
                <w:sz w:val="18"/>
                <w:szCs w:val="18"/>
              </w:rPr>
              <w:t xml:space="preserve"> </w:t>
            </w:r>
          </w:p>
          <w:p w:rsidR="00326257" w:rsidRPr="00326257" w:rsidRDefault="00244BDF" w:rsidP="00352C44">
            <w:pPr>
              <w:tabs>
                <w:tab w:val="left" w:pos="993"/>
              </w:tabs>
              <w:ind w:firstLine="709"/>
              <w:jc w:val="center"/>
              <w:rPr>
                <w:rFonts w:ascii="Times New Roman" w:hAnsi="Times New Roman" w:cs="Times New Roman"/>
                <w:i/>
                <w:sz w:val="18"/>
                <w:szCs w:val="18"/>
              </w:rPr>
            </w:pPr>
            <m:oMathPara>
              <m:oMath>
                <m:sSub>
                  <m:sSubPr>
                    <m:ctrlPr>
                      <w:rPr>
                        <w:rFonts w:ascii="Cambria Math" w:eastAsia="Courier New" w:hAnsi="Cambria Math" w:cs="Times New Roman"/>
                        <w:i/>
                        <w:color w:val="000000"/>
                        <w:sz w:val="18"/>
                        <w:szCs w:val="18"/>
                        <w:lang w:bidi="ru-RU"/>
                      </w:rPr>
                    </m:ctrlPr>
                  </m:sSubPr>
                  <m:e>
                    <m:r>
                      <w:rPr>
                        <w:rFonts w:ascii="Cambria Math" w:eastAsia="Courier New" w:hAnsi="Cambria Math" w:cs="Times New Roman"/>
                        <w:color w:val="000000"/>
                        <w:sz w:val="18"/>
                        <w:szCs w:val="18"/>
                        <w:lang w:bidi="ru-RU"/>
                      </w:rPr>
                      <m:t>БХ</m:t>
                    </m:r>
                  </m:e>
                  <m:sub>
                    <m:r>
                      <w:rPr>
                        <w:rFonts w:ascii="Cambria Math" w:eastAsia="Courier New" w:hAnsi="Cambria Math" w:cs="Times New Roman"/>
                        <w:color w:val="000000"/>
                        <w:sz w:val="18"/>
                        <w:szCs w:val="18"/>
                        <w:lang w:bidi="ru-RU"/>
                      </w:rPr>
                      <m:t>i</m:t>
                    </m:r>
                  </m:sub>
                </m:sSub>
                <m:r>
                  <w:rPr>
                    <w:rFonts w:ascii="Cambria Math" w:eastAsia="Courier New" w:hAnsi="Cambria Math" w:cs="Times New Roman"/>
                    <w:color w:val="000000"/>
                    <w:sz w:val="18"/>
                    <w:szCs w:val="18"/>
                    <w:lang w:bidi="ru-RU"/>
                  </w:rPr>
                  <m:t>=</m:t>
                </m:r>
                <m:d>
                  <m:dPr>
                    <m:ctrlPr>
                      <w:rPr>
                        <w:rFonts w:ascii="Cambria Math" w:eastAsia="Courier New" w:hAnsi="Cambria Math" w:cs="Times New Roman"/>
                        <w:i/>
                        <w:color w:val="000000"/>
                        <w:sz w:val="18"/>
                        <w:szCs w:val="18"/>
                        <w:lang w:bidi="ru-RU"/>
                      </w:rPr>
                    </m:ctrlPr>
                  </m:dPr>
                  <m:e>
                    <m:sSub>
                      <m:sSubPr>
                        <m:ctrlPr>
                          <w:rPr>
                            <w:rFonts w:ascii="Cambria Math" w:eastAsia="Courier New" w:hAnsi="Cambria Math" w:cs="Times New Roman"/>
                            <w:i/>
                            <w:color w:val="000000"/>
                            <w:sz w:val="18"/>
                            <w:szCs w:val="18"/>
                            <w:lang w:bidi="ru-RU"/>
                          </w:rPr>
                        </m:ctrlPr>
                      </m:sSubPr>
                      <m:e>
                        <m:r>
                          <w:rPr>
                            <w:rFonts w:ascii="Cambria Math" w:eastAsia="Courier New" w:hAnsi="Cambria Math" w:cs="Times New Roman"/>
                            <w:color w:val="000000"/>
                            <w:sz w:val="18"/>
                            <w:szCs w:val="18"/>
                            <w:lang w:bidi="ru-RU"/>
                          </w:rPr>
                          <m:t>Х</m:t>
                        </m:r>
                      </m:e>
                      <m:sub>
                        <m:r>
                          <w:rPr>
                            <w:rFonts w:ascii="Cambria Math" w:eastAsia="Courier New" w:hAnsi="Cambria Math" w:cs="Times New Roman"/>
                            <w:color w:val="000000"/>
                            <w:sz w:val="18"/>
                            <w:szCs w:val="18"/>
                            <w:lang w:bidi="ru-RU"/>
                          </w:rPr>
                          <m:t>i</m:t>
                        </m:r>
                      </m:sub>
                    </m:sSub>
                    <m:r>
                      <w:rPr>
                        <w:rFonts w:ascii="Cambria Math" w:eastAsia="Courier New" w:hAnsi="Cambria Math" w:cs="Times New Roman"/>
                        <w:color w:val="000000"/>
                        <w:sz w:val="18"/>
                        <w:szCs w:val="18"/>
                        <w:lang w:bidi="ru-RU"/>
                      </w:rPr>
                      <m:t xml:space="preserve">- </m:t>
                    </m:r>
                    <m:sSubSup>
                      <m:sSubSupPr>
                        <m:ctrlPr>
                          <w:rPr>
                            <w:rFonts w:ascii="Cambria Math" w:hAnsi="Cambria Math" w:cs="Times New Roman"/>
                            <w:i/>
                            <w:sz w:val="18"/>
                            <w:szCs w:val="18"/>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e>
                </m:d>
                <m:r>
                  <w:rPr>
                    <w:rFonts w:ascii="Cambria Math" w:eastAsia="Courier New" w:hAnsi="Cambria Math" w:cs="Times New Roman"/>
                    <w:color w:val="000000"/>
                    <w:sz w:val="18"/>
                    <w:szCs w:val="18"/>
                    <w:lang w:bidi="ru-RU"/>
                  </w:rPr>
                  <m:t xml:space="preserve">× </m:t>
                </m:r>
                <m:f>
                  <m:fPr>
                    <m:ctrlPr>
                      <w:rPr>
                        <w:rFonts w:ascii="Cambria Math" w:eastAsia="Courier New" w:hAnsi="Cambria Math" w:cs="Times New Roman"/>
                        <w:i/>
                        <w:color w:val="000000"/>
                        <w:sz w:val="18"/>
                        <w:szCs w:val="18"/>
                        <w:lang w:bidi="ru-RU"/>
                      </w:rPr>
                    </m:ctrlPr>
                  </m:fPr>
                  <m:num>
                    <m:r>
                      <w:rPr>
                        <w:rFonts w:ascii="Cambria Math" w:eastAsia="Courier New" w:hAnsi="Cambria Math" w:cs="Times New Roman"/>
                        <w:color w:val="000000"/>
                        <w:sz w:val="18"/>
                        <w:szCs w:val="18"/>
                        <w:lang w:bidi="ru-RU"/>
                      </w:rPr>
                      <m:t xml:space="preserve">100 </m:t>
                    </m:r>
                  </m:num>
                  <m:den>
                    <m:sSubSup>
                      <m:sSubSupPr>
                        <m:ctrlPr>
                          <w:rPr>
                            <w:rFonts w:ascii="Cambria Math" w:hAnsi="Cambria Math" w:cs="Times New Roman"/>
                            <w:i/>
                            <w:sz w:val="18"/>
                            <w:szCs w:val="18"/>
                          </w:rPr>
                        </m:ctrlPr>
                      </m:sSubSupPr>
                      <m:e>
                        <m:r>
                          <w:rPr>
                            <w:rFonts w:ascii="Cambria Math" w:hAnsi="Cambria Math" w:cs="Times New Roman"/>
                            <w:sz w:val="18"/>
                            <w:szCs w:val="18"/>
                          </w:rPr>
                          <m:t>Х</m:t>
                        </m:r>
                      </m:e>
                      <m:sub>
                        <m:r>
                          <w:rPr>
                            <w:rFonts w:ascii="Cambria Math" w:hAnsi="Cambria Math" w:cs="Times New Roman"/>
                            <w:sz w:val="18"/>
                            <w:szCs w:val="18"/>
                            <w:lang w:val="en-US"/>
                          </w:rPr>
                          <m:t>max</m:t>
                        </m:r>
                      </m:sub>
                      <m:sup>
                        <m:r>
                          <w:rPr>
                            <w:rFonts w:ascii="Cambria Math" w:hAnsi="Cambria Math" w:cs="Times New Roman"/>
                            <w:sz w:val="18"/>
                            <w:szCs w:val="18"/>
                          </w:rPr>
                          <m:t>пред</m:t>
                        </m:r>
                      </m:sup>
                    </m:sSubSup>
                    <m:r>
                      <w:rPr>
                        <w:rFonts w:ascii="Cambria Math" w:eastAsia="Courier New" w:hAnsi="Cambria Math" w:cs="Times New Roman"/>
                        <w:color w:val="000000"/>
                        <w:sz w:val="18"/>
                        <w:szCs w:val="18"/>
                        <w:lang w:bidi="ru-RU"/>
                      </w:rPr>
                      <m:t xml:space="preserve">- </m:t>
                    </m:r>
                    <m:sSubSup>
                      <m:sSubSupPr>
                        <m:ctrlPr>
                          <w:rPr>
                            <w:rFonts w:ascii="Cambria Math" w:hAnsi="Cambria Math" w:cs="Times New Roman"/>
                            <w:i/>
                            <w:sz w:val="18"/>
                            <w:szCs w:val="18"/>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den>
                </m:f>
                <m:r>
                  <w:rPr>
                    <w:rFonts w:ascii="Cambria Math" w:eastAsia="Courier New" w:hAnsi="Cambria Math" w:cs="Times New Roman"/>
                    <w:color w:val="000000"/>
                    <w:sz w:val="18"/>
                    <w:szCs w:val="18"/>
                    <w:lang w:bidi="ru-RU"/>
                  </w:rPr>
                  <m:t xml:space="preserve"> ,</m:t>
                </m:r>
              </m:oMath>
            </m:oMathPara>
          </w:p>
          <w:p w:rsidR="00326257" w:rsidRPr="00326257" w:rsidRDefault="00326257" w:rsidP="00352C44">
            <w:pPr>
              <w:rPr>
                <w:rFonts w:ascii="Times New Roman" w:eastAsia="Times New Roman" w:hAnsi="Times New Roman" w:cs="Times New Roman"/>
                <w:color w:val="000000" w:themeColor="text1"/>
                <w:sz w:val="18"/>
                <w:szCs w:val="18"/>
              </w:rPr>
            </w:pPr>
            <w:r w:rsidRPr="00326257">
              <w:rPr>
                <w:rFonts w:ascii="Times New Roman" w:eastAsia="Times New Roman" w:hAnsi="Times New Roman" w:cs="Times New Roman"/>
                <w:color w:val="000000" w:themeColor="text1"/>
                <w:sz w:val="18"/>
                <w:szCs w:val="18"/>
              </w:rPr>
              <w:t>где:</w:t>
            </w:r>
          </w:p>
          <w:p w:rsidR="00326257" w:rsidRPr="00326257" w:rsidRDefault="00326257" w:rsidP="00352C44">
            <w:pPr>
              <w:rPr>
                <w:rFonts w:ascii="Times New Roman" w:eastAsia="Times New Roman" w:hAnsi="Times New Roman" w:cs="Times New Roman"/>
                <w:color w:val="000000" w:themeColor="text1"/>
                <w:sz w:val="18"/>
                <w:szCs w:val="18"/>
              </w:rPr>
            </w:pPr>
            <w:proofErr w:type="spellStart"/>
            <w:r w:rsidRPr="00326257">
              <w:rPr>
                <w:rFonts w:ascii="Times New Roman" w:eastAsia="Times New Roman" w:hAnsi="Times New Roman" w:cs="Times New Roman"/>
                <w:color w:val="000000" w:themeColor="text1"/>
                <w:sz w:val="18"/>
                <w:szCs w:val="18"/>
              </w:rPr>
              <w:t>Х</w:t>
            </w:r>
            <w:proofErr w:type="gramStart"/>
            <w:r w:rsidRPr="00326257">
              <w:rPr>
                <w:rFonts w:ascii="Times New Roman" w:eastAsia="Times New Roman" w:hAnsi="Times New Roman" w:cs="Times New Roman"/>
                <w:color w:val="000000" w:themeColor="text1"/>
                <w:sz w:val="18"/>
                <w:szCs w:val="18"/>
                <w:vertAlign w:val="subscript"/>
              </w:rPr>
              <w:t>i</w:t>
            </w:r>
            <w:proofErr w:type="spellEnd"/>
            <w:proofErr w:type="gramEnd"/>
            <w:r w:rsidRPr="00326257">
              <w:rPr>
                <w:rFonts w:ascii="Times New Roman" w:eastAsia="Times New Roman" w:hAnsi="Times New Roman" w:cs="Times New Roman"/>
                <w:color w:val="000000" w:themeColor="text1"/>
                <w:sz w:val="18"/>
                <w:szCs w:val="18"/>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w:t>
            </w:r>
            <w:r w:rsidRPr="00326257">
              <w:rPr>
                <w:rFonts w:ascii="Times New Roman" w:hAnsi="Times New Roman" w:cs="Times New Roman"/>
                <w:color w:val="000000" w:themeColor="text1"/>
                <w:sz w:val="18"/>
                <w:szCs w:val="18"/>
              </w:rPr>
              <w:t>детализирующему показателю оценки «Наибольшая цена одного из исполненных участником закупки договоров» показателя оценки «</w:t>
            </w:r>
            <w:r w:rsidRPr="00326257">
              <w:rPr>
                <w:rFonts w:ascii="Times New Roman" w:hAnsi="Times New Roman" w:cs="Times New Roman"/>
                <w:sz w:val="18"/>
                <w:szCs w:val="18"/>
              </w:rPr>
              <w:t>Наличие у участников закупки опыта работы, связанного с предметом контракта</w:t>
            </w:r>
            <w:r w:rsidRPr="00326257">
              <w:rPr>
                <w:rFonts w:ascii="Times New Roman" w:hAnsi="Times New Roman" w:cs="Times New Roman"/>
                <w:color w:val="000000" w:themeColor="text1"/>
                <w:sz w:val="18"/>
                <w:szCs w:val="18"/>
              </w:rPr>
              <w:t>» критерия оценки «</w:t>
            </w:r>
            <w:r w:rsidRPr="00326257">
              <w:rPr>
                <w:rFonts w:ascii="Times New Roman" w:hAnsi="Times New Roman" w:cs="Times New Roman"/>
                <w:sz w:val="18"/>
                <w:szCs w:val="18"/>
              </w:rPr>
              <w:t>Квалификация участников закупки</w:t>
            </w:r>
            <w:r w:rsidRPr="00326257">
              <w:rPr>
                <w:rFonts w:ascii="Times New Roman" w:hAnsi="Times New Roman" w:cs="Times New Roman"/>
                <w:color w:val="000000" w:themeColor="text1"/>
                <w:sz w:val="18"/>
                <w:szCs w:val="18"/>
              </w:rPr>
              <w:t>»</w:t>
            </w:r>
            <w:r w:rsidRPr="00326257">
              <w:rPr>
                <w:rFonts w:ascii="Times New Roman" w:eastAsia="Times New Roman" w:hAnsi="Times New Roman" w:cs="Times New Roman"/>
                <w:color w:val="000000" w:themeColor="text1"/>
                <w:sz w:val="18"/>
                <w:szCs w:val="18"/>
              </w:rPr>
              <w:t>;</w:t>
            </w:r>
          </w:p>
          <w:p w:rsidR="00326257" w:rsidRPr="00326257" w:rsidRDefault="00244BDF" w:rsidP="00352C44">
            <w:pPr>
              <w:rPr>
                <w:rFonts w:ascii="Times New Roman" w:eastAsia="Times New Roman" w:hAnsi="Times New Roman" w:cs="Times New Roman"/>
                <w:sz w:val="18"/>
                <w:szCs w:val="18"/>
              </w:rPr>
            </w:pPr>
            <m:oMath>
              <m:sSubSup>
                <m:sSubSupPr>
                  <m:ctrlPr>
                    <w:rPr>
                      <w:rFonts w:ascii="Cambria Math" w:hAnsi="Cambria Math" w:cs="Times New Roman"/>
                      <w:i/>
                      <w:sz w:val="18"/>
                      <w:szCs w:val="18"/>
                    </w:rPr>
                  </m:ctrlPr>
                </m:sSubSupPr>
                <m:e>
                  <m:r>
                    <w:rPr>
                      <w:rFonts w:ascii="Cambria Math" w:hAnsi="Cambria Math" w:cs="Times New Roman"/>
                      <w:sz w:val="18"/>
                      <w:szCs w:val="18"/>
                    </w:rPr>
                    <m:t>Х</m:t>
                  </m:r>
                </m:e>
                <m:sub>
                  <m:r>
                    <w:rPr>
                      <w:rFonts w:ascii="Cambria Math" w:hAnsi="Cambria Math" w:cs="Times New Roman"/>
                      <w:sz w:val="18"/>
                      <w:szCs w:val="18"/>
                      <w:lang w:val="en-US"/>
                    </w:rPr>
                    <m:t>min</m:t>
                  </m:r>
                </m:sub>
                <m:sup>
                  <m:r>
                    <w:rPr>
                      <w:rFonts w:ascii="Cambria Math" w:hAnsi="Cambria Math" w:cs="Times New Roman"/>
                      <w:sz w:val="18"/>
                      <w:szCs w:val="18"/>
                    </w:rPr>
                    <m:t>пред</m:t>
                  </m:r>
                </m:sup>
              </m:sSubSup>
            </m:oMath>
            <w:r w:rsidR="00326257" w:rsidRPr="00326257">
              <w:rPr>
                <w:rFonts w:ascii="Times New Roman" w:eastAsia="Times New Roman" w:hAnsi="Times New Roman" w:cs="Times New Roman"/>
                <w:sz w:val="18"/>
                <w:szCs w:val="18"/>
              </w:rPr>
              <w:t xml:space="preserve"> – предельное минимальное значение, установленное заказчиком и составляющее 11 741 916,00 руб.</w:t>
            </w:r>
          </w:p>
          <w:p w:rsidR="00326257" w:rsidRPr="00326257" w:rsidRDefault="00244BDF" w:rsidP="00352C44">
            <w:pPr>
              <w:rPr>
                <w:rFonts w:ascii="Times New Roman" w:eastAsia="Times New Roman" w:hAnsi="Times New Roman" w:cs="Times New Roman"/>
                <w:color w:val="000000" w:themeColor="text1"/>
                <w:sz w:val="18"/>
                <w:szCs w:val="18"/>
              </w:rPr>
            </w:pPr>
            <m:oMath>
              <m:sSubSup>
                <m:sSubSupPr>
                  <m:ctrlPr>
                    <w:rPr>
                      <w:rFonts w:ascii="Cambria Math" w:hAnsi="Cambria Math" w:cs="Times New Roman"/>
                      <w:i/>
                      <w:sz w:val="18"/>
                      <w:szCs w:val="18"/>
                    </w:rPr>
                  </m:ctrlPr>
                </m:sSubSupPr>
                <m:e>
                  <m:r>
                    <w:rPr>
                      <w:rFonts w:ascii="Cambria Math" w:hAnsi="Cambria Math" w:cs="Times New Roman"/>
                      <w:sz w:val="18"/>
                      <w:szCs w:val="18"/>
                    </w:rPr>
                    <m:t>Х</m:t>
                  </m:r>
                </m:e>
                <m:sub>
                  <m:r>
                    <w:rPr>
                      <w:rFonts w:ascii="Cambria Math" w:hAnsi="Cambria Math" w:cs="Times New Roman"/>
                      <w:sz w:val="18"/>
                      <w:szCs w:val="18"/>
                    </w:rPr>
                    <m:t>max</m:t>
                  </m:r>
                </m:sub>
                <m:sup>
                  <m:r>
                    <w:rPr>
                      <w:rFonts w:ascii="Cambria Math" w:hAnsi="Cambria Math" w:cs="Times New Roman"/>
                      <w:sz w:val="18"/>
                      <w:szCs w:val="18"/>
                    </w:rPr>
                    <m:t>пред</m:t>
                  </m:r>
                </m:sup>
              </m:sSubSup>
            </m:oMath>
            <w:r w:rsidR="00326257" w:rsidRPr="00326257">
              <w:rPr>
                <w:rFonts w:ascii="Times New Roman" w:eastAsia="Times New Roman" w:hAnsi="Times New Roman" w:cs="Times New Roman"/>
                <w:sz w:val="18"/>
                <w:szCs w:val="18"/>
              </w:rPr>
              <w:t xml:space="preserve"> – предельное максимальное значение, установленное заказчиком и составляющее 14 677 395,00 руб.</w:t>
            </w:r>
          </w:p>
          <w:p w:rsidR="00326257" w:rsidRPr="00326257" w:rsidRDefault="00326257" w:rsidP="00352C44">
            <w:pPr>
              <w:rPr>
                <w:rFonts w:ascii="Times New Roman" w:hAnsi="Times New Roman" w:cs="Times New Roman"/>
                <w:sz w:val="18"/>
                <w:szCs w:val="18"/>
              </w:rPr>
            </w:pPr>
            <w:proofErr w:type="gramStart"/>
            <w:r w:rsidRPr="00326257">
              <w:rPr>
                <w:rFonts w:ascii="Times New Roman" w:eastAsia="Times New Roman" w:hAnsi="Times New Roman" w:cs="Times New Roman"/>
                <w:color w:val="000000" w:themeColor="text1"/>
                <w:sz w:val="18"/>
                <w:szCs w:val="18"/>
              </w:rPr>
              <w:t xml:space="preserve">Оценка заявки (части заявки) по </w:t>
            </w:r>
            <w:r w:rsidRPr="00326257">
              <w:rPr>
                <w:rFonts w:ascii="Times New Roman" w:hAnsi="Times New Roman" w:cs="Times New Roman"/>
                <w:color w:val="000000" w:themeColor="text1"/>
                <w:sz w:val="18"/>
                <w:szCs w:val="18"/>
              </w:rPr>
              <w:t>детализирующему показателю оценки «Наибольшая цена одного из исполненных участником закупки договоров» показателя оценки «</w:t>
            </w:r>
            <w:r w:rsidRPr="00326257">
              <w:rPr>
                <w:rFonts w:ascii="Times New Roman" w:hAnsi="Times New Roman" w:cs="Times New Roman"/>
                <w:sz w:val="18"/>
                <w:szCs w:val="18"/>
              </w:rPr>
              <w:t>Наличие у участников закупки опыта работы, связанного с предметом контракта</w:t>
            </w:r>
            <w:r w:rsidRPr="00326257">
              <w:rPr>
                <w:rFonts w:ascii="Times New Roman" w:hAnsi="Times New Roman" w:cs="Times New Roman"/>
                <w:color w:val="000000" w:themeColor="text1"/>
                <w:sz w:val="18"/>
                <w:szCs w:val="18"/>
              </w:rPr>
              <w:t>» критерия оценки «</w:t>
            </w:r>
            <w:r w:rsidRPr="00326257">
              <w:rPr>
                <w:rFonts w:ascii="Times New Roman" w:hAnsi="Times New Roman" w:cs="Times New Roman"/>
                <w:sz w:val="18"/>
                <w:szCs w:val="18"/>
              </w:rPr>
              <w:t>Квалификация участников закупки</w:t>
            </w:r>
            <w:r w:rsidRPr="00326257">
              <w:rPr>
                <w:rFonts w:ascii="Times New Roman" w:hAnsi="Times New Roman" w:cs="Times New Roman"/>
                <w:color w:val="000000" w:themeColor="text1"/>
                <w:sz w:val="18"/>
                <w:szCs w:val="18"/>
              </w:rPr>
              <w:t>»</w:t>
            </w:r>
            <w:r w:rsidRPr="00326257">
              <w:rPr>
                <w:rFonts w:ascii="Times New Roman" w:eastAsia="Times New Roman" w:hAnsi="Times New Roman" w:cs="Times New Roman"/>
                <w:color w:val="000000" w:themeColor="text1"/>
                <w:sz w:val="18"/>
                <w:szCs w:val="18"/>
              </w:rPr>
              <w:t xml:space="preserve"> определяется путем суммирования среднего количества баллов, присвоенных всеми принимавшими участие в ее рассмотрении и оценке членами комиссии по </w:t>
            </w:r>
            <w:r w:rsidRPr="00326257">
              <w:rPr>
                <w:rFonts w:ascii="Times New Roman" w:eastAsia="Times New Roman" w:hAnsi="Times New Roman" w:cs="Times New Roman"/>
                <w:color w:val="000000" w:themeColor="text1"/>
                <w:sz w:val="18"/>
                <w:szCs w:val="18"/>
              </w:rPr>
              <w:lastRenderedPageBreak/>
              <w:t>осуществлению закупок по детализирующему показателю, умноженного на значимость соответствующего</w:t>
            </w:r>
            <w:proofErr w:type="gramEnd"/>
            <w:r w:rsidRPr="00326257">
              <w:rPr>
                <w:rFonts w:ascii="Times New Roman" w:eastAsia="Times New Roman" w:hAnsi="Times New Roman" w:cs="Times New Roman"/>
                <w:color w:val="000000" w:themeColor="text1"/>
                <w:sz w:val="18"/>
                <w:szCs w:val="18"/>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4C1791" w:rsidRDefault="004C1791" w:rsidP="004C1791">
      <w:pPr>
        <w:ind w:firstLine="709"/>
        <w:jc w:val="both"/>
        <w:rPr>
          <w:rFonts w:ascii="Times New Roman" w:hAnsi="Times New Roman" w:cs="Times New Roman"/>
          <w:sz w:val="18"/>
          <w:szCs w:val="18"/>
          <w:shd w:val="clear" w:color="auto" w:fill="FFFFFF"/>
        </w:rPr>
      </w:pPr>
    </w:p>
    <w:tbl>
      <w:tblPr>
        <w:tblW w:w="9699" w:type="dxa"/>
        <w:tblCellMar>
          <w:top w:w="15" w:type="dxa"/>
          <w:left w:w="15" w:type="dxa"/>
          <w:bottom w:w="15" w:type="dxa"/>
          <w:right w:w="15" w:type="dxa"/>
        </w:tblCellMar>
        <w:tblLook w:val="04A0" w:firstRow="1" w:lastRow="0" w:firstColumn="1" w:lastColumn="0" w:noHBand="0" w:noVBand="1"/>
      </w:tblPr>
      <w:tblGrid>
        <w:gridCol w:w="3462"/>
        <w:gridCol w:w="6237"/>
      </w:tblGrid>
      <w:tr w:rsidR="00326257" w:rsidRPr="00326257" w:rsidTr="00326257">
        <w:trPr>
          <w:trHeight w:val="2593"/>
        </w:trPr>
        <w:tc>
          <w:tcPr>
            <w:tcW w:w="3462"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326257" w:rsidRPr="00326257" w:rsidRDefault="00326257" w:rsidP="00352C44">
            <w:pP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326257" w:rsidRPr="00326257" w:rsidRDefault="00326257" w:rsidP="00352C44">
            <w:pP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Показатель оценки: «Наличие у участников закупки опыта работы, связанного с предметом контракта».</w:t>
            </w:r>
          </w:p>
          <w:p w:rsidR="00326257" w:rsidRPr="00326257" w:rsidRDefault="00326257" w:rsidP="00352C44">
            <w:pPr>
              <w:rPr>
                <w:rFonts w:ascii="Times New Roman" w:eastAsia="Times New Roman" w:hAnsi="Times New Roman" w:cs="Times New Roman"/>
                <w:sz w:val="18"/>
                <w:szCs w:val="18"/>
              </w:rPr>
            </w:pPr>
            <w:r w:rsidRPr="00326257">
              <w:rPr>
                <w:rFonts w:ascii="Times New Roman" w:eastAsia="Times New Roman" w:hAnsi="Times New Roman" w:cs="Times New Roman"/>
                <w:sz w:val="18"/>
                <w:szCs w:val="18"/>
              </w:rPr>
              <w:t>Детализирующий показатель оценки: «Наибольшая цена одного из исполненных участником закупки договоров»</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cPr>
          <w:p w:rsidR="00326257" w:rsidRPr="00326257" w:rsidRDefault="00326257" w:rsidP="00352C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8"/>
                <w:szCs w:val="18"/>
              </w:rPr>
            </w:pPr>
            <w:proofErr w:type="gramStart"/>
            <w:r w:rsidRPr="00326257">
              <w:rPr>
                <w:rFonts w:ascii="Times New Roman" w:hAnsi="Times New Roman" w:cs="Times New Roman"/>
                <w:sz w:val="18"/>
                <w:szCs w:val="18"/>
              </w:rPr>
              <w:t xml:space="preserve">В рамках </w:t>
            </w:r>
            <w:r w:rsidRPr="00326257">
              <w:rPr>
                <w:rFonts w:ascii="Times New Roman" w:hAnsi="Times New Roman" w:cs="Times New Roman"/>
                <w:color w:val="000000" w:themeColor="text1"/>
                <w:sz w:val="18"/>
                <w:szCs w:val="18"/>
              </w:rPr>
              <w:t>детализирующего показателя оценки «Наибольшая цена одного из исполненных участником закупки договоров» показателя оценки «</w:t>
            </w:r>
            <w:r w:rsidRPr="00326257">
              <w:rPr>
                <w:rFonts w:ascii="Times New Roman" w:hAnsi="Times New Roman" w:cs="Times New Roman"/>
                <w:sz w:val="18"/>
                <w:szCs w:val="18"/>
              </w:rPr>
              <w:t>Наличие у участников закупки опыта работы, связанного с предметом контракта</w:t>
            </w:r>
            <w:r w:rsidRPr="00326257">
              <w:rPr>
                <w:rFonts w:ascii="Times New Roman" w:hAnsi="Times New Roman" w:cs="Times New Roman"/>
                <w:color w:val="000000" w:themeColor="text1"/>
                <w:sz w:val="18"/>
                <w:szCs w:val="18"/>
              </w:rPr>
              <w:t>» критерия оценки «</w:t>
            </w:r>
            <w:r w:rsidRPr="00326257">
              <w:rPr>
                <w:rFonts w:ascii="Times New Roman" w:hAnsi="Times New Roman" w:cs="Times New Roman"/>
                <w:sz w:val="18"/>
                <w:szCs w:val="18"/>
              </w:rPr>
              <w:t>Квалификация участников закупки</w:t>
            </w:r>
            <w:r w:rsidRPr="00326257">
              <w:rPr>
                <w:rFonts w:ascii="Times New Roman" w:hAnsi="Times New Roman" w:cs="Times New Roman"/>
                <w:color w:val="000000" w:themeColor="text1"/>
                <w:sz w:val="18"/>
                <w:szCs w:val="18"/>
              </w:rPr>
              <w:t xml:space="preserve">» оценивается наибольшая цена одного из заключенных и </w:t>
            </w:r>
            <w:r w:rsidRPr="00326257">
              <w:rPr>
                <w:rFonts w:ascii="Times New Roman" w:hAnsi="Times New Roman" w:cs="Times New Roman"/>
                <w:sz w:val="18"/>
                <w:szCs w:val="18"/>
              </w:rPr>
              <w:t xml:space="preserve">исполненных участником закупки </w:t>
            </w:r>
            <w:r w:rsidRPr="00326257">
              <w:rPr>
                <w:rFonts w:ascii="Times New Roman" w:hAnsi="Times New Roman" w:cs="Times New Roman"/>
                <w:color w:val="000000" w:themeColor="text1"/>
                <w:sz w:val="18"/>
                <w:szCs w:val="18"/>
              </w:rPr>
              <w:t>с учетом правопреемства (в случае наличия в заявке подтверждающего документа)</w:t>
            </w:r>
            <w:r w:rsidRPr="00326257">
              <w:rPr>
                <w:rFonts w:ascii="Times New Roman" w:eastAsia="Times New Roman" w:hAnsi="Times New Roman" w:cs="Times New Roman"/>
                <w:sz w:val="18"/>
                <w:szCs w:val="18"/>
              </w:rPr>
              <w:t xml:space="preserve"> гражданско-правовых договоров, в том числе заключенных и исполненных в соответствии</w:t>
            </w:r>
            <w:proofErr w:type="gramEnd"/>
            <w:r w:rsidRPr="00326257">
              <w:rPr>
                <w:rFonts w:ascii="Times New Roman" w:eastAsia="Times New Roman" w:hAnsi="Times New Roman" w:cs="Times New Roman"/>
                <w:sz w:val="18"/>
                <w:szCs w:val="18"/>
              </w:rPr>
              <w:t xml:space="preserve"> </w:t>
            </w:r>
            <w:proofErr w:type="gramStart"/>
            <w:r w:rsidRPr="00326257">
              <w:rPr>
                <w:rFonts w:ascii="Times New Roman" w:eastAsia="Times New Roman" w:hAnsi="Times New Roman" w:cs="Times New Roman"/>
                <w:sz w:val="18"/>
                <w:szCs w:val="18"/>
              </w:rPr>
              <w:t>с Федеральным законом №44-ФЗ, договоров</w:t>
            </w:r>
            <w:r w:rsidRPr="00326257">
              <w:rPr>
                <w:rFonts w:ascii="Times New Roman" w:hAnsi="Times New Roman" w:cs="Times New Roman"/>
                <w:sz w:val="18"/>
                <w:szCs w:val="18"/>
              </w:rPr>
              <w:t>, не относящихся к контрактам, предусмотренным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и/или частью 16.1 статьи 34 Закона о контрактной системе и/или частью 56 статьи 112 Закона о контрактной системе, и предусматривающих выполнение работ по строительству, реконструкции</w:t>
            </w:r>
            <w:proofErr w:type="gramEnd"/>
            <w:r w:rsidRPr="00326257">
              <w:rPr>
                <w:rFonts w:ascii="Times New Roman" w:hAnsi="Times New Roman" w:cs="Times New Roman"/>
                <w:sz w:val="18"/>
                <w:szCs w:val="18"/>
              </w:rPr>
              <w:t xml:space="preserve">, </w:t>
            </w:r>
            <w:proofErr w:type="gramStart"/>
            <w:r w:rsidRPr="00326257">
              <w:rPr>
                <w:rFonts w:ascii="Times New Roman" w:hAnsi="Times New Roman" w:cs="Times New Roman"/>
                <w:sz w:val="18"/>
                <w:szCs w:val="18"/>
              </w:rPr>
              <w:t xml:space="preserve">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w:t>
            </w:r>
            <w:r w:rsidRPr="00326257">
              <w:rPr>
                <w:rFonts w:ascii="Times New Roman" w:hAnsi="Times New Roman" w:cs="Times New Roman"/>
                <w:i/>
                <w:sz w:val="18"/>
                <w:szCs w:val="18"/>
              </w:rPr>
              <w:t xml:space="preserve">(вид договора (контракта) в соответствии с </w:t>
            </w:r>
            <w:proofErr w:type="spellStart"/>
            <w:r w:rsidRPr="00326257">
              <w:rPr>
                <w:rFonts w:ascii="Times New Roman" w:hAnsi="Times New Roman" w:cs="Times New Roman"/>
                <w:i/>
                <w:sz w:val="18"/>
                <w:szCs w:val="18"/>
              </w:rPr>
              <w:t>пп</w:t>
            </w:r>
            <w:proofErr w:type="spellEnd"/>
            <w:r w:rsidRPr="00326257">
              <w:rPr>
                <w:rFonts w:ascii="Times New Roman" w:hAnsi="Times New Roman" w:cs="Times New Roman"/>
                <w:i/>
                <w:sz w:val="18"/>
                <w:szCs w:val="18"/>
              </w:rPr>
              <w:t>. «г» п. 31 Положения)</w:t>
            </w:r>
            <w:r w:rsidRPr="00326257">
              <w:rPr>
                <w:rFonts w:ascii="Times New Roman" w:hAnsi="Times New Roman" w:cs="Times New Roman"/>
                <w:color w:val="000000" w:themeColor="text1"/>
                <w:sz w:val="18"/>
                <w:szCs w:val="18"/>
              </w:rPr>
              <w:t>, предмет которого сопоставим с предметом контракта, заключаемого по результатам закупки, а именно договор, предусматривающий выполнение работ на объекте капитального строительства (за исключением линейного объекта</w:t>
            </w:r>
            <w:proofErr w:type="gramEnd"/>
            <w:r w:rsidRPr="00326257">
              <w:rPr>
                <w:rFonts w:ascii="Times New Roman" w:hAnsi="Times New Roman" w:cs="Times New Roman"/>
                <w:color w:val="000000" w:themeColor="text1"/>
                <w:sz w:val="18"/>
                <w:szCs w:val="18"/>
              </w:rPr>
              <w:t>) (</w:t>
            </w:r>
            <w:r w:rsidRPr="00326257">
              <w:rPr>
                <w:rFonts w:ascii="Times New Roman" w:hAnsi="Times New Roman" w:cs="Times New Roman"/>
                <w:i/>
                <w:sz w:val="18"/>
                <w:szCs w:val="18"/>
              </w:rPr>
              <w:t xml:space="preserve">вид объекта, соответствующего объекту закупки, установленный по </w:t>
            </w:r>
            <w:proofErr w:type="spellStart"/>
            <w:r w:rsidRPr="00326257">
              <w:rPr>
                <w:rFonts w:ascii="Times New Roman" w:hAnsi="Times New Roman" w:cs="Times New Roman"/>
                <w:i/>
                <w:sz w:val="18"/>
                <w:szCs w:val="18"/>
              </w:rPr>
              <w:t>пп</w:t>
            </w:r>
            <w:proofErr w:type="spellEnd"/>
            <w:r w:rsidRPr="00326257">
              <w:rPr>
                <w:rFonts w:ascii="Times New Roman" w:hAnsi="Times New Roman" w:cs="Times New Roman"/>
                <w:i/>
                <w:sz w:val="18"/>
                <w:szCs w:val="18"/>
              </w:rPr>
              <w:t>. «в» п. 31 Положения)</w:t>
            </w:r>
            <w:r w:rsidRPr="00326257">
              <w:rPr>
                <w:rFonts w:ascii="Times New Roman" w:hAnsi="Times New Roman" w:cs="Times New Roman"/>
                <w:color w:val="000000" w:themeColor="text1"/>
                <w:sz w:val="18"/>
                <w:szCs w:val="18"/>
              </w:rPr>
              <w:t xml:space="preserve">, </w:t>
            </w:r>
            <w:r w:rsidRPr="00326257">
              <w:rPr>
                <w:rFonts w:ascii="Times New Roman" w:hAnsi="Times New Roman" w:cs="Times New Roman"/>
                <w:sz w:val="18"/>
                <w:szCs w:val="18"/>
              </w:rPr>
              <w:t>при исполнении которого поставщиком (подрядчиком, исполнителем) исполнены требования об уплате неустоек (штрафов, пеней) (в случае начисления неустоек) и последний акт, составленный при исполнении которого, подписан не ранее чем за 5 лет до даты окончания срока подачи заявок.</w:t>
            </w:r>
          </w:p>
        </w:tc>
      </w:tr>
    </w:tbl>
    <w:p w:rsidR="004C1791" w:rsidRDefault="004C1791" w:rsidP="004C1791">
      <w:pPr>
        <w:spacing w:after="0" w:line="240" w:lineRule="auto"/>
        <w:ind w:firstLine="709"/>
        <w:jc w:val="both"/>
        <w:rPr>
          <w:rFonts w:ascii="Times New Roman" w:hAnsi="Times New Roman" w:cs="Times New Roman"/>
          <w:sz w:val="18"/>
          <w:szCs w:val="18"/>
          <w:highlight w:val="yellow"/>
          <w:shd w:val="clear" w:color="auto" w:fill="FFFFFF"/>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24 Положения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наличие у участников закупки финансовых ресурсов;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наличие у участников закупки деловой репутации;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Для оценки заявок по показателям оценки, предусмотренным пунктом 24 настоящего Положения, применяются детализирующие показатели (пункт 25 </w:t>
      </w:r>
      <w:r>
        <w:rPr>
          <w:rFonts w:ascii="Times New Roman" w:hAnsi="Times New Roman" w:cs="Times New Roman"/>
          <w:sz w:val="26"/>
          <w:szCs w:val="26"/>
        </w:rPr>
        <w:lastRenderedPageBreak/>
        <w:t>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28 предусмотрено, что в случае применения показателя оценки, предусмотренного подпунктом "в" пункта 24 настоящего 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применяются один или несколько из следующих детализирующих показателей оценки:</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общая цена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общее количество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наибольшая цена одного из исполненных участником закупки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документом, предусмотренным приложением N 1 к настоящему Положению:</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Требованиями к содержанию, составу заявки на участие в закупке (Приложение № 5 к извещению об осуществлении закупки) предусмотрена необходимость представления предложения участниками закупки в виде справки. Вышеуказанные требования содержат следующие положения:</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proofErr w:type="gramStart"/>
      <w:r>
        <w:rPr>
          <w:rFonts w:ascii="Times New Roman" w:hAnsi="Times New Roman" w:cs="Times New Roman"/>
          <w:sz w:val="26"/>
          <w:szCs w:val="26"/>
          <w:shd w:val="clear" w:color="auto" w:fill="FFFFFF"/>
        </w:rPr>
        <w:t>«</w:t>
      </w:r>
      <w:r>
        <w:rPr>
          <w:rFonts w:ascii="Times New Roman" w:hAnsi="Times New Roman" w:cs="Times New Roman"/>
          <w:i/>
          <w:sz w:val="18"/>
          <w:szCs w:val="18"/>
          <w:shd w:val="clear" w:color="auto" w:fill="FFFFFF"/>
        </w:rPr>
        <w:t xml:space="preserve">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w:t>
      </w:r>
      <w:r>
        <w:rPr>
          <w:rFonts w:ascii="Times New Roman" w:hAnsi="Times New Roman" w:cs="Times New Roman"/>
          <w:i/>
          <w:sz w:val="18"/>
          <w:szCs w:val="18"/>
          <w:shd w:val="clear" w:color="auto" w:fill="FFFFFF"/>
        </w:rPr>
        <w:lastRenderedPageBreak/>
        <w:t>заявки копию исполненного договора (договоров), акт (акты) приемки выполненных</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работ, составленные при исполнении такого договора (договоров), подтверждающие исполнение договора (КС-2</w:t>
      </w:r>
      <w:r>
        <w:rPr>
          <w:rFonts w:ascii="Times New Roman" w:hAnsi="Times New Roman" w:cs="Times New Roman"/>
          <w:i/>
          <w:sz w:val="18"/>
          <w:szCs w:val="18"/>
          <w:shd w:val="clear" w:color="auto" w:fill="FFFFFF"/>
          <w:vertAlign w:val="superscript"/>
        </w:rPr>
        <w:footnoteReference w:id="1"/>
      </w:r>
      <w:r>
        <w:rPr>
          <w:rFonts w:ascii="Times New Roman" w:hAnsi="Times New Roman" w:cs="Times New Roman"/>
          <w:i/>
          <w:sz w:val="18"/>
          <w:szCs w:val="18"/>
          <w:shd w:val="clear" w:color="auto" w:fill="FFFFFF"/>
        </w:rPr>
        <w:t>, КС-3</w:t>
      </w:r>
      <w:r>
        <w:rPr>
          <w:rFonts w:ascii="Times New Roman" w:hAnsi="Times New Roman" w:cs="Times New Roman"/>
          <w:i/>
          <w:sz w:val="18"/>
          <w:szCs w:val="18"/>
          <w:shd w:val="clear" w:color="auto" w:fill="FFFFFF"/>
          <w:vertAlign w:val="superscript"/>
        </w:rPr>
        <w:footnoteReference w:id="2"/>
      </w:r>
      <w:r>
        <w:rPr>
          <w:rFonts w:ascii="Times New Roman" w:hAnsi="Times New Roman" w:cs="Times New Roman"/>
          <w:i/>
          <w:sz w:val="18"/>
          <w:szCs w:val="18"/>
          <w:shd w:val="clear" w:color="auto" w:fill="FFFFFF"/>
        </w:rPr>
        <w:t>), а также справку</w:t>
      </w:r>
      <w:r>
        <w:rPr>
          <w:rFonts w:ascii="Times New Roman" w:hAnsi="Times New Roman" w:cs="Times New Roman"/>
          <w:i/>
          <w:sz w:val="18"/>
          <w:szCs w:val="18"/>
          <w:shd w:val="clear" w:color="auto" w:fill="FFFFFF"/>
          <w:vertAlign w:val="superscript"/>
        </w:rPr>
        <w:footnoteReference w:id="3"/>
      </w:r>
      <w:r>
        <w:rPr>
          <w:rFonts w:ascii="Times New Roman" w:hAnsi="Times New Roman" w:cs="Times New Roman"/>
          <w:i/>
          <w:sz w:val="18"/>
          <w:szCs w:val="18"/>
          <w:shd w:val="clear" w:color="auto" w:fill="FFFFFF"/>
        </w:rPr>
        <w:t xml:space="preserve">, </w:t>
      </w:r>
      <w:bookmarkStart w:id="0" w:name="_Hlk95317768"/>
      <w:r>
        <w:rPr>
          <w:rFonts w:ascii="Times New Roman" w:hAnsi="Times New Roman" w:cs="Times New Roman"/>
          <w:i/>
          <w:sz w:val="18"/>
          <w:szCs w:val="18"/>
          <w:shd w:val="clear" w:color="auto" w:fill="FFFFFF"/>
        </w:rPr>
        <w:t>содержащую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bookmarkEnd w:id="0"/>
      <w:r>
        <w:rPr>
          <w:rFonts w:ascii="Times New Roman" w:hAnsi="Times New Roman" w:cs="Times New Roman"/>
          <w:i/>
          <w:sz w:val="18"/>
          <w:szCs w:val="18"/>
          <w:shd w:val="clear" w:color="auto" w:fill="FFFFFF"/>
        </w:rPr>
        <w:t>, а именно сведения о наименовании участника, номере, наименовании и дате заключения договора, дате начала выполнения работ, соответствующей договору</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w:t>
      </w:r>
      <w:r>
        <w:rPr>
          <w:rFonts w:ascii="Times New Roman" w:hAnsi="Times New Roman" w:cs="Times New Roman"/>
          <w:i/>
          <w:sz w:val="18"/>
          <w:szCs w:val="18"/>
          <w:shd w:val="clear" w:color="auto" w:fill="FFFFFF"/>
          <w:vertAlign w:val="superscript"/>
        </w:rPr>
        <w:footnoteReference w:id="4"/>
      </w:r>
      <w:r>
        <w:rPr>
          <w:rFonts w:ascii="Times New Roman" w:hAnsi="Times New Roman" w:cs="Times New Roman"/>
          <w:i/>
          <w:sz w:val="18"/>
          <w:szCs w:val="18"/>
          <w:shd w:val="clear" w:color="auto" w:fill="FFFFFF"/>
        </w:rPr>
        <w:t>,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приложений) (при наличии) к дополнительному соглашению (дополнительным соглашениям) (при наличии), наименовании заказчика, наименовании объекта капитального строительства (за исключением линейного объекта),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w:t>
      </w:r>
      <w:proofErr w:type="gramEnd"/>
      <w:r>
        <w:rPr>
          <w:rFonts w:ascii="Times New Roman" w:hAnsi="Times New Roman" w:cs="Times New Roman"/>
          <w:i/>
          <w:sz w:val="18"/>
          <w:szCs w:val="18"/>
          <w:shd w:val="clear" w:color="auto" w:fill="FFFFFF"/>
        </w:rPr>
        <w:t xml:space="preserve"> работ и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w:t>
      </w:r>
      <w:r>
        <w:rPr>
          <w:rFonts w:ascii="Times New Roman" w:hAnsi="Times New Roman" w:cs="Times New Roman"/>
          <w:i/>
          <w:sz w:val="18"/>
          <w:szCs w:val="18"/>
          <w:shd w:val="clear" w:color="auto" w:fill="FFFFFF"/>
          <w:vertAlign w:val="superscript"/>
        </w:rPr>
        <w:footnoteReference w:id="5"/>
      </w:r>
      <w:r>
        <w:rPr>
          <w:rFonts w:ascii="Times New Roman" w:hAnsi="Times New Roman" w:cs="Times New Roman"/>
          <w:i/>
          <w:sz w:val="18"/>
          <w:szCs w:val="18"/>
          <w:shd w:val="clear" w:color="auto" w:fill="FFFFFF"/>
        </w:rPr>
        <w:t>, привлеченных трудовых ресурсах</w:t>
      </w:r>
      <w:r>
        <w:rPr>
          <w:rFonts w:ascii="Times New Roman" w:hAnsi="Times New Roman" w:cs="Times New Roman"/>
          <w:i/>
          <w:sz w:val="18"/>
          <w:szCs w:val="18"/>
          <w:shd w:val="clear" w:color="auto" w:fill="FFFFFF"/>
          <w:vertAlign w:val="superscript"/>
        </w:rPr>
        <w:footnoteReference w:id="6"/>
      </w:r>
      <w:r>
        <w:rPr>
          <w:rFonts w:ascii="Times New Roman" w:hAnsi="Times New Roman" w:cs="Times New Roman"/>
          <w:i/>
          <w:sz w:val="18"/>
          <w:szCs w:val="18"/>
          <w:shd w:val="clear" w:color="auto" w:fill="FFFFFF"/>
        </w:rPr>
        <w:t>, использованном оборудовании</w:t>
      </w:r>
      <w:r>
        <w:rPr>
          <w:rFonts w:ascii="Times New Roman" w:hAnsi="Times New Roman" w:cs="Times New Roman"/>
          <w:i/>
          <w:sz w:val="18"/>
          <w:szCs w:val="18"/>
          <w:shd w:val="clear" w:color="auto" w:fill="FFFFFF"/>
          <w:vertAlign w:val="superscript"/>
        </w:rPr>
        <w:footnoteReference w:id="7"/>
      </w:r>
      <w:r>
        <w:rPr>
          <w:rFonts w:ascii="Times New Roman" w:hAnsi="Times New Roman" w:cs="Times New Roman"/>
          <w:i/>
          <w:sz w:val="18"/>
          <w:szCs w:val="18"/>
          <w:shd w:val="clear" w:color="auto" w:fill="FFFFFF"/>
        </w:rPr>
        <w:t xml:space="preserve">. </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Pr>
          <w:rFonts w:ascii="Times New Roman" w:hAnsi="Times New Roman" w:cs="Times New Roman"/>
          <w:i/>
          <w:sz w:val="18"/>
          <w:szCs w:val="18"/>
          <w:shd w:val="clear" w:color="auto" w:fill="FFFFFF"/>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Pr>
          <w:rFonts w:ascii="Times New Roman" w:hAnsi="Times New Roman" w:cs="Times New Roman"/>
          <w:i/>
          <w:sz w:val="18"/>
          <w:szCs w:val="18"/>
          <w:shd w:val="clear" w:color="auto" w:fill="FFFFFF"/>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4C1791" w:rsidRDefault="004C1791" w:rsidP="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lastRenderedPageBreak/>
        <w:t>Справка, содержащая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представляется по форме:</w:t>
      </w:r>
    </w:p>
    <w:p w:rsidR="004C1791" w:rsidRDefault="004C1791" w:rsidP="004C1791">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iCs/>
          <w:sz w:val="18"/>
          <w:szCs w:val="18"/>
          <w:shd w:val="clear" w:color="auto" w:fill="FFFFFF"/>
        </w:rPr>
        <w:t>Таблица №1</w:t>
      </w:r>
    </w:p>
    <w:p w:rsidR="004C1791" w:rsidRDefault="004C1791" w:rsidP="004C1791">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sz w:val="18"/>
          <w:szCs w:val="18"/>
          <w:shd w:val="clear" w:color="auto" w:fill="FFFFFF"/>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359"/>
        <w:gridCol w:w="359"/>
        <w:gridCol w:w="359"/>
        <w:gridCol w:w="359"/>
        <w:gridCol w:w="359"/>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4C1791" w:rsidTr="004C1791">
        <w:trPr>
          <w:trHeight w:val="330"/>
        </w:trPr>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7</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8</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9</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10</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17</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18</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19</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20</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21</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22</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23</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24</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25</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26</w:t>
            </w:r>
          </w:p>
        </w:tc>
        <w:tc>
          <w:tcPr>
            <w:tcW w:w="0" w:type="auto"/>
            <w:tcBorders>
              <w:top w:val="single" w:sz="4" w:space="0" w:color="auto"/>
              <w:left w:val="single" w:sz="4" w:space="0" w:color="auto"/>
              <w:bottom w:val="single" w:sz="4" w:space="0" w:color="auto"/>
              <w:right w:val="single" w:sz="4" w:space="0" w:color="auto"/>
            </w:tcBorders>
            <w:hideMark/>
          </w:tcPr>
          <w:p w:rsidR="004C1791" w:rsidRDefault="004C1791">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27</w:t>
            </w:r>
          </w:p>
        </w:tc>
      </w:tr>
      <w:tr w:rsidR="004C1791" w:rsidTr="004C1791">
        <w:trPr>
          <w:trHeight w:val="165"/>
        </w:trPr>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4C1791" w:rsidRDefault="004C1791">
            <w:pPr>
              <w:spacing w:after="0" w:line="240" w:lineRule="auto"/>
              <w:ind w:firstLine="709"/>
              <w:jc w:val="both"/>
              <w:rPr>
                <w:rFonts w:ascii="Times New Roman" w:hAnsi="Times New Roman" w:cs="Times New Roman"/>
                <w:i/>
                <w:sz w:val="18"/>
                <w:szCs w:val="18"/>
                <w:shd w:val="clear" w:color="auto" w:fill="FFFFFF"/>
              </w:rPr>
            </w:pPr>
          </w:p>
        </w:tc>
      </w:tr>
    </w:tbl>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i/>
          <w:sz w:val="18"/>
          <w:szCs w:val="18"/>
          <w:shd w:val="clear" w:color="auto" w:fill="FFFFFF"/>
        </w:rPr>
        <w:t xml:space="preserve">Порядок (инструкция) заполнения формы «Сведения о наибольшей цене одного из исполненных договоров»: </w:t>
      </w:r>
      <w:r>
        <w:rPr>
          <w:rFonts w:ascii="Times New Roman" w:hAnsi="Times New Roman" w:cs="Times New Roman"/>
          <w:bCs/>
          <w:i/>
          <w:sz w:val="18"/>
          <w:szCs w:val="18"/>
          <w:shd w:val="clear" w:color="auto" w:fill="FFFFFF"/>
        </w:rPr>
        <w:t xml:space="preserve">В графе № 1 </w:t>
      </w:r>
      <w:r>
        <w:rPr>
          <w:rFonts w:ascii="Times New Roman" w:hAnsi="Times New Roman" w:cs="Times New Roman"/>
          <w:i/>
          <w:sz w:val="18"/>
          <w:szCs w:val="18"/>
          <w:shd w:val="clear" w:color="auto" w:fill="FFFFFF"/>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Pr>
          <w:rFonts w:ascii="Times New Roman" w:hAnsi="Times New Roman" w:cs="Times New Roman"/>
          <w:bCs/>
          <w:i/>
          <w:sz w:val="18"/>
          <w:szCs w:val="18"/>
          <w:shd w:val="clear" w:color="auto" w:fill="FFFFFF"/>
        </w:rPr>
        <w:t xml:space="preserve">   В графе</w:t>
      </w:r>
      <w:r>
        <w:rPr>
          <w:rFonts w:ascii="Times New Roman" w:hAnsi="Times New Roman" w:cs="Times New Roman"/>
          <w:i/>
          <w:sz w:val="18"/>
          <w:szCs w:val="18"/>
          <w:shd w:val="clear" w:color="auto" w:fill="FFFFFF"/>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Pr>
          <w:rFonts w:ascii="Times New Roman" w:hAnsi="Times New Roman" w:cs="Times New Roman"/>
          <w:i/>
          <w:sz w:val="18"/>
          <w:szCs w:val="18"/>
          <w:shd w:val="clear" w:color="auto" w:fill="FFFFFF"/>
        </w:rPr>
        <w:t xml:space="preserve"> (-</w:t>
      </w:r>
      <w:proofErr w:type="gramEnd"/>
      <w:r>
        <w:rPr>
          <w:rFonts w:ascii="Times New Roman" w:hAnsi="Times New Roman" w:cs="Times New Roman"/>
          <w:i/>
          <w:sz w:val="18"/>
          <w:szCs w:val="18"/>
          <w:shd w:val="clear" w:color="auto" w:fill="FFFFFF"/>
        </w:rPr>
        <w:t>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капитального строительства (за исключением линейного объекта),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r>
        <w:rPr>
          <w:rFonts w:ascii="Times New Roman" w:hAnsi="Times New Roman" w:cs="Times New Roman"/>
          <w:sz w:val="26"/>
          <w:szCs w:val="26"/>
          <w:shd w:val="clear" w:color="auto" w:fill="FFFFFF"/>
        </w:rPr>
        <w:t>.</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Исходя из положений Приложения № 5 к извещению об осуществлении закупи</w:t>
      </w:r>
      <w:proofErr w:type="gramEnd"/>
      <w:r>
        <w:rPr>
          <w:rFonts w:ascii="Times New Roman" w:hAnsi="Times New Roman" w:cs="Times New Roman"/>
          <w:sz w:val="26"/>
          <w:szCs w:val="26"/>
          <w:shd w:val="clear" w:color="auto" w:fill="FFFFFF"/>
        </w:rPr>
        <w:t xml:space="preserve"> в графе № 21 таблицы № 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27 таблицы № 1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Заявителем</w:t>
      </w:r>
      <w:r w:rsidRPr="00AA6166">
        <w:rPr>
          <w:rFonts w:ascii="Times New Roman" w:hAnsi="Times New Roman" w:cs="Times New Roman"/>
          <w:sz w:val="26"/>
          <w:szCs w:val="26"/>
          <w:shd w:val="clear" w:color="auto" w:fill="FFFFFF"/>
        </w:rPr>
        <w:t xml:space="preserve"> в графе № 27 представлены сведения о следующих видах работ: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Демонтажные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стяжек;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гидроизоляции и сопутствующие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выравнивающих стяжек;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 </w:t>
      </w:r>
      <w:r w:rsidRPr="00AA6166">
        <w:rPr>
          <w:rFonts w:ascii="Times New Roman" w:hAnsi="Times New Roman" w:cs="Times New Roman"/>
          <w:sz w:val="26"/>
          <w:szCs w:val="26"/>
          <w:shd w:val="clear" w:color="auto" w:fill="FFFFFF"/>
        </w:rPr>
        <w:t xml:space="preserve">Устройство пола из гранитных плит;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подвесной системы потолка;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Демонтажные работы по стенам;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перегородок;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Прокладка вентиляционных сетей;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Штукатурные работы;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Устройство дверей;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 xml:space="preserve">Облицовка откосов; </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Облицовка стен СМЛ панелями;</w:t>
      </w:r>
    </w:p>
    <w:p w:rsidR="00B8459B" w:rsidRDefault="00326257"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B8459B" w:rsidRPr="00AA6166">
        <w:rPr>
          <w:rFonts w:ascii="Times New Roman" w:hAnsi="Times New Roman" w:cs="Times New Roman"/>
          <w:sz w:val="26"/>
          <w:szCs w:val="26"/>
          <w:shd w:val="clear" w:color="auto" w:fill="FFFFFF"/>
        </w:rPr>
        <w:t xml:space="preserve">Наружные сети и сооружения водоснабжения, канализации, теплоснабжения; </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Pr="00AA6166">
        <w:rPr>
          <w:rFonts w:ascii="Times New Roman" w:hAnsi="Times New Roman" w:cs="Times New Roman"/>
          <w:sz w:val="26"/>
          <w:szCs w:val="26"/>
          <w:shd w:val="clear" w:color="auto" w:fill="FFFFFF"/>
        </w:rPr>
        <w:t>Электромонтажные работы.</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proofErr w:type="gramStart"/>
      <w:r w:rsidRPr="00AA6166">
        <w:rPr>
          <w:rFonts w:ascii="Times New Roman" w:hAnsi="Times New Roman" w:cs="Times New Roman"/>
          <w:sz w:val="26"/>
          <w:szCs w:val="26"/>
          <w:shd w:val="clear" w:color="auto" w:fill="FFFFFF"/>
        </w:rPr>
        <w:t xml:space="preserve">Вместе с тем, в графе № 21 </w:t>
      </w:r>
      <w:r>
        <w:rPr>
          <w:rFonts w:ascii="Times New Roman" w:hAnsi="Times New Roman" w:cs="Times New Roman"/>
          <w:sz w:val="26"/>
          <w:szCs w:val="26"/>
          <w:shd w:val="clear" w:color="auto" w:fill="FFFFFF"/>
        </w:rPr>
        <w:t>Заявителем</w:t>
      </w:r>
      <w:r w:rsidRPr="00AA6166">
        <w:rPr>
          <w:rFonts w:ascii="Times New Roman" w:hAnsi="Times New Roman" w:cs="Times New Roman"/>
          <w:sz w:val="26"/>
          <w:szCs w:val="26"/>
          <w:shd w:val="clear" w:color="auto" w:fill="FFFFFF"/>
        </w:rPr>
        <w:t xml:space="preserve"> представ</w:t>
      </w:r>
      <w:r>
        <w:rPr>
          <w:rFonts w:ascii="Times New Roman" w:hAnsi="Times New Roman" w:cs="Times New Roman"/>
          <w:sz w:val="26"/>
          <w:szCs w:val="26"/>
          <w:shd w:val="clear" w:color="auto" w:fill="FFFFFF"/>
        </w:rPr>
        <w:t>лены следующие сведения: 1) 8, 486 %; 2) 5, 789%; 3) 2, 304 %; 4)</w:t>
      </w:r>
      <w:r w:rsidR="00326257">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9, 041</w:t>
      </w:r>
      <w:r w:rsidRPr="00AA6166">
        <w:rPr>
          <w:rFonts w:ascii="Times New Roman" w:hAnsi="Times New Roman" w:cs="Times New Roman"/>
          <w:sz w:val="26"/>
          <w:szCs w:val="26"/>
          <w:shd w:val="clear" w:color="auto" w:fill="FFFFFF"/>
        </w:rPr>
        <w:t xml:space="preserve">%; 5) </w:t>
      </w:r>
      <w:r>
        <w:rPr>
          <w:rFonts w:ascii="Times New Roman" w:hAnsi="Times New Roman" w:cs="Times New Roman"/>
          <w:sz w:val="26"/>
          <w:szCs w:val="26"/>
          <w:shd w:val="clear" w:color="auto" w:fill="FFFFFF"/>
        </w:rPr>
        <w:t>7, 416 %; 6) 9, 431%; 7) 6, 255</w:t>
      </w:r>
      <w:r w:rsidRPr="00AA6166">
        <w:rPr>
          <w:rFonts w:ascii="Times New Roman" w:hAnsi="Times New Roman" w:cs="Times New Roman"/>
          <w:sz w:val="26"/>
          <w:szCs w:val="26"/>
          <w:shd w:val="clear" w:color="auto" w:fill="FFFFFF"/>
        </w:rPr>
        <w:t xml:space="preserve">%; 8) </w:t>
      </w:r>
      <w:r>
        <w:rPr>
          <w:rFonts w:ascii="Times New Roman" w:hAnsi="Times New Roman" w:cs="Times New Roman"/>
          <w:sz w:val="26"/>
          <w:szCs w:val="26"/>
          <w:shd w:val="clear" w:color="auto" w:fill="FFFFFF"/>
        </w:rPr>
        <w:t>1, 867</w:t>
      </w:r>
      <w:r w:rsidRPr="00AA6166">
        <w:rPr>
          <w:rFonts w:ascii="Times New Roman" w:hAnsi="Times New Roman" w:cs="Times New Roman"/>
          <w:sz w:val="26"/>
          <w:szCs w:val="26"/>
          <w:shd w:val="clear" w:color="auto" w:fill="FFFFFF"/>
        </w:rPr>
        <w:t xml:space="preserve"> %; 9) </w:t>
      </w:r>
      <w:r>
        <w:rPr>
          <w:rFonts w:ascii="Times New Roman" w:hAnsi="Times New Roman" w:cs="Times New Roman"/>
          <w:sz w:val="26"/>
          <w:szCs w:val="26"/>
          <w:shd w:val="clear" w:color="auto" w:fill="FFFFFF"/>
        </w:rPr>
        <w:t xml:space="preserve">11, 404 </w:t>
      </w:r>
      <w:r w:rsidRPr="00AA6166">
        <w:rPr>
          <w:rFonts w:ascii="Times New Roman" w:hAnsi="Times New Roman" w:cs="Times New Roman"/>
          <w:sz w:val="26"/>
          <w:szCs w:val="26"/>
          <w:shd w:val="clear" w:color="auto" w:fill="FFFFFF"/>
        </w:rPr>
        <w:t xml:space="preserve">%; 10) </w:t>
      </w:r>
      <w:r>
        <w:rPr>
          <w:rFonts w:ascii="Times New Roman" w:hAnsi="Times New Roman" w:cs="Times New Roman"/>
          <w:sz w:val="26"/>
          <w:szCs w:val="26"/>
          <w:shd w:val="clear" w:color="auto" w:fill="FFFFFF"/>
        </w:rPr>
        <w:t xml:space="preserve">8,049 </w:t>
      </w:r>
      <w:r w:rsidRPr="00AA6166">
        <w:rPr>
          <w:rFonts w:ascii="Times New Roman" w:hAnsi="Times New Roman" w:cs="Times New Roman"/>
          <w:sz w:val="26"/>
          <w:szCs w:val="26"/>
          <w:shd w:val="clear" w:color="auto" w:fill="FFFFFF"/>
        </w:rPr>
        <w:t xml:space="preserve">%; 11) </w:t>
      </w:r>
      <w:r>
        <w:rPr>
          <w:rFonts w:ascii="Times New Roman" w:hAnsi="Times New Roman" w:cs="Times New Roman"/>
          <w:sz w:val="26"/>
          <w:szCs w:val="26"/>
          <w:shd w:val="clear" w:color="auto" w:fill="FFFFFF"/>
        </w:rPr>
        <w:t>4, 150</w:t>
      </w:r>
      <w:r w:rsidRPr="00AA6166">
        <w:rPr>
          <w:rFonts w:ascii="Times New Roman" w:hAnsi="Times New Roman" w:cs="Times New Roman"/>
          <w:sz w:val="26"/>
          <w:szCs w:val="26"/>
          <w:shd w:val="clear" w:color="auto" w:fill="FFFFFF"/>
        </w:rPr>
        <w:t xml:space="preserve"> %; 12) </w:t>
      </w:r>
      <w:r>
        <w:rPr>
          <w:rFonts w:ascii="Times New Roman" w:hAnsi="Times New Roman" w:cs="Times New Roman"/>
          <w:sz w:val="26"/>
          <w:szCs w:val="26"/>
          <w:shd w:val="clear" w:color="auto" w:fill="FFFFFF"/>
        </w:rPr>
        <w:t>15, 194</w:t>
      </w:r>
      <w:r w:rsidRPr="00AA6166">
        <w:rPr>
          <w:rFonts w:ascii="Times New Roman" w:hAnsi="Times New Roman" w:cs="Times New Roman"/>
          <w:sz w:val="26"/>
          <w:szCs w:val="26"/>
          <w:shd w:val="clear" w:color="auto" w:fill="FFFFFF"/>
        </w:rPr>
        <w:t xml:space="preserve"> %; 13) </w:t>
      </w:r>
      <w:r>
        <w:rPr>
          <w:rFonts w:ascii="Times New Roman" w:hAnsi="Times New Roman" w:cs="Times New Roman"/>
          <w:sz w:val="26"/>
          <w:szCs w:val="26"/>
          <w:shd w:val="clear" w:color="auto" w:fill="FFFFFF"/>
        </w:rPr>
        <w:t>7, 087</w:t>
      </w:r>
      <w:r w:rsidRPr="00AA6166">
        <w:rPr>
          <w:rFonts w:ascii="Times New Roman" w:hAnsi="Times New Roman" w:cs="Times New Roman"/>
          <w:sz w:val="26"/>
          <w:szCs w:val="26"/>
          <w:shd w:val="clear" w:color="auto" w:fill="FFFFFF"/>
        </w:rPr>
        <w:t xml:space="preserve"> %; 14) </w:t>
      </w:r>
      <w:r>
        <w:rPr>
          <w:rFonts w:ascii="Times New Roman" w:hAnsi="Times New Roman" w:cs="Times New Roman"/>
          <w:sz w:val="26"/>
          <w:szCs w:val="26"/>
          <w:shd w:val="clear" w:color="auto" w:fill="FFFFFF"/>
        </w:rPr>
        <w:t>3, 526</w:t>
      </w:r>
      <w:r w:rsidRPr="00AA6166">
        <w:rPr>
          <w:rFonts w:ascii="Times New Roman" w:hAnsi="Times New Roman" w:cs="Times New Roman"/>
          <w:sz w:val="26"/>
          <w:szCs w:val="26"/>
          <w:shd w:val="clear" w:color="auto" w:fill="FFFFFF"/>
        </w:rPr>
        <w:t xml:space="preserve"> %; </w:t>
      </w:r>
      <w:proofErr w:type="gramEnd"/>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r w:rsidRPr="00AA6166">
        <w:rPr>
          <w:rFonts w:ascii="Times New Roman" w:hAnsi="Times New Roman" w:cs="Times New Roman"/>
          <w:sz w:val="26"/>
          <w:szCs w:val="26"/>
          <w:shd w:val="clear" w:color="auto" w:fill="FFFFFF"/>
        </w:rPr>
        <w:t>Соответственно, участником представлены сведения о том, что ни один вид работ не выполнен на 100%, что может свидетельствовать о выполнении неполного объема работ, продолжения выполнения работ либо о выявленном несоответствии.</w:t>
      </w:r>
    </w:p>
    <w:p w:rsidR="00B8459B" w:rsidRPr="00AA6166" w:rsidRDefault="00B8459B" w:rsidP="00B8459B">
      <w:pPr>
        <w:spacing w:after="0" w:line="240" w:lineRule="auto"/>
        <w:ind w:firstLine="709"/>
        <w:jc w:val="both"/>
        <w:rPr>
          <w:rFonts w:ascii="Times New Roman" w:hAnsi="Times New Roman" w:cs="Times New Roman"/>
          <w:sz w:val="26"/>
          <w:szCs w:val="26"/>
          <w:shd w:val="clear" w:color="auto" w:fill="FFFFFF"/>
        </w:rPr>
      </w:pPr>
      <w:proofErr w:type="gramStart"/>
      <w:r w:rsidRPr="00AA6166">
        <w:rPr>
          <w:rFonts w:ascii="Times New Roman" w:hAnsi="Times New Roman" w:cs="Times New Roman"/>
          <w:sz w:val="26"/>
          <w:szCs w:val="26"/>
          <w:shd w:val="clear" w:color="auto" w:fill="FFFFFF"/>
        </w:rPr>
        <w:t>Вместе с тем, в соответствии с Приложением № 5 к извещению 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w:t>
      </w:r>
      <w:proofErr w:type="gramEnd"/>
      <w:r w:rsidRPr="00AA6166">
        <w:rPr>
          <w:rFonts w:ascii="Times New Roman" w:hAnsi="Times New Roman" w:cs="Times New Roman"/>
          <w:sz w:val="26"/>
          <w:szCs w:val="26"/>
          <w:shd w:val="clear" w:color="auto" w:fill="FFFFFF"/>
        </w:rPr>
        <w:t xml:space="preserve"> </w:t>
      </w:r>
      <w:proofErr w:type="gramStart"/>
      <w:r w:rsidRPr="00AA6166">
        <w:rPr>
          <w:rFonts w:ascii="Times New Roman" w:hAnsi="Times New Roman" w:cs="Times New Roman"/>
          <w:sz w:val="26"/>
          <w:szCs w:val="26"/>
          <w:shd w:val="clear" w:color="auto" w:fill="FFFFFF"/>
        </w:rPr>
        <w:t>составе</w:t>
      </w:r>
      <w:proofErr w:type="gramEnd"/>
      <w:r w:rsidRPr="00AA6166">
        <w:rPr>
          <w:rFonts w:ascii="Times New Roman" w:hAnsi="Times New Roman" w:cs="Times New Roman"/>
          <w:sz w:val="26"/>
          <w:szCs w:val="26"/>
          <w:shd w:val="clear" w:color="auto" w:fill="FFFFFF"/>
        </w:rPr>
        <w:t xml:space="preserve"> заявки копию исполненного договора (договоров).</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sidRPr="00AA6166">
        <w:rPr>
          <w:rFonts w:ascii="Times New Roman" w:hAnsi="Times New Roman" w:cs="Times New Roman"/>
          <w:sz w:val="26"/>
          <w:szCs w:val="26"/>
          <w:shd w:val="clear" w:color="auto" w:fill="FFFFFF"/>
        </w:rPr>
        <w:t xml:space="preserve">Соответственно, присвоенное значение - 0 баллов - второй части </w:t>
      </w:r>
      <w:r>
        <w:rPr>
          <w:rFonts w:ascii="Times New Roman" w:hAnsi="Times New Roman" w:cs="Times New Roman"/>
          <w:sz w:val="26"/>
          <w:szCs w:val="26"/>
          <w:shd w:val="clear" w:color="auto" w:fill="FFFFFF"/>
        </w:rPr>
        <w:t>Заявителя</w:t>
      </w:r>
      <w:r w:rsidRPr="00AA6166">
        <w:rPr>
          <w:rFonts w:ascii="Times New Roman" w:hAnsi="Times New Roman" w:cs="Times New Roman"/>
          <w:sz w:val="26"/>
          <w:szCs w:val="26"/>
          <w:shd w:val="clear" w:color="auto" w:fill="FFFFFF"/>
        </w:rPr>
        <w:t xml:space="preserve"> по критерию оценки является правомерным, соответствует вышеуказанным положениям действующего законодательства и фактическим обстоятельствам.</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также обращает внимание Заявителя, что согласно части 13 статьи 48 Закона о контрактной системе п</w:t>
      </w:r>
      <w:r w:rsidRPr="00B413DB">
        <w:rPr>
          <w:rFonts w:ascii="Times New Roman" w:hAnsi="Times New Roman" w:cs="Times New Roman"/>
          <w:sz w:val="26"/>
          <w:szCs w:val="26"/>
          <w:shd w:val="clear" w:color="auto" w:fill="FFFFFF"/>
        </w:rPr>
        <w:t>ротокол рассмотрения и оценки вторых частей заявок на участие в закупке должен содержать:</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t>1) дату рассмотрения и оценки вторых частей заявок на участие в закупке, идентификационные номера таких заявок;</w:t>
      </w:r>
    </w:p>
    <w:p w:rsidR="00B8459B" w:rsidRPr="00B413DB" w:rsidRDefault="00B8459B" w:rsidP="00B8459B">
      <w:pPr>
        <w:spacing w:after="0" w:line="240" w:lineRule="auto"/>
        <w:ind w:firstLine="709"/>
        <w:jc w:val="both"/>
        <w:rPr>
          <w:rFonts w:ascii="Times New Roman" w:hAnsi="Times New Roman" w:cs="Times New Roman"/>
          <w:b/>
          <w:sz w:val="26"/>
          <w:szCs w:val="26"/>
          <w:shd w:val="clear" w:color="auto" w:fill="FFFFFF"/>
        </w:rPr>
      </w:pPr>
      <w:r w:rsidRPr="00B413DB">
        <w:rPr>
          <w:rFonts w:ascii="Times New Roman" w:hAnsi="Times New Roman" w:cs="Times New Roman"/>
          <w:b/>
          <w:sz w:val="26"/>
          <w:szCs w:val="26"/>
          <w:shd w:val="clear" w:color="auto" w:fill="FFFFFF"/>
        </w:rPr>
        <w:t xml:space="preserve">2) информацию о принятом </w:t>
      </w:r>
      <w:proofErr w:type="gramStart"/>
      <w:r w:rsidRPr="00B413DB">
        <w:rPr>
          <w:rFonts w:ascii="Times New Roman" w:hAnsi="Times New Roman" w:cs="Times New Roman"/>
          <w:b/>
          <w:sz w:val="26"/>
          <w:szCs w:val="26"/>
          <w:shd w:val="clear" w:color="auto" w:fill="FFFFFF"/>
        </w:rPr>
        <w:t>решении</w:t>
      </w:r>
      <w:proofErr w:type="gramEnd"/>
      <w:r w:rsidRPr="00B413DB">
        <w:rPr>
          <w:rFonts w:ascii="Times New Roman" w:hAnsi="Times New Roman" w:cs="Times New Roman"/>
          <w:b/>
          <w:sz w:val="26"/>
          <w:szCs w:val="26"/>
          <w:shd w:val="clear" w:color="auto" w:fill="FFFFFF"/>
        </w:rPr>
        <w:t xml:space="preserve">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B8459B" w:rsidRPr="00B413DB" w:rsidRDefault="00B8459B" w:rsidP="00B8459B">
      <w:pPr>
        <w:spacing w:after="0" w:line="240" w:lineRule="auto"/>
        <w:ind w:firstLine="709"/>
        <w:jc w:val="both"/>
        <w:rPr>
          <w:rFonts w:ascii="Times New Roman" w:hAnsi="Times New Roman" w:cs="Times New Roman"/>
          <w:b/>
          <w:sz w:val="26"/>
          <w:szCs w:val="26"/>
          <w:shd w:val="clear" w:color="auto" w:fill="FFFFFF"/>
        </w:rPr>
      </w:pPr>
      <w:r w:rsidRPr="00B413DB">
        <w:rPr>
          <w:rFonts w:ascii="Times New Roman" w:hAnsi="Times New Roman" w:cs="Times New Roman"/>
          <w:b/>
          <w:sz w:val="26"/>
          <w:szCs w:val="26"/>
          <w:shd w:val="clear" w:color="auto" w:fill="FFFFFF"/>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B8459B" w:rsidRPr="00B413D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lastRenderedPageBreak/>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sidRPr="00B413DB">
        <w:rPr>
          <w:rFonts w:ascii="Times New Roman" w:hAnsi="Times New Roman" w:cs="Times New Roman"/>
          <w:sz w:val="26"/>
          <w:szCs w:val="26"/>
          <w:shd w:val="clear" w:color="auto" w:fill="FFFFFF"/>
        </w:rPr>
        <w:t xml:space="preserve">5) информацию о признании определения поставщика (подрядчика, исполнителя) </w:t>
      </w:r>
      <w:proofErr w:type="gramStart"/>
      <w:r w:rsidRPr="00B413DB">
        <w:rPr>
          <w:rFonts w:ascii="Times New Roman" w:hAnsi="Times New Roman" w:cs="Times New Roman"/>
          <w:sz w:val="26"/>
          <w:szCs w:val="26"/>
          <w:shd w:val="clear" w:color="auto" w:fill="FFFFFF"/>
        </w:rPr>
        <w:t>несостоявшимся</w:t>
      </w:r>
      <w:proofErr w:type="gramEnd"/>
      <w:r w:rsidRPr="00B413DB">
        <w:rPr>
          <w:rFonts w:ascii="Times New Roman" w:hAnsi="Times New Roman" w:cs="Times New Roman"/>
          <w:sz w:val="26"/>
          <w:szCs w:val="26"/>
          <w:shd w:val="clear" w:color="auto" w:fill="FFFFFF"/>
        </w:rPr>
        <w:t xml:space="preserve"> в случаях, предусмотренных пунктами 2 и 4 части 1 статьи 52 настоящего Федерального закона</w:t>
      </w:r>
      <w:r>
        <w:rPr>
          <w:rFonts w:ascii="Times New Roman" w:hAnsi="Times New Roman" w:cs="Times New Roman"/>
          <w:sz w:val="26"/>
          <w:szCs w:val="26"/>
          <w:shd w:val="clear" w:color="auto" w:fill="FFFFFF"/>
        </w:rPr>
        <w:t>.</w:t>
      </w:r>
    </w:p>
    <w:p w:rsidR="00B8459B" w:rsidRDefault="00B8459B" w:rsidP="00B8459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w:t>
      </w:r>
      <w:r w:rsidR="00380270">
        <w:rPr>
          <w:rFonts w:ascii="Times New Roman" w:hAnsi="Times New Roman" w:cs="Times New Roman"/>
          <w:sz w:val="26"/>
          <w:szCs w:val="26"/>
          <w:shd w:val="clear" w:color="auto" w:fill="FFFFFF"/>
        </w:rPr>
        <w:t xml:space="preserve">составленный конкурсной комиссией Заказчика </w:t>
      </w:r>
      <w:r>
        <w:rPr>
          <w:rFonts w:ascii="Times New Roman" w:hAnsi="Times New Roman" w:cs="Times New Roman"/>
          <w:sz w:val="26"/>
          <w:szCs w:val="26"/>
          <w:shd w:val="clear" w:color="auto" w:fill="FFFFFF"/>
        </w:rPr>
        <w:t xml:space="preserve">протокол рассмотрения оценки вторых частей заявок участников </w:t>
      </w:r>
      <w:r w:rsidR="00380270">
        <w:rPr>
          <w:rFonts w:ascii="Times New Roman" w:hAnsi="Times New Roman" w:cs="Times New Roman"/>
          <w:sz w:val="26"/>
          <w:szCs w:val="26"/>
          <w:shd w:val="clear" w:color="auto" w:fill="FFFFFF"/>
        </w:rPr>
        <w:t xml:space="preserve">от 26.07.2022 № К-110/22 соответствует положениям Закона о контрактной системе. </w:t>
      </w:r>
    </w:p>
    <w:p w:rsidR="004C1791" w:rsidRDefault="004C1791" w:rsidP="004C179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вышеизложенного, Комиссия не усматривает в действиях Заказчика нарушений Закона о контрактной системе. </w:t>
      </w:r>
    </w:p>
    <w:p w:rsidR="004C1791" w:rsidRDefault="004C1791" w:rsidP="004C1791">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C1791" w:rsidRDefault="004C1791" w:rsidP="004C179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C1791" w:rsidRDefault="004C1791" w:rsidP="004C1791">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Pr>
          <w:rFonts w:ascii="Times New Roman" w:hAnsi="Times New Roman" w:cs="Times New Roman"/>
          <w:sz w:val="26"/>
          <w:szCs w:val="26"/>
        </w:rPr>
        <w:t xml:space="preserve"> ООО</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Петрострой</w:t>
      </w:r>
      <w:proofErr w:type="spellEnd"/>
      <w:r>
        <w:rPr>
          <w:rFonts w:ascii="Times New Roman" w:hAnsi="Times New Roman" w:cs="Times New Roman"/>
          <w:sz w:val="26"/>
          <w:szCs w:val="26"/>
        </w:rPr>
        <w:t>» не</w:t>
      </w:r>
      <w:r>
        <w:rPr>
          <w:rFonts w:ascii="Times New Roman" w:hAnsi="Times New Roman" w:cs="Times New Roman"/>
          <w:bCs/>
          <w:sz w:val="26"/>
          <w:szCs w:val="26"/>
        </w:rPr>
        <w:t>обоснованной.</w:t>
      </w:r>
    </w:p>
    <w:p w:rsidR="004C1791" w:rsidRDefault="004C1791" w:rsidP="004C1791">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C1791" w:rsidRDefault="004C1791" w:rsidP="004C1791">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C1791" w:rsidRDefault="004C1791" w:rsidP="004C1791">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p>
    <w:p w:rsidR="004C1791" w:rsidRDefault="004C1791" w:rsidP="004C1791">
      <w:pPr>
        <w:rPr>
          <w:sz w:val="26"/>
          <w:szCs w:val="26"/>
        </w:rPr>
      </w:pPr>
      <w:bookmarkStart w:id="1" w:name="_GoBack"/>
      <w:bookmarkEnd w:id="1"/>
    </w:p>
    <w:p w:rsidR="004C1791" w:rsidRDefault="004C1791" w:rsidP="004C1791">
      <w:pPr>
        <w:rPr>
          <w:sz w:val="26"/>
          <w:szCs w:val="26"/>
        </w:rPr>
      </w:pPr>
    </w:p>
    <w:p w:rsidR="004C1791" w:rsidRDefault="004C1791" w:rsidP="004C1791"/>
    <w:sectPr w:rsidR="004C1791" w:rsidSect="000710EA">
      <w:headerReference w:type="default" r:id="rId7"/>
      <w:pgSz w:w="11906" w:h="16838"/>
      <w:pgMar w:top="1276"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FDA" w:rsidRDefault="003C2FDA" w:rsidP="004C1791">
      <w:pPr>
        <w:spacing w:after="0" w:line="240" w:lineRule="auto"/>
      </w:pPr>
      <w:r>
        <w:separator/>
      </w:r>
    </w:p>
  </w:endnote>
  <w:endnote w:type="continuationSeparator" w:id="0">
    <w:p w:rsidR="003C2FDA" w:rsidRDefault="003C2FDA" w:rsidP="004C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FDA" w:rsidRDefault="003C2FDA" w:rsidP="004C1791">
      <w:pPr>
        <w:spacing w:after="0" w:line="240" w:lineRule="auto"/>
      </w:pPr>
      <w:r>
        <w:separator/>
      </w:r>
    </w:p>
  </w:footnote>
  <w:footnote w:type="continuationSeparator" w:id="0">
    <w:p w:rsidR="003C2FDA" w:rsidRDefault="003C2FDA" w:rsidP="004C1791">
      <w:pPr>
        <w:spacing w:after="0" w:line="240" w:lineRule="auto"/>
      </w:pPr>
      <w:r>
        <w:continuationSeparator/>
      </w:r>
    </w:p>
  </w:footnote>
  <w:footnote w:id="1">
    <w:p w:rsidR="004C1791" w:rsidRDefault="004C1791" w:rsidP="004C1791">
      <w:pPr>
        <w:pStyle w:val="a4"/>
        <w:rPr>
          <w:sz w:val="16"/>
        </w:rPr>
      </w:pPr>
      <w:r>
        <w:rPr>
          <w:rStyle w:val="a5"/>
          <w:sz w:val="16"/>
        </w:rPr>
        <w:footnoteRef/>
      </w:r>
      <w:r>
        <w:rPr>
          <w:sz w:val="16"/>
        </w:rPr>
        <w:t xml:space="preserve"> Здесь и далее - либо аналогичный документ, соответствующий по содержанию акту КС-2, составленный при исполнении договора и предусмотренный абзацем третьим подпункта "в" пункта 28 Положения.</w:t>
      </w:r>
    </w:p>
  </w:footnote>
  <w:footnote w:id="2">
    <w:p w:rsidR="004C1791" w:rsidRDefault="004C1791" w:rsidP="004C1791">
      <w:pPr>
        <w:pStyle w:val="a4"/>
      </w:pPr>
      <w:r>
        <w:rPr>
          <w:rStyle w:val="a5"/>
          <w:sz w:val="16"/>
        </w:rPr>
        <w:footnoteRef/>
      </w:r>
      <w:r>
        <w:rPr>
          <w:sz w:val="16"/>
        </w:rPr>
        <w:t xml:space="preserve"> Здесь и далее - либо аналогичный документ, соответствующий по содержанию справке КС-3, составленной при исполнении договора и предусмотренный абзацем третьим подпункта "в" пункта 28 Положения.</w:t>
      </w:r>
    </w:p>
  </w:footnote>
  <w:footnote w:id="3">
    <w:p w:rsidR="004C1791" w:rsidRDefault="004C1791" w:rsidP="004C1791">
      <w:pPr>
        <w:pStyle w:val="a4"/>
      </w:pPr>
      <w:r>
        <w:rPr>
          <w:rStyle w:val="a5"/>
        </w:rPr>
        <w:footnoteRef/>
      </w:r>
      <w:r>
        <w:t xml:space="preserve"> </w:t>
      </w:r>
      <w:r>
        <w:rPr>
          <w:sz w:val="16"/>
        </w:rPr>
        <w:t>Справка о наличии должна быть представлена по форме таблицы № 1 настоящего приложения к извещению  с учетом инструкции по заполнению такой формы.</w:t>
      </w:r>
    </w:p>
  </w:footnote>
  <w:footnote w:id="4">
    <w:p w:rsidR="004C1791" w:rsidRDefault="004C1791" w:rsidP="004C1791">
      <w:pPr>
        <w:pStyle w:val="a4"/>
      </w:pPr>
      <w:r>
        <w:rPr>
          <w:rStyle w:val="a5"/>
        </w:rPr>
        <w:footnoteRef/>
      </w:r>
      <w:r>
        <w:t xml:space="preserve"> </w:t>
      </w:r>
      <w:r>
        <w:rPr>
          <w:sz w:val="16"/>
        </w:rPr>
        <w:t xml:space="preserve">При указании характера вносимых дополнительным соглашением (дополнительными соглашениями) к договору (при наличии) корректировок участнику следует </w:t>
      </w:r>
      <w:proofErr w:type="gramStart"/>
      <w:r>
        <w:rPr>
          <w:sz w:val="16"/>
        </w:rPr>
        <w:t>указать о наличии</w:t>
      </w:r>
      <w:proofErr w:type="gramEnd"/>
      <w:r>
        <w:rPr>
          <w:sz w:val="16"/>
        </w:rPr>
        <w:t xml:space="preserve"> изменений такими корректировками существенных условий договора (при наличии), а также пояснения о предмете соответствующих корректировок. При указании пояснений о предмете соответствующих корректировок участнику следует учитывать необходимость представления сведений, отражающих суть внесенных дополнительным соглашением (дополнительными соглашениями) к договору изменений. В случае наличия приложения (приложений) к дополнительному соглашению (дополнительным соглашениям) к договору при указании характера вносимых корректировок участнику следует указать наименование раздела договора, в который вносятся корректировки соответствующим приложением (приложениями) к дополнительному соглашению (дополнительным соглашениям) к договору. При этом</w:t>
      </w:r>
      <w:proofErr w:type="gramStart"/>
      <w:r>
        <w:rPr>
          <w:sz w:val="16"/>
        </w:rPr>
        <w:t>,</w:t>
      </w:r>
      <w:proofErr w:type="gramEnd"/>
      <w:r>
        <w:rPr>
          <w:sz w:val="16"/>
        </w:rPr>
        <w:t xml:space="preserve"> в случае внесения корректировок приложением к дополнительному соглашению (дополнительным соглашениям) к договору в расчет цены (стоимости) договора, участнику следует указать цену (стоимость), утвержденную соответствующим дополнительным соглашением к договору, с указанием разницы, а также наименовании разделов расчета цены (стоимости) договора, цена (стоимость) которых была откорректирована соответствующим дополнительным соглашением к договору, с указанием разницы. В случае внесения корректировок дополнительным соглашением к договору в сроки выполнения работ, участнику следует указать количество дней, на которое срок окончания выполнения работ был изменен, с указанием на характер </w:t>
      </w:r>
      <w:proofErr w:type="gramStart"/>
      <w:r>
        <w:rPr>
          <w:sz w:val="16"/>
        </w:rPr>
        <w:t>изменения срока окончания выполнения работ</w:t>
      </w:r>
      <w:proofErr w:type="gramEnd"/>
      <w:r>
        <w:rPr>
          <w:sz w:val="16"/>
        </w:rPr>
        <w:t>. При указании характера изменения срока окончания работ, утвержденного дополнительным соглашением к договору, участнику следует представить сведения об увеличении либо уменьшении такого срока. В случае внесения корректировок дополнительным соглашением к договору в техническое задание, участнику следует указать корректируемое, а также корректирующее положение в соответствии с дополнительным соглашением к договору. К оценке принимаются договоры с указанием сведений о дополнительном соглашении (дополнительных соглашениях) к договору (при наличии), о сути дополнительного соглашения (дополнительных соглашений) к договору (при наличии) с указанием раздела договора, затронутого дополнительным соглашением (дополнительными соглашениями) к договору.</w:t>
      </w:r>
    </w:p>
  </w:footnote>
  <w:footnote w:id="5">
    <w:p w:rsidR="004C1791" w:rsidRDefault="004C1791" w:rsidP="004C1791">
      <w:pPr>
        <w:pStyle w:val="a4"/>
        <w:rPr>
          <w:sz w:val="16"/>
          <w:szCs w:val="16"/>
        </w:rPr>
      </w:pPr>
      <w:r>
        <w:rPr>
          <w:rStyle w:val="a5"/>
          <w:sz w:val="16"/>
          <w:szCs w:val="16"/>
        </w:rPr>
        <w:footnoteRef/>
      </w:r>
      <w:r>
        <w:rPr>
          <w:sz w:val="16"/>
          <w:szCs w:val="16"/>
        </w:rPr>
        <w:t xml:space="preserve"> Комплекс мер и технологических решений, примененных при выполнении работ.</w:t>
      </w:r>
    </w:p>
  </w:footnote>
  <w:footnote w:id="6">
    <w:p w:rsidR="004C1791" w:rsidRDefault="004C1791" w:rsidP="004C1791">
      <w:pPr>
        <w:pStyle w:val="a4"/>
        <w:rPr>
          <w:sz w:val="16"/>
          <w:szCs w:val="16"/>
        </w:rPr>
      </w:pPr>
      <w:r>
        <w:rPr>
          <w:rStyle w:val="a5"/>
          <w:sz w:val="16"/>
          <w:szCs w:val="16"/>
        </w:rPr>
        <w:footnoteRef/>
      </w:r>
      <w:r>
        <w:rPr>
          <w:sz w:val="16"/>
          <w:szCs w:val="16"/>
        </w:rPr>
        <w:t xml:space="preserve"> Квалификация реальной рабочей силы, задействованной при выполнении работ, выраженная в обладании навыками, необходимыми при выполнении работ, а также сертификатами, лицензиями, образованием и иными документами, наличие которых могло требоваться исходя из выполненных работ.</w:t>
      </w:r>
    </w:p>
  </w:footnote>
  <w:footnote w:id="7">
    <w:p w:rsidR="004C1791" w:rsidRDefault="004C1791" w:rsidP="004C1791">
      <w:pPr>
        <w:pStyle w:val="a4"/>
      </w:pPr>
      <w:r>
        <w:rPr>
          <w:rStyle w:val="a5"/>
          <w:sz w:val="16"/>
          <w:szCs w:val="16"/>
        </w:rPr>
        <w:footnoteRef/>
      </w:r>
      <w:r>
        <w:rPr>
          <w:sz w:val="16"/>
          <w:szCs w:val="16"/>
        </w:rPr>
        <w:t xml:space="preserve"> Оборудование, инвентарь и иные средства, использованные при выполнении работ.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672678"/>
      <w:docPartObj>
        <w:docPartGallery w:val="Page Numbers (Top of Page)"/>
        <w:docPartUnique/>
      </w:docPartObj>
    </w:sdtPr>
    <w:sdtEndPr/>
    <w:sdtContent>
      <w:p w:rsidR="000710EA" w:rsidRDefault="000710EA">
        <w:pPr>
          <w:pStyle w:val="a8"/>
          <w:jc w:val="center"/>
        </w:pPr>
        <w:r>
          <w:fldChar w:fldCharType="begin"/>
        </w:r>
        <w:r>
          <w:instrText>PAGE   \* MERGEFORMAT</w:instrText>
        </w:r>
        <w:r>
          <w:fldChar w:fldCharType="separate"/>
        </w:r>
        <w:r w:rsidR="00244BDF">
          <w:rPr>
            <w:noProof/>
          </w:rPr>
          <w:t>15</w:t>
        </w:r>
        <w:r>
          <w:fldChar w:fldCharType="end"/>
        </w:r>
      </w:p>
    </w:sdtContent>
  </w:sdt>
  <w:p w:rsidR="000710EA" w:rsidRDefault="000710EA">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89"/>
    <w:rsid w:val="000710EA"/>
    <w:rsid w:val="00101B96"/>
    <w:rsid w:val="00244BDF"/>
    <w:rsid w:val="002635EA"/>
    <w:rsid w:val="00326257"/>
    <w:rsid w:val="00354889"/>
    <w:rsid w:val="00367854"/>
    <w:rsid w:val="00380270"/>
    <w:rsid w:val="003C2FDA"/>
    <w:rsid w:val="004C1791"/>
    <w:rsid w:val="00504551"/>
    <w:rsid w:val="005B4F2B"/>
    <w:rsid w:val="0090266D"/>
    <w:rsid w:val="00A26D4D"/>
    <w:rsid w:val="00B8459B"/>
    <w:rsid w:val="00BC414D"/>
    <w:rsid w:val="00CA12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91"/>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C1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4C1791"/>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4C1791"/>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4C1791"/>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4C1791"/>
    <w:rPr>
      <w:sz w:val="20"/>
      <w:szCs w:val="20"/>
    </w:rPr>
  </w:style>
  <w:style w:type="paragraph" w:customStyle="1" w:styleId="ConsPlusNormal">
    <w:name w:val="ConsPlusNormal"/>
    <w:rsid w:val="004C1791"/>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4C1791"/>
    <w:rPr>
      <w:vertAlign w:val="superscript"/>
    </w:rPr>
  </w:style>
  <w:style w:type="paragraph" w:styleId="a6">
    <w:name w:val="Balloon Text"/>
    <w:basedOn w:val="a"/>
    <w:link w:val="a7"/>
    <w:uiPriority w:val="99"/>
    <w:semiHidden/>
    <w:unhideWhenUsed/>
    <w:rsid w:val="005045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4551"/>
    <w:rPr>
      <w:rFonts w:ascii="Tahoma" w:hAnsi="Tahoma" w:cs="Tahoma"/>
      <w:sz w:val="16"/>
      <w:szCs w:val="16"/>
    </w:rPr>
  </w:style>
  <w:style w:type="paragraph" w:styleId="a8">
    <w:name w:val="header"/>
    <w:basedOn w:val="a"/>
    <w:link w:val="a9"/>
    <w:uiPriority w:val="99"/>
    <w:unhideWhenUsed/>
    <w:rsid w:val="000710E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710EA"/>
  </w:style>
  <w:style w:type="paragraph" w:styleId="aa">
    <w:name w:val="footer"/>
    <w:basedOn w:val="a"/>
    <w:link w:val="ab"/>
    <w:uiPriority w:val="99"/>
    <w:unhideWhenUsed/>
    <w:rsid w:val="000710E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710EA"/>
  </w:style>
  <w:style w:type="paragraph" w:customStyle="1" w:styleId="ac">
    <w:name w:val="Нормальный (таблица)"/>
    <w:basedOn w:val="a"/>
    <w:next w:val="a"/>
    <w:uiPriority w:val="99"/>
    <w:rsid w:val="0032625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32625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791"/>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4C17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4C1791"/>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4C1791"/>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4C1791"/>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4C1791"/>
    <w:rPr>
      <w:sz w:val="20"/>
      <w:szCs w:val="20"/>
    </w:rPr>
  </w:style>
  <w:style w:type="paragraph" w:customStyle="1" w:styleId="ConsPlusNormal">
    <w:name w:val="ConsPlusNormal"/>
    <w:rsid w:val="004C1791"/>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4C1791"/>
    <w:rPr>
      <w:vertAlign w:val="superscript"/>
    </w:rPr>
  </w:style>
  <w:style w:type="paragraph" w:styleId="a6">
    <w:name w:val="Balloon Text"/>
    <w:basedOn w:val="a"/>
    <w:link w:val="a7"/>
    <w:uiPriority w:val="99"/>
    <w:semiHidden/>
    <w:unhideWhenUsed/>
    <w:rsid w:val="0050455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4551"/>
    <w:rPr>
      <w:rFonts w:ascii="Tahoma" w:hAnsi="Tahoma" w:cs="Tahoma"/>
      <w:sz w:val="16"/>
      <w:szCs w:val="16"/>
    </w:rPr>
  </w:style>
  <w:style w:type="paragraph" w:styleId="a8">
    <w:name w:val="header"/>
    <w:basedOn w:val="a"/>
    <w:link w:val="a9"/>
    <w:uiPriority w:val="99"/>
    <w:unhideWhenUsed/>
    <w:rsid w:val="000710E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710EA"/>
  </w:style>
  <w:style w:type="paragraph" w:styleId="aa">
    <w:name w:val="footer"/>
    <w:basedOn w:val="a"/>
    <w:link w:val="ab"/>
    <w:uiPriority w:val="99"/>
    <w:unhideWhenUsed/>
    <w:rsid w:val="000710E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710EA"/>
  </w:style>
  <w:style w:type="paragraph" w:customStyle="1" w:styleId="ac">
    <w:name w:val="Нормальный (таблица)"/>
    <w:basedOn w:val="a"/>
    <w:next w:val="a"/>
    <w:uiPriority w:val="99"/>
    <w:rsid w:val="0032625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d">
    <w:name w:val="Прижатый влево"/>
    <w:basedOn w:val="a"/>
    <w:next w:val="a"/>
    <w:uiPriority w:val="99"/>
    <w:rsid w:val="0032625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15</Pages>
  <Words>6523</Words>
  <Characters>37186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9</cp:revision>
  <cp:lastPrinted>2022-08-09T13:51:00Z</cp:lastPrinted>
  <dcterms:created xsi:type="dcterms:W3CDTF">2022-08-09T06:29:00Z</dcterms:created>
  <dcterms:modified xsi:type="dcterms:W3CDTF">2022-08-09T13:57:00Z</dcterms:modified>
</cp:coreProperties>
</file>