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791" w:rsidRPr="004C1791" w:rsidRDefault="004C1791" w:rsidP="004C1791">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4C1791">
        <w:rPr>
          <w:rFonts w:ascii="Times New Roman" w:hAnsi="Times New Roman" w:cs="Times New Roman"/>
          <w:iCs/>
          <w:color w:val="000000" w:themeColor="text1"/>
          <w:sz w:val="26"/>
          <w:szCs w:val="26"/>
        </w:rPr>
        <w:t>Заказчик:</w:t>
      </w:r>
    </w:p>
    <w:p w:rsidR="004C1791" w:rsidRPr="004C1791" w:rsidRDefault="004C1791" w:rsidP="004C1791">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4C1791">
        <w:rPr>
          <w:rFonts w:ascii="Times New Roman" w:hAnsi="Times New Roman" w:cs="Times New Roman"/>
          <w:iCs/>
          <w:color w:val="000000" w:themeColor="text1"/>
          <w:sz w:val="26"/>
          <w:szCs w:val="26"/>
        </w:rPr>
        <w:t>Государственное бюджетное учреждение здравоохранения Ленинградской области "Выборгская межрайонная больница"</w:t>
      </w:r>
    </w:p>
    <w:p w:rsidR="004C1791" w:rsidRPr="004C1791" w:rsidRDefault="004C1791" w:rsidP="004C1791">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4C1791">
        <w:rPr>
          <w:rFonts w:ascii="Times New Roman" w:hAnsi="Times New Roman" w:cs="Times New Roman"/>
          <w:iCs/>
          <w:color w:val="000000" w:themeColor="text1"/>
          <w:sz w:val="26"/>
          <w:szCs w:val="26"/>
        </w:rPr>
        <w:t xml:space="preserve">188800, Ленинградская </w:t>
      </w:r>
      <w:proofErr w:type="spellStart"/>
      <w:proofErr w:type="gramStart"/>
      <w:r w:rsidRPr="004C1791">
        <w:rPr>
          <w:rFonts w:ascii="Times New Roman" w:hAnsi="Times New Roman" w:cs="Times New Roman"/>
          <w:iCs/>
          <w:color w:val="000000" w:themeColor="text1"/>
          <w:sz w:val="26"/>
          <w:szCs w:val="26"/>
        </w:rPr>
        <w:t>обл</w:t>
      </w:r>
      <w:proofErr w:type="spellEnd"/>
      <w:proofErr w:type="gramEnd"/>
      <w:r w:rsidRPr="004C1791">
        <w:rPr>
          <w:rFonts w:ascii="Times New Roman" w:hAnsi="Times New Roman" w:cs="Times New Roman"/>
          <w:iCs/>
          <w:color w:val="000000" w:themeColor="text1"/>
          <w:sz w:val="26"/>
          <w:szCs w:val="26"/>
        </w:rPr>
        <w:t>, Выборгский р-н, Выборг г, улица Октябрьская, 2</w:t>
      </w:r>
    </w:p>
    <w:p w:rsidR="004C1791" w:rsidRPr="004C1791" w:rsidRDefault="004C1791" w:rsidP="004C1791">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4C1791">
        <w:rPr>
          <w:rFonts w:ascii="Times New Roman" w:hAnsi="Times New Roman" w:cs="Times New Roman"/>
          <w:iCs/>
          <w:color w:val="000000" w:themeColor="text1"/>
          <w:sz w:val="26"/>
          <w:szCs w:val="26"/>
        </w:rPr>
        <w:t>vmbzakupki@gmail.com</w:t>
      </w:r>
    </w:p>
    <w:p w:rsidR="004C1791" w:rsidRPr="004C1791" w:rsidRDefault="004C1791" w:rsidP="004C1791">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p>
    <w:p w:rsidR="004C1791" w:rsidRPr="004C1791" w:rsidRDefault="004C1791" w:rsidP="004C1791">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4C1791">
        <w:rPr>
          <w:rFonts w:ascii="Times New Roman" w:hAnsi="Times New Roman" w:cs="Times New Roman"/>
          <w:iCs/>
          <w:color w:val="000000" w:themeColor="text1"/>
          <w:sz w:val="26"/>
          <w:szCs w:val="26"/>
        </w:rPr>
        <w:t xml:space="preserve">Уполномоченный орган: </w:t>
      </w:r>
    </w:p>
    <w:p w:rsidR="004C1791" w:rsidRPr="004C1791" w:rsidRDefault="004C1791" w:rsidP="004C1791">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4C1791">
        <w:rPr>
          <w:rFonts w:ascii="Times New Roman" w:hAnsi="Times New Roman" w:cs="Times New Roman"/>
          <w:iCs/>
          <w:color w:val="000000" w:themeColor="text1"/>
          <w:sz w:val="26"/>
          <w:szCs w:val="26"/>
        </w:rPr>
        <w:t>Комитет государственного заказа Ленинградской области</w:t>
      </w:r>
    </w:p>
    <w:p w:rsidR="004C1791" w:rsidRPr="004C1791" w:rsidRDefault="004C1791" w:rsidP="004C1791">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4C1791">
        <w:rPr>
          <w:rFonts w:ascii="Times New Roman" w:hAnsi="Times New Roman" w:cs="Times New Roman"/>
          <w:iCs/>
          <w:color w:val="000000" w:themeColor="text1"/>
          <w:sz w:val="26"/>
          <w:szCs w:val="26"/>
        </w:rPr>
        <w:t>191124, город Санкт-Петербург, улица Смольного, дом 3, литера</w:t>
      </w:r>
      <w:proofErr w:type="gramStart"/>
      <w:r w:rsidRPr="004C1791">
        <w:rPr>
          <w:rFonts w:ascii="Times New Roman" w:hAnsi="Times New Roman" w:cs="Times New Roman"/>
          <w:iCs/>
          <w:color w:val="000000" w:themeColor="text1"/>
          <w:sz w:val="26"/>
          <w:szCs w:val="26"/>
        </w:rPr>
        <w:t xml:space="preserve"> А</w:t>
      </w:r>
      <w:proofErr w:type="gramEnd"/>
    </w:p>
    <w:p w:rsidR="004C1791" w:rsidRPr="004C1791" w:rsidRDefault="004C1791" w:rsidP="004C1791">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4C1791">
        <w:rPr>
          <w:rFonts w:ascii="Times New Roman" w:hAnsi="Times New Roman" w:cs="Times New Roman"/>
          <w:iCs/>
          <w:color w:val="000000" w:themeColor="text1"/>
          <w:sz w:val="26"/>
          <w:szCs w:val="26"/>
        </w:rPr>
        <w:t>aa_osipova@lenreg.ru</w:t>
      </w:r>
    </w:p>
    <w:p w:rsidR="004C1791" w:rsidRPr="004C1791" w:rsidRDefault="004C1791" w:rsidP="004C1791">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4C1791">
        <w:rPr>
          <w:rFonts w:ascii="Times New Roman" w:hAnsi="Times New Roman" w:cs="Times New Roman"/>
          <w:iCs/>
          <w:color w:val="000000" w:themeColor="text1"/>
          <w:sz w:val="26"/>
          <w:szCs w:val="26"/>
        </w:rPr>
        <w:t>konkurs@lenreg.ru</w:t>
      </w:r>
    </w:p>
    <w:p w:rsidR="004C1791" w:rsidRPr="004C1791" w:rsidRDefault="004C1791" w:rsidP="004C1791">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p>
    <w:p w:rsidR="004C1791" w:rsidRPr="004C1791" w:rsidRDefault="004C1791" w:rsidP="004C1791">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4C1791">
        <w:rPr>
          <w:rFonts w:ascii="Times New Roman" w:hAnsi="Times New Roman" w:cs="Times New Roman"/>
          <w:iCs/>
          <w:color w:val="000000" w:themeColor="text1"/>
          <w:sz w:val="26"/>
          <w:szCs w:val="26"/>
        </w:rPr>
        <w:t>Заявитель:</w:t>
      </w:r>
    </w:p>
    <w:p w:rsidR="004C1791" w:rsidRPr="004C1791" w:rsidRDefault="004C1791" w:rsidP="004C1791">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4C1791">
        <w:rPr>
          <w:rFonts w:ascii="Times New Roman" w:hAnsi="Times New Roman" w:cs="Times New Roman"/>
          <w:iCs/>
          <w:color w:val="000000" w:themeColor="text1"/>
          <w:sz w:val="26"/>
          <w:szCs w:val="26"/>
        </w:rPr>
        <w:t>ООО «</w:t>
      </w:r>
      <w:proofErr w:type="spellStart"/>
      <w:r w:rsidRPr="004C1791">
        <w:rPr>
          <w:rFonts w:ascii="Times New Roman" w:hAnsi="Times New Roman" w:cs="Times New Roman"/>
          <w:iCs/>
          <w:color w:val="000000" w:themeColor="text1"/>
          <w:sz w:val="26"/>
          <w:szCs w:val="26"/>
        </w:rPr>
        <w:t>Петрострой</w:t>
      </w:r>
      <w:proofErr w:type="spellEnd"/>
      <w:r w:rsidRPr="004C1791">
        <w:rPr>
          <w:rFonts w:ascii="Times New Roman" w:hAnsi="Times New Roman" w:cs="Times New Roman"/>
          <w:iCs/>
          <w:color w:val="000000" w:themeColor="text1"/>
          <w:sz w:val="26"/>
          <w:szCs w:val="26"/>
        </w:rPr>
        <w:t xml:space="preserve">» </w:t>
      </w:r>
    </w:p>
    <w:p w:rsidR="004C1791" w:rsidRPr="004C1791" w:rsidRDefault="004C1791" w:rsidP="004C1791">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proofErr w:type="gramStart"/>
      <w:r w:rsidRPr="004C1791">
        <w:rPr>
          <w:rFonts w:ascii="Times New Roman" w:hAnsi="Times New Roman" w:cs="Times New Roman"/>
          <w:iCs/>
          <w:color w:val="000000" w:themeColor="text1"/>
          <w:sz w:val="26"/>
          <w:szCs w:val="26"/>
        </w:rPr>
        <w:t>197229, г. Санкт-Петербург, ул. Луговая (ЛАХТА ТЕР.), д. 7, ком. 1</w:t>
      </w:r>
      <w:proofErr w:type="gramEnd"/>
    </w:p>
    <w:p w:rsidR="004C1791" w:rsidRPr="004C1791" w:rsidRDefault="004C1791" w:rsidP="004C1791">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4C1791">
        <w:rPr>
          <w:rFonts w:ascii="Times New Roman" w:hAnsi="Times New Roman" w:cs="Times New Roman"/>
          <w:iCs/>
          <w:color w:val="000000" w:themeColor="text1"/>
          <w:sz w:val="26"/>
          <w:szCs w:val="26"/>
        </w:rPr>
        <w:t>Телефон: (999) 211-47-76</w:t>
      </w:r>
    </w:p>
    <w:p w:rsidR="004C1791" w:rsidRPr="004C1791" w:rsidRDefault="004C1791" w:rsidP="004C1791">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4C1791">
        <w:rPr>
          <w:rFonts w:ascii="Times New Roman" w:hAnsi="Times New Roman" w:cs="Times New Roman"/>
          <w:iCs/>
          <w:color w:val="000000" w:themeColor="text1"/>
          <w:sz w:val="26"/>
          <w:szCs w:val="26"/>
        </w:rPr>
        <w:t>shadrinevgmail@yandex.ru</w:t>
      </w:r>
    </w:p>
    <w:p w:rsidR="004C1791" w:rsidRPr="004C1791" w:rsidRDefault="004C1791" w:rsidP="004C1791">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p>
    <w:p w:rsidR="004C1791" w:rsidRPr="004C1791" w:rsidRDefault="004C1791" w:rsidP="004C1791">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4C1791">
        <w:rPr>
          <w:rFonts w:ascii="Times New Roman" w:hAnsi="Times New Roman" w:cs="Times New Roman"/>
          <w:iCs/>
          <w:color w:val="000000" w:themeColor="text1"/>
          <w:sz w:val="26"/>
          <w:szCs w:val="26"/>
        </w:rPr>
        <w:t>Оператор электронной площадки:</w:t>
      </w:r>
    </w:p>
    <w:p w:rsidR="004C1791" w:rsidRPr="004C1791" w:rsidRDefault="004C1791" w:rsidP="004C1791">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4C1791">
        <w:rPr>
          <w:rFonts w:ascii="Times New Roman" w:hAnsi="Times New Roman" w:cs="Times New Roman"/>
          <w:iCs/>
          <w:color w:val="000000" w:themeColor="text1"/>
          <w:sz w:val="26"/>
          <w:szCs w:val="26"/>
        </w:rPr>
        <w:t>ООО «АГЗ РТ»</w:t>
      </w:r>
    </w:p>
    <w:p w:rsidR="004C1791" w:rsidRPr="004C1791" w:rsidRDefault="004C1791" w:rsidP="004C1791">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4C1791">
        <w:rPr>
          <w:rFonts w:ascii="Times New Roman" w:hAnsi="Times New Roman" w:cs="Times New Roman"/>
          <w:iCs/>
          <w:color w:val="000000" w:themeColor="text1"/>
          <w:sz w:val="26"/>
          <w:szCs w:val="26"/>
        </w:rPr>
        <w:t xml:space="preserve">agzrt@tatar.ru </w:t>
      </w:r>
    </w:p>
    <w:p w:rsidR="004C1791" w:rsidRPr="004C1791" w:rsidRDefault="004C1791" w:rsidP="004C1791">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p>
    <w:p w:rsidR="004C1791" w:rsidRDefault="004C1791" w:rsidP="004C1791">
      <w:pPr>
        <w:widowControl w:val="0"/>
        <w:autoSpaceDE w:val="0"/>
        <w:autoSpaceDN w:val="0"/>
        <w:adjustRightInd w:val="0"/>
        <w:spacing w:after="0" w:line="240" w:lineRule="auto"/>
        <w:ind w:left="5245"/>
        <w:rPr>
          <w:rFonts w:ascii="Times New Roman" w:hAnsi="Times New Roman" w:cs="Times New Roman"/>
          <w:bCs/>
          <w:sz w:val="26"/>
          <w:szCs w:val="26"/>
        </w:rPr>
      </w:pPr>
      <w:r w:rsidRPr="004C1791">
        <w:rPr>
          <w:rFonts w:ascii="Times New Roman" w:hAnsi="Times New Roman" w:cs="Times New Roman"/>
          <w:iCs/>
          <w:color w:val="000000" w:themeColor="text1"/>
          <w:sz w:val="26"/>
          <w:szCs w:val="26"/>
        </w:rPr>
        <w:t>Извещение № 0145200000422000705</w:t>
      </w:r>
    </w:p>
    <w:p w:rsidR="004C1791" w:rsidRDefault="004C1791" w:rsidP="004C1791">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4C1791" w:rsidRDefault="004C1791" w:rsidP="004C1791">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4C1791" w:rsidRDefault="004C1791" w:rsidP="004C1791">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4C1791" w:rsidRDefault="004C1791" w:rsidP="004C1791">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4C1791" w:rsidRDefault="004C1791" w:rsidP="004C1791">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4C1791" w:rsidRDefault="004C1791" w:rsidP="004C1791">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w:t>
      </w:r>
      <w:r>
        <w:rPr>
          <w:sz w:val="26"/>
          <w:szCs w:val="26"/>
        </w:rPr>
        <w:t xml:space="preserve"> </w:t>
      </w:r>
      <w:r w:rsidRPr="004C1791">
        <w:rPr>
          <w:rFonts w:ascii="Times New Roman" w:hAnsi="Times New Roman" w:cs="Times New Roman"/>
          <w:bCs/>
          <w:sz w:val="26"/>
          <w:szCs w:val="26"/>
        </w:rPr>
        <w:t>047/06/48-2228/2022</w:t>
      </w:r>
    </w:p>
    <w:p w:rsidR="004C1791" w:rsidRDefault="004C1791" w:rsidP="004C1791">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 </w:t>
      </w:r>
    </w:p>
    <w:p w:rsidR="004C1791" w:rsidRDefault="004C1791" w:rsidP="004C1791">
      <w:pPr>
        <w:widowControl w:val="0"/>
        <w:autoSpaceDE w:val="0"/>
        <w:autoSpaceDN w:val="0"/>
        <w:adjustRightInd w:val="0"/>
        <w:spacing w:after="0" w:line="240" w:lineRule="auto"/>
        <w:rPr>
          <w:rFonts w:ascii="Times New Roman" w:hAnsi="Times New Roman" w:cs="Times New Roman"/>
          <w:sz w:val="26"/>
          <w:szCs w:val="26"/>
        </w:rPr>
      </w:pPr>
    </w:p>
    <w:p w:rsidR="004C1791" w:rsidRDefault="004C1791" w:rsidP="004C1791">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04 августа 2022 года </w:t>
      </w:r>
      <w:r>
        <w:rPr>
          <w:rFonts w:ascii="Times New Roman" w:hAnsi="Times New Roman" w:cs="Times New Roman"/>
          <w:sz w:val="26"/>
          <w:szCs w:val="26"/>
        </w:rPr>
        <w:tab/>
      </w:r>
      <w:r>
        <w:rPr>
          <w:rFonts w:ascii="Times New Roman" w:hAnsi="Times New Roman" w:cs="Times New Roman"/>
          <w:sz w:val="26"/>
          <w:szCs w:val="26"/>
        </w:rPr>
        <w:tab/>
        <w:t xml:space="preserve">                                                           Санкт-Петербург</w:t>
      </w:r>
    </w:p>
    <w:p w:rsidR="004C1791" w:rsidRDefault="004C1791" w:rsidP="004C1791">
      <w:pPr>
        <w:widowControl w:val="0"/>
        <w:autoSpaceDE w:val="0"/>
        <w:autoSpaceDN w:val="0"/>
        <w:adjustRightInd w:val="0"/>
        <w:spacing w:after="0" w:line="240" w:lineRule="auto"/>
        <w:ind w:firstLine="709"/>
        <w:rPr>
          <w:rFonts w:ascii="Times New Roman" w:hAnsi="Times New Roman" w:cs="Times New Roman"/>
          <w:sz w:val="26"/>
          <w:szCs w:val="26"/>
        </w:rPr>
      </w:pPr>
    </w:p>
    <w:p w:rsidR="004C1791" w:rsidRDefault="004C1791" w:rsidP="004C1791">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4C1791" w:rsidRDefault="004C1791" w:rsidP="004C1791">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присутствии представителей по доверенностям: </w:t>
      </w:r>
    </w:p>
    <w:p w:rsidR="004C1791" w:rsidRDefault="004C1791" w:rsidP="004C1791">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Уполномоченного органа - Комитет государственного заказа Ленинградской области: </w:t>
      </w:r>
    </w:p>
    <w:p w:rsidR="004C1791" w:rsidRDefault="004C1791" w:rsidP="004C1791">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отсутствие представителей по доверенности:</w:t>
      </w:r>
    </w:p>
    <w:p w:rsidR="004C1791" w:rsidRDefault="004C1791" w:rsidP="004C1791">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Заказчика - </w:t>
      </w:r>
      <w:r w:rsidRPr="004C1791">
        <w:rPr>
          <w:rFonts w:ascii="Times New Roman" w:hAnsi="Times New Roman" w:cs="Times New Roman"/>
          <w:sz w:val="26"/>
          <w:szCs w:val="26"/>
        </w:rPr>
        <w:t>Государственное бюджетное учреждение здравоохранения Ленинградской области "Выборгская межрайонная больница"</w:t>
      </w:r>
      <w:r>
        <w:rPr>
          <w:rFonts w:ascii="Times New Roman" w:hAnsi="Times New Roman" w:cs="Times New Roman"/>
          <w:sz w:val="26"/>
          <w:szCs w:val="26"/>
        </w:rPr>
        <w:t>;</w:t>
      </w:r>
    </w:p>
    <w:p w:rsidR="004C1791" w:rsidRDefault="004C1791" w:rsidP="004C1791">
      <w:pPr>
        <w:widowControl w:val="0"/>
        <w:autoSpaceDE w:val="0"/>
        <w:autoSpaceDN w:val="0"/>
        <w:adjustRightInd w:val="0"/>
        <w:spacing w:after="0" w:line="240" w:lineRule="auto"/>
        <w:ind w:firstLine="709"/>
        <w:jc w:val="both"/>
        <w:rPr>
          <w:rFonts w:ascii="Times New Roman" w:hAnsi="Times New Roman" w:cs="Times New Roman"/>
          <w:iCs/>
          <w:sz w:val="26"/>
          <w:szCs w:val="26"/>
        </w:rPr>
      </w:pPr>
      <w:r>
        <w:rPr>
          <w:rFonts w:ascii="Times New Roman" w:hAnsi="Times New Roman" w:cs="Times New Roman"/>
          <w:sz w:val="26"/>
          <w:szCs w:val="26"/>
        </w:rPr>
        <w:t xml:space="preserve">от Заявителя - </w:t>
      </w:r>
      <w:r>
        <w:rPr>
          <w:rFonts w:ascii="Times New Roman" w:hAnsi="Times New Roman" w:cs="Times New Roman"/>
          <w:iCs/>
          <w:sz w:val="26"/>
          <w:szCs w:val="26"/>
        </w:rPr>
        <w:t>ООО «</w:t>
      </w:r>
      <w:proofErr w:type="spellStart"/>
      <w:r>
        <w:rPr>
          <w:rFonts w:ascii="Times New Roman" w:hAnsi="Times New Roman" w:cs="Times New Roman"/>
          <w:iCs/>
          <w:sz w:val="26"/>
          <w:szCs w:val="26"/>
        </w:rPr>
        <w:t>Петрострой</w:t>
      </w:r>
      <w:proofErr w:type="spellEnd"/>
      <w:r>
        <w:rPr>
          <w:rFonts w:ascii="Times New Roman" w:hAnsi="Times New Roman" w:cs="Times New Roman"/>
          <w:iCs/>
          <w:sz w:val="26"/>
          <w:szCs w:val="26"/>
        </w:rPr>
        <w:t>»,</w:t>
      </w:r>
    </w:p>
    <w:p w:rsidR="004C1791" w:rsidRDefault="004C1791" w:rsidP="004C1791">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Заседание проводилось посредством системы видеоконференцсвязи в соответствии с письмом ФАС России от 29 мая 2020 г. № МЕ/45732/20 «О </w:t>
      </w:r>
      <w:r>
        <w:rPr>
          <w:rFonts w:ascii="Times New Roman" w:hAnsi="Times New Roman" w:cs="Times New Roman"/>
          <w:sz w:val="26"/>
          <w:szCs w:val="26"/>
        </w:rPr>
        <w:lastRenderedPageBreak/>
        <w:t>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4C1791" w:rsidRDefault="004C1791" w:rsidP="004C1791">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w:t>
      </w:r>
      <w:proofErr w:type="gramStart"/>
      <w:r>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4C1791" w:rsidRDefault="004C1791" w:rsidP="004C1791">
      <w:pPr>
        <w:spacing w:after="0" w:line="240" w:lineRule="auto"/>
        <w:jc w:val="both"/>
        <w:rPr>
          <w:rFonts w:ascii="Times New Roman" w:hAnsi="Times New Roman" w:cs="Times New Roman"/>
          <w:sz w:val="26"/>
          <w:szCs w:val="26"/>
        </w:rPr>
      </w:pPr>
    </w:p>
    <w:p w:rsidR="004C1791" w:rsidRDefault="004C1791" w:rsidP="004C1791">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4C1791" w:rsidRDefault="004C1791" w:rsidP="004C1791">
      <w:pPr>
        <w:spacing w:after="0" w:line="240" w:lineRule="auto"/>
        <w:ind w:firstLine="709"/>
        <w:jc w:val="center"/>
        <w:rPr>
          <w:rFonts w:ascii="Times New Roman" w:hAnsi="Times New Roman" w:cs="Times New Roman"/>
          <w:sz w:val="26"/>
          <w:szCs w:val="26"/>
        </w:rPr>
      </w:pPr>
    </w:p>
    <w:p w:rsidR="004C1791" w:rsidRDefault="004C1791" w:rsidP="004C1791">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поступила жалоба Заявителя (</w:t>
      </w:r>
      <w:proofErr w:type="spellStart"/>
      <w:r>
        <w:rPr>
          <w:rFonts w:ascii="Times New Roman" w:hAnsi="Times New Roman" w:cs="Times New Roman"/>
          <w:sz w:val="26"/>
          <w:szCs w:val="26"/>
        </w:rPr>
        <w:t>вх</w:t>
      </w:r>
      <w:proofErr w:type="spellEnd"/>
      <w:r>
        <w:rPr>
          <w:rFonts w:ascii="Times New Roman" w:hAnsi="Times New Roman" w:cs="Times New Roman"/>
          <w:sz w:val="26"/>
          <w:szCs w:val="26"/>
        </w:rPr>
        <w:t>. № 9791 от 28.07.2022) на действия субъекта контроля при проведении открытого конкурса в электронной форме на выполнение работ по р</w:t>
      </w:r>
      <w:r w:rsidRPr="004C1791">
        <w:rPr>
          <w:rFonts w:ascii="Times New Roman" w:hAnsi="Times New Roman" w:cs="Times New Roman"/>
          <w:sz w:val="26"/>
          <w:szCs w:val="26"/>
        </w:rPr>
        <w:t>емонт</w:t>
      </w:r>
      <w:r>
        <w:rPr>
          <w:rFonts w:ascii="Times New Roman" w:hAnsi="Times New Roman" w:cs="Times New Roman"/>
          <w:sz w:val="26"/>
          <w:szCs w:val="26"/>
        </w:rPr>
        <w:t>у</w:t>
      </w:r>
      <w:r w:rsidRPr="004C1791">
        <w:rPr>
          <w:rFonts w:ascii="Times New Roman" w:hAnsi="Times New Roman" w:cs="Times New Roman"/>
          <w:sz w:val="26"/>
          <w:szCs w:val="26"/>
        </w:rPr>
        <w:t xml:space="preserve"> цокольного этажа помещений ЦСО ГБУЗ ЛО «Выборгская межрайонная больница» по адресу:</w:t>
      </w:r>
      <w:proofErr w:type="gramEnd"/>
      <w:r w:rsidRPr="004C1791">
        <w:rPr>
          <w:rFonts w:ascii="Times New Roman" w:hAnsi="Times New Roman" w:cs="Times New Roman"/>
          <w:sz w:val="26"/>
          <w:szCs w:val="26"/>
        </w:rPr>
        <w:t xml:space="preserve"> Ленинградская область, г. Выборг, ул. Октябрьская, д. 2</w:t>
      </w:r>
      <w:r>
        <w:rPr>
          <w:rFonts w:ascii="Times New Roman" w:hAnsi="Times New Roman" w:cs="Times New Roman"/>
          <w:sz w:val="26"/>
          <w:szCs w:val="26"/>
        </w:rPr>
        <w:t>.</w:t>
      </w:r>
    </w:p>
    <w:p w:rsidR="004C1791" w:rsidRDefault="004C1791" w:rsidP="004C179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Извещение о проведении открытого конкурса в электронной форме размещено 31.05.2022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4C1791" w:rsidRDefault="004C1791" w:rsidP="004C179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Pr="004C1791">
        <w:rPr>
          <w:rFonts w:ascii="Times New Roman" w:hAnsi="Times New Roman" w:cs="Times New Roman"/>
          <w:sz w:val="26"/>
          <w:szCs w:val="26"/>
        </w:rPr>
        <w:t>56 000 000,00</w:t>
      </w:r>
      <w:r>
        <w:rPr>
          <w:rFonts w:ascii="Times New Roman" w:hAnsi="Times New Roman" w:cs="Times New Roman"/>
          <w:sz w:val="26"/>
          <w:szCs w:val="26"/>
        </w:rPr>
        <w:t xml:space="preserve"> руб.</w:t>
      </w:r>
    </w:p>
    <w:p w:rsidR="004C1791" w:rsidRDefault="004C1791" w:rsidP="004C1791">
      <w:pPr>
        <w:spacing w:after="0" w:line="240" w:lineRule="auto"/>
        <w:ind w:firstLine="709"/>
        <w:jc w:val="both"/>
        <w:rPr>
          <w:rFonts w:ascii="Times New Roman" w:hAnsi="Times New Roman" w:cs="Times New Roman"/>
          <w:sz w:val="26"/>
          <w:szCs w:val="26"/>
        </w:rPr>
      </w:pPr>
    </w:p>
    <w:p w:rsidR="004C1791" w:rsidRDefault="004C1791" w:rsidP="004C179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Как следует из жалобы, Заявитель оспаривает действия конкурсной комиссии при рассмотрении заявок.</w:t>
      </w:r>
    </w:p>
    <w:p w:rsidR="004C1791" w:rsidRDefault="004C1791" w:rsidP="004C179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4C1791" w:rsidRDefault="004C1791" w:rsidP="004C1791">
      <w:pPr>
        <w:spacing w:after="0" w:line="240" w:lineRule="auto"/>
        <w:ind w:firstLine="709"/>
        <w:jc w:val="both"/>
        <w:rPr>
          <w:rFonts w:ascii="Times New Roman" w:hAnsi="Times New Roman" w:cs="Times New Roman"/>
          <w:sz w:val="26"/>
          <w:szCs w:val="26"/>
        </w:rPr>
      </w:pPr>
    </w:p>
    <w:p w:rsidR="004C1791" w:rsidRDefault="004C1791" w:rsidP="004C1791">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shd w:val="clear" w:color="auto" w:fill="FFFFFF"/>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C1791" w:rsidRDefault="004C1791" w:rsidP="004C179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C1791" w:rsidRDefault="004C1791" w:rsidP="004C179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shd w:val="clear" w:color="auto" w:fill="FFFFFF"/>
        </w:rPr>
        <w:t xml:space="preserve">При этом в соответствии с частью 2 указанной статьи </w:t>
      </w:r>
      <w:r>
        <w:rPr>
          <w:rFonts w:ascii="Times New Roman" w:hAnsi="Times New Roman" w:cs="Times New Roman"/>
          <w:sz w:val="26"/>
          <w:szCs w:val="26"/>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C1791" w:rsidRDefault="004C1791" w:rsidP="004C179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4C1791" w:rsidRDefault="004C1791" w:rsidP="004C1791">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4C1791" w:rsidRDefault="004C1791" w:rsidP="004C179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shd w:val="clear" w:color="auto" w:fill="FFFFFF"/>
        </w:rPr>
        <w:t xml:space="preserve">В соответствии с частью 1 статьи 42 Закона о контрактной системе </w:t>
      </w:r>
      <w:r>
        <w:rPr>
          <w:rFonts w:ascii="Times New Roman" w:hAnsi="Times New Roman" w:cs="Times New Roman"/>
          <w:sz w:val="26"/>
          <w:szCs w:val="26"/>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4C1791" w:rsidRDefault="004C1791" w:rsidP="004C179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w:t>
      </w:r>
      <w:r>
        <w:rPr>
          <w:rFonts w:ascii="Times New Roman" w:hAnsi="Times New Roman" w:cs="Times New Roman"/>
          <w:sz w:val="26"/>
          <w:szCs w:val="26"/>
          <w:shd w:val="clear" w:color="auto" w:fill="FFFFFF"/>
        </w:rPr>
        <w:t xml:space="preserve"> Закона о контрактной системе</w:t>
      </w:r>
      <w:r>
        <w:rPr>
          <w:rFonts w:ascii="Times New Roman" w:hAnsi="Times New Roman" w:cs="Times New Roman"/>
          <w:sz w:val="26"/>
          <w:szCs w:val="26"/>
        </w:rPr>
        <w:t xml:space="preserve">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C1791" w:rsidRDefault="004C1791" w:rsidP="004C179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4C1791" w:rsidRDefault="004C1791" w:rsidP="004C179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w:t>
      </w:r>
      <w:r>
        <w:rPr>
          <w:rFonts w:ascii="Times New Roman" w:hAnsi="Times New Roman" w:cs="Times New Roman"/>
          <w:sz w:val="26"/>
          <w:szCs w:val="26"/>
        </w:rPr>
        <w:lastRenderedPageBreak/>
        <w:t>Центральным банком Российской Федерации и используемого при оплате контракта;</w:t>
      </w:r>
    </w:p>
    <w:p w:rsidR="004C1791" w:rsidRDefault="004C1791" w:rsidP="004C179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C1791" w:rsidRDefault="004C1791" w:rsidP="004C179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4C1791" w:rsidRDefault="004C1791" w:rsidP="004C179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4C1791" w:rsidRDefault="004C1791" w:rsidP="004C179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C1791" w:rsidRDefault="004C1791" w:rsidP="004C179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4C1791" w:rsidRDefault="004C1791" w:rsidP="004C179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4C1791" w:rsidRDefault="004C1791" w:rsidP="004C1791">
      <w:pPr>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4C1791" w:rsidRDefault="004C1791" w:rsidP="004C1791">
      <w:pPr>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shd w:val="clear" w:color="auto" w:fill="FFFFFF"/>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shd w:val="clear" w:color="auto" w:fill="FFFFFF"/>
        </w:rPr>
        <w:t xml:space="preserve"> указанные машины и оборудование.  </w:t>
      </w:r>
    </w:p>
    <w:p w:rsidR="004C1791" w:rsidRDefault="004C1791" w:rsidP="004C179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w:t>
      </w:r>
      <w:r>
        <w:rPr>
          <w:rFonts w:ascii="Times New Roman" w:hAnsi="Times New Roman" w:cs="Times New Roman"/>
          <w:sz w:val="26"/>
          <w:szCs w:val="26"/>
          <w:shd w:val="clear" w:color="auto" w:fill="FFFFFF"/>
        </w:rPr>
        <w:lastRenderedPageBreak/>
        <w:t>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2635EA" w:rsidRPr="002635EA" w:rsidRDefault="002635EA" w:rsidP="002635EA">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Согласно части 11 статьи 48 Закона о контрактной системе н</w:t>
      </w:r>
      <w:r w:rsidRPr="002635EA">
        <w:rPr>
          <w:rFonts w:ascii="Times New Roman" w:hAnsi="Times New Roman" w:cs="Times New Roman"/>
          <w:sz w:val="26"/>
          <w:szCs w:val="26"/>
          <w:shd w:val="clear" w:color="auto" w:fill="FFFFFF"/>
        </w:rPr>
        <w:t>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w:t>
      </w:r>
      <w:proofErr w:type="gramEnd"/>
      <w:r w:rsidRPr="002635EA">
        <w:rPr>
          <w:rFonts w:ascii="Times New Roman" w:hAnsi="Times New Roman" w:cs="Times New Roman"/>
          <w:sz w:val="26"/>
          <w:szCs w:val="26"/>
          <w:shd w:val="clear" w:color="auto" w:fill="FFFFFF"/>
        </w:rPr>
        <w:t xml:space="preserve"> закупки:</w:t>
      </w:r>
    </w:p>
    <w:p w:rsidR="002635EA" w:rsidRPr="002635EA" w:rsidRDefault="002635EA" w:rsidP="002635EA">
      <w:pPr>
        <w:spacing w:after="0" w:line="240" w:lineRule="auto"/>
        <w:ind w:firstLine="709"/>
        <w:jc w:val="both"/>
        <w:rPr>
          <w:rFonts w:ascii="Times New Roman" w:hAnsi="Times New Roman" w:cs="Times New Roman"/>
          <w:sz w:val="26"/>
          <w:szCs w:val="26"/>
          <w:shd w:val="clear" w:color="auto" w:fill="FFFFFF"/>
        </w:rPr>
      </w:pPr>
      <w:r w:rsidRPr="002635EA">
        <w:rPr>
          <w:rFonts w:ascii="Times New Roman" w:hAnsi="Times New Roman" w:cs="Times New Roman"/>
          <w:sz w:val="26"/>
          <w:szCs w:val="26"/>
          <w:shd w:val="clear" w:color="auto" w:fill="FFFFFF"/>
        </w:rPr>
        <w:t>1) члены комиссии по осуществлению закупок:</w:t>
      </w:r>
    </w:p>
    <w:p w:rsidR="002635EA" w:rsidRPr="002635EA" w:rsidRDefault="002635EA" w:rsidP="002635EA">
      <w:pPr>
        <w:spacing w:after="0" w:line="240" w:lineRule="auto"/>
        <w:ind w:firstLine="709"/>
        <w:jc w:val="both"/>
        <w:rPr>
          <w:rFonts w:ascii="Times New Roman" w:hAnsi="Times New Roman" w:cs="Times New Roman"/>
          <w:sz w:val="26"/>
          <w:szCs w:val="26"/>
          <w:shd w:val="clear" w:color="auto" w:fill="FFFFFF"/>
        </w:rPr>
      </w:pPr>
      <w:proofErr w:type="gramStart"/>
      <w:r w:rsidRPr="002635EA">
        <w:rPr>
          <w:rFonts w:ascii="Times New Roman" w:hAnsi="Times New Roman" w:cs="Times New Roman"/>
          <w:sz w:val="26"/>
          <w:szCs w:val="26"/>
          <w:shd w:val="clear" w:color="auto" w:fill="FFFFFF"/>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roofErr w:type="gramEnd"/>
    </w:p>
    <w:p w:rsidR="002635EA" w:rsidRPr="002635EA" w:rsidRDefault="002635EA" w:rsidP="002635EA">
      <w:pPr>
        <w:spacing w:after="0" w:line="240" w:lineRule="auto"/>
        <w:ind w:firstLine="709"/>
        <w:jc w:val="both"/>
        <w:rPr>
          <w:rFonts w:ascii="Times New Roman" w:hAnsi="Times New Roman" w:cs="Times New Roman"/>
          <w:sz w:val="26"/>
          <w:szCs w:val="26"/>
          <w:shd w:val="clear" w:color="auto" w:fill="FFFFFF"/>
        </w:rPr>
      </w:pPr>
      <w:r w:rsidRPr="002635EA">
        <w:rPr>
          <w:rFonts w:ascii="Times New Roman" w:hAnsi="Times New Roman" w:cs="Times New Roman"/>
          <w:sz w:val="26"/>
          <w:szCs w:val="26"/>
          <w:shd w:val="clear" w:color="auto" w:fill="FFFFFF"/>
        </w:rPr>
        <w:t xml:space="preserve">б) осуществляют оценку вторых частей заявок на участие в закупке, в отношении которых принято решение о признании соответствующими </w:t>
      </w:r>
      <w:proofErr w:type="gramStart"/>
      <w:r w:rsidRPr="002635EA">
        <w:rPr>
          <w:rFonts w:ascii="Times New Roman" w:hAnsi="Times New Roman" w:cs="Times New Roman"/>
          <w:sz w:val="26"/>
          <w:szCs w:val="26"/>
          <w:shd w:val="clear" w:color="auto" w:fill="FFFFFF"/>
        </w:rPr>
        <w:t>извещению</w:t>
      </w:r>
      <w:proofErr w:type="gramEnd"/>
      <w:r w:rsidRPr="002635EA">
        <w:rPr>
          <w:rFonts w:ascii="Times New Roman" w:hAnsi="Times New Roman" w:cs="Times New Roman"/>
          <w:sz w:val="26"/>
          <w:szCs w:val="26"/>
          <w:shd w:val="clear" w:color="auto" w:fill="FFFFFF"/>
        </w:rPr>
        <w:t xml:space="preserve">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p>
    <w:p w:rsidR="002635EA" w:rsidRDefault="002635EA" w:rsidP="002635EA">
      <w:pPr>
        <w:spacing w:after="0" w:line="240" w:lineRule="auto"/>
        <w:ind w:firstLine="709"/>
        <w:jc w:val="both"/>
        <w:rPr>
          <w:rFonts w:ascii="Times New Roman" w:hAnsi="Times New Roman" w:cs="Times New Roman"/>
          <w:sz w:val="26"/>
          <w:szCs w:val="26"/>
          <w:shd w:val="clear" w:color="auto" w:fill="FFFFFF"/>
        </w:rPr>
      </w:pPr>
      <w:r w:rsidRPr="002635EA">
        <w:rPr>
          <w:rFonts w:ascii="Times New Roman" w:hAnsi="Times New Roman" w:cs="Times New Roman"/>
          <w:sz w:val="26"/>
          <w:szCs w:val="26"/>
          <w:shd w:val="clear" w:color="auto" w:fill="FFFFFF"/>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В соответствии с частью 15 статьи 48 Закона о контрактной системе не позднее одного рабочего дня со дня, следующего за днем получения информации и документов в соответствии с пунктом 1 части 14 настоящей статьи:</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1) члены комиссии по осуществлению закупок:</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а) осуществляют оценку ценовых предложений по критерию, предусмотренному пунктом 1 части 1 статьи 32 настоящего Федерального закона;</w:t>
      </w:r>
    </w:p>
    <w:p w:rsidR="004C1791" w:rsidRDefault="004C1791" w:rsidP="004C1791">
      <w:pPr>
        <w:spacing w:after="0" w:line="240" w:lineRule="auto"/>
        <w:ind w:firstLine="709"/>
        <w:jc w:val="both"/>
        <w:rPr>
          <w:rFonts w:ascii="Times New Roman" w:hAnsi="Times New Roman" w:cs="Times New Roman"/>
          <w:sz w:val="26"/>
          <w:szCs w:val="26"/>
          <w:lang w:eastAsia="ru-RU"/>
        </w:rPr>
      </w:pPr>
      <w:proofErr w:type="gramStart"/>
      <w:r>
        <w:rPr>
          <w:rFonts w:ascii="Times New Roman" w:hAnsi="Times New Roman" w:cs="Times New Roman"/>
          <w:sz w:val="26"/>
          <w:szCs w:val="26"/>
          <w:lang w:eastAsia="ru-RU"/>
        </w:rPr>
        <w:t>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"а"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w:t>
      </w:r>
      <w:proofErr w:type="gramEnd"/>
      <w:r>
        <w:rPr>
          <w:rFonts w:ascii="Times New Roman" w:hAnsi="Times New Roman" w:cs="Times New Roman"/>
          <w:sz w:val="26"/>
          <w:szCs w:val="26"/>
          <w:lang w:eastAsia="ru-RU"/>
        </w:rPr>
        <w:t xml:space="preserve"> </w:t>
      </w:r>
      <w:proofErr w:type="gramStart"/>
      <w:r>
        <w:rPr>
          <w:rFonts w:ascii="Times New Roman" w:hAnsi="Times New Roman" w:cs="Times New Roman"/>
          <w:sz w:val="26"/>
          <w:szCs w:val="26"/>
          <w:lang w:eastAsia="ru-RU"/>
        </w:rPr>
        <w:t>заявках</w:t>
      </w:r>
      <w:proofErr w:type="gramEnd"/>
      <w:r>
        <w:rPr>
          <w:rFonts w:ascii="Times New Roman" w:hAnsi="Times New Roman" w:cs="Times New Roman"/>
          <w:sz w:val="26"/>
          <w:szCs w:val="26"/>
          <w:lang w:eastAsia="ru-RU"/>
        </w:rPr>
        <w:t xml:space="preserve"> 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w:t>
      </w:r>
      <w:proofErr w:type="gramStart"/>
      <w:r>
        <w:rPr>
          <w:rFonts w:ascii="Times New Roman" w:hAnsi="Times New Roman" w:cs="Times New Roman"/>
          <w:sz w:val="26"/>
          <w:szCs w:val="26"/>
          <w:lang w:eastAsia="ru-RU"/>
        </w:rPr>
        <w:t>,</w:t>
      </w:r>
      <w:proofErr w:type="gramEnd"/>
      <w:r>
        <w:rPr>
          <w:rFonts w:ascii="Times New Roman" w:hAnsi="Times New Roman" w:cs="Times New Roman"/>
          <w:sz w:val="26"/>
          <w:szCs w:val="26"/>
          <w:lang w:eastAsia="ru-RU"/>
        </w:rPr>
        <w:t xml:space="preserve">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2) заказчик формирует с использованием электронной площадки протокол подведения итогов определения поставщика (подрядчика, исполнителя), после </w:t>
      </w:r>
      <w:r>
        <w:rPr>
          <w:rFonts w:ascii="Times New Roman" w:hAnsi="Times New Roman" w:cs="Times New Roman"/>
          <w:sz w:val="26"/>
          <w:szCs w:val="26"/>
          <w:lang w:eastAsia="ru-RU"/>
        </w:rPr>
        <w:lastRenderedPageBreak/>
        <w:t>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2635EA" w:rsidRPr="002635EA" w:rsidRDefault="002635EA" w:rsidP="002635EA">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Частью 12 той же статьи определено, что п</w:t>
      </w:r>
      <w:r w:rsidRPr="002635EA">
        <w:rPr>
          <w:rFonts w:ascii="Times New Roman" w:hAnsi="Times New Roman" w:cs="Times New Roman"/>
          <w:sz w:val="26"/>
          <w:szCs w:val="26"/>
          <w:lang w:eastAsia="ru-RU"/>
        </w:rPr>
        <w:t>ри рассмотрении вторых частей заявок на участие в закупке соответствующая заявка подлежит отклонению в случаях:</w:t>
      </w:r>
    </w:p>
    <w:p w:rsidR="002635EA" w:rsidRPr="002635EA" w:rsidRDefault="002635EA" w:rsidP="002635EA">
      <w:pPr>
        <w:spacing w:after="0" w:line="240" w:lineRule="auto"/>
        <w:ind w:firstLine="709"/>
        <w:jc w:val="both"/>
        <w:rPr>
          <w:rFonts w:ascii="Times New Roman" w:hAnsi="Times New Roman" w:cs="Times New Roman"/>
          <w:sz w:val="26"/>
          <w:szCs w:val="26"/>
          <w:lang w:eastAsia="ru-RU"/>
        </w:rPr>
      </w:pPr>
      <w:proofErr w:type="gramStart"/>
      <w:r w:rsidRPr="002635EA">
        <w:rPr>
          <w:rFonts w:ascii="Times New Roman" w:hAnsi="Times New Roman" w:cs="Times New Roman"/>
          <w:sz w:val="26"/>
          <w:szCs w:val="26"/>
          <w:lang w:eastAsia="ru-RU"/>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w:t>
      </w:r>
      <w:proofErr w:type="gramEnd"/>
      <w:r w:rsidRPr="002635EA">
        <w:rPr>
          <w:rFonts w:ascii="Times New Roman" w:hAnsi="Times New Roman" w:cs="Times New Roman"/>
          <w:sz w:val="26"/>
          <w:szCs w:val="26"/>
          <w:lang w:eastAsia="ru-RU"/>
        </w:rPr>
        <w:t xml:space="preserve"> об осуществлении закупки;</w:t>
      </w:r>
    </w:p>
    <w:p w:rsidR="002635EA" w:rsidRPr="002635EA" w:rsidRDefault="002635EA" w:rsidP="002635EA">
      <w:pPr>
        <w:spacing w:after="0" w:line="240" w:lineRule="auto"/>
        <w:ind w:firstLine="709"/>
        <w:jc w:val="both"/>
        <w:rPr>
          <w:rFonts w:ascii="Times New Roman" w:hAnsi="Times New Roman" w:cs="Times New Roman"/>
          <w:sz w:val="26"/>
          <w:szCs w:val="26"/>
          <w:lang w:eastAsia="ru-RU"/>
        </w:rPr>
      </w:pPr>
      <w:r w:rsidRPr="002635EA">
        <w:rPr>
          <w:rFonts w:ascii="Times New Roman" w:hAnsi="Times New Roman" w:cs="Times New Roman"/>
          <w:sz w:val="26"/>
          <w:szCs w:val="26"/>
          <w:lang w:eastAsia="ru-RU"/>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2635EA" w:rsidRPr="002635EA" w:rsidRDefault="002635EA" w:rsidP="002635EA">
      <w:pPr>
        <w:spacing w:after="0" w:line="240" w:lineRule="auto"/>
        <w:ind w:firstLine="709"/>
        <w:jc w:val="both"/>
        <w:rPr>
          <w:rFonts w:ascii="Times New Roman" w:hAnsi="Times New Roman" w:cs="Times New Roman"/>
          <w:sz w:val="26"/>
          <w:szCs w:val="26"/>
          <w:lang w:eastAsia="ru-RU"/>
        </w:rPr>
      </w:pPr>
      <w:r w:rsidRPr="002635EA">
        <w:rPr>
          <w:rFonts w:ascii="Times New Roman" w:hAnsi="Times New Roman" w:cs="Times New Roman"/>
          <w:sz w:val="26"/>
          <w:szCs w:val="26"/>
          <w:lang w:eastAsia="ru-RU"/>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2635EA" w:rsidRPr="002635EA" w:rsidRDefault="002635EA" w:rsidP="002635EA">
      <w:pPr>
        <w:spacing w:after="0" w:line="240" w:lineRule="auto"/>
        <w:ind w:firstLine="709"/>
        <w:jc w:val="both"/>
        <w:rPr>
          <w:rFonts w:ascii="Times New Roman" w:hAnsi="Times New Roman" w:cs="Times New Roman"/>
          <w:sz w:val="26"/>
          <w:szCs w:val="26"/>
          <w:lang w:eastAsia="ru-RU"/>
        </w:rPr>
      </w:pPr>
      <w:r w:rsidRPr="002635EA">
        <w:rPr>
          <w:rFonts w:ascii="Times New Roman" w:hAnsi="Times New Roman" w:cs="Times New Roman"/>
          <w:sz w:val="26"/>
          <w:szCs w:val="26"/>
          <w:lang w:eastAsia="ru-RU"/>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2635EA" w:rsidRPr="002635EA" w:rsidRDefault="002635EA" w:rsidP="002635EA">
      <w:pPr>
        <w:spacing w:after="0" w:line="240" w:lineRule="auto"/>
        <w:ind w:firstLine="709"/>
        <w:jc w:val="both"/>
        <w:rPr>
          <w:rFonts w:ascii="Times New Roman" w:hAnsi="Times New Roman" w:cs="Times New Roman"/>
          <w:sz w:val="26"/>
          <w:szCs w:val="26"/>
          <w:lang w:eastAsia="ru-RU"/>
        </w:rPr>
      </w:pPr>
      <w:proofErr w:type="gramStart"/>
      <w:r w:rsidRPr="002635EA">
        <w:rPr>
          <w:rFonts w:ascii="Times New Roman" w:hAnsi="Times New Roman" w:cs="Times New Roman"/>
          <w:sz w:val="26"/>
          <w:szCs w:val="26"/>
          <w:lang w:eastAsia="ru-RU"/>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roofErr w:type="gramEnd"/>
    </w:p>
    <w:p w:rsidR="002635EA" w:rsidRPr="002635EA" w:rsidRDefault="002635EA" w:rsidP="002635EA">
      <w:pPr>
        <w:spacing w:after="0" w:line="240" w:lineRule="auto"/>
        <w:ind w:firstLine="709"/>
        <w:jc w:val="both"/>
        <w:rPr>
          <w:rFonts w:ascii="Times New Roman" w:hAnsi="Times New Roman" w:cs="Times New Roman"/>
          <w:sz w:val="26"/>
          <w:szCs w:val="26"/>
          <w:lang w:eastAsia="ru-RU"/>
        </w:rPr>
      </w:pPr>
      <w:proofErr w:type="gramStart"/>
      <w:r w:rsidRPr="002635EA">
        <w:rPr>
          <w:rFonts w:ascii="Times New Roman" w:hAnsi="Times New Roman" w:cs="Times New Roman"/>
          <w:sz w:val="26"/>
          <w:szCs w:val="26"/>
          <w:lang w:eastAsia="ru-RU"/>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rsidR="002635EA" w:rsidRPr="002635EA" w:rsidRDefault="002635EA" w:rsidP="002635EA">
      <w:pPr>
        <w:spacing w:after="0" w:line="240" w:lineRule="auto"/>
        <w:ind w:firstLine="709"/>
        <w:jc w:val="both"/>
        <w:rPr>
          <w:rFonts w:ascii="Times New Roman" w:hAnsi="Times New Roman" w:cs="Times New Roman"/>
          <w:sz w:val="26"/>
          <w:szCs w:val="26"/>
          <w:lang w:eastAsia="ru-RU"/>
        </w:rPr>
      </w:pPr>
      <w:r w:rsidRPr="002635EA">
        <w:rPr>
          <w:rFonts w:ascii="Times New Roman" w:hAnsi="Times New Roman" w:cs="Times New Roman"/>
          <w:sz w:val="26"/>
          <w:szCs w:val="26"/>
          <w:lang w:eastAsia="ru-RU"/>
        </w:rPr>
        <w:t xml:space="preserve">7) </w:t>
      </w:r>
      <w:proofErr w:type="gramStart"/>
      <w:r w:rsidRPr="002635EA">
        <w:rPr>
          <w:rFonts w:ascii="Times New Roman" w:hAnsi="Times New Roman" w:cs="Times New Roman"/>
          <w:sz w:val="26"/>
          <w:szCs w:val="26"/>
          <w:lang w:eastAsia="ru-RU"/>
        </w:rPr>
        <w:t>предусмотренных</w:t>
      </w:r>
      <w:proofErr w:type="gramEnd"/>
      <w:r w:rsidRPr="002635EA">
        <w:rPr>
          <w:rFonts w:ascii="Times New Roman" w:hAnsi="Times New Roman" w:cs="Times New Roman"/>
          <w:sz w:val="26"/>
          <w:szCs w:val="26"/>
          <w:lang w:eastAsia="ru-RU"/>
        </w:rPr>
        <w:t xml:space="preserve"> частью 6 статьи 45 настоящего Федерального закона;</w:t>
      </w:r>
    </w:p>
    <w:p w:rsidR="002635EA" w:rsidRPr="002635EA" w:rsidRDefault="002635EA" w:rsidP="002635EA">
      <w:pPr>
        <w:spacing w:after="0" w:line="240" w:lineRule="auto"/>
        <w:ind w:firstLine="709"/>
        <w:jc w:val="both"/>
        <w:rPr>
          <w:rFonts w:ascii="Times New Roman" w:hAnsi="Times New Roman" w:cs="Times New Roman"/>
          <w:sz w:val="26"/>
          <w:szCs w:val="26"/>
          <w:lang w:eastAsia="ru-RU"/>
        </w:rPr>
      </w:pPr>
      <w:r w:rsidRPr="002635EA">
        <w:rPr>
          <w:rFonts w:ascii="Times New Roman" w:hAnsi="Times New Roman" w:cs="Times New Roman"/>
          <w:sz w:val="26"/>
          <w:szCs w:val="26"/>
          <w:lang w:eastAsia="ru-RU"/>
        </w:rPr>
        <w:t>8) выявления недостоверной информации, содержащейся в заявке на участие в закупке;</w:t>
      </w:r>
    </w:p>
    <w:p w:rsidR="002635EA" w:rsidRDefault="002635EA" w:rsidP="002635EA">
      <w:pPr>
        <w:spacing w:after="0" w:line="240" w:lineRule="auto"/>
        <w:ind w:firstLine="709"/>
        <w:jc w:val="both"/>
        <w:rPr>
          <w:rFonts w:ascii="Times New Roman" w:hAnsi="Times New Roman" w:cs="Times New Roman"/>
          <w:sz w:val="26"/>
          <w:szCs w:val="26"/>
          <w:lang w:eastAsia="ru-RU"/>
        </w:rPr>
      </w:pPr>
      <w:r w:rsidRPr="002635EA">
        <w:rPr>
          <w:rFonts w:ascii="Times New Roman" w:hAnsi="Times New Roman" w:cs="Times New Roman"/>
          <w:sz w:val="26"/>
          <w:szCs w:val="26"/>
          <w:lang w:eastAsia="ru-RU"/>
        </w:rPr>
        <w:t>9) указания информации о предложении участника закупки, предусмотренном пунктом 3 или пунктом 4 части 1 статьи 43 настоящего Федерального закона</w:t>
      </w:r>
      <w:r>
        <w:rPr>
          <w:rFonts w:ascii="Times New Roman" w:hAnsi="Times New Roman" w:cs="Times New Roman"/>
          <w:sz w:val="26"/>
          <w:szCs w:val="26"/>
          <w:lang w:eastAsia="ru-RU"/>
        </w:rPr>
        <w:t>.</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Пунктом 16 той же статьи предусмотрено, что оператор электронной площадки не позднее одного часа с момента получения направленного в </w:t>
      </w:r>
      <w:r>
        <w:rPr>
          <w:rFonts w:ascii="Times New Roman" w:hAnsi="Times New Roman" w:cs="Times New Roman"/>
          <w:sz w:val="26"/>
          <w:szCs w:val="26"/>
          <w:lang w:eastAsia="ru-RU"/>
        </w:rPr>
        <w:lastRenderedPageBreak/>
        <w:t>соответствии с пунктом 2 части 15 настоящей статьи протокола подведения итогов определения поставщика (подрядчика, исполнителя) размещает:</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1) в единой информационной системе и на электронной площадке - протокол подведения итогов определения поставщика (подрядчика, исполнителя);</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2) в единой информационной системе - информацию, указанную в подпунктах "а" и "е" пункта 1 части 1 статьи 43 настоящего Федерального закона, номера реестровых записей в едином реестре участников закупок в отношении участников закупок, первые и вторые части </w:t>
      </w:r>
      <w:proofErr w:type="gramStart"/>
      <w:r>
        <w:rPr>
          <w:rFonts w:ascii="Times New Roman" w:hAnsi="Times New Roman" w:cs="Times New Roman"/>
          <w:sz w:val="26"/>
          <w:szCs w:val="26"/>
          <w:lang w:eastAsia="ru-RU"/>
        </w:rPr>
        <w:t>заявок</w:t>
      </w:r>
      <w:proofErr w:type="gramEnd"/>
      <w:r>
        <w:rPr>
          <w:rFonts w:ascii="Times New Roman" w:hAnsi="Times New Roman" w:cs="Times New Roman"/>
          <w:sz w:val="26"/>
          <w:szCs w:val="26"/>
          <w:lang w:eastAsia="ru-RU"/>
        </w:rPr>
        <w:t xml:space="preserve">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Пунктом 17 той же статьи определено, что протокол подведения итогов определения поставщика (подрядчика, исполнителя) должен содержать следующую информацию:</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1) дату подведения итогов определения поставщика (подрядчика, исполнителя), идентификационные номера заявок на участие в закупке;</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2) о принятом в отношении каждой заявки (каждой части заявки), поданной на участие в закупке, решении о соответствии </w:t>
      </w:r>
      <w:proofErr w:type="gramStart"/>
      <w:r>
        <w:rPr>
          <w:rFonts w:ascii="Times New Roman" w:hAnsi="Times New Roman" w:cs="Times New Roman"/>
          <w:sz w:val="26"/>
          <w:szCs w:val="26"/>
          <w:lang w:eastAsia="ru-RU"/>
        </w:rPr>
        <w:t>извещению</w:t>
      </w:r>
      <w:proofErr w:type="gramEnd"/>
      <w:r>
        <w:rPr>
          <w:rFonts w:ascii="Times New Roman" w:hAnsi="Times New Roman" w:cs="Times New Roman"/>
          <w:sz w:val="26"/>
          <w:szCs w:val="26"/>
          <w:lang w:eastAsia="ru-RU"/>
        </w:rPr>
        <w:t xml:space="preserve">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4) порядковые номера, присвоенные в соответствии с настоящим Федеральным законом заявкам на участие в закупке;</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5) о заключении контракта по цене, увеличенной в соответствии со статьями 28 и 29 настоящего Федерального закона;</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6) о решении каждого члена комиссии по осуществлению закупок в отношении каждой заявки на участие в закупке;</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7) о признании определения поставщика (подрядчика, исполнителя) </w:t>
      </w:r>
      <w:proofErr w:type="gramStart"/>
      <w:r>
        <w:rPr>
          <w:rFonts w:ascii="Times New Roman" w:hAnsi="Times New Roman" w:cs="Times New Roman"/>
          <w:sz w:val="26"/>
          <w:szCs w:val="26"/>
          <w:lang w:eastAsia="ru-RU"/>
        </w:rPr>
        <w:t>несостоявшимся</w:t>
      </w:r>
      <w:proofErr w:type="gramEnd"/>
      <w:r>
        <w:rPr>
          <w:rFonts w:ascii="Times New Roman" w:hAnsi="Times New Roman" w:cs="Times New Roman"/>
          <w:sz w:val="26"/>
          <w:szCs w:val="26"/>
          <w:lang w:eastAsia="ru-RU"/>
        </w:rPr>
        <w:t xml:space="preserve"> в случаях, предусмотренных пунктами 1 - 4 части 1 статьи 52 настоящего Федерального закона.</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Частью 8 статьи 32 Закона о контрактной системе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4C1791" w:rsidRDefault="004C1791" w:rsidP="004C1791">
      <w:pPr>
        <w:spacing w:after="0" w:line="240" w:lineRule="auto"/>
        <w:ind w:firstLine="709"/>
        <w:jc w:val="both"/>
        <w:rPr>
          <w:rFonts w:ascii="Times New Roman" w:hAnsi="Times New Roman" w:cs="Times New Roman"/>
          <w:sz w:val="26"/>
          <w:szCs w:val="26"/>
          <w:lang w:eastAsia="ru-RU"/>
        </w:rPr>
      </w:pPr>
      <w:proofErr w:type="gramStart"/>
      <w:r>
        <w:rPr>
          <w:rFonts w:ascii="Times New Roman" w:hAnsi="Times New Roman" w:cs="Times New Roman"/>
          <w:sz w:val="26"/>
          <w:szCs w:val="26"/>
          <w:lang w:eastAsia="ru-RU"/>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Pr>
          <w:rFonts w:ascii="Times New Roman" w:hAnsi="Times New Roman" w:cs="Times New Roman"/>
          <w:sz w:val="26"/>
          <w:szCs w:val="26"/>
          <w:lang w:eastAsia="ru-RU"/>
        </w:rPr>
        <w:t xml:space="preserve"> участников открытого конкурса в электронной форме.</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lastRenderedPageBreak/>
        <w:t>Так, следуя пункту 3 Постановления Правительства № 2604, законодателем установлены следующие критерии оценки:</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а) цена контракта, сумма цен единиц товара, работы, услуги;</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б) расходы;</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в) характеристики объекта закупки;</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г) квалификация участников закупки</w:t>
      </w:r>
    </w:p>
    <w:p w:rsidR="004C1791" w:rsidRDefault="004C1791" w:rsidP="004C1791">
      <w:pPr>
        <w:spacing w:after="0" w:line="240" w:lineRule="auto"/>
        <w:ind w:firstLine="709"/>
        <w:jc w:val="both"/>
        <w:rPr>
          <w:rFonts w:ascii="Times New Roman" w:hAnsi="Times New Roman" w:cs="Times New Roman"/>
          <w:sz w:val="26"/>
          <w:szCs w:val="26"/>
          <w:shd w:val="clear" w:color="auto" w:fill="FFFFFF"/>
        </w:rPr>
      </w:pPr>
    </w:p>
    <w:p w:rsidR="004C1791" w:rsidRDefault="004C1791" w:rsidP="004C179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доводах жалобы Заявитель оспаривает действия конкурсной комиссии на предмет неправомерного начисления Заказчиком заявке Заявителя баллов по </w:t>
      </w:r>
      <w:proofErr w:type="spellStart"/>
      <w:r>
        <w:rPr>
          <w:rFonts w:ascii="Times New Roman" w:hAnsi="Times New Roman" w:cs="Times New Roman"/>
          <w:sz w:val="26"/>
          <w:szCs w:val="26"/>
          <w:shd w:val="clear" w:color="auto" w:fill="FFFFFF"/>
        </w:rPr>
        <w:t>нестоимостному</w:t>
      </w:r>
      <w:proofErr w:type="spellEnd"/>
      <w:r>
        <w:rPr>
          <w:rFonts w:ascii="Times New Roman" w:hAnsi="Times New Roman" w:cs="Times New Roman"/>
          <w:sz w:val="26"/>
          <w:szCs w:val="26"/>
          <w:shd w:val="clear" w:color="auto" w:fill="FFFFFF"/>
        </w:rPr>
        <w:t xml:space="preserve"> критерию, в нарушение </w:t>
      </w:r>
      <w:r w:rsidR="00504551">
        <w:rPr>
          <w:rFonts w:ascii="Times New Roman" w:hAnsi="Times New Roman" w:cs="Times New Roman"/>
          <w:sz w:val="26"/>
          <w:szCs w:val="26"/>
          <w:shd w:val="clear" w:color="auto" w:fill="FFFFFF"/>
        </w:rPr>
        <w:t>Постановления Правительства № 2604</w:t>
      </w:r>
      <w:r>
        <w:rPr>
          <w:rFonts w:ascii="Times New Roman" w:hAnsi="Times New Roman" w:cs="Times New Roman"/>
          <w:sz w:val="26"/>
          <w:szCs w:val="26"/>
          <w:shd w:val="clear" w:color="auto" w:fill="FFFFFF"/>
        </w:rPr>
        <w:t xml:space="preserve">.  </w:t>
      </w:r>
    </w:p>
    <w:p w:rsidR="004C1791" w:rsidRDefault="004C1791" w:rsidP="004C179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согласно Протоколу </w:t>
      </w:r>
      <w:r w:rsidR="00504551">
        <w:rPr>
          <w:rFonts w:ascii="Times New Roman" w:hAnsi="Times New Roman" w:cs="Times New Roman"/>
          <w:sz w:val="26"/>
          <w:szCs w:val="26"/>
          <w:shd w:val="clear" w:color="auto" w:fill="FFFFFF"/>
        </w:rPr>
        <w:t>рассмотрения и оценки вторых частей заявок</w:t>
      </w:r>
      <w:r>
        <w:rPr>
          <w:rFonts w:ascii="Times New Roman" w:hAnsi="Times New Roman" w:cs="Times New Roman"/>
          <w:sz w:val="26"/>
          <w:szCs w:val="26"/>
          <w:shd w:val="clear" w:color="auto" w:fill="FFFFFF"/>
        </w:rPr>
        <w:t xml:space="preserve"> </w:t>
      </w:r>
      <w:r w:rsidRPr="00380270">
        <w:rPr>
          <w:rFonts w:ascii="Times New Roman" w:hAnsi="Times New Roman" w:cs="Times New Roman"/>
          <w:sz w:val="26"/>
          <w:szCs w:val="26"/>
          <w:shd w:val="clear" w:color="auto" w:fill="FFFFFF"/>
        </w:rPr>
        <w:t xml:space="preserve">от </w:t>
      </w:r>
      <w:r w:rsidR="00380270" w:rsidRPr="00380270">
        <w:rPr>
          <w:rFonts w:ascii="Times New Roman" w:hAnsi="Times New Roman" w:cs="Times New Roman"/>
          <w:sz w:val="26"/>
          <w:szCs w:val="26"/>
          <w:shd w:val="clear" w:color="auto" w:fill="FFFFFF"/>
        </w:rPr>
        <w:t>26</w:t>
      </w:r>
      <w:r w:rsidRPr="00380270">
        <w:rPr>
          <w:rFonts w:ascii="Times New Roman" w:hAnsi="Times New Roman" w:cs="Times New Roman"/>
          <w:sz w:val="26"/>
          <w:szCs w:val="26"/>
          <w:shd w:val="clear" w:color="auto" w:fill="FFFFFF"/>
        </w:rPr>
        <w:t>.07.2022</w:t>
      </w:r>
      <w:r w:rsidR="00380270" w:rsidRPr="00380270">
        <w:rPr>
          <w:rFonts w:ascii="Times New Roman" w:hAnsi="Times New Roman" w:cs="Times New Roman"/>
          <w:sz w:val="26"/>
          <w:szCs w:val="26"/>
          <w:shd w:val="clear" w:color="auto" w:fill="FFFFFF"/>
        </w:rPr>
        <w:t xml:space="preserve"> № К-110</w:t>
      </w:r>
      <w:r w:rsidRPr="00380270">
        <w:rPr>
          <w:rFonts w:ascii="Times New Roman" w:hAnsi="Times New Roman" w:cs="Times New Roman"/>
          <w:sz w:val="26"/>
          <w:szCs w:val="26"/>
          <w:shd w:val="clear" w:color="auto" w:fill="FFFFFF"/>
        </w:rPr>
        <w:t>/22</w:t>
      </w:r>
      <w:r>
        <w:rPr>
          <w:rFonts w:ascii="Times New Roman" w:hAnsi="Times New Roman" w:cs="Times New Roman"/>
          <w:sz w:val="26"/>
          <w:szCs w:val="26"/>
          <w:shd w:val="clear" w:color="auto" w:fill="FFFFFF"/>
        </w:rPr>
        <w:t xml:space="preserve"> заявке Заявителя (№ 25</w:t>
      </w:r>
      <w:r w:rsidR="00504551">
        <w:rPr>
          <w:rFonts w:ascii="Times New Roman" w:hAnsi="Times New Roman" w:cs="Times New Roman"/>
          <w:sz w:val="26"/>
          <w:szCs w:val="26"/>
          <w:shd w:val="clear" w:color="auto" w:fill="FFFFFF"/>
        </w:rPr>
        <w:t>972</w:t>
      </w:r>
      <w:r>
        <w:rPr>
          <w:rFonts w:ascii="Times New Roman" w:hAnsi="Times New Roman" w:cs="Times New Roman"/>
          <w:sz w:val="26"/>
          <w:szCs w:val="26"/>
          <w:shd w:val="clear" w:color="auto" w:fill="FFFFFF"/>
        </w:rPr>
        <w:t xml:space="preserve">) конкурсной комиссией Заказчика начислено следующее количество баллов по </w:t>
      </w:r>
      <w:proofErr w:type="spellStart"/>
      <w:r>
        <w:rPr>
          <w:rFonts w:ascii="Times New Roman" w:hAnsi="Times New Roman" w:cs="Times New Roman"/>
          <w:sz w:val="26"/>
          <w:szCs w:val="26"/>
          <w:shd w:val="clear" w:color="auto" w:fill="FFFFFF"/>
        </w:rPr>
        <w:t>нестоимостному</w:t>
      </w:r>
      <w:proofErr w:type="spellEnd"/>
      <w:r>
        <w:rPr>
          <w:rFonts w:ascii="Times New Roman" w:hAnsi="Times New Roman" w:cs="Times New Roman"/>
          <w:sz w:val="26"/>
          <w:szCs w:val="26"/>
          <w:shd w:val="clear" w:color="auto" w:fill="FFFFFF"/>
        </w:rPr>
        <w:t xml:space="preserve"> критерию оценки «Квалификация участников закупки»:</w:t>
      </w:r>
    </w:p>
    <w:p w:rsidR="004C1791" w:rsidRDefault="004C1791" w:rsidP="004C1791">
      <w:pPr>
        <w:ind w:firstLine="709"/>
        <w:jc w:val="both"/>
        <w:rPr>
          <w:rFonts w:ascii="Times New Roman" w:hAnsi="Times New Roman" w:cs="Times New Roman"/>
          <w:i/>
          <w:sz w:val="26"/>
          <w:szCs w:val="26"/>
          <w:shd w:val="clear" w:color="auto" w:fill="FFFFFF"/>
        </w:rPr>
      </w:pPr>
      <w:r>
        <w:rPr>
          <w:rFonts w:ascii="Times New Roman" w:hAnsi="Times New Roman" w:cs="Times New Roman"/>
          <w:sz w:val="26"/>
          <w:szCs w:val="26"/>
          <w:shd w:val="clear" w:color="auto" w:fill="FFFFFF"/>
        </w:rPr>
        <w:t>«</w:t>
      </w:r>
    </w:p>
    <w:tbl>
      <w:tblPr>
        <w:tblW w:w="5000" w:type="pct"/>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4077"/>
        <w:gridCol w:w="2976"/>
        <w:gridCol w:w="2473"/>
      </w:tblGrid>
      <w:tr w:rsidR="00504551" w:rsidRPr="00504551" w:rsidTr="00EA6DB6">
        <w:trPr>
          <w:trHeight w:val="300"/>
        </w:trPr>
        <w:tc>
          <w:tcPr>
            <w:tcW w:w="0" w:type="auto"/>
            <w:tcBorders>
              <w:top w:val="single" w:sz="6" w:space="0" w:color="BABABA"/>
              <w:left w:val="single" w:sz="6" w:space="0" w:color="BABABA"/>
              <w:bottom w:val="single" w:sz="6" w:space="0" w:color="BABABA"/>
              <w:right w:val="single" w:sz="6" w:space="0" w:color="BABABA"/>
            </w:tcBorders>
            <w:shd w:val="clear" w:color="auto" w:fill="DFE4ED"/>
            <w:hideMark/>
          </w:tcPr>
          <w:p w:rsidR="00504551" w:rsidRPr="00504551" w:rsidRDefault="00504551" w:rsidP="00EA6DB6">
            <w:pPr>
              <w:spacing w:before="75" w:after="75"/>
              <w:jc w:val="center"/>
              <w:rPr>
                <w:rFonts w:ascii="Times New Roman" w:eastAsia="Times New Roman" w:hAnsi="Times New Roman" w:cs="Times New Roman"/>
                <w:b/>
                <w:bCs/>
                <w:color w:val="000000"/>
              </w:rPr>
            </w:pPr>
            <w:r w:rsidRPr="00504551">
              <w:rPr>
                <w:rFonts w:ascii="Times New Roman" w:eastAsia="Times New Roman" w:hAnsi="Times New Roman" w:cs="Times New Roman"/>
                <w:b/>
                <w:bCs/>
                <w:color w:val="000000"/>
              </w:rPr>
              <w:t>Идентификационный номер заявки</w:t>
            </w:r>
          </w:p>
        </w:tc>
        <w:tc>
          <w:tcPr>
            <w:tcW w:w="0" w:type="auto"/>
            <w:tcBorders>
              <w:top w:val="single" w:sz="6" w:space="0" w:color="BABABA"/>
              <w:left w:val="single" w:sz="6" w:space="0" w:color="BABABA"/>
              <w:bottom w:val="single" w:sz="6" w:space="0" w:color="BABABA"/>
              <w:right w:val="single" w:sz="6" w:space="0" w:color="BABABA"/>
            </w:tcBorders>
            <w:shd w:val="clear" w:color="auto" w:fill="DFE4ED"/>
            <w:hideMark/>
          </w:tcPr>
          <w:p w:rsidR="00504551" w:rsidRPr="00504551" w:rsidRDefault="00504551" w:rsidP="00EA6DB6">
            <w:pPr>
              <w:spacing w:before="75" w:after="75"/>
              <w:jc w:val="center"/>
              <w:rPr>
                <w:rFonts w:ascii="Times New Roman" w:eastAsia="Times New Roman" w:hAnsi="Times New Roman" w:cs="Times New Roman"/>
                <w:b/>
                <w:bCs/>
                <w:color w:val="000000"/>
              </w:rPr>
            </w:pPr>
            <w:r w:rsidRPr="00504551">
              <w:rPr>
                <w:rFonts w:ascii="Times New Roman" w:eastAsia="Times New Roman" w:hAnsi="Times New Roman" w:cs="Times New Roman"/>
                <w:b/>
                <w:bCs/>
                <w:color w:val="000000"/>
              </w:rPr>
              <w:t>Решение о соответствии второй части заявки требованиям, установленным в извещении</w:t>
            </w:r>
          </w:p>
        </w:tc>
        <w:tc>
          <w:tcPr>
            <w:tcW w:w="0" w:type="auto"/>
            <w:tcBorders>
              <w:top w:val="single" w:sz="6" w:space="0" w:color="BABABA"/>
              <w:left w:val="single" w:sz="6" w:space="0" w:color="BABABA"/>
              <w:bottom w:val="single" w:sz="6" w:space="0" w:color="BABABA"/>
              <w:right w:val="single" w:sz="6" w:space="0" w:color="BABABA"/>
            </w:tcBorders>
            <w:shd w:val="clear" w:color="auto" w:fill="DFE4ED"/>
            <w:hideMark/>
          </w:tcPr>
          <w:p w:rsidR="00504551" w:rsidRPr="00504551" w:rsidRDefault="00504551" w:rsidP="00EA6DB6">
            <w:pPr>
              <w:spacing w:before="75" w:after="75"/>
              <w:jc w:val="center"/>
              <w:rPr>
                <w:rFonts w:ascii="Times New Roman" w:eastAsia="Times New Roman" w:hAnsi="Times New Roman" w:cs="Times New Roman"/>
                <w:b/>
                <w:bCs/>
                <w:color w:val="000000"/>
              </w:rPr>
            </w:pPr>
            <w:r w:rsidRPr="00504551">
              <w:rPr>
                <w:rFonts w:ascii="Times New Roman" w:eastAsia="Times New Roman" w:hAnsi="Times New Roman" w:cs="Times New Roman"/>
                <w:b/>
                <w:bCs/>
                <w:color w:val="000000"/>
              </w:rPr>
              <w:t>Присвоенное второй части заявки значение по критерию оценки согласно п.4 ч.1 ст.32 Закона №44-ФЗ</w:t>
            </w:r>
          </w:p>
        </w:tc>
      </w:tr>
      <w:tr w:rsidR="00504551" w:rsidRPr="00504551" w:rsidTr="00EA6DB6">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vAlign w:val="center"/>
            <w:hideMark/>
          </w:tcPr>
          <w:p w:rsidR="00504551" w:rsidRPr="00504551" w:rsidRDefault="00504551" w:rsidP="00EA6DB6">
            <w:pPr>
              <w:spacing w:before="75" w:after="75"/>
              <w:jc w:val="center"/>
              <w:rPr>
                <w:rFonts w:ascii="Times New Roman" w:eastAsia="Times New Roman" w:hAnsi="Times New Roman" w:cs="Times New Roman"/>
                <w:color w:val="033522"/>
              </w:rPr>
            </w:pPr>
            <w:r w:rsidRPr="00504551">
              <w:rPr>
                <w:rFonts w:ascii="Times New Roman" w:eastAsia="Times New Roman" w:hAnsi="Times New Roman" w:cs="Times New Roman"/>
                <w:color w:val="033522"/>
              </w:rPr>
              <w:t>24338</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504551" w:rsidRPr="00504551" w:rsidRDefault="00504551" w:rsidP="00EA6DB6">
            <w:pPr>
              <w:spacing w:before="75" w:after="75"/>
              <w:rPr>
                <w:rFonts w:ascii="Times New Roman" w:eastAsia="Times New Roman" w:hAnsi="Times New Roman" w:cs="Times New Roman"/>
                <w:color w:val="033522"/>
              </w:rPr>
            </w:pPr>
            <w:r w:rsidRPr="00504551">
              <w:rPr>
                <w:rFonts w:ascii="Times New Roman" w:eastAsia="Times New Roman" w:hAnsi="Times New Roman" w:cs="Times New Roman"/>
                <w:color w:val="033522"/>
              </w:rPr>
              <w:t>Соответствует</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vAlign w:val="center"/>
            <w:hideMark/>
          </w:tcPr>
          <w:p w:rsidR="00504551" w:rsidRPr="00504551" w:rsidRDefault="00504551" w:rsidP="00EA6DB6">
            <w:pPr>
              <w:spacing w:before="75" w:after="75"/>
              <w:jc w:val="center"/>
              <w:rPr>
                <w:rFonts w:ascii="Times New Roman" w:eastAsia="Times New Roman" w:hAnsi="Times New Roman" w:cs="Times New Roman"/>
                <w:color w:val="033522"/>
              </w:rPr>
            </w:pPr>
            <w:r w:rsidRPr="00504551">
              <w:rPr>
                <w:rFonts w:ascii="Times New Roman" w:eastAsia="Times New Roman" w:hAnsi="Times New Roman" w:cs="Times New Roman"/>
                <w:color w:val="033522"/>
              </w:rPr>
              <w:t>0</w:t>
            </w:r>
          </w:p>
        </w:tc>
      </w:tr>
      <w:tr w:rsidR="00504551" w:rsidRPr="00504551" w:rsidTr="00EA6DB6">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vAlign w:val="center"/>
            <w:hideMark/>
          </w:tcPr>
          <w:p w:rsidR="00504551" w:rsidRPr="00504551" w:rsidRDefault="00504551" w:rsidP="00EA6DB6">
            <w:pPr>
              <w:spacing w:before="75" w:after="75"/>
              <w:jc w:val="center"/>
              <w:rPr>
                <w:rFonts w:ascii="Times New Roman" w:eastAsia="Times New Roman" w:hAnsi="Times New Roman" w:cs="Times New Roman"/>
                <w:color w:val="033522"/>
              </w:rPr>
            </w:pPr>
            <w:r w:rsidRPr="00504551">
              <w:rPr>
                <w:rFonts w:ascii="Times New Roman" w:eastAsia="Times New Roman" w:hAnsi="Times New Roman" w:cs="Times New Roman"/>
                <w:color w:val="033522"/>
              </w:rPr>
              <w:t>24546</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504551" w:rsidRPr="00504551" w:rsidRDefault="00504551" w:rsidP="00EA6DB6">
            <w:pPr>
              <w:spacing w:before="75" w:after="75"/>
              <w:rPr>
                <w:rFonts w:ascii="Times New Roman" w:eastAsia="Times New Roman" w:hAnsi="Times New Roman" w:cs="Times New Roman"/>
                <w:color w:val="033522"/>
              </w:rPr>
            </w:pPr>
            <w:r w:rsidRPr="00504551">
              <w:rPr>
                <w:rFonts w:ascii="Times New Roman" w:eastAsia="Times New Roman" w:hAnsi="Times New Roman" w:cs="Times New Roman"/>
                <w:color w:val="033522"/>
              </w:rPr>
              <w:t>Соответствует</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vAlign w:val="center"/>
            <w:hideMark/>
          </w:tcPr>
          <w:p w:rsidR="00504551" w:rsidRPr="00504551" w:rsidRDefault="00504551" w:rsidP="00EA6DB6">
            <w:pPr>
              <w:spacing w:before="75" w:after="75"/>
              <w:jc w:val="center"/>
              <w:rPr>
                <w:rFonts w:ascii="Times New Roman" w:eastAsia="Times New Roman" w:hAnsi="Times New Roman" w:cs="Times New Roman"/>
                <w:color w:val="033522"/>
              </w:rPr>
            </w:pPr>
            <w:r w:rsidRPr="00504551">
              <w:rPr>
                <w:rFonts w:ascii="Times New Roman" w:eastAsia="Times New Roman" w:hAnsi="Times New Roman" w:cs="Times New Roman"/>
                <w:color w:val="033522"/>
              </w:rPr>
              <w:t>0</w:t>
            </w:r>
          </w:p>
        </w:tc>
      </w:tr>
      <w:tr w:rsidR="00504551" w:rsidRPr="00504551" w:rsidTr="00EA6DB6">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vAlign w:val="center"/>
            <w:hideMark/>
          </w:tcPr>
          <w:p w:rsidR="00504551" w:rsidRPr="00504551" w:rsidRDefault="00504551" w:rsidP="00EA6DB6">
            <w:pPr>
              <w:spacing w:before="75" w:after="75"/>
              <w:jc w:val="center"/>
              <w:rPr>
                <w:rFonts w:ascii="Times New Roman" w:eastAsia="Times New Roman" w:hAnsi="Times New Roman" w:cs="Times New Roman"/>
                <w:color w:val="033522"/>
              </w:rPr>
            </w:pPr>
            <w:r w:rsidRPr="00504551">
              <w:rPr>
                <w:rFonts w:ascii="Times New Roman" w:eastAsia="Times New Roman" w:hAnsi="Times New Roman" w:cs="Times New Roman"/>
                <w:color w:val="033522"/>
              </w:rPr>
              <w:t>24533</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504551" w:rsidRPr="00504551" w:rsidRDefault="00504551" w:rsidP="00EA6DB6">
            <w:pPr>
              <w:spacing w:before="75" w:after="75"/>
              <w:rPr>
                <w:rFonts w:ascii="Times New Roman" w:eastAsia="Times New Roman" w:hAnsi="Times New Roman" w:cs="Times New Roman"/>
                <w:color w:val="033522"/>
              </w:rPr>
            </w:pPr>
            <w:r w:rsidRPr="00504551">
              <w:rPr>
                <w:rFonts w:ascii="Times New Roman" w:eastAsia="Times New Roman" w:hAnsi="Times New Roman" w:cs="Times New Roman"/>
                <w:color w:val="033522"/>
              </w:rPr>
              <w:t>Соответствует</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vAlign w:val="center"/>
            <w:hideMark/>
          </w:tcPr>
          <w:p w:rsidR="00504551" w:rsidRPr="00504551" w:rsidRDefault="00504551" w:rsidP="00EA6DB6">
            <w:pPr>
              <w:spacing w:before="75" w:after="75"/>
              <w:jc w:val="center"/>
              <w:rPr>
                <w:rFonts w:ascii="Times New Roman" w:eastAsia="Times New Roman" w:hAnsi="Times New Roman" w:cs="Times New Roman"/>
                <w:color w:val="033522"/>
              </w:rPr>
            </w:pPr>
            <w:r w:rsidRPr="00504551">
              <w:rPr>
                <w:rFonts w:ascii="Times New Roman" w:eastAsia="Times New Roman" w:hAnsi="Times New Roman" w:cs="Times New Roman"/>
                <w:color w:val="033522"/>
              </w:rPr>
              <w:t>40</w:t>
            </w:r>
          </w:p>
        </w:tc>
      </w:tr>
      <w:tr w:rsidR="00504551" w:rsidRPr="00504551" w:rsidTr="00EA6DB6">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vAlign w:val="center"/>
            <w:hideMark/>
          </w:tcPr>
          <w:p w:rsidR="00504551" w:rsidRPr="00504551" w:rsidRDefault="00504551" w:rsidP="00EA6DB6">
            <w:pPr>
              <w:spacing w:before="75" w:after="75"/>
              <w:jc w:val="center"/>
              <w:rPr>
                <w:rFonts w:ascii="Times New Roman" w:eastAsia="Times New Roman" w:hAnsi="Times New Roman" w:cs="Times New Roman"/>
                <w:b/>
                <w:color w:val="033522"/>
              </w:rPr>
            </w:pPr>
            <w:r w:rsidRPr="00504551">
              <w:rPr>
                <w:rFonts w:ascii="Times New Roman" w:eastAsia="Times New Roman" w:hAnsi="Times New Roman" w:cs="Times New Roman"/>
                <w:b/>
                <w:color w:val="033522"/>
              </w:rPr>
              <w:t>25972</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504551" w:rsidRPr="00504551" w:rsidRDefault="00504551" w:rsidP="00EA6DB6">
            <w:pPr>
              <w:spacing w:before="75" w:after="75"/>
              <w:rPr>
                <w:rFonts w:ascii="Times New Roman" w:eastAsia="Times New Roman" w:hAnsi="Times New Roman" w:cs="Times New Roman"/>
                <w:color w:val="033522"/>
              </w:rPr>
            </w:pPr>
            <w:r w:rsidRPr="00504551">
              <w:rPr>
                <w:rFonts w:ascii="Times New Roman" w:eastAsia="Times New Roman" w:hAnsi="Times New Roman" w:cs="Times New Roman"/>
                <w:color w:val="033522"/>
              </w:rPr>
              <w:t>Соответствует</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vAlign w:val="center"/>
            <w:hideMark/>
          </w:tcPr>
          <w:p w:rsidR="00504551" w:rsidRPr="00504551" w:rsidRDefault="00504551" w:rsidP="00EA6DB6">
            <w:pPr>
              <w:spacing w:before="75" w:after="75"/>
              <w:jc w:val="center"/>
              <w:rPr>
                <w:rFonts w:ascii="Times New Roman" w:eastAsia="Times New Roman" w:hAnsi="Times New Roman" w:cs="Times New Roman"/>
                <w:color w:val="033522"/>
              </w:rPr>
            </w:pPr>
            <w:r w:rsidRPr="00504551">
              <w:rPr>
                <w:rFonts w:ascii="Times New Roman" w:eastAsia="Times New Roman" w:hAnsi="Times New Roman" w:cs="Times New Roman"/>
                <w:color w:val="033522"/>
              </w:rPr>
              <w:t>0</w:t>
            </w:r>
          </w:p>
        </w:tc>
      </w:tr>
    </w:tbl>
    <w:p w:rsidR="004C1791" w:rsidRDefault="004C1791" w:rsidP="004C1791">
      <w:pPr>
        <w:ind w:firstLine="709"/>
        <w:jc w:val="both"/>
        <w:rPr>
          <w:rFonts w:ascii="Times New Roman" w:hAnsi="Times New Roman" w:cs="Times New Roman"/>
          <w:i/>
          <w:sz w:val="26"/>
          <w:szCs w:val="26"/>
          <w:shd w:val="clear" w:color="auto" w:fill="FFFFFF"/>
        </w:rPr>
      </w:pPr>
    </w:p>
    <w:p w:rsidR="004C1791" w:rsidRDefault="004C1791" w:rsidP="004C1791">
      <w:pPr>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порядком рассмотрения и оценки заявок (Приложение № 4) предусмотрены следующие положения по </w:t>
      </w:r>
      <w:proofErr w:type="spellStart"/>
      <w:r>
        <w:rPr>
          <w:rFonts w:ascii="Times New Roman" w:hAnsi="Times New Roman" w:cs="Times New Roman"/>
          <w:sz w:val="26"/>
          <w:szCs w:val="26"/>
          <w:shd w:val="clear" w:color="auto" w:fill="FFFFFF"/>
        </w:rPr>
        <w:t>нестоимостному</w:t>
      </w:r>
      <w:proofErr w:type="spellEnd"/>
      <w:r>
        <w:rPr>
          <w:rFonts w:ascii="Times New Roman" w:hAnsi="Times New Roman" w:cs="Times New Roman"/>
          <w:sz w:val="26"/>
          <w:szCs w:val="26"/>
          <w:shd w:val="clear" w:color="auto" w:fill="FFFFFF"/>
        </w:rPr>
        <w:t xml:space="preserve"> критерию оценки «Квалификация участников закупки»:</w:t>
      </w:r>
    </w:p>
    <w:p w:rsidR="004C1791" w:rsidRDefault="004C1791" w:rsidP="004C1791">
      <w:pPr>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w:t>
      </w:r>
    </w:p>
    <w:tbl>
      <w:tblPr>
        <w:tblW w:w="9416" w:type="dxa"/>
        <w:shd w:val="clear" w:color="auto" w:fill="FFFFFF"/>
        <w:tblLook w:val="04A0" w:firstRow="1" w:lastRow="0" w:firstColumn="1" w:lastColumn="0" w:noHBand="0" w:noVBand="1"/>
      </w:tblPr>
      <w:tblGrid>
        <w:gridCol w:w="1478"/>
        <w:gridCol w:w="1181"/>
        <w:gridCol w:w="1221"/>
        <w:gridCol w:w="1182"/>
        <w:gridCol w:w="1265"/>
        <w:gridCol w:w="481"/>
        <w:gridCol w:w="2608"/>
      </w:tblGrid>
      <w:tr w:rsidR="004C1791" w:rsidTr="004C1791">
        <w:trPr>
          <w:trHeight w:val="19"/>
        </w:trPr>
        <w:tc>
          <w:tcPr>
            <w:tcW w:w="1478"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4C1791" w:rsidRDefault="004C1791">
            <w:pPr>
              <w:spacing w:after="0" w:line="240" w:lineRule="auto"/>
              <w:jc w:val="center"/>
              <w:rPr>
                <w:rFonts w:ascii="Times New Roman" w:eastAsia="Times New Roman" w:hAnsi="Times New Roman" w:cs="Times New Roman"/>
                <w:sz w:val="16"/>
                <w:szCs w:val="16"/>
              </w:rPr>
            </w:pPr>
            <w:r>
              <w:rPr>
                <w:rFonts w:ascii="Times New Roman" w:hAnsi="Times New Roman" w:cs="Times New Roman"/>
                <w:sz w:val="16"/>
                <w:szCs w:val="16"/>
              </w:rPr>
              <w:t xml:space="preserve">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участников </w:t>
            </w:r>
            <w:r>
              <w:rPr>
                <w:rFonts w:ascii="Times New Roman" w:hAnsi="Times New Roman" w:cs="Times New Roman"/>
                <w:sz w:val="16"/>
                <w:szCs w:val="16"/>
              </w:rPr>
              <w:lastRenderedPageBreak/>
              <w:t>закупки)</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4C1791" w:rsidRDefault="004C1791">
            <w:pPr>
              <w:spacing w:after="0" w:line="240" w:lineRule="auto"/>
              <w:jc w:val="center"/>
              <w:rPr>
                <w:rFonts w:ascii="Times New Roman" w:eastAsia="Times New Roman" w:hAnsi="Times New Roman" w:cs="Times New Roman"/>
                <w:sz w:val="16"/>
                <w:szCs w:val="16"/>
              </w:rPr>
            </w:pPr>
            <w:r>
              <w:rPr>
                <w:rFonts w:ascii="Times New Roman" w:hAnsi="Times New Roman" w:cs="Times New Roman"/>
                <w:sz w:val="16"/>
                <w:szCs w:val="16"/>
              </w:rPr>
              <w:lastRenderedPageBreak/>
              <w:t>40</w:t>
            </w:r>
          </w:p>
        </w:tc>
        <w:tc>
          <w:tcPr>
            <w:tcW w:w="1221"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4C1791" w:rsidRDefault="004C1791">
            <w:pPr>
              <w:spacing w:after="0" w:line="240" w:lineRule="auto"/>
              <w:jc w:val="center"/>
              <w:rPr>
                <w:rFonts w:ascii="Times New Roman" w:eastAsia="Times New Roman" w:hAnsi="Times New Roman" w:cs="Times New Roman"/>
                <w:sz w:val="16"/>
                <w:szCs w:val="16"/>
              </w:rPr>
            </w:pPr>
            <w:r>
              <w:rPr>
                <w:rFonts w:ascii="Times New Roman" w:hAnsi="Times New Roman" w:cs="Times New Roman"/>
                <w:sz w:val="16"/>
                <w:szCs w:val="16"/>
              </w:rPr>
              <w:t>Наличие у участников закупки опыта работы, связанного с предметом контракта</w:t>
            </w:r>
          </w:p>
        </w:tc>
        <w:tc>
          <w:tcPr>
            <w:tcW w:w="1182"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4C1791" w:rsidRDefault="004C1791">
            <w:pPr>
              <w:spacing w:after="0" w:line="240" w:lineRule="auto"/>
              <w:jc w:val="center"/>
              <w:rPr>
                <w:rFonts w:ascii="Times New Roman" w:eastAsia="Times New Roman" w:hAnsi="Times New Roman" w:cs="Times New Roman"/>
                <w:sz w:val="16"/>
                <w:szCs w:val="16"/>
              </w:rPr>
            </w:pPr>
            <w:r>
              <w:rPr>
                <w:rFonts w:ascii="Times New Roman" w:hAnsi="Times New Roman" w:cs="Times New Roman"/>
                <w:sz w:val="16"/>
                <w:szCs w:val="16"/>
              </w:rPr>
              <w:t>100</w:t>
            </w:r>
          </w:p>
        </w:tc>
        <w:tc>
          <w:tcPr>
            <w:tcW w:w="1265"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4C1791" w:rsidRDefault="004C1791">
            <w:pPr>
              <w:spacing w:after="0" w:line="240" w:lineRule="auto"/>
              <w:jc w:val="center"/>
              <w:rPr>
                <w:rFonts w:ascii="Times New Roman" w:eastAsia="Times New Roman" w:hAnsi="Times New Roman" w:cs="Times New Roman"/>
                <w:sz w:val="16"/>
                <w:szCs w:val="16"/>
              </w:rPr>
            </w:pPr>
            <w:r>
              <w:rPr>
                <w:rFonts w:ascii="Times New Roman" w:hAnsi="Times New Roman" w:cs="Times New Roman"/>
                <w:sz w:val="16"/>
                <w:szCs w:val="16"/>
              </w:rPr>
              <w:t>Наибольшая цена одного из исполненных участником закупки договоров</w:t>
            </w:r>
          </w:p>
        </w:tc>
        <w:tc>
          <w:tcPr>
            <w:tcW w:w="481"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4C1791" w:rsidRDefault="004C1791">
            <w:pPr>
              <w:spacing w:after="0" w:line="240" w:lineRule="auto"/>
              <w:jc w:val="center"/>
              <w:rPr>
                <w:rFonts w:ascii="Times New Roman" w:eastAsia="Times New Roman" w:hAnsi="Times New Roman" w:cs="Times New Roman"/>
                <w:sz w:val="16"/>
                <w:szCs w:val="16"/>
              </w:rPr>
            </w:pPr>
            <w:r>
              <w:rPr>
                <w:rFonts w:ascii="Times New Roman" w:hAnsi="Times New Roman" w:cs="Times New Roman"/>
                <w:sz w:val="16"/>
                <w:szCs w:val="16"/>
              </w:rPr>
              <w:t>100</w:t>
            </w:r>
          </w:p>
        </w:tc>
        <w:tc>
          <w:tcPr>
            <w:tcW w:w="2608"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4C1791" w:rsidRDefault="004C1791">
            <w:pPr>
              <w:pStyle w:val="ConsPlusNormal"/>
              <w:spacing w:line="276" w:lineRule="auto"/>
              <w:jc w:val="both"/>
              <w:rPr>
                <w:rFonts w:ascii="Times New Roman" w:hAnsi="Times New Roman" w:cs="Times New Roman"/>
                <w:noProof/>
                <w:color w:val="000000" w:themeColor="text1"/>
                <w:position w:val="-26"/>
                <w:sz w:val="16"/>
                <w:szCs w:val="16"/>
                <w:lang w:eastAsia="en-US"/>
              </w:rPr>
            </w:pPr>
            <w:r>
              <w:rPr>
                <w:rFonts w:ascii="Times New Roman" w:hAnsi="Times New Roman" w:cs="Times New Roman"/>
                <w:color w:val="000000" w:themeColor="text1"/>
                <w:sz w:val="16"/>
                <w:szCs w:val="16"/>
                <w:lang w:eastAsia="en-US"/>
              </w:rPr>
              <w:t>Оценка заявок по детализирующему показателю оценки «Наибольшая цена одного из исполненных участником закупки договоров» показателя оценки «</w:t>
            </w:r>
            <w:r>
              <w:rPr>
                <w:rFonts w:ascii="Times New Roman" w:hAnsi="Times New Roman" w:cs="Times New Roman"/>
                <w:sz w:val="16"/>
                <w:szCs w:val="16"/>
                <w:lang w:eastAsia="en-US"/>
              </w:rPr>
              <w:t>Наличие у участников закупки опыта работы, связанного с предметом контракта</w:t>
            </w:r>
            <w:r>
              <w:rPr>
                <w:rFonts w:ascii="Times New Roman" w:hAnsi="Times New Roman" w:cs="Times New Roman"/>
                <w:color w:val="000000" w:themeColor="text1"/>
                <w:sz w:val="16"/>
                <w:szCs w:val="16"/>
                <w:lang w:eastAsia="en-US"/>
              </w:rPr>
              <w:t>» критерия оценки «</w:t>
            </w:r>
            <w:r>
              <w:rPr>
                <w:rFonts w:ascii="Times New Roman" w:hAnsi="Times New Roman" w:cs="Times New Roman"/>
                <w:sz w:val="16"/>
                <w:szCs w:val="16"/>
                <w:lang w:eastAsia="en-US"/>
              </w:rPr>
              <w:t>Квалификация участников закупки</w:t>
            </w:r>
            <w:r>
              <w:rPr>
                <w:rFonts w:ascii="Times New Roman" w:hAnsi="Times New Roman" w:cs="Times New Roman"/>
                <w:color w:val="000000" w:themeColor="text1"/>
                <w:sz w:val="16"/>
                <w:szCs w:val="16"/>
                <w:lang w:eastAsia="en-US"/>
              </w:rPr>
              <w:t>» осуществляется по формуле, предусмотренной подпунктом «з» пункта 20 Положения, для оценки заявок по критерию оценки «Характеристики объекта закупки» (</w:t>
            </w:r>
            <m:oMath>
              <m:sSub>
                <m:sSubPr>
                  <m:ctrlPr>
                    <w:rPr>
                      <w:rFonts w:ascii="Cambria Math" w:eastAsia="Courier New" w:hAnsi="Cambria Math" w:cs="Times New Roman"/>
                      <w:i/>
                      <w:color w:val="000000"/>
                      <w:sz w:val="16"/>
                      <w:szCs w:val="16"/>
                      <w:lang w:eastAsia="en-US" w:bidi="ru-RU"/>
                    </w:rPr>
                  </m:ctrlPr>
                </m:sSubPr>
                <m:e>
                  <m:r>
                    <w:rPr>
                      <w:rFonts w:ascii="Cambria Math" w:eastAsia="Courier New" w:hAnsi="Cambria Math" w:cs="Times New Roman"/>
                      <w:color w:val="000000"/>
                      <w:sz w:val="16"/>
                      <w:szCs w:val="16"/>
                      <w:lang w:eastAsia="en-US" w:bidi="ru-RU"/>
                    </w:rPr>
                    <m:t>БХ</m:t>
                  </m:r>
                </m:e>
                <m:sub>
                  <m:r>
                    <w:rPr>
                      <w:rFonts w:ascii="Cambria Math" w:eastAsia="Courier New" w:hAnsi="Cambria Math" w:cs="Times New Roman"/>
                      <w:color w:val="000000"/>
                      <w:sz w:val="16"/>
                      <w:szCs w:val="16"/>
                      <w:lang w:eastAsia="en-US" w:bidi="ru-RU"/>
                    </w:rPr>
                    <m:t>i</m:t>
                  </m:r>
                </m:sub>
              </m:sSub>
            </m:oMath>
            <w:r>
              <w:rPr>
                <w:rFonts w:ascii="Times New Roman" w:hAnsi="Times New Roman" w:cs="Times New Roman"/>
                <w:color w:val="000000" w:themeColor="text1"/>
                <w:sz w:val="16"/>
                <w:szCs w:val="16"/>
                <w:lang w:eastAsia="en-US"/>
              </w:rPr>
              <w:t>):</w:t>
            </w:r>
            <w:r>
              <w:rPr>
                <w:rFonts w:ascii="Times New Roman" w:hAnsi="Times New Roman" w:cs="Times New Roman"/>
                <w:noProof/>
                <w:color w:val="000000" w:themeColor="text1"/>
                <w:position w:val="-26"/>
                <w:sz w:val="16"/>
                <w:szCs w:val="16"/>
                <w:lang w:eastAsia="en-US"/>
              </w:rPr>
              <w:t xml:space="preserve"> </w:t>
            </w:r>
          </w:p>
          <w:p w:rsidR="004C1791" w:rsidRDefault="0006002C">
            <w:pPr>
              <w:tabs>
                <w:tab w:val="left" w:pos="993"/>
              </w:tabs>
              <w:ind w:firstLine="709"/>
              <w:jc w:val="center"/>
              <w:rPr>
                <w:rFonts w:ascii="Times New Roman" w:hAnsi="Times New Roman" w:cs="Times New Roman"/>
                <w:i/>
                <w:sz w:val="16"/>
                <w:szCs w:val="16"/>
              </w:rPr>
            </w:pPr>
            <m:oMathPara>
              <m:oMath>
                <m:sSub>
                  <m:sSubPr>
                    <m:ctrlPr>
                      <w:rPr>
                        <w:rFonts w:ascii="Cambria Math" w:eastAsia="Courier New" w:hAnsi="Cambria Math" w:cs="Times New Roman"/>
                        <w:i/>
                        <w:color w:val="000000"/>
                        <w:sz w:val="16"/>
                        <w:szCs w:val="16"/>
                        <w:lang w:bidi="ru-RU"/>
                      </w:rPr>
                    </m:ctrlPr>
                  </m:sSubPr>
                  <m:e>
                    <m:r>
                      <w:rPr>
                        <w:rFonts w:ascii="Cambria Math" w:eastAsia="Courier New" w:hAnsi="Cambria Math" w:cs="Times New Roman"/>
                        <w:color w:val="000000"/>
                        <w:sz w:val="16"/>
                        <w:szCs w:val="16"/>
                        <w:lang w:bidi="ru-RU"/>
                      </w:rPr>
                      <m:t>БХ</m:t>
                    </m:r>
                  </m:e>
                  <m:sub>
                    <m:r>
                      <w:rPr>
                        <w:rFonts w:ascii="Cambria Math" w:eastAsia="Courier New" w:hAnsi="Cambria Math" w:cs="Times New Roman"/>
                        <w:color w:val="000000"/>
                        <w:sz w:val="16"/>
                        <w:szCs w:val="16"/>
                        <w:lang w:bidi="ru-RU"/>
                      </w:rPr>
                      <m:t>i</m:t>
                    </m:r>
                  </m:sub>
                </m:sSub>
                <m:r>
                  <w:rPr>
                    <w:rFonts w:ascii="Cambria Math" w:eastAsia="Courier New" w:hAnsi="Cambria Math" w:cs="Times New Roman"/>
                    <w:color w:val="000000"/>
                    <w:sz w:val="16"/>
                    <w:szCs w:val="16"/>
                    <w:lang w:bidi="ru-RU"/>
                  </w:rPr>
                  <m:t>=</m:t>
                </m:r>
                <m:d>
                  <m:dPr>
                    <m:ctrlPr>
                      <w:rPr>
                        <w:rFonts w:ascii="Cambria Math" w:eastAsia="Courier New" w:hAnsi="Cambria Math" w:cs="Times New Roman"/>
                        <w:i/>
                        <w:color w:val="000000"/>
                        <w:sz w:val="16"/>
                        <w:szCs w:val="16"/>
                        <w:lang w:bidi="ru-RU"/>
                      </w:rPr>
                    </m:ctrlPr>
                  </m:dPr>
                  <m:e>
                    <m:sSub>
                      <m:sSubPr>
                        <m:ctrlPr>
                          <w:rPr>
                            <w:rFonts w:ascii="Cambria Math" w:eastAsia="Courier New" w:hAnsi="Cambria Math" w:cs="Times New Roman"/>
                            <w:i/>
                            <w:color w:val="000000"/>
                            <w:sz w:val="16"/>
                            <w:szCs w:val="16"/>
                            <w:lang w:bidi="ru-RU"/>
                          </w:rPr>
                        </m:ctrlPr>
                      </m:sSubPr>
                      <m:e>
                        <m:r>
                          <w:rPr>
                            <w:rFonts w:ascii="Cambria Math" w:eastAsia="Courier New" w:hAnsi="Cambria Math" w:cs="Times New Roman"/>
                            <w:color w:val="000000"/>
                            <w:sz w:val="16"/>
                            <w:szCs w:val="16"/>
                            <w:lang w:bidi="ru-RU"/>
                          </w:rPr>
                          <m:t>Х</m:t>
                        </m:r>
                      </m:e>
                      <m:sub>
                        <m:r>
                          <w:rPr>
                            <w:rFonts w:ascii="Cambria Math" w:eastAsia="Courier New" w:hAnsi="Cambria Math" w:cs="Times New Roman"/>
                            <w:color w:val="000000"/>
                            <w:sz w:val="16"/>
                            <w:szCs w:val="16"/>
                            <w:lang w:bidi="ru-RU"/>
                          </w:rPr>
                          <m:t>i</m:t>
                        </m:r>
                      </m:sub>
                    </m:sSub>
                    <m:r>
                      <w:rPr>
                        <w:rFonts w:ascii="Cambria Math" w:eastAsia="Courier New" w:hAnsi="Cambria Math" w:cs="Times New Roman"/>
                        <w:color w:val="000000"/>
                        <w:sz w:val="16"/>
                        <w:szCs w:val="16"/>
                        <w:lang w:bidi="ru-RU"/>
                      </w:rPr>
                      <m:t xml:space="preserve">- </m:t>
                    </m:r>
                    <m:sSubSup>
                      <m:sSubSupPr>
                        <m:ctrlPr>
                          <w:rPr>
                            <w:rFonts w:ascii="Cambria Math" w:hAnsi="Cambria Math" w:cs="Times New Roman"/>
                            <w:i/>
                            <w:sz w:val="16"/>
                            <w:szCs w:val="16"/>
                          </w:rPr>
                        </m:ctrlPr>
                      </m:sSubSupPr>
                      <m:e>
                        <m:r>
                          <w:rPr>
                            <w:rFonts w:ascii="Cambria Math" w:hAnsi="Cambria Math" w:cs="Times New Roman"/>
                            <w:sz w:val="16"/>
                            <w:szCs w:val="16"/>
                          </w:rPr>
                          <m:t>Х</m:t>
                        </m:r>
                      </m:e>
                      <m:sub>
                        <m:r>
                          <w:rPr>
                            <w:rFonts w:ascii="Cambria Math" w:hAnsi="Cambria Math" w:cs="Times New Roman"/>
                            <w:sz w:val="16"/>
                            <w:szCs w:val="16"/>
                            <w:lang w:val="en-US"/>
                          </w:rPr>
                          <m:t>min</m:t>
                        </m:r>
                      </m:sub>
                      <m:sup>
                        <m:r>
                          <w:rPr>
                            <w:rFonts w:ascii="Cambria Math" w:hAnsi="Cambria Math" w:cs="Times New Roman"/>
                            <w:sz w:val="16"/>
                            <w:szCs w:val="16"/>
                          </w:rPr>
                          <m:t>пред</m:t>
                        </m:r>
                      </m:sup>
                    </m:sSubSup>
                  </m:e>
                </m:d>
                <m:r>
                  <w:rPr>
                    <w:rFonts w:ascii="Cambria Math" w:eastAsia="Courier New" w:hAnsi="Cambria Math" w:cs="Times New Roman"/>
                    <w:color w:val="000000"/>
                    <w:sz w:val="16"/>
                    <w:szCs w:val="16"/>
                    <w:lang w:bidi="ru-RU"/>
                  </w:rPr>
                  <m:t xml:space="preserve">× </m:t>
                </m:r>
                <m:f>
                  <m:fPr>
                    <m:ctrlPr>
                      <w:rPr>
                        <w:rFonts w:ascii="Cambria Math" w:eastAsia="Courier New" w:hAnsi="Cambria Math" w:cs="Times New Roman"/>
                        <w:i/>
                        <w:color w:val="000000"/>
                        <w:sz w:val="16"/>
                        <w:szCs w:val="16"/>
                        <w:lang w:bidi="ru-RU"/>
                      </w:rPr>
                    </m:ctrlPr>
                  </m:fPr>
                  <m:num>
                    <m:r>
                      <w:rPr>
                        <w:rFonts w:ascii="Cambria Math" w:eastAsia="Courier New" w:hAnsi="Cambria Math" w:cs="Times New Roman"/>
                        <w:color w:val="000000"/>
                        <w:sz w:val="16"/>
                        <w:szCs w:val="16"/>
                        <w:lang w:bidi="ru-RU"/>
                      </w:rPr>
                      <m:t xml:space="preserve">100 </m:t>
                    </m:r>
                  </m:num>
                  <m:den>
                    <m:sSubSup>
                      <m:sSubSupPr>
                        <m:ctrlPr>
                          <w:rPr>
                            <w:rFonts w:ascii="Cambria Math" w:hAnsi="Cambria Math" w:cs="Times New Roman"/>
                            <w:i/>
                            <w:sz w:val="16"/>
                            <w:szCs w:val="16"/>
                          </w:rPr>
                        </m:ctrlPr>
                      </m:sSubSupPr>
                      <m:e>
                        <m:r>
                          <w:rPr>
                            <w:rFonts w:ascii="Cambria Math" w:hAnsi="Cambria Math" w:cs="Times New Roman"/>
                            <w:sz w:val="16"/>
                            <w:szCs w:val="16"/>
                          </w:rPr>
                          <m:t>Х</m:t>
                        </m:r>
                      </m:e>
                      <m:sub>
                        <m:r>
                          <w:rPr>
                            <w:rFonts w:ascii="Cambria Math" w:hAnsi="Cambria Math" w:cs="Times New Roman"/>
                            <w:sz w:val="16"/>
                            <w:szCs w:val="16"/>
                            <w:lang w:val="en-US"/>
                          </w:rPr>
                          <m:t>max</m:t>
                        </m:r>
                      </m:sub>
                      <m:sup>
                        <m:r>
                          <w:rPr>
                            <w:rFonts w:ascii="Cambria Math" w:hAnsi="Cambria Math" w:cs="Times New Roman"/>
                            <w:sz w:val="16"/>
                            <w:szCs w:val="16"/>
                          </w:rPr>
                          <m:t>пред</m:t>
                        </m:r>
                      </m:sup>
                    </m:sSubSup>
                    <m:r>
                      <w:rPr>
                        <w:rFonts w:ascii="Cambria Math" w:eastAsia="Courier New" w:hAnsi="Cambria Math" w:cs="Times New Roman"/>
                        <w:color w:val="000000"/>
                        <w:sz w:val="16"/>
                        <w:szCs w:val="16"/>
                        <w:lang w:bidi="ru-RU"/>
                      </w:rPr>
                      <m:t xml:space="preserve">- </m:t>
                    </m:r>
                    <m:sSubSup>
                      <m:sSubSupPr>
                        <m:ctrlPr>
                          <w:rPr>
                            <w:rFonts w:ascii="Cambria Math" w:hAnsi="Cambria Math" w:cs="Times New Roman"/>
                            <w:i/>
                            <w:sz w:val="16"/>
                            <w:szCs w:val="16"/>
                          </w:rPr>
                        </m:ctrlPr>
                      </m:sSubSupPr>
                      <m:e>
                        <m:r>
                          <w:rPr>
                            <w:rFonts w:ascii="Cambria Math" w:hAnsi="Cambria Math" w:cs="Times New Roman"/>
                            <w:sz w:val="16"/>
                            <w:szCs w:val="16"/>
                          </w:rPr>
                          <m:t>Х</m:t>
                        </m:r>
                      </m:e>
                      <m:sub>
                        <m:r>
                          <w:rPr>
                            <w:rFonts w:ascii="Cambria Math" w:hAnsi="Cambria Math" w:cs="Times New Roman"/>
                            <w:sz w:val="16"/>
                            <w:szCs w:val="16"/>
                            <w:lang w:val="en-US"/>
                          </w:rPr>
                          <m:t>min</m:t>
                        </m:r>
                      </m:sub>
                      <m:sup>
                        <m:r>
                          <w:rPr>
                            <w:rFonts w:ascii="Cambria Math" w:hAnsi="Cambria Math" w:cs="Times New Roman"/>
                            <w:sz w:val="16"/>
                            <w:szCs w:val="16"/>
                          </w:rPr>
                          <m:t>пред</m:t>
                        </m:r>
                      </m:sup>
                    </m:sSubSup>
                  </m:den>
                </m:f>
                <m:r>
                  <w:rPr>
                    <w:rFonts w:ascii="Cambria Math" w:eastAsia="Courier New" w:hAnsi="Cambria Math" w:cs="Times New Roman"/>
                    <w:color w:val="000000"/>
                    <w:sz w:val="16"/>
                    <w:szCs w:val="16"/>
                    <w:lang w:bidi="ru-RU"/>
                  </w:rPr>
                  <m:t xml:space="preserve"> ,</m:t>
                </m:r>
              </m:oMath>
            </m:oMathPara>
          </w:p>
          <w:p w:rsidR="004C1791" w:rsidRDefault="004C1791">
            <w:pPr>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где:</w:t>
            </w:r>
          </w:p>
          <w:p w:rsidR="004C1791" w:rsidRDefault="004C1791">
            <w:pPr>
              <w:jc w:val="both"/>
              <w:rPr>
                <w:rFonts w:ascii="Times New Roman" w:eastAsia="Times New Roman" w:hAnsi="Times New Roman" w:cs="Times New Roman"/>
                <w:color w:val="000000" w:themeColor="text1"/>
                <w:sz w:val="16"/>
                <w:szCs w:val="16"/>
              </w:rPr>
            </w:pPr>
            <w:proofErr w:type="spellStart"/>
            <w:r>
              <w:rPr>
                <w:rFonts w:ascii="Times New Roman" w:eastAsia="Times New Roman" w:hAnsi="Times New Roman" w:cs="Times New Roman"/>
                <w:color w:val="000000" w:themeColor="text1"/>
                <w:sz w:val="16"/>
                <w:szCs w:val="16"/>
              </w:rPr>
              <w:t>Х</w:t>
            </w:r>
            <w:proofErr w:type="gramStart"/>
            <w:r>
              <w:rPr>
                <w:rFonts w:ascii="Times New Roman" w:eastAsia="Times New Roman" w:hAnsi="Times New Roman" w:cs="Times New Roman"/>
                <w:color w:val="000000" w:themeColor="text1"/>
                <w:sz w:val="16"/>
                <w:szCs w:val="16"/>
                <w:vertAlign w:val="subscript"/>
              </w:rPr>
              <w:t>i</w:t>
            </w:r>
            <w:proofErr w:type="spellEnd"/>
            <w:proofErr w:type="gramEnd"/>
            <w:r>
              <w:rPr>
                <w:rFonts w:ascii="Times New Roman" w:eastAsia="Times New Roman" w:hAnsi="Times New Roman" w:cs="Times New Roman"/>
                <w:color w:val="000000" w:themeColor="text1"/>
                <w:sz w:val="16"/>
                <w:szCs w:val="16"/>
              </w:rPr>
              <w:t xml:space="preserve"> – значение, содержащееся в предложении участника закупки, </w:t>
            </w:r>
            <w:r>
              <w:rPr>
                <w:rFonts w:ascii="Times New Roman" w:eastAsia="Times New Roman" w:hAnsi="Times New Roman" w:cs="Times New Roman"/>
                <w:color w:val="000000" w:themeColor="text1"/>
                <w:sz w:val="16"/>
                <w:szCs w:val="16"/>
              </w:rPr>
              <w:lastRenderedPageBreak/>
              <w:t xml:space="preserve">заявка (часть заявки) которого подлежит в соответствии с Законом о контрактной системе оценке по </w:t>
            </w:r>
            <w:r>
              <w:rPr>
                <w:rFonts w:ascii="Times New Roman" w:hAnsi="Times New Roman" w:cs="Times New Roman"/>
                <w:color w:val="000000" w:themeColor="text1"/>
                <w:sz w:val="16"/>
                <w:szCs w:val="16"/>
              </w:rPr>
              <w:t>детализирующему показателю оценки «Наибольшая цена одного из исполненных участником закупки договоров» показателя оценки «</w:t>
            </w:r>
            <w:r>
              <w:rPr>
                <w:rFonts w:ascii="Times New Roman" w:hAnsi="Times New Roman" w:cs="Times New Roman"/>
                <w:sz w:val="16"/>
                <w:szCs w:val="16"/>
              </w:rPr>
              <w:t>Наличие у участников закупки опыта работы, связанного с предметом контракта</w:t>
            </w:r>
            <w:r>
              <w:rPr>
                <w:rFonts w:ascii="Times New Roman" w:hAnsi="Times New Roman" w:cs="Times New Roman"/>
                <w:color w:val="000000" w:themeColor="text1"/>
                <w:sz w:val="16"/>
                <w:szCs w:val="16"/>
              </w:rPr>
              <w:t>» критерия оценки «</w:t>
            </w:r>
            <w:r>
              <w:rPr>
                <w:rFonts w:ascii="Times New Roman" w:hAnsi="Times New Roman" w:cs="Times New Roman"/>
                <w:sz w:val="16"/>
                <w:szCs w:val="16"/>
              </w:rPr>
              <w:t>Квалификация участников закупки</w:t>
            </w:r>
            <w:r>
              <w:rPr>
                <w:rFonts w:ascii="Times New Roman" w:hAnsi="Times New Roman" w:cs="Times New Roman"/>
                <w:color w:val="000000" w:themeColor="text1"/>
                <w:sz w:val="16"/>
                <w:szCs w:val="16"/>
              </w:rPr>
              <w:t>»</w:t>
            </w:r>
            <w:r>
              <w:rPr>
                <w:rFonts w:ascii="Times New Roman" w:eastAsia="Times New Roman" w:hAnsi="Times New Roman" w:cs="Times New Roman"/>
                <w:color w:val="000000" w:themeColor="text1"/>
                <w:sz w:val="16"/>
                <w:szCs w:val="16"/>
              </w:rPr>
              <w:t>;</w:t>
            </w:r>
          </w:p>
          <w:p w:rsidR="004C1791" w:rsidRDefault="0006002C">
            <w:pPr>
              <w:jc w:val="both"/>
              <w:rPr>
                <w:rFonts w:ascii="Times New Roman" w:eastAsia="Times New Roman" w:hAnsi="Times New Roman" w:cs="Times New Roman"/>
                <w:sz w:val="16"/>
                <w:szCs w:val="16"/>
              </w:rPr>
            </w:pPr>
            <m:oMath>
              <m:sSubSup>
                <m:sSubSupPr>
                  <m:ctrlPr>
                    <w:rPr>
                      <w:rFonts w:ascii="Cambria Math" w:hAnsi="Cambria Math" w:cs="Times New Roman"/>
                      <w:i/>
                      <w:sz w:val="16"/>
                      <w:szCs w:val="16"/>
                    </w:rPr>
                  </m:ctrlPr>
                </m:sSubSupPr>
                <m:e>
                  <m:r>
                    <w:rPr>
                      <w:rFonts w:ascii="Cambria Math" w:hAnsi="Cambria Math" w:cs="Times New Roman"/>
                      <w:sz w:val="16"/>
                      <w:szCs w:val="16"/>
                    </w:rPr>
                    <m:t>Х</m:t>
                  </m:r>
                </m:e>
                <m:sub>
                  <m:r>
                    <w:rPr>
                      <w:rFonts w:ascii="Cambria Math" w:hAnsi="Cambria Math" w:cs="Times New Roman"/>
                      <w:sz w:val="16"/>
                      <w:szCs w:val="16"/>
                      <w:lang w:val="en-US"/>
                    </w:rPr>
                    <m:t>min</m:t>
                  </m:r>
                </m:sub>
                <m:sup>
                  <m:r>
                    <w:rPr>
                      <w:rFonts w:ascii="Cambria Math" w:hAnsi="Cambria Math" w:cs="Times New Roman"/>
                      <w:sz w:val="16"/>
                      <w:szCs w:val="16"/>
                    </w:rPr>
                    <m:t>пред</m:t>
                  </m:r>
                </m:sup>
              </m:sSubSup>
            </m:oMath>
            <w:r w:rsidR="004C1791">
              <w:rPr>
                <w:rFonts w:ascii="Times New Roman" w:eastAsia="Times New Roman" w:hAnsi="Times New Roman" w:cs="Times New Roman"/>
                <w:sz w:val="16"/>
                <w:szCs w:val="16"/>
              </w:rPr>
              <w:t xml:space="preserve"> – предельное минимальное значение, установленное заказчиком и составляющее 13 000 000,00 руб.</w:t>
            </w:r>
          </w:p>
          <w:p w:rsidR="004C1791" w:rsidRDefault="0006002C">
            <w:pPr>
              <w:jc w:val="both"/>
              <w:rPr>
                <w:rFonts w:ascii="Times New Roman" w:eastAsia="Times New Roman" w:hAnsi="Times New Roman" w:cs="Times New Roman"/>
                <w:color w:val="000000" w:themeColor="text1"/>
                <w:sz w:val="16"/>
                <w:szCs w:val="16"/>
              </w:rPr>
            </w:pPr>
            <m:oMath>
              <m:sSubSup>
                <m:sSubSupPr>
                  <m:ctrlPr>
                    <w:rPr>
                      <w:rFonts w:ascii="Cambria Math" w:hAnsi="Cambria Math" w:cs="Times New Roman"/>
                      <w:i/>
                      <w:sz w:val="16"/>
                      <w:szCs w:val="16"/>
                    </w:rPr>
                  </m:ctrlPr>
                </m:sSubSupPr>
                <m:e>
                  <m:r>
                    <w:rPr>
                      <w:rFonts w:ascii="Cambria Math" w:hAnsi="Cambria Math" w:cs="Times New Roman"/>
                      <w:sz w:val="16"/>
                      <w:szCs w:val="16"/>
                    </w:rPr>
                    <m:t>Х</m:t>
                  </m:r>
                </m:e>
                <m:sub>
                  <m:r>
                    <w:rPr>
                      <w:rFonts w:ascii="Cambria Math" w:hAnsi="Cambria Math" w:cs="Times New Roman"/>
                      <w:sz w:val="16"/>
                      <w:szCs w:val="16"/>
                    </w:rPr>
                    <m:t>max</m:t>
                  </m:r>
                </m:sub>
                <m:sup>
                  <m:r>
                    <w:rPr>
                      <w:rFonts w:ascii="Cambria Math" w:hAnsi="Cambria Math" w:cs="Times New Roman"/>
                      <w:sz w:val="16"/>
                      <w:szCs w:val="16"/>
                    </w:rPr>
                    <m:t>пред</m:t>
                  </m:r>
                </m:sup>
              </m:sSubSup>
            </m:oMath>
            <w:r w:rsidR="004C1791">
              <w:rPr>
                <w:rFonts w:ascii="Times New Roman" w:eastAsia="Times New Roman" w:hAnsi="Times New Roman" w:cs="Times New Roman"/>
                <w:sz w:val="16"/>
                <w:szCs w:val="16"/>
              </w:rPr>
              <w:t xml:space="preserve"> – предельное максимальное значение, установленное заказчиком и составляющее 32 500 000,00 руб.</w:t>
            </w:r>
          </w:p>
          <w:p w:rsidR="004C1791" w:rsidRDefault="004C1791">
            <w:pPr>
              <w:spacing w:after="0" w:line="240" w:lineRule="auto"/>
              <w:jc w:val="both"/>
              <w:rPr>
                <w:rFonts w:ascii="Times New Roman" w:eastAsia="Times New Roman" w:hAnsi="Times New Roman" w:cs="Times New Roman"/>
                <w:sz w:val="16"/>
                <w:szCs w:val="16"/>
              </w:rPr>
            </w:pPr>
            <w:proofErr w:type="gramStart"/>
            <w:r>
              <w:rPr>
                <w:rFonts w:ascii="Times New Roman" w:eastAsia="Times New Roman" w:hAnsi="Times New Roman" w:cs="Times New Roman"/>
                <w:color w:val="000000" w:themeColor="text1"/>
                <w:sz w:val="16"/>
                <w:szCs w:val="16"/>
              </w:rPr>
              <w:t xml:space="preserve">Оценка заявки (части заявки) по </w:t>
            </w:r>
            <w:r>
              <w:rPr>
                <w:rFonts w:ascii="Times New Roman" w:hAnsi="Times New Roman" w:cs="Times New Roman"/>
                <w:color w:val="000000" w:themeColor="text1"/>
                <w:sz w:val="16"/>
                <w:szCs w:val="16"/>
              </w:rPr>
              <w:t>детализирующему показателю оценки «Наибольшая цена одного из исполненных участником закупки договоров» показателя оценки «</w:t>
            </w:r>
            <w:r>
              <w:rPr>
                <w:rFonts w:ascii="Times New Roman" w:hAnsi="Times New Roman" w:cs="Times New Roman"/>
                <w:sz w:val="16"/>
                <w:szCs w:val="16"/>
              </w:rPr>
              <w:t>Наличие у участников закупки опыта работы, связанного с предметом контракта</w:t>
            </w:r>
            <w:r>
              <w:rPr>
                <w:rFonts w:ascii="Times New Roman" w:hAnsi="Times New Roman" w:cs="Times New Roman"/>
                <w:color w:val="000000" w:themeColor="text1"/>
                <w:sz w:val="16"/>
                <w:szCs w:val="16"/>
              </w:rPr>
              <w:t>» критерия оценки «</w:t>
            </w:r>
            <w:r>
              <w:rPr>
                <w:rFonts w:ascii="Times New Roman" w:hAnsi="Times New Roman" w:cs="Times New Roman"/>
                <w:sz w:val="16"/>
                <w:szCs w:val="16"/>
              </w:rPr>
              <w:t>Квалификация участников закупки</w:t>
            </w:r>
            <w:r>
              <w:rPr>
                <w:rFonts w:ascii="Times New Roman" w:hAnsi="Times New Roman" w:cs="Times New Roman"/>
                <w:color w:val="000000" w:themeColor="text1"/>
                <w:sz w:val="16"/>
                <w:szCs w:val="16"/>
              </w:rPr>
              <w:t>»</w:t>
            </w:r>
            <w:r>
              <w:rPr>
                <w:rFonts w:ascii="Times New Roman" w:eastAsia="Times New Roman" w:hAnsi="Times New Roman" w:cs="Times New Roman"/>
                <w:color w:val="000000" w:themeColor="text1"/>
                <w:sz w:val="16"/>
                <w:szCs w:val="16"/>
              </w:rPr>
              <w:t xml:space="preserve">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детализирующему показателю, умноженного на значимость соответствующего</w:t>
            </w:r>
            <w:proofErr w:type="gramEnd"/>
            <w:r>
              <w:rPr>
                <w:rFonts w:ascii="Times New Roman" w:eastAsia="Times New Roman" w:hAnsi="Times New Roman" w:cs="Times New Roman"/>
                <w:color w:val="000000" w:themeColor="text1"/>
                <w:sz w:val="16"/>
                <w:szCs w:val="16"/>
              </w:rPr>
              <w:t xml:space="preserve">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tc>
      </w:tr>
    </w:tbl>
    <w:p w:rsidR="004C1791" w:rsidRDefault="004C1791" w:rsidP="004C1791">
      <w:pPr>
        <w:ind w:firstLine="709"/>
        <w:jc w:val="both"/>
        <w:rPr>
          <w:rFonts w:ascii="Times New Roman" w:hAnsi="Times New Roman" w:cs="Times New Roman"/>
          <w:sz w:val="18"/>
          <w:szCs w:val="18"/>
          <w:shd w:val="clear" w:color="auto" w:fill="FFFFFF"/>
        </w:rPr>
      </w:pPr>
    </w:p>
    <w:p w:rsidR="004C1791" w:rsidRDefault="004C1791" w:rsidP="004C1791">
      <w:pPr>
        <w:spacing w:after="0" w:line="240" w:lineRule="auto"/>
        <w:ind w:firstLine="709"/>
        <w:jc w:val="both"/>
        <w:rPr>
          <w:rFonts w:ascii="Times New Roman" w:hAnsi="Times New Roman" w:cs="Times New Roman"/>
          <w:sz w:val="18"/>
          <w:szCs w:val="18"/>
          <w:highlight w:val="yellow"/>
          <w:shd w:val="clear" w:color="auto" w:fill="FFFFFF"/>
        </w:rPr>
      </w:pPr>
    </w:p>
    <w:tbl>
      <w:tblPr>
        <w:tblW w:w="9416" w:type="dxa"/>
        <w:tblLook w:val="04A0" w:firstRow="1" w:lastRow="0" w:firstColumn="1" w:lastColumn="0" w:noHBand="0" w:noVBand="1"/>
      </w:tblPr>
      <w:tblGrid>
        <w:gridCol w:w="2895"/>
        <w:gridCol w:w="6521"/>
      </w:tblGrid>
      <w:tr w:rsidR="004C1791" w:rsidTr="004C1791">
        <w:trPr>
          <w:trHeight w:val="2033"/>
        </w:trPr>
        <w:tc>
          <w:tcPr>
            <w:tcW w:w="2895"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4C1791" w:rsidRDefault="004C1791">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Критерий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4C1791" w:rsidRDefault="004C1791">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Показатель оценки: «Наличие у участников закупки опыта работы, связанного с предметом контракта».</w:t>
            </w:r>
          </w:p>
          <w:p w:rsidR="004C1791" w:rsidRDefault="004C1791">
            <w:pPr>
              <w:spacing w:after="0" w:line="240" w:lineRule="auto"/>
              <w:jc w:val="both"/>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rPr>
              <w:t>Детализирующий показатель оценки: «Наибольшая цена одного из исполненных участником закупки договоров»</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4C1791" w:rsidRDefault="004C17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16"/>
                <w:szCs w:val="16"/>
                <w:lang w:eastAsia="ru-RU"/>
              </w:rPr>
            </w:pPr>
            <w:proofErr w:type="gramStart"/>
            <w:r>
              <w:rPr>
                <w:rFonts w:ascii="Times New Roman" w:eastAsia="Times New Roman" w:hAnsi="Times New Roman" w:cs="Times New Roman"/>
                <w:sz w:val="16"/>
                <w:szCs w:val="16"/>
              </w:rPr>
              <w:t xml:space="preserve">В рамках </w:t>
            </w:r>
            <w:r>
              <w:rPr>
                <w:rFonts w:ascii="Times New Roman" w:hAnsi="Times New Roman" w:cs="Times New Roman"/>
                <w:color w:val="000000" w:themeColor="text1"/>
                <w:sz w:val="16"/>
                <w:szCs w:val="16"/>
              </w:rPr>
              <w:t>детализирующего показателя оценки «Наибольшая цена одного из исполненных участником закупки договоров» показателя оценки «</w:t>
            </w:r>
            <w:r>
              <w:rPr>
                <w:rFonts w:ascii="Times New Roman" w:hAnsi="Times New Roman" w:cs="Times New Roman"/>
                <w:sz w:val="16"/>
                <w:szCs w:val="16"/>
              </w:rPr>
              <w:t>Наличие у участников закупки опыта работы, связанного с предметом контракта</w:t>
            </w:r>
            <w:r>
              <w:rPr>
                <w:rFonts w:ascii="Times New Roman" w:hAnsi="Times New Roman" w:cs="Times New Roman"/>
                <w:color w:val="000000" w:themeColor="text1"/>
                <w:sz w:val="16"/>
                <w:szCs w:val="16"/>
              </w:rPr>
              <w:t>» критерия оценки «</w:t>
            </w:r>
            <w:r>
              <w:rPr>
                <w:rFonts w:ascii="Times New Roman" w:hAnsi="Times New Roman" w:cs="Times New Roman"/>
                <w:sz w:val="16"/>
                <w:szCs w:val="16"/>
              </w:rPr>
              <w:t>Квалификация участников закупки</w:t>
            </w:r>
            <w:r>
              <w:rPr>
                <w:rFonts w:ascii="Times New Roman" w:hAnsi="Times New Roman" w:cs="Times New Roman"/>
                <w:color w:val="000000" w:themeColor="text1"/>
                <w:sz w:val="16"/>
                <w:szCs w:val="16"/>
              </w:rPr>
              <w:t xml:space="preserve">» оценивается наибольшая цена одного из заключенных и </w:t>
            </w:r>
            <w:r>
              <w:rPr>
                <w:rFonts w:ascii="Times New Roman" w:eastAsia="Times New Roman" w:hAnsi="Times New Roman" w:cs="Times New Roman"/>
                <w:sz w:val="16"/>
                <w:szCs w:val="16"/>
              </w:rPr>
              <w:t xml:space="preserve">исполненных участником закупки </w:t>
            </w:r>
            <w:r>
              <w:rPr>
                <w:rFonts w:ascii="Times New Roman" w:hAnsi="Times New Roman" w:cs="Times New Roman"/>
                <w:color w:val="000000" w:themeColor="text1"/>
                <w:sz w:val="16"/>
                <w:szCs w:val="16"/>
              </w:rPr>
              <w:t>с учетом правопреемства (в случае наличия в заявке подтверждающего документа)</w:t>
            </w:r>
            <w:r>
              <w:rPr>
                <w:rFonts w:ascii="Times New Roman" w:eastAsia="Times New Roman" w:hAnsi="Times New Roman" w:cs="Times New Roman"/>
                <w:sz w:val="16"/>
                <w:szCs w:val="16"/>
              </w:rPr>
              <w:t xml:space="preserve"> гражданско-правовых договоров, в том числе заключенных и исполненных в соответствии</w:t>
            </w:r>
            <w:proofErr w:type="gramEnd"/>
            <w:r>
              <w:rPr>
                <w:rFonts w:ascii="Times New Roman" w:eastAsia="Times New Roman" w:hAnsi="Times New Roman" w:cs="Times New Roman"/>
                <w:sz w:val="16"/>
                <w:szCs w:val="16"/>
              </w:rPr>
              <w:t xml:space="preserve"> </w:t>
            </w:r>
            <w:proofErr w:type="gramStart"/>
            <w:r>
              <w:rPr>
                <w:rFonts w:ascii="Times New Roman" w:eastAsia="Times New Roman" w:hAnsi="Times New Roman" w:cs="Times New Roman"/>
                <w:sz w:val="16"/>
                <w:szCs w:val="16"/>
              </w:rPr>
              <w:t>с Федеральным законом № 44-ФЗ, договоров, предусматривающих выполнение работ  по текущему ремонту зданий, сооружений</w:t>
            </w:r>
            <w:r>
              <w:rPr>
                <w:rFonts w:ascii="Times New Roman" w:hAnsi="Times New Roman" w:cs="Times New Roman"/>
                <w:color w:val="000000" w:themeColor="text1"/>
                <w:sz w:val="16"/>
                <w:szCs w:val="16"/>
              </w:rPr>
              <w:t xml:space="preserve">, предмет которого сопоставим с предметом контракта, заключаемого по результатам закупки, а именно договор, предусматривающий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 </w:t>
            </w:r>
            <w:r>
              <w:rPr>
                <w:rFonts w:ascii="Times New Roman" w:eastAsia="Times New Roman" w:hAnsi="Times New Roman" w:cs="Times New Roman"/>
                <w:sz w:val="16"/>
                <w:szCs w:val="16"/>
              </w:rPr>
              <w:t>при исполнении которого поставщиком (подрядчиком, исполнителем) исполнены требования об уплате неустоек (штрафов, пеней) (в случае</w:t>
            </w:r>
            <w:proofErr w:type="gramEnd"/>
            <w:r>
              <w:rPr>
                <w:rFonts w:ascii="Times New Roman" w:eastAsia="Times New Roman" w:hAnsi="Times New Roman" w:cs="Times New Roman"/>
                <w:sz w:val="16"/>
                <w:szCs w:val="16"/>
              </w:rPr>
              <w:t xml:space="preserve"> начисления неустоек) и последний акт, составленный при исполнении которого, подписан не ранее чем за 5 лет до даты окончания срока подачи заявок.</w:t>
            </w:r>
          </w:p>
        </w:tc>
      </w:tr>
    </w:tbl>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пунктом 24 Положения оценки заявок по критерию оценки "квалификация участников закупки" могут применяться, если иное не </w:t>
      </w:r>
      <w:r>
        <w:rPr>
          <w:rFonts w:ascii="Times New Roman" w:hAnsi="Times New Roman" w:cs="Times New Roman"/>
          <w:sz w:val="26"/>
          <w:szCs w:val="26"/>
        </w:rPr>
        <w:lastRenderedPageBreak/>
        <w:t>предусмотрено настоящим Положением, один или несколько из следующих показателей оценки:</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наличие у участников закупки финансовых ресурсов;</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наличие у участников закупки опыта поставки товара, выполнения работы, оказания услуги, связанного с предметом контракта;</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 наличие у участников закупки деловой репутации;</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д) наличие у участников закупки специалистов и иных работников определенного уровня квалификации. </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Для оценки заявок по показателям оценки, предусмотренным пунктом 24 настоящего Положения, применяются детализирующие показатели (пункт 25 Положения).</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Пунктом 28 предусмотрено, что в случае применения показателя оценки, предусмотренного подпунктом "в" пункта 24 настоящего Положения:</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применяются один или несколько из следующих детализирующих показателей оценки:</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общая цена исполненных участником закупки договоров;</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общее количество исполненных участником закупки договоров;</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наибольшая цена одного из исполненных участником закупки договоров;</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оценка заявок по детализирующим показателям, предусмотренным подпунктом "а" настоящего пункта, осуществляется в порядке, установленном пунктом 20 настоящего Положения;</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документом, предусмотренным приложением N 1 к настоящему Положению:</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w:t>
      </w:r>
      <w:r>
        <w:rPr>
          <w:rFonts w:ascii="Times New Roman" w:hAnsi="Times New Roman" w:cs="Times New Roman"/>
          <w:sz w:val="26"/>
          <w:szCs w:val="26"/>
        </w:rPr>
        <w:lastRenderedPageBreak/>
        <w:t>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4C1791" w:rsidRDefault="004C1791" w:rsidP="004C179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Требованиями к содержанию, составу заявки на участие в закупке (Приложение № 5 к извещению об осуществлении закупки) предусмотрена необходимость представления предложения участниками закупки в виде справки. Вышеуказанные требования содержат следующие положения:</w:t>
      </w:r>
    </w:p>
    <w:p w:rsidR="004C1791" w:rsidRDefault="004C1791" w:rsidP="004C1791">
      <w:pPr>
        <w:spacing w:after="0" w:line="240" w:lineRule="auto"/>
        <w:ind w:firstLine="709"/>
        <w:jc w:val="both"/>
        <w:rPr>
          <w:rFonts w:ascii="Times New Roman" w:hAnsi="Times New Roman" w:cs="Times New Roman"/>
          <w:i/>
          <w:sz w:val="18"/>
          <w:szCs w:val="18"/>
          <w:shd w:val="clear" w:color="auto" w:fill="FFFFFF"/>
        </w:rPr>
      </w:pPr>
      <w:proofErr w:type="gramStart"/>
      <w:r>
        <w:rPr>
          <w:rFonts w:ascii="Times New Roman" w:hAnsi="Times New Roman" w:cs="Times New Roman"/>
          <w:sz w:val="26"/>
          <w:szCs w:val="26"/>
          <w:shd w:val="clear" w:color="auto" w:fill="FFFFFF"/>
        </w:rPr>
        <w:t>«</w:t>
      </w:r>
      <w:r>
        <w:rPr>
          <w:rFonts w:ascii="Times New Roman" w:hAnsi="Times New Roman" w:cs="Times New Roman"/>
          <w:i/>
          <w:sz w:val="18"/>
          <w:szCs w:val="18"/>
          <w:shd w:val="clear" w:color="auto" w:fill="FFFFFF"/>
        </w:rPr>
        <w:t>В качестве документов, подтверждающих наличие у участника закупки опыта, предлагаемого к оценке в рамках детализирующего показателя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связанного с предметом контракта, участник закупки предоставляет в составе заявки копию исполненного договора (договоров), акт (акты) приемки выполненных</w:t>
      </w:r>
      <w:proofErr w:type="gramEnd"/>
      <w:r>
        <w:rPr>
          <w:rFonts w:ascii="Times New Roman" w:hAnsi="Times New Roman" w:cs="Times New Roman"/>
          <w:i/>
          <w:sz w:val="18"/>
          <w:szCs w:val="18"/>
          <w:shd w:val="clear" w:color="auto" w:fill="FFFFFF"/>
        </w:rPr>
        <w:t xml:space="preserve"> </w:t>
      </w:r>
      <w:proofErr w:type="gramStart"/>
      <w:r>
        <w:rPr>
          <w:rFonts w:ascii="Times New Roman" w:hAnsi="Times New Roman" w:cs="Times New Roman"/>
          <w:i/>
          <w:sz w:val="18"/>
          <w:szCs w:val="18"/>
          <w:shd w:val="clear" w:color="auto" w:fill="FFFFFF"/>
        </w:rPr>
        <w:t>работ, составленные при исполнении такого договора (договоров), подтверждающие исполнение договора (КС-2</w:t>
      </w:r>
      <w:r>
        <w:rPr>
          <w:rFonts w:ascii="Times New Roman" w:hAnsi="Times New Roman" w:cs="Times New Roman"/>
          <w:i/>
          <w:sz w:val="18"/>
          <w:szCs w:val="18"/>
          <w:shd w:val="clear" w:color="auto" w:fill="FFFFFF"/>
          <w:vertAlign w:val="superscript"/>
        </w:rPr>
        <w:footnoteReference w:id="1"/>
      </w:r>
      <w:r>
        <w:rPr>
          <w:rFonts w:ascii="Times New Roman" w:hAnsi="Times New Roman" w:cs="Times New Roman"/>
          <w:i/>
          <w:sz w:val="18"/>
          <w:szCs w:val="18"/>
          <w:shd w:val="clear" w:color="auto" w:fill="FFFFFF"/>
        </w:rPr>
        <w:t>, КС-3</w:t>
      </w:r>
      <w:r>
        <w:rPr>
          <w:rFonts w:ascii="Times New Roman" w:hAnsi="Times New Roman" w:cs="Times New Roman"/>
          <w:i/>
          <w:sz w:val="18"/>
          <w:szCs w:val="18"/>
          <w:shd w:val="clear" w:color="auto" w:fill="FFFFFF"/>
          <w:vertAlign w:val="superscript"/>
        </w:rPr>
        <w:footnoteReference w:id="2"/>
      </w:r>
      <w:r>
        <w:rPr>
          <w:rFonts w:ascii="Times New Roman" w:hAnsi="Times New Roman" w:cs="Times New Roman"/>
          <w:i/>
          <w:sz w:val="18"/>
          <w:szCs w:val="18"/>
          <w:shd w:val="clear" w:color="auto" w:fill="FFFFFF"/>
        </w:rPr>
        <w:t>), а также справку</w:t>
      </w:r>
      <w:r>
        <w:rPr>
          <w:rFonts w:ascii="Times New Roman" w:hAnsi="Times New Roman" w:cs="Times New Roman"/>
          <w:i/>
          <w:sz w:val="18"/>
          <w:szCs w:val="18"/>
          <w:shd w:val="clear" w:color="auto" w:fill="FFFFFF"/>
          <w:vertAlign w:val="superscript"/>
        </w:rPr>
        <w:footnoteReference w:id="3"/>
      </w:r>
      <w:r>
        <w:rPr>
          <w:rFonts w:ascii="Times New Roman" w:hAnsi="Times New Roman" w:cs="Times New Roman"/>
          <w:i/>
          <w:sz w:val="18"/>
          <w:szCs w:val="18"/>
          <w:shd w:val="clear" w:color="auto" w:fill="FFFFFF"/>
        </w:rPr>
        <w:t xml:space="preserve">, </w:t>
      </w:r>
      <w:bookmarkStart w:id="0" w:name="_Hlk95317768"/>
      <w:r>
        <w:rPr>
          <w:rFonts w:ascii="Times New Roman" w:hAnsi="Times New Roman" w:cs="Times New Roman"/>
          <w:i/>
          <w:sz w:val="18"/>
          <w:szCs w:val="18"/>
          <w:shd w:val="clear" w:color="auto" w:fill="FFFFFF"/>
        </w:rPr>
        <w:t>содержащую информацию о квалификации участника в части наличия опыта выполнения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bookmarkEnd w:id="0"/>
      <w:r>
        <w:rPr>
          <w:rFonts w:ascii="Times New Roman" w:hAnsi="Times New Roman" w:cs="Times New Roman"/>
          <w:i/>
          <w:sz w:val="18"/>
          <w:szCs w:val="18"/>
          <w:shd w:val="clear" w:color="auto" w:fill="FFFFFF"/>
        </w:rPr>
        <w:t>, а именно сведения о наименовании участника, номере, наименовании и дате заключения договора, дате начала выполнения работ, соответствующей договору</w:t>
      </w:r>
      <w:proofErr w:type="gramEnd"/>
      <w:r>
        <w:rPr>
          <w:rFonts w:ascii="Times New Roman" w:hAnsi="Times New Roman" w:cs="Times New Roman"/>
          <w:i/>
          <w:sz w:val="18"/>
          <w:szCs w:val="18"/>
          <w:shd w:val="clear" w:color="auto" w:fill="FFFFFF"/>
        </w:rPr>
        <w:t xml:space="preserve">, </w:t>
      </w:r>
      <w:proofErr w:type="gramStart"/>
      <w:r>
        <w:rPr>
          <w:rFonts w:ascii="Times New Roman" w:hAnsi="Times New Roman" w:cs="Times New Roman"/>
          <w:i/>
          <w:sz w:val="18"/>
          <w:szCs w:val="18"/>
          <w:shd w:val="clear" w:color="auto" w:fill="FFFFFF"/>
        </w:rPr>
        <w:t>дате окончания выполнения работ, соответствующей договору, стоимости (цене) договора в рублях, номере (номерах) дополнительного соглашения (дополнительных соглашений) к договору (при наличии), дате (датах) подписания дополнительного соглашения (дополнительных соглашений) к договору (при наличии), характере вносимых дополнительным соглашением (дополнительными соглашениями) к договору корректировок (при наличии)</w:t>
      </w:r>
      <w:r>
        <w:rPr>
          <w:rFonts w:ascii="Times New Roman" w:hAnsi="Times New Roman" w:cs="Times New Roman"/>
          <w:i/>
          <w:sz w:val="18"/>
          <w:szCs w:val="18"/>
          <w:shd w:val="clear" w:color="auto" w:fill="FFFFFF"/>
          <w:vertAlign w:val="superscript"/>
        </w:rPr>
        <w:footnoteReference w:id="4"/>
      </w:r>
      <w:r>
        <w:rPr>
          <w:rFonts w:ascii="Times New Roman" w:hAnsi="Times New Roman" w:cs="Times New Roman"/>
          <w:i/>
          <w:sz w:val="18"/>
          <w:szCs w:val="18"/>
          <w:shd w:val="clear" w:color="auto" w:fill="FFFFFF"/>
        </w:rPr>
        <w:t>, номере (номерах) приложения (приложений) (при наличии) к дополнительному соглашению (дополнительным соглашениям) к договору (при наличии), наименовании приложения</w:t>
      </w:r>
      <w:proofErr w:type="gramEnd"/>
      <w:r>
        <w:rPr>
          <w:rFonts w:ascii="Times New Roman" w:hAnsi="Times New Roman" w:cs="Times New Roman"/>
          <w:i/>
          <w:sz w:val="18"/>
          <w:szCs w:val="18"/>
          <w:shd w:val="clear" w:color="auto" w:fill="FFFFFF"/>
        </w:rPr>
        <w:t xml:space="preserve"> (</w:t>
      </w:r>
      <w:proofErr w:type="gramStart"/>
      <w:r>
        <w:rPr>
          <w:rFonts w:ascii="Times New Roman" w:hAnsi="Times New Roman" w:cs="Times New Roman"/>
          <w:i/>
          <w:sz w:val="18"/>
          <w:szCs w:val="18"/>
          <w:shd w:val="clear" w:color="auto" w:fill="FFFFFF"/>
        </w:rPr>
        <w:t>приложений) (при наличии) к дополнительному соглашению (дополнительным соглашениям) (при наличии), наименовании заказчика, наименовании объекта капитального строительства (за исключением линейного объекта), номере приложения (приложений) к договору (при наличии), наименовании приложения (приложений) к договору (при наличии), номере и дате составления акта о приемке выполненных работ по унифицированной форме КС-2, наименовании и стоимости работ, соответствующих акту о приемке выполненных работ по унифицированной форме</w:t>
      </w:r>
      <w:proofErr w:type="gramEnd"/>
      <w:r>
        <w:rPr>
          <w:rFonts w:ascii="Times New Roman" w:hAnsi="Times New Roman" w:cs="Times New Roman"/>
          <w:i/>
          <w:sz w:val="18"/>
          <w:szCs w:val="18"/>
          <w:shd w:val="clear" w:color="auto" w:fill="FFFFFF"/>
        </w:rPr>
        <w:t xml:space="preserve"> </w:t>
      </w:r>
      <w:proofErr w:type="gramStart"/>
      <w:r>
        <w:rPr>
          <w:rFonts w:ascii="Times New Roman" w:hAnsi="Times New Roman" w:cs="Times New Roman"/>
          <w:i/>
          <w:sz w:val="18"/>
          <w:szCs w:val="18"/>
          <w:shd w:val="clear" w:color="auto" w:fill="FFFFFF"/>
        </w:rPr>
        <w:t>КС-2, проценте выполненных работ, соответствующих акту о приемке выполненных работ по унифицированной форме КС-2, от общего объема работ, соответствующих разделу (виду) работ, номере и дате составления справки о стоимости выполненных работ и затрат по унифицированной форме КС-3, наименовании работ (при наличии), соответствующих справке о стоимости выполненных работ и затрат по унифицированной форме КС-3, стоимости работ, соответствующих справке о стоимости выполненных</w:t>
      </w:r>
      <w:proofErr w:type="gramEnd"/>
      <w:r>
        <w:rPr>
          <w:rFonts w:ascii="Times New Roman" w:hAnsi="Times New Roman" w:cs="Times New Roman"/>
          <w:i/>
          <w:sz w:val="18"/>
          <w:szCs w:val="18"/>
          <w:shd w:val="clear" w:color="auto" w:fill="FFFFFF"/>
        </w:rPr>
        <w:t xml:space="preserve"> работ и затрат по унифицированной форме КС-3, ссылке на карточку контракта (договора) в ЕИС (при наличии), о выполненных видах работ с описанием порядка выполнения таких работ</w:t>
      </w:r>
      <w:r>
        <w:rPr>
          <w:rFonts w:ascii="Times New Roman" w:hAnsi="Times New Roman" w:cs="Times New Roman"/>
          <w:i/>
          <w:sz w:val="18"/>
          <w:szCs w:val="18"/>
          <w:shd w:val="clear" w:color="auto" w:fill="FFFFFF"/>
          <w:vertAlign w:val="superscript"/>
        </w:rPr>
        <w:footnoteReference w:id="5"/>
      </w:r>
      <w:r>
        <w:rPr>
          <w:rFonts w:ascii="Times New Roman" w:hAnsi="Times New Roman" w:cs="Times New Roman"/>
          <w:i/>
          <w:sz w:val="18"/>
          <w:szCs w:val="18"/>
          <w:shd w:val="clear" w:color="auto" w:fill="FFFFFF"/>
        </w:rPr>
        <w:t>, привлеченных трудовых ресурсах</w:t>
      </w:r>
      <w:r>
        <w:rPr>
          <w:rFonts w:ascii="Times New Roman" w:hAnsi="Times New Roman" w:cs="Times New Roman"/>
          <w:i/>
          <w:sz w:val="18"/>
          <w:szCs w:val="18"/>
          <w:shd w:val="clear" w:color="auto" w:fill="FFFFFF"/>
          <w:vertAlign w:val="superscript"/>
        </w:rPr>
        <w:footnoteReference w:id="6"/>
      </w:r>
      <w:r>
        <w:rPr>
          <w:rFonts w:ascii="Times New Roman" w:hAnsi="Times New Roman" w:cs="Times New Roman"/>
          <w:i/>
          <w:sz w:val="18"/>
          <w:szCs w:val="18"/>
          <w:shd w:val="clear" w:color="auto" w:fill="FFFFFF"/>
        </w:rPr>
        <w:t>, использованном оборудовании</w:t>
      </w:r>
      <w:r>
        <w:rPr>
          <w:rFonts w:ascii="Times New Roman" w:hAnsi="Times New Roman" w:cs="Times New Roman"/>
          <w:i/>
          <w:sz w:val="18"/>
          <w:szCs w:val="18"/>
          <w:shd w:val="clear" w:color="auto" w:fill="FFFFFF"/>
          <w:vertAlign w:val="superscript"/>
        </w:rPr>
        <w:footnoteReference w:id="7"/>
      </w:r>
      <w:r>
        <w:rPr>
          <w:rFonts w:ascii="Times New Roman" w:hAnsi="Times New Roman" w:cs="Times New Roman"/>
          <w:i/>
          <w:sz w:val="18"/>
          <w:szCs w:val="18"/>
          <w:shd w:val="clear" w:color="auto" w:fill="FFFFFF"/>
        </w:rPr>
        <w:t xml:space="preserve">. </w:t>
      </w:r>
    </w:p>
    <w:p w:rsidR="004C1791" w:rsidRDefault="004C1791" w:rsidP="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lastRenderedPageBreak/>
        <w:t>К оценке принимаются документы в случае их представления в заявке в полном объеме и со всеми приложениями, за исключением случая, если к ним не приложена проектная документация (если проектная документация является приложением к таким документам), в форме электронных документов или в форме электронных образов бумажных документов.</w:t>
      </w:r>
    </w:p>
    <w:p w:rsidR="004C1791" w:rsidRDefault="004C1791" w:rsidP="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 xml:space="preserve">В случае выявления несоответствия в представленных документах, подтверждающих квалификацию участника закупки, сведениях начисление баллов по показателю оценки «Наибольшая цена одного из исполненных договоров» не производится, при этом отсутствие документов, подтверждающих квалификацию участника закупки, не является основанием для отказа в участии в открытом конкурсе. </w:t>
      </w:r>
      <w:proofErr w:type="gramStart"/>
      <w:r>
        <w:rPr>
          <w:rFonts w:ascii="Times New Roman" w:hAnsi="Times New Roman" w:cs="Times New Roman"/>
          <w:i/>
          <w:sz w:val="18"/>
          <w:szCs w:val="18"/>
          <w:shd w:val="clear" w:color="auto" w:fill="FFFFFF"/>
        </w:rPr>
        <w:t>В рамках показателя оценки «Наибольшая цена одного из исполненных договоров»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предоставления неполного комплекта документов по контракту, такие</w:t>
      </w:r>
      <w:proofErr w:type="gramEnd"/>
      <w:r>
        <w:rPr>
          <w:rFonts w:ascii="Times New Roman" w:hAnsi="Times New Roman" w:cs="Times New Roman"/>
          <w:i/>
          <w:sz w:val="18"/>
          <w:szCs w:val="18"/>
          <w:shd w:val="clear" w:color="auto" w:fill="FFFFFF"/>
        </w:rPr>
        <w:t xml:space="preserve"> документы признаются непредставленными. Подача заявки на участие в закупке означает согласие участника закупки, подавшего такую заявку, на выполнение работ на условиях, предусмотренных извещением об осуществлении закупки и в соответствии с заявкой такого участника закупки на участие в закупке.</w:t>
      </w:r>
    </w:p>
    <w:p w:rsidR="004C1791" w:rsidRDefault="004C1791" w:rsidP="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Справка, содержащая информацию о квалификации участника в части наличия опыта выполнения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 представляется по форме:</w:t>
      </w:r>
    </w:p>
    <w:p w:rsidR="004C1791" w:rsidRDefault="004C1791" w:rsidP="004C1791">
      <w:pPr>
        <w:spacing w:after="0" w:line="240" w:lineRule="auto"/>
        <w:ind w:firstLine="709"/>
        <w:jc w:val="both"/>
        <w:rPr>
          <w:rFonts w:ascii="Times New Roman" w:hAnsi="Times New Roman" w:cs="Times New Roman"/>
          <w:i/>
          <w:iCs/>
          <w:sz w:val="18"/>
          <w:szCs w:val="18"/>
          <w:shd w:val="clear" w:color="auto" w:fill="FFFFFF"/>
        </w:rPr>
      </w:pPr>
      <w:r>
        <w:rPr>
          <w:rFonts w:ascii="Times New Roman" w:hAnsi="Times New Roman" w:cs="Times New Roman"/>
          <w:i/>
          <w:iCs/>
          <w:sz w:val="18"/>
          <w:szCs w:val="18"/>
          <w:shd w:val="clear" w:color="auto" w:fill="FFFFFF"/>
        </w:rPr>
        <w:t>Таблица №1</w:t>
      </w:r>
    </w:p>
    <w:p w:rsidR="004C1791" w:rsidRDefault="004C1791" w:rsidP="004C1791">
      <w:pPr>
        <w:spacing w:after="0" w:line="240" w:lineRule="auto"/>
        <w:ind w:firstLine="709"/>
        <w:jc w:val="both"/>
        <w:rPr>
          <w:rFonts w:ascii="Times New Roman" w:hAnsi="Times New Roman" w:cs="Times New Roman"/>
          <w:i/>
          <w:iCs/>
          <w:sz w:val="18"/>
          <w:szCs w:val="18"/>
          <w:shd w:val="clear" w:color="auto" w:fill="FFFFFF"/>
        </w:rPr>
      </w:pPr>
      <w:r>
        <w:rPr>
          <w:rFonts w:ascii="Times New Roman" w:hAnsi="Times New Roman" w:cs="Times New Roman"/>
          <w:i/>
          <w:sz w:val="18"/>
          <w:szCs w:val="18"/>
          <w:shd w:val="clear" w:color="auto" w:fill="FFFFFF"/>
        </w:rPr>
        <w:t>Сведения о наибольшей цене одного из исполненных договоров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
        <w:gridCol w:w="359"/>
        <w:gridCol w:w="359"/>
        <w:gridCol w:w="359"/>
        <w:gridCol w:w="359"/>
        <w:gridCol w:w="359"/>
        <w:gridCol w:w="359"/>
        <w:gridCol w:w="359"/>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4C1791" w:rsidTr="004C1791">
        <w:trPr>
          <w:trHeight w:val="330"/>
        </w:trPr>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2</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3</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4</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5</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6</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7</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8</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9</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10</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11</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12</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13</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14</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15</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16</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17</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18</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19</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20</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21</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22</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23</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24</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25</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26</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27</w:t>
            </w:r>
          </w:p>
        </w:tc>
      </w:tr>
      <w:tr w:rsidR="004C1791" w:rsidTr="004C1791">
        <w:trPr>
          <w:trHeight w:val="165"/>
        </w:trPr>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r>
    </w:tbl>
    <w:p w:rsidR="004C1791" w:rsidRDefault="004C1791" w:rsidP="004C179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i/>
          <w:sz w:val="18"/>
          <w:szCs w:val="18"/>
          <w:shd w:val="clear" w:color="auto" w:fill="FFFFFF"/>
        </w:rPr>
        <w:t xml:space="preserve">Порядок (инструкция) заполнения формы «Сведения о наибольшей цене одного из исполненных договоров»: </w:t>
      </w:r>
      <w:r>
        <w:rPr>
          <w:rFonts w:ascii="Times New Roman" w:hAnsi="Times New Roman" w:cs="Times New Roman"/>
          <w:bCs/>
          <w:i/>
          <w:sz w:val="18"/>
          <w:szCs w:val="18"/>
          <w:shd w:val="clear" w:color="auto" w:fill="FFFFFF"/>
        </w:rPr>
        <w:t xml:space="preserve">В графе № 1 </w:t>
      </w:r>
      <w:r>
        <w:rPr>
          <w:rFonts w:ascii="Times New Roman" w:hAnsi="Times New Roman" w:cs="Times New Roman"/>
          <w:i/>
          <w:sz w:val="18"/>
          <w:szCs w:val="18"/>
          <w:shd w:val="clear" w:color="auto" w:fill="FFFFFF"/>
        </w:rPr>
        <w:t>участнику следует указать наименование участника, являющегося стороной направленного в качестве подтверждающего наличие у участника закупки выполнения работы договора.</w:t>
      </w:r>
      <w:r>
        <w:rPr>
          <w:rFonts w:ascii="Times New Roman" w:hAnsi="Times New Roman" w:cs="Times New Roman"/>
          <w:bCs/>
          <w:i/>
          <w:sz w:val="18"/>
          <w:szCs w:val="18"/>
          <w:shd w:val="clear" w:color="auto" w:fill="FFFFFF"/>
        </w:rPr>
        <w:t xml:space="preserve">   В графе</w:t>
      </w:r>
      <w:r>
        <w:rPr>
          <w:rFonts w:ascii="Times New Roman" w:hAnsi="Times New Roman" w:cs="Times New Roman"/>
          <w:i/>
          <w:sz w:val="18"/>
          <w:szCs w:val="18"/>
          <w:shd w:val="clear" w:color="auto" w:fill="FFFFFF"/>
        </w:rPr>
        <w:t xml:space="preserve"> № 2 участнику следует указать номер договора.  В графе № 3 участнику следует указать полное наименование договора.  В графе № 4 участнику следует указать дату заключения договора.  В графе № 5 участнику следует указать дату окончания выполнения работ, соответствующую договору.  В графе № 6 участнику следует указать дату начала выполнения работ, соответствующую договору.  В графе № 7 участнику следует указать стоимость (цену) договора в рублях.  В графе № 8 участнику следует указать номер (номера) дополнительного соглашения (дополнительных соглашений) к договору (при наличии).  В графе № 9 участнику следует указать дату</w:t>
      </w:r>
      <w:proofErr w:type="gramStart"/>
      <w:r>
        <w:rPr>
          <w:rFonts w:ascii="Times New Roman" w:hAnsi="Times New Roman" w:cs="Times New Roman"/>
          <w:i/>
          <w:sz w:val="18"/>
          <w:szCs w:val="18"/>
          <w:shd w:val="clear" w:color="auto" w:fill="FFFFFF"/>
        </w:rPr>
        <w:t xml:space="preserve"> (-</w:t>
      </w:r>
      <w:proofErr w:type="gramEnd"/>
      <w:r>
        <w:rPr>
          <w:rFonts w:ascii="Times New Roman" w:hAnsi="Times New Roman" w:cs="Times New Roman"/>
          <w:i/>
          <w:sz w:val="18"/>
          <w:szCs w:val="18"/>
          <w:shd w:val="clear" w:color="auto" w:fill="FFFFFF"/>
        </w:rPr>
        <w:t>ы) подписания дополнительного соглашения (дополнительных соглашений) к договору (при наличии).  В графе № 10 участнику следует указать характер вносимых дополнительным соглашением (дополнительными соглашениями) к договору корректировок (при наличии).  В графе № 11 участнику следует указать номер (номера) приложения (приложений) (при наличии) к дополнительному соглашению (дополнительным соглашениям) к договору (при наличии).  В графе № 12 участнику следует указать наименование приложения (приложений) (при наличии) к дополнительному соглашению (дополнительным соглашениям) (при наличии).  В графе № 13 участнику следует указать наименование заказчика, являющегося стороной направленного в качестве подтверждающего наличие у участника закупки выполнения работы договора.  В графе № 14 участнику следует указать наименование объекта капитального строительства (за исключением линейного объекта), соответствующего направленному в качестве подтверждающего наличие у участника закупки выполнения работы договору.  В графе № 15 участнику следует указать номер приложения (приложений) к договору (при наличии).  В графе № 16 участнику следует указать наименование приложения (приложений) к договору (при наличии).  В графе № 17 участнику следует указать номер акта о приемке выполненных работ по унифицированной форме КС-2.  В графе № 18 участнику следует указать дату составления акта о приемке выполненных работ по унифицированной форме КС-2.  В графе № 19 участнику следует указать наименование работ, соответствующих акту о приемке выполненных работ унифицированной форме КС-2.  В графе № 20 участнику следует указать стоимость работ, соответствующих акту о приемке выполненных работ по унифицированной форме КС-2.  В графе № 21 участнику следует указать процент выполненных работ, соответствующих акту о приемке выполненных работ по унифицированной форме КС-2, от общего объема работ, соответствующих разделу (виду) работ.  В графе № 22 участнику следует указать номер справки о стоимости выполненных работ и затрат по унифицированной форме КС-3.  В графе № 23 участнику следует указать дату составления справки о стоимости выполненных работ и затрат по унифицированной форме КС-3.  В графе № 24 участнику следует указать наименование работ (при наличии), соответствующих справке о стоимости выполненных работ и затрат по унифицированной форме КС-3.  В графе № 25 участнику следует указать стоимость работ, соответствующих справке о стоимости выполненных работ и затрат по унифицированной форме КС-3.  В графе № 26 участнику следует указать ссылку на карточку контракта (договора) в ЕИС (при наличии). В графе № 27 участнику следует указать выполненные виды работ с описанием порядка выполнения таких работ, привлеченных трудовых ресурсах, использованном оборудовании»</w:t>
      </w:r>
      <w:r>
        <w:rPr>
          <w:rFonts w:ascii="Times New Roman" w:hAnsi="Times New Roman" w:cs="Times New Roman"/>
          <w:sz w:val="26"/>
          <w:szCs w:val="26"/>
          <w:shd w:val="clear" w:color="auto" w:fill="FFFFFF"/>
        </w:rPr>
        <w:t>.</w:t>
      </w:r>
    </w:p>
    <w:p w:rsidR="004C1791" w:rsidRDefault="004C1791" w:rsidP="004C1791">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Исходя из положений Приложения № 5 к извещению об осуществлении закупи</w:t>
      </w:r>
      <w:proofErr w:type="gramEnd"/>
      <w:r>
        <w:rPr>
          <w:rFonts w:ascii="Times New Roman" w:hAnsi="Times New Roman" w:cs="Times New Roman"/>
          <w:sz w:val="26"/>
          <w:szCs w:val="26"/>
          <w:shd w:val="clear" w:color="auto" w:fill="FFFFFF"/>
        </w:rPr>
        <w:t xml:space="preserve"> в графе № 21 таблицы № 1 участнику следует указать процент выполненных работ, соответствующих акту о приемке выполненных работ по унифицированной форме КС-2, от общего объема работ, соответствующих разделу (виду) работ. В </w:t>
      </w:r>
      <w:r>
        <w:rPr>
          <w:rFonts w:ascii="Times New Roman" w:hAnsi="Times New Roman" w:cs="Times New Roman"/>
          <w:sz w:val="26"/>
          <w:szCs w:val="26"/>
          <w:shd w:val="clear" w:color="auto" w:fill="FFFFFF"/>
        </w:rPr>
        <w:lastRenderedPageBreak/>
        <w:t>графе № 27 таблицы № 1 участнику следует указать выполненные виды работ с описанием порядка выполнения таких работ, привлеченных трудовых ресурсах, использованном оборудовании.</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Заявителем</w:t>
      </w:r>
      <w:r w:rsidRPr="00AA6166">
        <w:rPr>
          <w:rFonts w:ascii="Times New Roman" w:hAnsi="Times New Roman" w:cs="Times New Roman"/>
          <w:sz w:val="26"/>
          <w:szCs w:val="26"/>
          <w:shd w:val="clear" w:color="auto" w:fill="FFFFFF"/>
        </w:rPr>
        <w:t xml:space="preserve"> в графе № 27 представлены сведения о следующих видах работ: </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AA6166">
        <w:rPr>
          <w:rFonts w:ascii="Times New Roman" w:hAnsi="Times New Roman" w:cs="Times New Roman"/>
          <w:sz w:val="26"/>
          <w:szCs w:val="26"/>
          <w:shd w:val="clear" w:color="auto" w:fill="FFFFFF"/>
        </w:rPr>
        <w:t xml:space="preserve">Демонтажные работы; </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AA6166">
        <w:rPr>
          <w:rFonts w:ascii="Times New Roman" w:hAnsi="Times New Roman" w:cs="Times New Roman"/>
          <w:sz w:val="26"/>
          <w:szCs w:val="26"/>
          <w:shd w:val="clear" w:color="auto" w:fill="FFFFFF"/>
        </w:rPr>
        <w:t xml:space="preserve">Устройство стяжек; </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AA6166">
        <w:rPr>
          <w:rFonts w:ascii="Times New Roman" w:hAnsi="Times New Roman" w:cs="Times New Roman"/>
          <w:sz w:val="26"/>
          <w:szCs w:val="26"/>
          <w:shd w:val="clear" w:color="auto" w:fill="FFFFFF"/>
        </w:rPr>
        <w:t xml:space="preserve">Устройство гидроизоляции и сопутствующие работы; </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AA6166">
        <w:rPr>
          <w:rFonts w:ascii="Times New Roman" w:hAnsi="Times New Roman" w:cs="Times New Roman"/>
          <w:sz w:val="26"/>
          <w:szCs w:val="26"/>
          <w:shd w:val="clear" w:color="auto" w:fill="FFFFFF"/>
        </w:rPr>
        <w:t xml:space="preserve">Устройство выравнивающих стяжек; </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AA6166">
        <w:rPr>
          <w:rFonts w:ascii="Times New Roman" w:hAnsi="Times New Roman" w:cs="Times New Roman"/>
          <w:sz w:val="26"/>
          <w:szCs w:val="26"/>
          <w:shd w:val="clear" w:color="auto" w:fill="FFFFFF"/>
        </w:rPr>
        <w:t xml:space="preserve">Устройство пола из гранитных плит; </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AA6166">
        <w:rPr>
          <w:rFonts w:ascii="Times New Roman" w:hAnsi="Times New Roman" w:cs="Times New Roman"/>
          <w:sz w:val="26"/>
          <w:szCs w:val="26"/>
          <w:shd w:val="clear" w:color="auto" w:fill="FFFFFF"/>
        </w:rPr>
        <w:t xml:space="preserve">Устройство подвесной системы потолка; </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AA6166">
        <w:rPr>
          <w:rFonts w:ascii="Times New Roman" w:hAnsi="Times New Roman" w:cs="Times New Roman"/>
          <w:sz w:val="26"/>
          <w:szCs w:val="26"/>
          <w:shd w:val="clear" w:color="auto" w:fill="FFFFFF"/>
        </w:rPr>
        <w:t xml:space="preserve">Демонтажные работы по стенам; </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AA6166">
        <w:rPr>
          <w:rFonts w:ascii="Times New Roman" w:hAnsi="Times New Roman" w:cs="Times New Roman"/>
          <w:sz w:val="26"/>
          <w:szCs w:val="26"/>
          <w:shd w:val="clear" w:color="auto" w:fill="FFFFFF"/>
        </w:rPr>
        <w:t xml:space="preserve">Устройство перегородок; </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AA6166">
        <w:rPr>
          <w:rFonts w:ascii="Times New Roman" w:hAnsi="Times New Roman" w:cs="Times New Roman"/>
          <w:sz w:val="26"/>
          <w:szCs w:val="26"/>
          <w:shd w:val="clear" w:color="auto" w:fill="FFFFFF"/>
        </w:rPr>
        <w:t xml:space="preserve">Прокладка вентиляционных сетей; </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AA6166">
        <w:rPr>
          <w:rFonts w:ascii="Times New Roman" w:hAnsi="Times New Roman" w:cs="Times New Roman"/>
          <w:sz w:val="26"/>
          <w:szCs w:val="26"/>
          <w:shd w:val="clear" w:color="auto" w:fill="FFFFFF"/>
        </w:rPr>
        <w:t xml:space="preserve">Штукатурные работы; </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AA6166">
        <w:rPr>
          <w:rFonts w:ascii="Times New Roman" w:hAnsi="Times New Roman" w:cs="Times New Roman"/>
          <w:sz w:val="26"/>
          <w:szCs w:val="26"/>
          <w:shd w:val="clear" w:color="auto" w:fill="FFFFFF"/>
        </w:rPr>
        <w:t xml:space="preserve">Устройство дверей; </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AA6166">
        <w:rPr>
          <w:rFonts w:ascii="Times New Roman" w:hAnsi="Times New Roman" w:cs="Times New Roman"/>
          <w:sz w:val="26"/>
          <w:szCs w:val="26"/>
          <w:shd w:val="clear" w:color="auto" w:fill="FFFFFF"/>
        </w:rPr>
        <w:t xml:space="preserve">Облицовка откосов; </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Облицовка стен СМЛ панелями;</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AA6166">
        <w:rPr>
          <w:rFonts w:ascii="Times New Roman" w:hAnsi="Times New Roman" w:cs="Times New Roman"/>
          <w:sz w:val="26"/>
          <w:szCs w:val="26"/>
          <w:shd w:val="clear" w:color="auto" w:fill="FFFFFF"/>
        </w:rPr>
        <w:t xml:space="preserve">Наружные сети и сооружения водоснабжения, канализации, теплоснабжения; </w:t>
      </w:r>
    </w:p>
    <w:p w:rsidR="00B8459B" w:rsidRPr="00AA6166"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AA6166">
        <w:rPr>
          <w:rFonts w:ascii="Times New Roman" w:hAnsi="Times New Roman" w:cs="Times New Roman"/>
          <w:sz w:val="26"/>
          <w:szCs w:val="26"/>
          <w:shd w:val="clear" w:color="auto" w:fill="FFFFFF"/>
        </w:rPr>
        <w:t>Электромонтажные работы.</w:t>
      </w:r>
    </w:p>
    <w:p w:rsidR="00B8459B" w:rsidRPr="00AA6166" w:rsidRDefault="00B8459B" w:rsidP="00B8459B">
      <w:pPr>
        <w:spacing w:after="0" w:line="240" w:lineRule="auto"/>
        <w:ind w:firstLine="709"/>
        <w:jc w:val="both"/>
        <w:rPr>
          <w:rFonts w:ascii="Times New Roman" w:hAnsi="Times New Roman" w:cs="Times New Roman"/>
          <w:sz w:val="26"/>
          <w:szCs w:val="26"/>
          <w:shd w:val="clear" w:color="auto" w:fill="FFFFFF"/>
        </w:rPr>
      </w:pPr>
      <w:proofErr w:type="gramStart"/>
      <w:r w:rsidRPr="00AA6166">
        <w:rPr>
          <w:rFonts w:ascii="Times New Roman" w:hAnsi="Times New Roman" w:cs="Times New Roman"/>
          <w:sz w:val="26"/>
          <w:szCs w:val="26"/>
          <w:shd w:val="clear" w:color="auto" w:fill="FFFFFF"/>
        </w:rPr>
        <w:t xml:space="preserve">Вместе с тем, в графе № 21 </w:t>
      </w:r>
      <w:r>
        <w:rPr>
          <w:rFonts w:ascii="Times New Roman" w:hAnsi="Times New Roman" w:cs="Times New Roman"/>
          <w:sz w:val="26"/>
          <w:szCs w:val="26"/>
          <w:shd w:val="clear" w:color="auto" w:fill="FFFFFF"/>
        </w:rPr>
        <w:t>Заявителем</w:t>
      </w:r>
      <w:r w:rsidRPr="00AA6166">
        <w:rPr>
          <w:rFonts w:ascii="Times New Roman" w:hAnsi="Times New Roman" w:cs="Times New Roman"/>
          <w:sz w:val="26"/>
          <w:szCs w:val="26"/>
          <w:shd w:val="clear" w:color="auto" w:fill="FFFFFF"/>
        </w:rPr>
        <w:t xml:space="preserve"> представ</w:t>
      </w:r>
      <w:r>
        <w:rPr>
          <w:rFonts w:ascii="Times New Roman" w:hAnsi="Times New Roman" w:cs="Times New Roman"/>
          <w:sz w:val="26"/>
          <w:szCs w:val="26"/>
          <w:shd w:val="clear" w:color="auto" w:fill="FFFFFF"/>
        </w:rPr>
        <w:t>лены следующие сведения: 1) 8, 486 %; 2) 5, 789%; 3) 2, 304 %; 4)9, 041</w:t>
      </w:r>
      <w:r w:rsidRPr="00AA6166">
        <w:rPr>
          <w:rFonts w:ascii="Times New Roman" w:hAnsi="Times New Roman" w:cs="Times New Roman"/>
          <w:sz w:val="26"/>
          <w:szCs w:val="26"/>
          <w:shd w:val="clear" w:color="auto" w:fill="FFFFFF"/>
        </w:rPr>
        <w:t xml:space="preserve">%; 5) </w:t>
      </w:r>
      <w:r>
        <w:rPr>
          <w:rFonts w:ascii="Times New Roman" w:hAnsi="Times New Roman" w:cs="Times New Roman"/>
          <w:sz w:val="26"/>
          <w:szCs w:val="26"/>
          <w:shd w:val="clear" w:color="auto" w:fill="FFFFFF"/>
        </w:rPr>
        <w:t>7, 416 %; 6) 9, 431%; 7) 6, 255</w:t>
      </w:r>
      <w:r w:rsidRPr="00AA6166">
        <w:rPr>
          <w:rFonts w:ascii="Times New Roman" w:hAnsi="Times New Roman" w:cs="Times New Roman"/>
          <w:sz w:val="26"/>
          <w:szCs w:val="26"/>
          <w:shd w:val="clear" w:color="auto" w:fill="FFFFFF"/>
        </w:rPr>
        <w:t xml:space="preserve">%; 8) </w:t>
      </w:r>
      <w:r>
        <w:rPr>
          <w:rFonts w:ascii="Times New Roman" w:hAnsi="Times New Roman" w:cs="Times New Roman"/>
          <w:sz w:val="26"/>
          <w:szCs w:val="26"/>
          <w:shd w:val="clear" w:color="auto" w:fill="FFFFFF"/>
        </w:rPr>
        <w:t>1, 867</w:t>
      </w:r>
      <w:r w:rsidRPr="00AA6166">
        <w:rPr>
          <w:rFonts w:ascii="Times New Roman" w:hAnsi="Times New Roman" w:cs="Times New Roman"/>
          <w:sz w:val="26"/>
          <w:szCs w:val="26"/>
          <w:shd w:val="clear" w:color="auto" w:fill="FFFFFF"/>
        </w:rPr>
        <w:t xml:space="preserve"> %; 9) </w:t>
      </w:r>
      <w:r>
        <w:rPr>
          <w:rFonts w:ascii="Times New Roman" w:hAnsi="Times New Roman" w:cs="Times New Roman"/>
          <w:sz w:val="26"/>
          <w:szCs w:val="26"/>
          <w:shd w:val="clear" w:color="auto" w:fill="FFFFFF"/>
        </w:rPr>
        <w:t xml:space="preserve">11, 404 </w:t>
      </w:r>
      <w:r w:rsidRPr="00AA6166">
        <w:rPr>
          <w:rFonts w:ascii="Times New Roman" w:hAnsi="Times New Roman" w:cs="Times New Roman"/>
          <w:sz w:val="26"/>
          <w:szCs w:val="26"/>
          <w:shd w:val="clear" w:color="auto" w:fill="FFFFFF"/>
        </w:rPr>
        <w:t xml:space="preserve">%; 10) </w:t>
      </w:r>
      <w:r>
        <w:rPr>
          <w:rFonts w:ascii="Times New Roman" w:hAnsi="Times New Roman" w:cs="Times New Roman"/>
          <w:sz w:val="26"/>
          <w:szCs w:val="26"/>
          <w:shd w:val="clear" w:color="auto" w:fill="FFFFFF"/>
        </w:rPr>
        <w:t xml:space="preserve">8,049 </w:t>
      </w:r>
      <w:r w:rsidRPr="00AA6166">
        <w:rPr>
          <w:rFonts w:ascii="Times New Roman" w:hAnsi="Times New Roman" w:cs="Times New Roman"/>
          <w:sz w:val="26"/>
          <w:szCs w:val="26"/>
          <w:shd w:val="clear" w:color="auto" w:fill="FFFFFF"/>
        </w:rPr>
        <w:t xml:space="preserve">%; 11) </w:t>
      </w:r>
      <w:r>
        <w:rPr>
          <w:rFonts w:ascii="Times New Roman" w:hAnsi="Times New Roman" w:cs="Times New Roman"/>
          <w:sz w:val="26"/>
          <w:szCs w:val="26"/>
          <w:shd w:val="clear" w:color="auto" w:fill="FFFFFF"/>
        </w:rPr>
        <w:t>4, 150</w:t>
      </w:r>
      <w:r w:rsidRPr="00AA6166">
        <w:rPr>
          <w:rFonts w:ascii="Times New Roman" w:hAnsi="Times New Roman" w:cs="Times New Roman"/>
          <w:sz w:val="26"/>
          <w:szCs w:val="26"/>
          <w:shd w:val="clear" w:color="auto" w:fill="FFFFFF"/>
        </w:rPr>
        <w:t xml:space="preserve"> %; 12) </w:t>
      </w:r>
      <w:r>
        <w:rPr>
          <w:rFonts w:ascii="Times New Roman" w:hAnsi="Times New Roman" w:cs="Times New Roman"/>
          <w:sz w:val="26"/>
          <w:szCs w:val="26"/>
          <w:shd w:val="clear" w:color="auto" w:fill="FFFFFF"/>
        </w:rPr>
        <w:t>15, 194</w:t>
      </w:r>
      <w:r w:rsidRPr="00AA6166">
        <w:rPr>
          <w:rFonts w:ascii="Times New Roman" w:hAnsi="Times New Roman" w:cs="Times New Roman"/>
          <w:sz w:val="26"/>
          <w:szCs w:val="26"/>
          <w:shd w:val="clear" w:color="auto" w:fill="FFFFFF"/>
        </w:rPr>
        <w:t xml:space="preserve"> %; 13) </w:t>
      </w:r>
      <w:r>
        <w:rPr>
          <w:rFonts w:ascii="Times New Roman" w:hAnsi="Times New Roman" w:cs="Times New Roman"/>
          <w:sz w:val="26"/>
          <w:szCs w:val="26"/>
          <w:shd w:val="clear" w:color="auto" w:fill="FFFFFF"/>
        </w:rPr>
        <w:t>7, 087</w:t>
      </w:r>
      <w:r w:rsidRPr="00AA6166">
        <w:rPr>
          <w:rFonts w:ascii="Times New Roman" w:hAnsi="Times New Roman" w:cs="Times New Roman"/>
          <w:sz w:val="26"/>
          <w:szCs w:val="26"/>
          <w:shd w:val="clear" w:color="auto" w:fill="FFFFFF"/>
        </w:rPr>
        <w:t xml:space="preserve"> %; 14) </w:t>
      </w:r>
      <w:r>
        <w:rPr>
          <w:rFonts w:ascii="Times New Roman" w:hAnsi="Times New Roman" w:cs="Times New Roman"/>
          <w:sz w:val="26"/>
          <w:szCs w:val="26"/>
          <w:shd w:val="clear" w:color="auto" w:fill="FFFFFF"/>
        </w:rPr>
        <w:t>3, 526</w:t>
      </w:r>
      <w:r w:rsidRPr="00AA6166">
        <w:rPr>
          <w:rFonts w:ascii="Times New Roman" w:hAnsi="Times New Roman" w:cs="Times New Roman"/>
          <w:sz w:val="26"/>
          <w:szCs w:val="26"/>
          <w:shd w:val="clear" w:color="auto" w:fill="FFFFFF"/>
        </w:rPr>
        <w:t xml:space="preserve"> %; </w:t>
      </w:r>
      <w:proofErr w:type="gramEnd"/>
    </w:p>
    <w:p w:rsidR="00B8459B" w:rsidRPr="00AA6166" w:rsidRDefault="00B8459B" w:rsidP="00B8459B">
      <w:pPr>
        <w:spacing w:after="0" w:line="240" w:lineRule="auto"/>
        <w:ind w:firstLine="709"/>
        <w:jc w:val="both"/>
        <w:rPr>
          <w:rFonts w:ascii="Times New Roman" w:hAnsi="Times New Roman" w:cs="Times New Roman"/>
          <w:sz w:val="26"/>
          <w:szCs w:val="26"/>
          <w:shd w:val="clear" w:color="auto" w:fill="FFFFFF"/>
        </w:rPr>
      </w:pPr>
      <w:r w:rsidRPr="00AA6166">
        <w:rPr>
          <w:rFonts w:ascii="Times New Roman" w:hAnsi="Times New Roman" w:cs="Times New Roman"/>
          <w:sz w:val="26"/>
          <w:szCs w:val="26"/>
          <w:shd w:val="clear" w:color="auto" w:fill="FFFFFF"/>
        </w:rPr>
        <w:t>Соответственно, участником представлены сведения о том, что ни один вид работ не выполнен на 100%, что может свидетельствовать о выполнении неполного объема работ, продолжения выполнения работ либо о выявленном несоответствии.</w:t>
      </w:r>
    </w:p>
    <w:p w:rsidR="00B8459B" w:rsidRPr="00AA6166" w:rsidRDefault="00B8459B" w:rsidP="00B8459B">
      <w:pPr>
        <w:spacing w:after="0" w:line="240" w:lineRule="auto"/>
        <w:ind w:firstLine="709"/>
        <w:jc w:val="both"/>
        <w:rPr>
          <w:rFonts w:ascii="Times New Roman" w:hAnsi="Times New Roman" w:cs="Times New Roman"/>
          <w:sz w:val="26"/>
          <w:szCs w:val="26"/>
          <w:shd w:val="clear" w:color="auto" w:fill="FFFFFF"/>
        </w:rPr>
      </w:pPr>
      <w:proofErr w:type="gramStart"/>
      <w:r w:rsidRPr="00AA6166">
        <w:rPr>
          <w:rFonts w:ascii="Times New Roman" w:hAnsi="Times New Roman" w:cs="Times New Roman"/>
          <w:sz w:val="26"/>
          <w:szCs w:val="26"/>
          <w:shd w:val="clear" w:color="auto" w:fill="FFFFFF"/>
        </w:rPr>
        <w:t>Вместе с тем, в соответствии с Приложением № 5 к извещению в качестве документов, подтверждающих наличие у участника закупки опыта, предлагаемого к оценке в рамках детализирующего показателя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связанного с предметом контракта, участник закупки предоставляет в</w:t>
      </w:r>
      <w:proofErr w:type="gramEnd"/>
      <w:r w:rsidRPr="00AA6166">
        <w:rPr>
          <w:rFonts w:ascii="Times New Roman" w:hAnsi="Times New Roman" w:cs="Times New Roman"/>
          <w:sz w:val="26"/>
          <w:szCs w:val="26"/>
          <w:shd w:val="clear" w:color="auto" w:fill="FFFFFF"/>
        </w:rPr>
        <w:t xml:space="preserve"> </w:t>
      </w:r>
      <w:proofErr w:type="gramStart"/>
      <w:r w:rsidRPr="00AA6166">
        <w:rPr>
          <w:rFonts w:ascii="Times New Roman" w:hAnsi="Times New Roman" w:cs="Times New Roman"/>
          <w:sz w:val="26"/>
          <w:szCs w:val="26"/>
          <w:shd w:val="clear" w:color="auto" w:fill="FFFFFF"/>
        </w:rPr>
        <w:t>составе</w:t>
      </w:r>
      <w:proofErr w:type="gramEnd"/>
      <w:r w:rsidRPr="00AA6166">
        <w:rPr>
          <w:rFonts w:ascii="Times New Roman" w:hAnsi="Times New Roman" w:cs="Times New Roman"/>
          <w:sz w:val="26"/>
          <w:szCs w:val="26"/>
          <w:shd w:val="clear" w:color="auto" w:fill="FFFFFF"/>
        </w:rPr>
        <w:t xml:space="preserve"> заявки копию исполненного договора (договоров).</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sidRPr="00AA6166">
        <w:rPr>
          <w:rFonts w:ascii="Times New Roman" w:hAnsi="Times New Roman" w:cs="Times New Roman"/>
          <w:sz w:val="26"/>
          <w:szCs w:val="26"/>
          <w:shd w:val="clear" w:color="auto" w:fill="FFFFFF"/>
        </w:rPr>
        <w:t xml:space="preserve">Соответственно, присвоенное значение - 0 баллов - второй части </w:t>
      </w:r>
      <w:r>
        <w:rPr>
          <w:rFonts w:ascii="Times New Roman" w:hAnsi="Times New Roman" w:cs="Times New Roman"/>
          <w:sz w:val="26"/>
          <w:szCs w:val="26"/>
          <w:shd w:val="clear" w:color="auto" w:fill="FFFFFF"/>
        </w:rPr>
        <w:t>Заявителя</w:t>
      </w:r>
      <w:r w:rsidRPr="00AA6166">
        <w:rPr>
          <w:rFonts w:ascii="Times New Roman" w:hAnsi="Times New Roman" w:cs="Times New Roman"/>
          <w:sz w:val="26"/>
          <w:szCs w:val="26"/>
          <w:shd w:val="clear" w:color="auto" w:fill="FFFFFF"/>
        </w:rPr>
        <w:t xml:space="preserve"> по критерию оценки является правомерным, соответствует вышеуказанным положениям действующего законодательства и фактическим обстоятельствам.</w:t>
      </w:r>
    </w:p>
    <w:p w:rsidR="00B8459B" w:rsidRPr="00B413D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также обращает внимание Заявителя, что согласно части 13 статьи 48 Закона о контрактной системе п</w:t>
      </w:r>
      <w:r w:rsidRPr="00B413DB">
        <w:rPr>
          <w:rFonts w:ascii="Times New Roman" w:hAnsi="Times New Roman" w:cs="Times New Roman"/>
          <w:sz w:val="26"/>
          <w:szCs w:val="26"/>
          <w:shd w:val="clear" w:color="auto" w:fill="FFFFFF"/>
        </w:rPr>
        <w:t>ротокол рассмотрения и оценки вторых частей заявок на участие в закупке должен содержать:</w:t>
      </w:r>
    </w:p>
    <w:p w:rsidR="00B8459B" w:rsidRPr="00B413DB" w:rsidRDefault="00B8459B" w:rsidP="00B8459B">
      <w:pPr>
        <w:spacing w:after="0" w:line="240" w:lineRule="auto"/>
        <w:ind w:firstLine="709"/>
        <w:jc w:val="both"/>
        <w:rPr>
          <w:rFonts w:ascii="Times New Roman" w:hAnsi="Times New Roman" w:cs="Times New Roman"/>
          <w:sz w:val="26"/>
          <w:szCs w:val="26"/>
          <w:shd w:val="clear" w:color="auto" w:fill="FFFFFF"/>
        </w:rPr>
      </w:pPr>
      <w:r w:rsidRPr="00B413DB">
        <w:rPr>
          <w:rFonts w:ascii="Times New Roman" w:hAnsi="Times New Roman" w:cs="Times New Roman"/>
          <w:sz w:val="26"/>
          <w:szCs w:val="26"/>
          <w:shd w:val="clear" w:color="auto" w:fill="FFFFFF"/>
        </w:rPr>
        <w:t>1) дату рассмотрения и оценки вторых частей заявок на участие в закупке, идентификационные номера таких заявок;</w:t>
      </w:r>
    </w:p>
    <w:p w:rsidR="00B8459B" w:rsidRPr="00B413DB" w:rsidRDefault="00B8459B" w:rsidP="00B8459B">
      <w:pPr>
        <w:spacing w:after="0" w:line="240" w:lineRule="auto"/>
        <w:ind w:firstLine="709"/>
        <w:jc w:val="both"/>
        <w:rPr>
          <w:rFonts w:ascii="Times New Roman" w:hAnsi="Times New Roman" w:cs="Times New Roman"/>
          <w:b/>
          <w:sz w:val="26"/>
          <w:szCs w:val="26"/>
          <w:shd w:val="clear" w:color="auto" w:fill="FFFFFF"/>
        </w:rPr>
      </w:pPr>
      <w:r w:rsidRPr="00B413DB">
        <w:rPr>
          <w:rFonts w:ascii="Times New Roman" w:hAnsi="Times New Roman" w:cs="Times New Roman"/>
          <w:b/>
          <w:sz w:val="26"/>
          <w:szCs w:val="26"/>
          <w:shd w:val="clear" w:color="auto" w:fill="FFFFFF"/>
        </w:rPr>
        <w:t xml:space="preserve">2) информацию о принятом </w:t>
      </w:r>
      <w:proofErr w:type="gramStart"/>
      <w:r w:rsidRPr="00B413DB">
        <w:rPr>
          <w:rFonts w:ascii="Times New Roman" w:hAnsi="Times New Roman" w:cs="Times New Roman"/>
          <w:b/>
          <w:sz w:val="26"/>
          <w:szCs w:val="26"/>
          <w:shd w:val="clear" w:color="auto" w:fill="FFFFFF"/>
        </w:rPr>
        <w:t>решении</w:t>
      </w:r>
      <w:proofErr w:type="gramEnd"/>
      <w:r w:rsidRPr="00B413DB">
        <w:rPr>
          <w:rFonts w:ascii="Times New Roman" w:hAnsi="Times New Roman" w:cs="Times New Roman"/>
          <w:b/>
          <w:sz w:val="26"/>
          <w:szCs w:val="26"/>
          <w:shd w:val="clear" w:color="auto" w:fill="FFFFFF"/>
        </w:rPr>
        <w:t xml:space="preserve">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w:t>
      </w:r>
      <w:r w:rsidRPr="00B413DB">
        <w:rPr>
          <w:rFonts w:ascii="Times New Roman" w:hAnsi="Times New Roman" w:cs="Times New Roman"/>
          <w:b/>
          <w:sz w:val="26"/>
          <w:szCs w:val="26"/>
          <w:shd w:val="clear" w:color="auto" w:fill="FFFFFF"/>
        </w:rPr>
        <w:lastRenderedPageBreak/>
        <w:t>заявки на участие в закупке, которые не соответствуют настоящему Федеральному закону, извещению об осуществлении закупки;</w:t>
      </w:r>
    </w:p>
    <w:p w:rsidR="00B8459B" w:rsidRPr="00B413DB" w:rsidRDefault="00B8459B" w:rsidP="00B8459B">
      <w:pPr>
        <w:spacing w:after="0" w:line="240" w:lineRule="auto"/>
        <w:ind w:firstLine="709"/>
        <w:jc w:val="both"/>
        <w:rPr>
          <w:rFonts w:ascii="Times New Roman" w:hAnsi="Times New Roman" w:cs="Times New Roman"/>
          <w:b/>
          <w:sz w:val="26"/>
          <w:szCs w:val="26"/>
          <w:shd w:val="clear" w:color="auto" w:fill="FFFFFF"/>
        </w:rPr>
      </w:pPr>
      <w:r w:rsidRPr="00B413DB">
        <w:rPr>
          <w:rFonts w:ascii="Times New Roman" w:hAnsi="Times New Roman" w:cs="Times New Roman"/>
          <w:b/>
          <w:sz w:val="26"/>
          <w:szCs w:val="26"/>
          <w:shd w:val="clear" w:color="auto" w:fill="FFFFFF"/>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настоящего Федерального закона (в случае установления такого критерия в извещении об осуществлении закупки);</w:t>
      </w:r>
    </w:p>
    <w:p w:rsidR="00B8459B" w:rsidRPr="00B413DB" w:rsidRDefault="00B8459B" w:rsidP="00B8459B">
      <w:pPr>
        <w:spacing w:after="0" w:line="240" w:lineRule="auto"/>
        <w:ind w:firstLine="709"/>
        <w:jc w:val="both"/>
        <w:rPr>
          <w:rFonts w:ascii="Times New Roman" w:hAnsi="Times New Roman" w:cs="Times New Roman"/>
          <w:sz w:val="26"/>
          <w:szCs w:val="26"/>
          <w:shd w:val="clear" w:color="auto" w:fill="FFFFFF"/>
        </w:rPr>
      </w:pPr>
      <w:r w:rsidRPr="00B413DB">
        <w:rPr>
          <w:rFonts w:ascii="Times New Roman" w:hAnsi="Times New Roman" w:cs="Times New Roman"/>
          <w:sz w:val="26"/>
          <w:szCs w:val="26"/>
          <w:shd w:val="clear" w:color="auto" w:fill="FFFFFF"/>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sidRPr="00B413DB">
        <w:rPr>
          <w:rFonts w:ascii="Times New Roman" w:hAnsi="Times New Roman" w:cs="Times New Roman"/>
          <w:sz w:val="26"/>
          <w:szCs w:val="26"/>
          <w:shd w:val="clear" w:color="auto" w:fill="FFFFFF"/>
        </w:rPr>
        <w:t xml:space="preserve">5) информацию о признании определения поставщика (подрядчика, исполнителя) </w:t>
      </w:r>
      <w:proofErr w:type="gramStart"/>
      <w:r w:rsidRPr="00B413DB">
        <w:rPr>
          <w:rFonts w:ascii="Times New Roman" w:hAnsi="Times New Roman" w:cs="Times New Roman"/>
          <w:sz w:val="26"/>
          <w:szCs w:val="26"/>
          <w:shd w:val="clear" w:color="auto" w:fill="FFFFFF"/>
        </w:rPr>
        <w:t>несостоявшимся</w:t>
      </w:r>
      <w:proofErr w:type="gramEnd"/>
      <w:r w:rsidRPr="00B413DB">
        <w:rPr>
          <w:rFonts w:ascii="Times New Roman" w:hAnsi="Times New Roman" w:cs="Times New Roman"/>
          <w:sz w:val="26"/>
          <w:szCs w:val="26"/>
          <w:shd w:val="clear" w:color="auto" w:fill="FFFFFF"/>
        </w:rPr>
        <w:t xml:space="preserve"> в случаях, предусмотренных пунктами 2 и 4 части 1 статьи 52 настоящего Федерального закона</w:t>
      </w:r>
      <w:r>
        <w:rPr>
          <w:rFonts w:ascii="Times New Roman" w:hAnsi="Times New Roman" w:cs="Times New Roman"/>
          <w:sz w:val="26"/>
          <w:szCs w:val="26"/>
          <w:shd w:val="clear" w:color="auto" w:fill="FFFFFF"/>
        </w:rPr>
        <w:t>.</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Таким образом, </w:t>
      </w:r>
      <w:r w:rsidR="00380270">
        <w:rPr>
          <w:rFonts w:ascii="Times New Roman" w:hAnsi="Times New Roman" w:cs="Times New Roman"/>
          <w:sz w:val="26"/>
          <w:szCs w:val="26"/>
          <w:shd w:val="clear" w:color="auto" w:fill="FFFFFF"/>
        </w:rPr>
        <w:t xml:space="preserve">составленный конкурсной комиссией Заказчика </w:t>
      </w:r>
      <w:r>
        <w:rPr>
          <w:rFonts w:ascii="Times New Roman" w:hAnsi="Times New Roman" w:cs="Times New Roman"/>
          <w:sz w:val="26"/>
          <w:szCs w:val="26"/>
          <w:shd w:val="clear" w:color="auto" w:fill="FFFFFF"/>
        </w:rPr>
        <w:t xml:space="preserve">протокол рассмотрения оценки вторых частей заявок участников </w:t>
      </w:r>
      <w:r w:rsidR="00380270">
        <w:rPr>
          <w:rFonts w:ascii="Times New Roman" w:hAnsi="Times New Roman" w:cs="Times New Roman"/>
          <w:sz w:val="26"/>
          <w:szCs w:val="26"/>
          <w:shd w:val="clear" w:color="auto" w:fill="FFFFFF"/>
        </w:rPr>
        <w:t xml:space="preserve">от 26.07.2022 № К-110/22 соответствует положениям Закона о контрактной системе. </w:t>
      </w:r>
    </w:p>
    <w:p w:rsidR="004C1791" w:rsidRDefault="004C1791" w:rsidP="004C179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Исходя из вышеизложенного, Комиссия не усматривает в действиях Заказчика нарушений Закона о контрактной системе. </w:t>
      </w:r>
    </w:p>
    <w:p w:rsidR="004C1791" w:rsidRDefault="004C1791" w:rsidP="004C1791">
      <w:pPr>
        <w:tabs>
          <w:tab w:val="left" w:pos="-360"/>
          <w:tab w:val="left" w:pos="0"/>
        </w:tabs>
        <w:autoSpaceDE w:val="0"/>
        <w:autoSpaceDN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C1791" w:rsidRDefault="004C1791" w:rsidP="004C1791">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4C1791" w:rsidRDefault="004C1791" w:rsidP="004C1791">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Признать жалоб</w:t>
      </w:r>
      <w:proofErr w:type="gramStart"/>
      <w:r>
        <w:rPr>
          <w:rFonts w:ascii="Times New Roman" w:hAnsi="Times New Roman" w:cs="Times New Roman"/>
          <w:bCs/>
          <w:sz w:val="26"/>
          <w:szCs w:val="26"/>
        </w:rPr>
        <w:t>у</w:t>
      </w:r>
      <w:r>
        <w:rPr>
          <w:rFonts w:ascii="Times New Roman" w:hAnsi="Times New Roman" w:cs="Times New Roman"/>
          <w:sz w:val="26"/>
          <w:szCs w:val="26"/>
        </w:rPr>
        <w:t xml:space="preserve"> ООО</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Петрострой</w:t>
      </w:r>
      <w:proofErr w:type="spellEnd"/>
      <w:r>
        <w:rPr>
          <w:rFonts w:ascii="Times New Roman" w:hAnsi="Times New Roman" w:cs="Times New Roman"/>
          <w:sz w:val="26"/>
          <w:szCs w:val="26"/>
        </w:rPr>
        <w:t>» не</w:t>
      </w:r>
      <w:r>
        <w:rPr>
          <w:rFonts w:ascii="Times New Roman" w:hAnsi="Times New Roman" w:cs="Times New Roman"/>
          <w:bCs/>
          <w:sz w:val="26"/>
          <w:szCs w:val="26"/>
        </w:rPr>
        <w:t>обоснованной.</w:t>
      </w:r>
    </w:p>
    <w:p w:rsidR="004C1791" w:rsidRDefault="004C1791" w:rsidP="004C1791">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C1791" w:rsidRDefault="004C1791" w:rsidP="004C1791">
      <w:pPr>
        <w:widowControl w:val="0"/>
        <w:tabs>
          <w:tab w:val="left" w:pos="993"/>
        </w:tabs>
        <w:autoSpaceDE w:val="0"/>
        <w:autoSpaceDN w:val="0"/>
        <w:adjustRightInd w:val="0"/>
        <w:spacing w:after="0" w:line="240" w:lineRule="auto"/>
        <w:jc w:val="both"/>
        <w:rPr>
          <w:rFonts w:ascii="Times New Roman" w:eastAsia="Times New Roman" w:hAnsi="Times New Roman" w:cs="Times New Roman"/>
          <w:sz w:val="26"/>
          <w:szCs w:val="26"/>
        </w:rPr>
      </w:pPr>
    </w:p>
    <w:p w:rsidR="00367854" w:rsidRPr="003070E7" w:rsidRDefault="00367854" w:rsidP="003070E7">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1" w:name="_GoBack"/>
      <w:bookmarkEnd w:id="1"/>
    </w:p>
    <w:sectPr w:rsidR="00367854" w:rsidRPr="003070E7" w:rsidSect="003070E7">
      <w:headerReference w:type="default" r:id="rId7"/>
      <w:pgSz w:w="11906" w:h="16838"/>
      <w:pgMar w:top="851" w:right="851" w:bottom="680"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6D4D" w:rsidRDefault="00A26D4D" w:rsidP="004C1791">
      <w:pPr>
        <w:spacing w:after="0" w:line="240" w:lineRule="auto"/>
      </w:pPr>
      <w:r>
        <w:separator/>
      </w:r>
    </w:p>
  </w:endnote>
  <w:endnote w:type="continuationSeparator" w:id="0">
    <w:p w:rsidR="00A26D4D" w:rsidRDefault="00A26D4D" w:rsidP="004C1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6D4D" w:rsidRDefault="00A26D4D" w:rsidP="004C1791">
      <w:pPr>
        <w:spacing w:after="0" w:line="240" w:lineRule="auto"/>
      </w:pPr>
      <w:r>
        <w:separator/>
      </w:r>
    </w:p>
  </w:footnote>
  <w:footnote w:type="continuationSeparator" w:id="0">
    <w:p w:rsidR="00A26D4D" w:rsidRDefault="00A26D4D" w:rsidP="004C1791">
      <w:pPr>
        <w:spacing w:after="0" w:line="240" w:lineRule="auto"/>
      </w:pPr>
      <w:r>
        <w:continuationSeparator/>
      </w:r>
    </w:p>
  </w:footnote>
  <w:footnote w:id="1">
    <w:p w:rsidR="004C1791" w:rsidRDefault="004C1791" w:rsidP="004C1791">
      <w:pPr>
        <w:pStyle w:val="a4"/>
        <w:rPr>
          <w:sz w:val="16"/>
        </w:rPr>
      </w:pPr>
      <w:r>
        <w:rPr>
          <w:rStyle w:val="a5"/>
          <w:sz w:val="16"/>
        </w:rPr>
        <w:footnoteRef/>
      </w:r>
      <w:r>
        <w:rPr>
          <w:sz w:val="16"/>
        </w:rPr>
        <w:t xml:space="preserve"> Здесь и далее - либо аналогичный документ, соответствующий по содержанию акту КС-2, составленный при исполнении договора и предусмотренный абзацем третьим подпункта "в" пункта 28 Положения.</w:t>
      </w:r>
    </w:p>
  </w:footnote>
  <w:footnote w:id="2">
    <w:p w:rsidR="004C1791" w:rsidRDefault="004C1791" w:rsidP="004C1791">
      <w:pPr>
        <w:pStyle w:val="a4"/>
      </w:pPr>
      <w:r>
        <w:rPr>
          <w:rStyle w:val="a5"/>
          <w:sz w:val="16"/>
        </w:rPr>
        <w:footnoteRef/>
      </w:r>
      <w:r>
        <w:rPr>
          <w:sz w:val="16"/>
        </w:rPr>
        <w:t xml:space="preserve"> Здесь и далее - либо аналогичный документ, соответствующий по содержанию справке КС-3, составленной при исполнении договора и предусмотренный абзацем третьим подпункта "в" пункта 28 Положения.</w:t>
      </w:r>
    </w:p>
  </w:footnote>
  <w:footnote w:id="3">
    <w:p w:rsidR="004C1791" w:rsidRDefault="004C1791" w:rsidP="004C1791">
      <w:pPr>
        <w:pStyle w:val="a4"/>
      </w:pPr>
      <w:r>
        <w:rPr>
          <w:rStyle w:val="a5"/>
        </w:rPr>
        <w:footnoteRef/>
      </w:r>
      <w:r>
        <w:t xml:space="preserve"> </w:t>
      </w:r>
      <w:r>
        <w:rPr>
          <w:sz w:val="16"/>
        </w:rPr>
        <w:t>Справка о наличии должна быть представлена по форме таблицы № 1 настоящего приложения к извещению  с учетом инструкции по заполнению такой формы.</w:t>
      </w:r>
    </w:p>
  </w:footnote>
  <w:footnote w:id="4">
    <w:p w:rsidR="004C1791" w:rsidRDefault="004C1791" w:rsidP="004C1791">
      <w:pPr>
        <w:pStyle w:val="a4"/>
      </w:pPr>
      <w:r>
        <w:rPr>
          <w:rStyle w:val="a5"/>
        </w:rPr>
        <w:footnoteRef/>
      </w:r>
      <w:r>
        <w:t xml:space="preserve"> </w:t>
      </w:r>
      <w:r>
        <w:rPr>
          <w:sz w:val="16"/>
        </w:rPr>
        <w:t xml:space="preserve">При указании характера вносимых дополнительным соглашением (дополнительными соглашениями) к договору (при наличии) корректировок участнику следует </w:t>
      </w:r>
      <w:proofErr w:type="gramStart"/>
      <w:r>
        <w:rPr>
          <w:sz w:val="16"/>
        </w:rPr>
        <w:t>указать о наличии</w:t>
      </w:r>
      <w:proofErr w:type="gramEnd"/>
      <w:r>
        <w:rPr>
          <w:sz w:val="16"/>
        </w:rPr>
        <w:t xml:space="preserve"> изменений такими корректировками существенных условий договора (при наличии), а также пояснения о предмете соответствующих корректировок. При указании пояснений о предмете соответствующих корректировок участнику следует учитывать необходимость представления сведений, отражающих суть внесенных дополнительным соглашением (дополнительными соглашениями) к договору изменений. В случае наличия приложения (приложений) к дополнительному соглашению (дополнительным соглашениям) к договору при указании характера вносимых корректировок участнику следует указать наименование раздела договора, в который вносятся корректировки соответствующим приложением (приложениями) к дополнительному соглашению (дополнительным соглашениям) к договору. При этом</w:t>
      </w:r>
      <w:proofErr w:type="gramStart"/>
      <w:r>
        <w:rPr>
          <w:sz w:val="16"/>
        </w:rPr>
        <w:t>,</w:t>
      </w:r>
      <w:proofErr w:type="gramEnd"/>
      <w:r>
        <w:rPr>
          <w:sz w:val="16"/>
        </w:rPr>
        <w:t xml:space="preserve"> в случае внесения корректировок приложением к дополнительному соглашению (дополнительным соглашениям) к договору в расчет цены (стоимости) договора, участнику следует указать цену (стоимость), утвержденную соответствующим дополнительным соглашением к договору, с указанием разницы, а также наименовании разделов расчета цены (стоимости) договора, цена (стоимость) которых была откорректирована соответствующим дополнительным соглашением к договору, с указанием разницы. В случае внесения корректировок дополнительным соглашением к договору в сроки выполнения работ, участнику следует указать количество дней, на которое срок окончания выполнения работ был изменен, с указанием на характер </w:t>
      </w:r>
      <w:proofErr w:type="gramStart"/>
      <w:r>
        <w:rPr>
          <w:sz w:val="16"/>
        </w:rPr>
        <w:t>изменения срока окончания выполнения работ</w:t>
      </w:r>
      <w:proofErr w:type="gramEnd"/>
      <w:r>
        <w:rPr>
          <w:sz w:val="16"/>
        </w:rPr>
        <w:t>. При указании характера изменения срока окончания работ, утвержденного дополнительным соглашением к договору, участнику следует представить сведения об увеличении либо уменьшении такого срока. В случае внесения корректировок дополнительным соглашением к договору в техническое задание, участнику следует указать корректируемое, а также корректирующее положение в соответствии с дополнительным соглашением к договору. К оценке принимаются договоры с указанием сведений о дополнительном соглашении (дополнительных соглашениях) к договору (при наличии), о сути дополнительного соглашения (дополнительных соглашений) к договору (при наличии) с указанием раздела договора, затронутого дополнительным соглашением (дополнительными соглашениями) к договору.</w:t>
      </w:r>
    </w:p>
  </w:footnote>
  <w:footnote w:id="5">
    <w:p w:rsidR="004C1791" w:rsidRDefault="004C1791" w:rsidP="004C1791">
      <w:pPr>
        <w:pStyle w:val="a4"/>
        <w:rPr>
          <w:sz w:val="16"/>
          <w:szCs w:val="16"/>
        </w:rPr>
      </w:pPr>
      <w:r>
        <w:rPr>
          <w:rStyle w:val="a5"/>
          <w:sz w:val="16"/>
          <w:szCs w:val="16"/>
        </w:rPr>
        <w:footnoteRef/>
      </w:r>
      <w:r>
        <w:rPr>
          <w:sz w:val="16"/>
          <w:szCs w:val="16"/>
        </w:rPr>
        <w:t xml:space="preserve"> Комплекс мер и технологических решений, примененных при выполнении работ.</w:t>
      </w:r>
    </w:p>
  </w:footnote>
  <w:footnote w:id="6">
    <w:p w:rsidR="004C1791" w:rsidRDefault="004C1791" w:rsidP="004C1791">
      <w:pPr>
        <w:pStyle w:val="a4"/>
        <w:rPr>
          <w:sz w:val="16"/>
          <w:szCs w:val="16"/>
        </w:rPr>
      </w:pPr>
      <w:r>
        <w:rPr>
          <w:rStyle w:val="a5"/>
          <w:sz w:val="16"/>
          <w:szCs w:val="16"/>
        </w:rPr>
        <w:footnoteRef/>
      </w:r>
      <w:r>
        <w:rPr>
          <w:sz w:val="16"/>
          <w:szCs w:val="16"/>
        </w:rPr>
        <w:t xml:space="preserve"> Квалификация реальной рабочей силы, задействованной при выполнении работ, выраженная в обладании навыками, необходимыми при выполнении работ, а также сертификатами, лицензиями, образованием и иными документами, наличие которых могло требоваться исходя из выполненных работ.</w:t>
      </w:r>
    </w:p>
  </w:footnote>
  <w:footnote w:id="7">
    <w:p w:rsidR="004C1791" w:rsidRDefault="004C1791" w:rsidP="004C1791">
      <w:pPr>
        <w:pStyle w:val="a4"/>
      </w:pPr>
      <w:r>
        <w:rPr>
          <w:rStyle w:val="a5"/>
          <w:sz w:val="16"/>
          <w:szCs w:val="16"/>
        </w:rPr>
        <w:footnoteRef/>
      </w:r>
      <w:r>
        <w:rPr>
          <w:sz w:val="16"/>
          <w:szCs w:val="16"/>
        </w:rPr>
        <w:t xml:space="preserve"> Оборудование, инвентарь и иные средства, использованные при выполнении работ.</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5672678"/>
      <w:docPartObj>
        <w:docPartGallery w:val="Page Numbers (Top of Page)"/>
        <w:docPartUnique/>
      </w:docPartObj>
    </w:sdtPr>
    <w:sdtEndPr/>
    <w:sdtContent>
      <w:p w:rsidR="000710EA" w:rsidRDefault="000710EA">
        <w:pPr>
          <w:pStyle w:val="a8"/>
          <w:jc w:val="center"/>
        </w:pPr>
        <w:r>
          <w:fldChar w:fldCharType="begin"/>
        </w:r>
        <w:r>
          <w:instrText>PAGE   \* MERGEFORMAT</w:instrText>
        </w:r>
        <w:r>
          <w:fldChar w:fldCharType="separate"/>
        </w:r>
        <w:r w:rsidR="0006002C">
          <w:rPr>
            <w:noProof/>
          </w:rPr>
          <w:t>14</w:t>
        </w:r>
        <w:r>
          <w:fldChar w:fldCharType="end"/>
        </w:r>
      </w:p>
    </w:sdtContent>
  </w:sdt>
  <w:p w:rsidR="000710EA" w:rsidRDefault="000710EA">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889"/>
    <w:rsid w:val="0006002C"/>
    <w:rsid w:val="000710EA"/>
    <w:rsid w:val="00101B96"/>
    <w:rsid w:val="002635EA"/>
    <w:rsid w:val="003070E7"/>
    <w:rsid w:val="00354889"/>
    <w:rsid w:val="00367854"/>
    <w:rsid w:val="00380270"/>
    <w:rsid w:val="004C1791"/>
    <w:rsid w:val="00504551"/>
    <w:rsid w:val="00A26D4D"/>
    <w:rsid w:val="00B845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1791"/>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4C17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4C1791"/>
    <w:rPr>
      <w:rFonts w:ascii="Courier New" w:eastAsia="Times New Roman" w:hAnsi="Courier New" w:cs="Courier New"/>
      <w:sz w:val="20"/>
      <w:szCs w:val="20"/>
      <w:lang w:eastAsia="ru-RU"/>
    </w:rPr>
  </w:style>
  <w:style w:type="character" w:customStyle="1" w:styleId="a3">
    <w:name w:val="Текст сноски Знак"/>
    <w:aliases w:val="Char Знак,Знак4 Знак Знак,Знак2 Знак,Знак Знак,Знак8 Знак Знак Знак,Знак8 Знак Знак1,Знак8 Знак1,Текст сноски Знак Знак Знак,Знак4 Знак Знак Знак Знак,Знак4 Знак Знак1 Знак,Знак4 Знак1 Знак Знак,Текст сноски Знак Знак Знак1 Знак"/>
    <w:basedOn w:val="a0"/>
    <w:link w:val="a4"/>
    <w:uiPriority w:val="99"/>
    <w:semiHidden/>
    <w:locked/>
    <w:rsid w:val="004C1791"/>
    <w:rPr>
      <w:rFonts w:ascii="Times New Roman" w:eastAsia="Times New Roman" w:hAnsi="Times New Roman" w:cs="Times New Roman"/>
      <w:sz w:val="20"/>
      <w:szCs w:val="20"/>
      <w:lang w:eastAsia="ru-RU"/>
    </w:rPr>
  </w:style>
  <w:style w:type="paragraph" w:styleId="a4">
    <w:name w:val="footnote text"/>
    <w:aliases w:val="Char,Знак4 Знак,Знак2,Знак,Знак8 Знак Знак,Знак8 Знак,Знак8,Текст сноски Знак Знак,Знак4 Знак Знак Знак,Знак4 Знак Знак1,Знак4 Знак1 Знак,Текст сноски Знак Знак Знак1,Знак4 Знак3,Знак4 Знак1,Знак4,Знак4 Знак Знак Знак2"/>
    <w:basedOn w:val="a"/>
    <w:link w:val="a3"/>
    <w:uiPriority w:val="99"/>
    <w:semiHidden/>
    <w:unhideWhenUsed/>
    <w:qFormat/>
    <w:rsid w:val="004C1791"/>
    <w:pPr>
      <w:spacing w:after="60" w:line="240" w:lineRule="auto"/>
      <w:jc w:val="both"/>
    </w:pPr>
    <w:rPr>
      <w:rFonts w:ascii="Times New Roman" w:eastAsia="Times New Roman" w:hAnsi="Times New Roman" w:cs="Times New Roman"/>
      <w:sz w:val="20"/>
      <w:szCs w:val="20"/>
      <w:lang w:eastAsia="ru-RU"/>
    </w:rPr>
  </w:style>
  <w:style w:type="character" w:customStyle="1" w:styleId="1">
    <w:name w:val="Текст сноски Знак1"/>
    <w:basedOn w:val="a0"/>
    <w:uiPriority w:val="99"/>
    <w:semiHidden/>
    <w:rsid w:val="004C1791"/>
    <w:rPr>
      <w:sz w:val="20"/>
      <w:szCs w:val="20"/>
    </w:rPr>
  </w:style>
  <w:style w:type="paragraph" w:customStyle="1" w:styleId="ConsPlusNormal">
    <w:name w:val="ConsPlusNormal"/>
    <w:rsid w:val="004C1791"/>
    <w:pPr>
      <w:widowControl w:val="0"/>
      <w:autoSpaceDE w:val="0"/>
      <w:autoSpaceDN w:val="0"/>
      <w:spacing w:after="0" w:line="240" w:lineRule="auto"/>
    </w:pPr>
    <w:rPr>
      <w:rFonts w:ascii="Calibri" w:eastAsia="Times New Roman" w:hAnsi="Calibri" w:cs="Calibri"/>
      <w:szCs w:val="20"/>
      <w:lang w:eastAsia="ru-RU"/>
    </w:rPr>
  </w:style>
  <w:style w:type="character" w:styleId="a5">
    <w:name w:val="footnote reference"/>
    <w:aliases w:val="Знак сноски 1,Знак сноски-FN,Ссылка на сноску 45"/>
    <w:semiHidden/>
    <w:unhideWhenUsed/>
    <w:qFormat/>
    <w:rsid w:val="004C1791"/>
    <w:rPr>
      <w:vertAlign w:val="superscript"/>
    </w:rPr>
  </w:style>
  <w:style w:type="paragraph" w:styleId="a6">
    <w:name w:val="Balloon Text"/>
    <w:basedOn w:val="a"/>
    <w:link w:val="a7"/>
    <w:uiPriority w:val="99"/>
    <w:semiHidden/>
    <w:unhideWhenUsed/>
    <w:rsid w:val="0050455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04551"/>
    <w:rPr>
      <w:rFonts w:ascii="Tahoma" w:hAnsi="Tahoma" w:cs="Tahoma"/>
      <w:sz w:val="16"/>
      <w:szCs w:val="16"/>
    </w:rPr>
  </w:style>
  <w:style w:type="paragraph" w:styleId="a8">
    <w:name w:val="header"/>
    <w:basedOn w:val="a"/>
    <w:link w:val="a9"/>
    <w:uiPriority w:val="99"/>
    <w:unhideWhenUsed/>
    <w:rsid w:val="000710E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710EA"/>
  </w:style>
  <w:style w:type="paragraph" w:styleId="aa">
    <w:name w:val="footer"/>
    <w:basedOn w:val="a"/>
    <w:link w:val="ab"/>
    <w:uiPriority w:val="99"/>
    <w:unhideWhenUsed/>
    <w:rsid w:val="000710E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710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1791"/>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4C17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4C1791"/>
    <w:rPr>
      <w:rFonts w:ascii="Courier New" w:eastAsia="Times New Roman" w:hAnsi="Courier New" w:cs="Courier New"/>
      <w:sz w:val="20"/>
      <w:szCs w:val="20"/>
      <w:lang w:eastAsia="ru-RU"/>
    </w:rPr>
  </w:style>
  <w:style w:type="character" w:customStyle="1" w:styleId="a3">
    <w:name w:val="Текст сноски Знак"/>
    <w:aliases w:val="Char Знак,Знак4 Знак Знак,Знак2 Знак,Знак Знак,Знак8 Знак Знак Знак,Знак8 Знак Знак1,Знак8 Знак1,Текст сноски Знак Знак Знак,Знак4 Знак Знак Знак Знак,Знак4 Знак Знак1 Знак,Знак4 Знак1 Знак Знак,Текст сноски Знак Знак Знак1 Знак"/>
    <w:basedOn w:val="a0"/>
    <w:link w:val="a4"/>
    <w:uiPriority w:val="99"/>
    <w:semiHidden/>
    <w:locked/>
    <w:rsid w:val="004C1791"/>
    <w:rPr>
      <w:rFonts w:ascii="Times New Roman" w:eastAsia="Times New Roman" w:hAnsi="Times New Roman" w:cs="Times New Roman"/>
      <w:sz w:val="20"/>
      <w:szCs w:val="20"/>
      <w:lang w:eastAsia="ru-RU"/>
    </w:rPr>
  </w:style>
  <w:style w:type="paragraph" w:styleId="a4">
    <w:name w:val="footnote text"/>
    <w:aliases w:val="Char,Знак4 Знак,Знак2,Знак,Знак8 Знак Знак,Знак8 Знак,Знак8,Текст сноски Знак Знак,Знак4 Знак Знак Знак,Знак4 Знак Знак1,Знак4 Знак1 Знак,Текст сноски Знак Знак Знак1,Знак4 Знак3,Знак4 Знак1,Знак4,Знак4 Знак Знак Знак2"/>
    <w:basedOn w:val="a"/>
    <w:link w:val="a3"/>
    <w:uiPriority w:val="99"/>
    <w:semiHidden/>
    <w:unhideWhenUsed/>
    <w:qFormat/>
    <w:rsid w:val="004C1791"/>
    <w:pPr>
      <w:spacing w:after="60" w:line="240" w:lineRule="auto"/>
      <w:jc w:val="both"/>
    </w:pPr>
    <w:rPr>
      <w:rFonts w:ascii="Times New Roman" w:eastAsia="Times New Roman" w:hAnsi="Times New Roman" w:cs="Times New Roman"/>
      <w:sz w:val="20"/>
      <w:szCs w:val="20"/>
      <w:lang w:eastAsia="ru-RU"/>
    </w:rPr>
  </w:style>
  <w:style w:type="character" w:customStyle="1" w:styleId="1">
    <w:name w:val="Текст сноски Знак1"/>
    <w:basedOn w:val="a0"/>
    <w:uiPriority w:val="99"/>
    <w:semiHidden/>
    <w:rsid w:val="004C1791"/>
    <w:rPr>
      <w:sz w:val="20"/>
      <w:szCs w:val="20"/>
    </w:rPr>
  </w:style>
  <w:style w:type="paragraph" w:customStyle="1" w:styleId="ConsPlusNormal">
    <w:name w:val="ConsPlusNormal"/>
    <w:rsid w:val="004C1791"/>
    <w:pPr>
      <w:widowControl w:val="0"/>
      <w:autoSpaceDE w:val="0"/>
      <w:autoSpaceDN w:val="0"/>
      <w:spacing w:after="0" w:line="240" w:lineRule="auto"/>
    </w:pPr>
    <w:rPr>
      <w:rFonts w:ascii="Calibri" w:eastAsia="Times New Roman" w:hAnsi="Calibri" w:cs="Calibri"/>
      <w:szCs w:val="20"/>
      <w:lang w:eastAsia="ru-RU"/>
    </w:rPr>
  </w:style>
  <w:style w:type="character" w:styleId="a5">
    <w:name w:val="footnote reference"/>
    <w:aliases w:val="Знак сноски 1,Знак сноски-FN,Ссылка на сноску 45"/>
    <w:semiHidden/>
    <w:unhideWhenUsed/>
    <w:qFormat/>
    <w:rsid w:val="004C1791"/>
    <w:rPr>
      <w:vertAlign w:val="superscript"/>
    </w:rPr>
  </w:style>
  <w:style w:type="paragraph" w:styleId="a6">
    <w:name w:val="Balloon Text"/>
    <w:basedOn w:val="a"/>
    <w:link w:val="a7"/>
    <w:uiPriority w:val="99"/>
    <w:semiHidden/>
    <w:unhideWhenUsed/>
    <w:rsid w:val="0050455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04551"/>
    <w:rPr>
      <w:rFonts w:ascii="Tahoma" w:hAnsi="Tahoma" w:cs="Tahoma"/>
      <w:sz w:val="16"/>
      <w:szCs w:val="16"/>
    </w:rPr>
  </w:style>
  <w:style w:type="paragraph" w:styleId="a8">
    <w:name w:val="header"/>
    <w:basedOn w:val="a"/>
    <w:link w:val="a9"/>
    <w:uiPriority w:val="99"/>
    <w:unhideWhenUsed/>
    <w:rsid w:val="000710E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710EA"/>
  </w:style>
  <w:style w:type="paragraph" w:styleId="aa">
    <w:name w:val="footer"/>
    <w:basedOn w:val="a"/>
    <w:link w:val="ab"/>
    <w:uiPriority w:val="99"/>
    <w:unhideWhenUsed/>
    <w:rsid w:val="000710E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710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966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14</Pages>
  <Words>6362</Words>
  <Characters>36264</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6</cp:revision>
  <cp:lastPrinted>2022-08-09T13:50:00Z</cp:lastPrinted>
  <dcterms:created xsi:type="dcterms:W3CDTF">2022-08-09T06:29:00Z</dcterms:created>
  <dcterms:modified xsi:type="dcterms:W3CDTF">2022-08-09T13:57:00Z</dcterms:modified>
</cp:coreProperties>
</file>