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31EF" w:rsidRPr="001F31EF" w:rsidRDefault="001F31EF" w:rsidP="001F31EF">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1F31EF">
        <w:rPr>
          <w:rFonts w:ascii="Times New Roman" w:hAnsi="Times New Roman" w:cs="Times New Roman"/>
          <w:iCs/>
          <w:color w:val="000000" w:themeColor="text1"/>
          <w:sz w:val="26"/>
          <w:szCs w:val="26"/>
        </w:rPr>
        <w:t>Заказчик:</w:t>
      </w:r>
    </w:p>
    <w:p w:rsidR="001F31EF" w:rsidRPr="001F31EF" w:rsidRDefault="001F31EF" w:rsidP="001F31EF">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1F31EF">
        <w:rPr>
          <w:rFonts w:ascii="Times New Roman" w:hAnsi="Times New Roman" w:cs="Times New Roman"/>
          <w:iCs/>
          <w:color w:val="000000" w:themeColor="text1"/>
          <w:sz w:val="26"/>
          <w:szCs w:val="26"/>
        </w:rPr>
        <w:t>Муниципальное общеобразовательное учреждение "Средняя общеобразовательная школа "Свердловский центр образования"</w:t>
      </w:r>
    </w:p>
    <w:p w:rsidR="001F31EF" w:rsidRPr="001F31EF" w:rsidRDefault="001F31EF" w:rsidP="001F31EF">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1F31EF">
        <w:rPr>
          <w:rFonts w:ascii="Times New Roman" w:hAnsi="Times New Roman" w:cs="Times New Roman"/>
          <w:iCs/>
          <w:color w:val="000000" w:themeColor="text1"/>
          <w:sz w:val="26"/>
          <w:szCs w:val="26"/>
        </w:rPr>
        <w:t>191311, Санкт-Петербург, ул. Смольного, дом 3</w:t>
      </w:r>
    </w:p>
    <w:p w:rsidR="001F31EF" w:rsidRPr="001F31EF" w:rsidRDefault="001F31EF" w:rsidP="001F31EF">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1F31EF">
        <w:rPr>
          <w:rFonts w:ascii="Times New Roman" w:hAnsi="Times New Roman" w:cs="Times New Roman"/>
          <w:iCs/>
          <w:color w:val="000000" w:themeColor="text1"/>
          <w:sz w:val="26"/>
          <w:szCs w:val="26"/>
        </w:rPr>
        <w:t>svrdl1@vsv.lokos.net</w:t>
      </w:r>
    </w:p>
    <w:p w:rsidR="001F31EF" w:rsidRPr="001F31EF" w:rsidRDefault="001F31EF" w:rsidP="001F31EF">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p>
    <w:p w:rsidR="001F31EF" w:rsidRPr="001F31EF" w:rsidRDefault="001F31EF" w:rsidP="001F31EF">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1F31EF">
        <w:rPr>
          <w:rFonts w:ascii="Times New Roman" w:hAnsi="Times New Roman" w:cs="Times New Roman"/>
          <w:iCs/>
          <w:color w:val="000000" w:themeColor="text1"/>
          <w:sz w:val="26"/>
          <w:szCs w:val="26"/>
        </w:rPr>
        <w:t>Специализированная организация</w:t>
      </w:r>
      <w:r>
        <w:rPr>
          <w:rFonts w:ascii="Times New Roman" w:hAnsi="Times New Roman" w:cs="Times New Roman"/>
          <w:iCs/>
          <w:color w:val="000000" w:themeColor="text1"/>
          <w:sz w:val="26"/>
          <w:szCs w:val="26"/>
        </w:rPr>
        <w:t>:</w:t>
      </w:r>
    </w:p>
    <w:p w:rsidR="001F31EF" w:rsidRPr="001F31EF" w:rsidRDefault="001F31EF" w:rsidP="001F31EF">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1F31EF">
        <w:rPr>
          <w:rFonts w:ascii="Times New Roman" w:hAnsi="Times New Roman" w:cs="Times New Roman"/>
          <w:iCs/>
          <w:color w:val="000000" w:themeColor="text1"/>
          <w:sz w:val="26"/>
          <w:szCs w:val="26"/>
        </w:rPr>
        <w:t>Государственное бюджетное учреждение ленинградской области "Фонд имущества ленинградской области"</w:t>
      </w:r>
    </w:p>
    <w:p w:rsidR="001F31EF" w:rsidRPr="001F31EF" w:rsidRDefault="001F31EF" w:rsidP="001F31EF">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1F31EF">
        <w:rPr>
          <w:rFonts w:ascii="Times New Roman" w:hAnsi="Times New Roman" w:cs="Times New Roman"/>
          <w:iCs/>
          <w:color w:val="000000" w:themeColor="text1"/>
          <w:sz w:val="26"/>
          <w:szCs w:val="26"/>
        </w:rPr>
        <w:t xml:space="preserve">191311, Санкт-Петербург, Санкт-Петербург регион, </w:t>
      </w:r>
      <w:proofErr w:type="spellStart"/>
      <w:proofErr w:type="gramStart"/>
      <w:r w:rsidRPr="001F31EF">
        <w:rPr>
          <w:rFonts w:ascii="Times New Roman" w:hAnsi="Times New Roman" w:cs="Times New Roman"/>
          <w:iCs/>
          <w:color w:val="000000" w:themeColor="text1"/>
          <w:sz w:val="26"/>
          <w:szCs w:val="26"/>
        </w:rPr>
        <w:t>обл</w:t>
      </w:r>
      <w:proofErr w:type="spellEnd"/>
      <w:proofErr w:type="gramEnd"/>
      <w:r w:rsidRPr="001F31EF">
        <w:rPr>
          <w:rFonts w:ascii="Times New Roman" w:hAnsi="Times New Roman" w:cs="Times New Roman"/>
          <w:iCs/>
          <w:color w:val="000000" w:themeColor="text1"/>
          <w:sz w:val="26"/>
          <w:szCs w:val="26"/>
        </w:rPr>
        <w:t>, ул. Смольного, дом 3</w:t>
      </w:r>
    </w:p>
    <w:p w:rsidR="001F31EF" w:rsidRPr="001F31EF" w:rsidRDefault="001F31EF" w:rsidP="001F31EF">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1F31EF">
        <w:rPr>
          <w:rFonts w:ascii="Times New Roman" w:hAnsi="Times New Roman" w:cs="Times New Roman"/>
          <w:iCs/>
          <w:color w:val="000000" w:themeColor="text1"/>
          <w:sz w:val="26"/>
          <w:szCs w:val="26"/>
        </w:rPr>
        <w:t>k.voropaeva@fond-lenobl.ru</w:t>
      </w:r>
    </w:p>
    <w:p w:rsidR="001F31EF" w:rsidRPr="001F31EF" w:rsidRDefault="001F31EF" w:rsidP="001F31EF">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1F31EF">
        <w:rPr>
          <w:rFonts w:ascii="Times New Roman" w:hAnsi="Times New Roman" w:cs="Times New Roman"/>
          <w:iCs/>
          <w:color w:val="000000" w:themeColor="text1"/>
          <w:sz w:val="26"/>
          <w:szCs w:val="26"/>
        </w:rPr>
        <w:t>fondlo@fond-lenobl.ru</w:t>
      </w:r>
    </w:p>
    <w:p w:rsidR="001F31EF" w:rsidRPr="001F31EF" w:rsidRDefault="001F31EF" w:rsidP="001F31EF">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p>
    <w:p w:rsidR="001F31EF" w:rsidRPr="001F31EF" w:rsidRDefault="001F31EF" w:rsidP="001F31EF">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1F31EF">
        <w:rPr>
          <w:rFonts w:ascii="Times New Roman" w:hAnsi="Times New Roman" w:cs="Times New Roman"/>
          <w:iCs/>
          <w:color w:val="000000" w:themeColor="text1"/>
          <w:sz w:val="26"/>
          <w:szCs w:val="26"/>
        </w:rPr>
        <w:t>Заявител</w:t>
      </w:r>
      <w:r>
        <w:rPr>
          <w:rFonts w:ascii="Times New Roman" w:hAnsi="Times New Roman" w:cs="Times New Roman"/>
          <w:iCs/>
          <w:color w:val="000000" w:themeColor="text1"/>
          <w:sz w:val="26"/>
          <w:szCs w:val="26"/>
        </w:rPr>
        <w:t>ь</w:t>
      </w:r>
      <w:r w:rsidRPr="001F31EF">
        <w:rPr>
          <w:rFonts w:ascii="Times New Roman" w:hAnsi="Times New Roman" w:cs="Times New Roman"/>
          <w:iCs/>
          <w:color w:val="000000" w:themeColor="text1"/>
          <w:sz w:val="26"/>
          <w:szCs w:val="26"/>
        </w:rPr>
        <w:t>:</w:t>
      </w:r>
    </w:p>
    <w:p w:rsidR="00BB60FD" w:rsidRPr="00BB60FD" w:rsidRDefault="00BB60FD" w:rsidP="00BB60FD">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BB60FD">
        <w:rPr>
          <w:rFonts w:ascii="Times New Roman" w:hAnsi="Times New Roman" w:cs="Times New Roman"/>
          <w:iCs/>
          <w:color w:val="000000" w:themeColor="text1"/>
          <w:sz w:val="26"/>
          <w:szCs w:val="26"/>
        </w:rPr>
        <w:t xml:space="preserve">ИП </w:t>
      </w:r>
      <w:proofErr w:type="spellStart"/>
      <w:r w:rsidRPr="00BB60FD">
        <w:rPr>
          <w:rFonts w:ascii="Times New Roman" w:hAnsi="Times New Roman" w:cs="Times New Roman"/>
          <w:iCs/>
          <w:color w:val="000000" w:themeColor="text1"/>
          <w:sz w:val="26"/>
          <w:szCs w:val="26"/>
        </w:rPr>
        <w:t>Тисло</w:t>
      </w:r>
      <w:proofErr w:type="spellEnd"/>
      <w:r w:rsidRPr="00BB60FD">
        <w:rPr>
          <w:rFonts w:ascii="Times New Roman" w:hAnsi="Times New Roman" w:cs="Times New Roman"/>
          <w:iCs/>
          <w:color w:val="000000" w:themeColor="text1"/>
          <w:sz w:val="26"/>
          <w:szCs w:val="26"/>
        </w:rPr>
        <w:t xml:space="preserve"> Данил Андреевич </w:t>
      </w:r>
    </w:p>
    <w:p w:rsidR="00BB60FD" w:rsidRPr="00BB60FD" w:rsidRDefault="00BB60FD" w:rsidP="00BB60FD">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BB60FD">
        <w:rPr>
          <w:rFonts w:ascii="Times New Roman" w:hAnsi="Times New Roman" w:cs="Times New Roman"/>
          <w:iCs/>
          <w:color w:val="000000" w:themeColor="text1"/>
          <w:sz w:val="26"/>
          <w:szCs w:val="26"/>
        </w:rPr>
        <w:t>191124, г. Санкт-Петербург, ул. Красного Текстильщика, д 10-12 лит</w:t>
      </w:r>
      <w:proofErr w:type="gramStart"/>
      <w:r w:rsidRPr="00BB60FD">
        <w:rPr>
          <w:rFonts w:ascii="Times New Roman" w:hAnsi="Times New Roman" w:cs="Times New Roman"/>
          <w:iCs/>
          <w:color w:val="000000" w:themeColor="text1"/>
          <w:sz w:val="26"/>
          <w:szCs w:val="26"/>
        </w:rPr>
        <w:t xml:space="preserve"> О</w:t>
      </w:r>
      <w:proofErr w:type="gramEnd"/>
    </w:p>
    <w:p w:rsidR="00AB5533" w:rsidRDefault="00BB60FD" w:rsidP="00BB60FD">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BB60FD">
        <w:rPr>
          <w:rFonts w:ascii="Times New Roman" w:hAnsi="Times New Roman" w:cs="Times New Roman"/>
          <w:iCs/>
          <w:color w:val="000000" w:themeColor="text1"/>
          <w:sz w:val="26"/>
          <w:szCs w:val="26"/>
        </w:rPr>
        <w:t>logaped98@gmail.com</w:t>
      </w:r>
    </w:p>
    <w:p w:rsidR="00BB60FD" w:rsidRPr="001F31EF" w:rsidRDefault="00BB60FD" w:rsidP="00BB60FD">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p>
    <w:p w:rsidR="001F31EF" w:rsidRPr="001F31EF" w:rsidRDefault="001F31EF" w:rsidP="001F31EF">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1F31EF">
        <w:rPr>
          <w:rFonts w:ascii="Times New Roman" w:hAnsi="Times New Roman" w:cs="Times New Roman"/>
          <w:iCs/>
          <w:color w:val="000000" w:themeColor="text1"/>
          <w:sz w:val="26"/>
          <w:szCs w:val="26"/>
        </w:rPr>
        <w:t>Оператор электронной площадки:</w:t>
      </w:r>
    </w:p>
    <w:p w:rsidR="001F31EF" w:rsidRPr="001F31EF" w:rsidRDefault="001F31EF" w:rsidP="001F31EF">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1F31EF">
        <w:rPr>
          <w:rFonts w:ascii="Times New Roman" w:hAnsi="Times New Roman" w:cs="Times New Roman"/>
          <w:iCs/>
          <w:color w:val="000000" w:themeColor="text1"/>
          <w:sz w:val="26"/>
          <w:szCs w:val="26"/>
        </w:rPr>
        <w:t>ООО «АГЗ РТ»</w:t>
      </w:r>
    </w:p>
    <w:p w:rsidR="001F31EF" w:rsidRPr="001F31EF" w:rsidRDefault="001F31EF" w:rsidP="001F31EF">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1F31EF">
        <w:rPr>
          <w:rFonts w:ascii="Times New Roman" w:hAnsi="Times New Roman" w:cs="Times New Roman"/>
          <w:iCs/>
          <w:color w:val="000000" w:themeColor="text1"/>
          <w:sz w:val="26"/>
          <w:szCs w:val="26"/>
        </w:rPr>
        <w:t xml:space="preserve">agzrt@tatar.ru </w:t>
      </w:r>
    </w:p>
    <w:p w:rsidR="001F31EF" w:rsidRPr="001F31EF" w:rsidRDefault="001F31EF" w:rsidP="001F31EF">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p>
    <w:p w:rsidR="001F31EF" w:rsidRDefault="001F31EF" w:rsidP="001F31EF">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1F31EF">
        <w:rPr>
          <w:rFonts w:ascii="Times New Roman" w:hAnsi="Times New Roman" w:cs="Times New Roman"/>
          <w:iCs/>
          <w:color w:val="000000" w:themeColor="text1"/>
          <w:sz w:val="26"/>
          <w:szCs w:val="26"/>
        </w:rPr>
        <w:t>Извещение № 0345300104222000001</w:t>
      </w:r>
    </w:p>
    <w:p w:rsidR="001F31EF" w:rsidRDefault="001F31EF" w:rsidP="001F31EF">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p>
    <w:p w:rsidR="00EE4EA0" w:rsidRDefault="00EE4EA0" w:rsidP="00EE4EA0">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EE4EA0">
        <w:rPr>
          <w:rFonts w:ascii="Times New Roman" w:hAnsi="Times New Roman" w:cs="Times New Roman"/>
          <w:iCs/>
          <w:color w:val="000000" w:themeColor="text1"/>
          <w:sz w:val="26"/>
          <w:szCs w:val="26"/>
        </w:rPr>
        <w:t xml:space="preserve">                      </w:t>
      </w:r>
    </w:p>
    <w:p w:rsidR="003D4F74" w:rsidRPr="00EE4EA0" w:rsidRDefault="003D4F74" w:rsidP="00EE4EA0">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Комиссии Ленинградского УФАС России</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bCs/>
          <w:sz w:val="26"/>
          <w:szCs w:val="26"/>
        </w:rPr>
        <w:t>№</w:t>
      </w:r>
      <w:r>
        <w:t xml:space="preserve"> </w:t>
      </w:r>
      <w:r w:rsidR="001F31EF">
        <w:rPr>
          <w:rFonts w:ascii="Times New Roman" w:hAnsi="Times New Roman" w:cs="Times New Roman"/>
          <w:bCs/>
          <w:sz w:val="26"/>
          <w:szCs w:val="26"/>
        </w:rPr>
        <w:t>047/06/42-223</w:t>
      </w:r>
      <w:r w:rsidR="00BB60FD">
        <w:rPr>
          <w:rFonts w:ascii="Times New Roman" w:hAnsi="Times New Roman" w:cs="Times New Roman"/>
          <w:bCs/>
          <w:sz w:val="26"/>
          <w:szCs w:val="26"/>
        </w:rPr>
        <w:t>9</w:t>
      </w:r>
      <w:r w:rsidR="00EE4EA0" w:rsidRPr="00EE4EA0">
        <w:rPr>
          <w:rFonts w:ascii="Times New Roman" w:hAnsi="Times New Roman" w:cs="Times New Roman"/>
          <w:bCs/>
          <w:sz w:val="26"/>
          <w:szCs w:val="26"/>
        </w:rPr>
        <w:t>/2022</w:t>
      </w:r>
    </w:p>
    <w:p w:rsidR="003D4F74" w:rsidRDefault="003D4F74" w:rsidP="003D4F74">
      <w:pPr>
        <w:widowControl w:val="0"/>
        <w:autoSpaceDE w:val="0"/>
        <w:autoSpaceDN w:val="0"/>
        <w:adjustRightInd w:val="0"/>
        <w:spacing w:after="0" w:line="240" w:lineRule="auto"/>
        <w:rPr>
          <w:rFonts w:ascii="Times New Roman" w:hAnsi="Times New Roman" w:cs="Times New Roman"/>
          <w:sz w:val="26"/>
          <w:szCs w:val="26"/>
        </w:rPr>
      </w:pPr>
    </w:p>
    <w:p w:rsidR="003D4F74" w:rsidRDefault="001F31EF" w:rsidP="003D4F74">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04</w:t>
      </w:r>
      <w:r w:rsidR="003D4F74">
        <w:rPr>
          <w:rFonts w:ascii="Times New Roman" w:hAnsi="Times New Roman" w:cs="Times New Roman"/>
          <w:sz w:val="26"/>
          <w:szCs w:val="26"/>
        </w:rPr>
        <w:t xml:space="preserve"> </w:t>
      </w:r>
      <w:r>
        <w:rPr>
          <w:rFonts w:ascii="Times New Roman" w:hAnsi="Times New Roman" w:cs="Times New Roman"/>
          <w:sz w:val="26"/>
          <w:szCs w:val="26"/>
        </w:rPr>
        <w:t>августа</w:t>
      </w:r>
      <w:r w:rsidR="003D4F74">
        <w:rPr>
          <w:rFonts w:ascii="Times New Roman" w:hAnsi="Times New Roman" w:cs="Times New Roman"/>
          <w:sz w:val="26"/>
          <w:szCs w:val="26"/>
        </w:rPr>
        <w:t xml:space="preserve"> 2022 года </w:t>
      </w:r>
      <w:r w:rsidR="003D4F74">
        <w:rPr>
          <w:rFonts w:ascii="Times New Roman" w:hAnsi="Times New Roman" w:cs="Times New Roman"/>
          <w:sz w:val="26"/>
          <w:szCs w:val="26"/>
        </w:rPr>
        <w:tab/>
      </w:r>
      <w:r w:rsidR="003D4F74">
        <w:rPr>
          <w:rFonts w:ascii="Times New Roman" w:hAnsi="Times New Roman" w:cs="Times New Roman"/>
          <w:sz w:val="26"/>
          <w:szCs w:val="26"/>
        </w:rPr>
        <w:tab/>
        <w:t xml:space="preserve">                                          </w:t>
      </w:r>
      <w:r>
        <w:rPr>
          <w:rFonts w:ascii="Times New Roman" w:hAnsi="Times New Roman" w:cs="Times New Roman"/>
          <w:sz w:val="26"/>
          <w:szCs w:val="26"/>
        </w:rPr>
        <w:t xml:space="preserve">                      </w:t>
      </w:r>
      <w:r w:rsidR="003D4F74">
        <w:rPr>
          <w:rFonts w:ascii="Times New Roman" w:hAnsi="Times New Roman" w:cs="Times New Roman"/>
          <w:sz w:val="26"/>
          <w:szCs w:val="26"/>
        </w:rPr>
        <w:t xml:space="preserve">   </w:t>
      </w:r>
      <w:r w:rsidR="006E7DB1">
        <w:rPr>
          <w:rFonts w:ascii="Times New Roman" w:hAnsi="Times New Roman" w:cs="Times New Roman"/>
          <w:sz w:val="26"/>
          <w:szCs w:val="26"/>
        </w:rPr>
        <w:t xml:space="preserve">      </w:t>
      </w:r>
      <w:r w:rsidR="003D4F74">
        <w:rPr>
          <w:rFonts w:ascii="Times New Roman" w:hAnsi="Times New Roman" w:cs="Times New Roman"/>
          <w:sz w:val="26"/>
          <w:szCs w:val="26"/>
        </w:rPr>
        <w:t>Санкт-Петербург</w:t>
      </w:r>
    </w:p>
    <w:p w:rsidR="003D4F74" w:rsidRDefault="003D4F74" w:rsidP="003D4F74">
      <w:pPr>
        <w:widowControl w:val="0"/>
        <w:autoSpaceDE w:val="0"/>
        <w:autoSpaceDN w:val="0"/>
        <w:adjustRightInd w:val="0"/>
        <w:spacing w:after="0" w:line="240" w:lineRule="auto"/>
        <w:ind w:firstLine="709"/>
        <w:rPr>
          <w:rFonts w:ascii="Times New Roman" w:hAnsi="Times New Roman" w:cs="Times New Roman"/>
          <w:sz w:val="26"/>
          <w:szCs w:val="26"/>
        </w:rPr>
      </w:pPr>
    </w:p>
    <w:p w:rsidR="003D4F74" w:rsidRDefault="003D4F74" w:rsidP="003D4F74">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3D4F74" w:rsidRDefault="003D4F74" w:rsidP="003D4F74">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в присутствии представителей по доверенности:</w:t>
      </w:r>
    </w:p>
    <w:p w:rsidR="003D4F74" w:rsidRDefault="003D4F74" w:rsidP="00EE4EA0">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w:t>
      </w:r>
      <w:r w:rsidR="001F31EF">
        <w:rPr>
          <w:rFonts w:ascii="Times New Roman" w:eastAsiaTheme="minorEastAsia" w:hAnsi="Times New Roman" w:cs="Times New Roman"/>
          <w:sz w:val="26"/>
          <w:szCs w:val="26"/>
        </w:rPr>
        <w:t>Специализированной организации</w:t>
      </w:r>
      <w:r>
        <w:rPr>
          <w:rFonts w:ascii="Times New Roman" w:eastAsiaTheme="minorEastAsia" w:hAnsi="Times New Roman" w:cs="Times New Roman"/>
          <w:sz w:val="26"/>
          <w:szCs w:val="26"/>
        </w:rPr>
        <w:t xml:space="preserve"> - </w:t>
      </w:r>
      <w:r w:rsidR="001F31EF" w:rsidRPr="001F31EF">
        <w:rPr>
          <w:rFonts w:ascii="Times New Roman" w:eastAsiaTheme="minorEastAsia" w:hAnsi="Times New Roman" w:cs="Times New Roman"/>
          <w:sz w:val="26"/>
          <w:szCs w:val="26"/>
        </w:rPr>
        <w:t>Государственное бюджетное учреждение ленинградской области "Фонд имущества ленинградской области"</w:t>
      </w:r>
      <w:r>
        <w:rPr>
          <w:rFonts w:ascii="Times New Roman" w:eastAsiaTheme="minorEastAsia" w:hAnsi="Times New Roman" w:cs="Times New Roman"/>
          <w:sz w:val="26"/>
          <w:szCs w:val="26"/>
        </w:rPr>
        <w:t xml:space="preserve">: </w:t>
      </w:r>
    </w:p>
    <w:p w:rsidR="003D4F74" w:rsidRDefault="00AB5533" w:rsidP="00AB5533">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в отсутствие представителей от </w:t>
      </w:r>
      <w:r w:rsidR="00EE4EA0" w:rsidRPr="00EE4EA0">
        <w:rPr>
          <w:rFonts w:ascii="Times New Roman" w:eastAsiaTheme="minorEastAsia" w:hAnsi="Times New Roman" w:cs="Times New Roman"/>
          <w:sz w:val="26"/>
          <w:szCs w:val="26"/>
        </w:rPr>
        <w:t xml:space="preserve">Заказчика – </w:t>
      </w:r>
      <w:r w:rsidR="001F31EF" w:rsidRPr="001F31EF">
        <w:rPr>
          <w:rFonts w:ascii="Times New Roman" w:eastAsiaTheme="minorEastAsia" w:hAnsi="Times New Roman" w:cs="Times New Roman"/>
          <w:sz w:val="26"/>
          <w:szCs w:val="26"/>
        </w:rPr>
        <w:t>Муниципальное общеобразовательное учреждение "Средняя общеобразовательная школа "Свердловский центр образования"</w:t>
      </w:r>
      <w:r w:rsidR="001F31EF">
        <w:rPr>
          <w:rFonts w:ascii="Times New Roman" w:eastAsiaTheme="minorEastAsia" w:hAnsi="Times New Roman" w:cs="Times New Roman"/>
          <w:sz w:val="26"/>
          <w:szCs w:val="26"/>
        </w:rPr>
        <w:t>,</w:t>
      </w:r>
      <w:r w:rsidR="00EE4EA0" w:rsidRPr="00EE4EA0">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от Заявителя -</w:t>
      </w:r>
      <w:r w:rsidRPr="00AB5533">
        <w:t xml:space="preserve"> </w:t>
      </w:r>
      <w:r w:rsidR="00BB60FD" w:rsidRPr="00BB60FD">
        <w:rPr>
          <w:rFonts w:ascii="Times New Roman" w:eastAsiaTheme="minorEastAsia" w:hAnsi="Times New Roman" w:cs="Times New Roman"/>
          <w:sz w:val="26"/>
          <w:szCs w:val="26"/>
        </w:rPr>
        <w:t xml:space="preserve">ИП </w:t>
      </w:r>
      <w:proofErr w:type="spellStart"/>
      <w:r w:rsidR="00BB60FD" w:rsidRPr="00BB60FD">
        <w:rPr>
          <w:rFonts w:ascii="Times New Roman" w:eastAsiaTheme="minorEastAsia" w:hAnsi="Times New Roman" w:cs="Times New Roman"/>
          <w:sz w:val="26"/>
          <w:szCs w:val="26"/>
        </w:rPr>
        <w:t>Тисло</w:t>
      </w:r>
      <w:proofErr w:type="spellEnd"/>
      <w:r w:rsidR="00BB60FD" w:rsidRPr="00BB60FD">
        <w:rPr>
          <w:rFonts w:ascii="Times New Roman" w:eastAsiaTheme="minorEastAsia" w:hAnsi="Times New Roman" w:cs="Times New Roman"/>
          <w:sz w:val="26"/>
          <w:szCs w:val="26"/>
        </w:rPr>
        <w:t xml:space="preserve"> Данил Андреевич</w:t>
      </w:r>
      <w:r>
        <w:rPr>
          <w:rFonts w:ascii="Times New Roman" w:eastAsiaTheme="minorEastAsia" w:hAnsi="Times New Roman" w:cs="Times New Roman"/>
          <w:sz w:val="26"/>
          <w:szCs w:val="26"/>
        </w:rPr>
        <w:t xml:space="preserve">, </w:t>
      </w:r>
      <w:r w:rsidR="00EE4EA0" w:rsidRPr="00EE4EA0">
        <w:rPr>
          <w:rFonts w:ascii="Times New Roman" w:eastAsiaTheme="minorEastAsia" w:hAnsi="Times New Roman" w:cs="Times New Roman"/>
          <w:sz w:val="26"/>
          <w:szCs w:val="26"/>
        </w:rPr>
        <w:t>извещенн</w:t>
      </w:r>
      <w:r>
        <w:rPr>
          <w:rFonts w:ascii="Times New Roman" w:eastAsiaTheme="minorEastAsia" w:hAnsi="Times New Roman" w:cs="Times New Roman"/>
          <w:sz w:val="26"/>
          <w:szCs w:val="26"/>
        </w:rPr>
        <w:t>ых</w:t>
      </w:r>
      <w:r w:rsidR="00EE4EA0" w:rsidRPr="00EE4EA0">
        <w:rPr>
          <w:rFonts w:ascii="Times New Roman" w:eastAsiaTheme="minorEastAsia" w:hAnsi="Times New Roman" w:cs="Times New Roman"/>
          <w:sz w:val="26"/>
          <w:szCs w:val="26"/>
        </w:rPr>
        <w:t xml:space="preserve"> о времени и месте заседания Комиссии надлежащим образом,</w:t>
      </w:r>
    </w:p>
    <w:p w:rsidR="003D4F74" w:rsidRDefault="003D4F74" w:rsidP="003D4F74">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в соответствии с письмом ФАС России от 29 мая 2020 г. № МЕ/45732/20 «О рассмотрении жалоб, </w:t>
      </w:r>
      <w:r>
        <w:rPr>
          <w:rFonts w:ascii="Times New Roman" w:eastAsiaTheme="minorHAnsi" w:hAnsi="Times New Roman" w:cs="Times New Roman"/>
          <w:sz w:val="26"/>
          <w:szCs w:val="26"/>
          <w:lang w:eastAsia="en-US"/>
        </w:rPr>
        <w:lastRenderedPageBreak/>
        <w:t>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3D4F74" w:rsidRDefault="003D4F74" w:rsidP="003D4F74">
      <w:pPr>
        <w:pStyle w:val="HTML"/>
        <w:ind w:firstLine="709"/>
        <w:jc w:val="both"/>
        <w:rPr>
          <w:rFonts w:ascii="Times New Roman" w:hAnsi="Times New Roman" w:cs="Times New Roman"/>
          <w:sz w:val="26"/>
          <w:szCs w:val="26"/>
        </w:rPr>
      </w:pPr>
      <w:r>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Pr>
          <w:rFonts w:ascii="Times New Roman" w:hAnsi="Times New Roman" w:cs="Times New Roman"/>
          <w:sz w:val="26"/>
          <w:szCs w:val="26"/>
        </w:rPr>
        <w:t>п.п</w:t>
      </w:r>
      <w:proofErr w:type="spellEnd"/>
      <w:r>
        <w:rPr>
          <w:rFonts w:ascii="Times New Roman" w:hAnsi="Times New Roman" w:cs="Times New Roman"/>
          <w:sz w:val="26"/>
          <w:szCs w:val="26"/>
        </w:rPr>
        <w:t>. 6.4-6.6.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3D4F74" w:rsidRDefault="003D4F74" w:rsidP="003D4F74">
      <w:pPr>
        <w:spacing w:after="0" w:line="240" w:lineRule="auto"/>
        <w:jc w:val="both"/>
        <w:rPr>
          <w:rFonts w:ascii="Times New Roman" w:hAnsi="Times New Roman" w:cs="Times New Roman"/>
          <w:sz w:val="26"/>
          <w:szCs w:val="26"/>
        </w:rPr>
      </w:pPr>
    </w:p>
    <w:p w:rsidR="003D4F74" w:rsidRDefault="003D4F74" w:rsidP="003D4F74">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3D4F74" w:rsidRDefault="003D4F74" w:rsidP="003D4F74">
      <w:pPr>
        <w:spacing w:after="0" w:line="240" w:lineRule="auto"/>
        <w:ind w:firstLine="709"/>
        <w:jc w:val="center"/>
        <w:rPr>
          <w:rFonts w:ascii="Times New Roman" w:hAnsi="Times New Roman" w:cs="Times New Roman"/>
          <w:sz w:val="26"/>
          <w:szCs w:val="26"/>
        </w:rPr>
      </w:pPr>
    </w:p>
    <w:p w:rsidR="001F31EF"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Ленинградское УФАС России поступ</w:t>
      </w:r>
      <w:r w:rsidR="00EE4EA0">
        <w:rPr>
          <w:rFonts w:ascii="Times New Roman" w:hAnsi="Times New Roman" w:cs="Times New Roman"/>
          <w:sz w:val="26"/>
          <w:szCs w:val="26"/>
        </w:rPr>
        <w:t xml:space="preserve">ила жалоба Заявителя </w:t>
      </w:r>
      <w:r w:rsidR="001F31EF">
        <w:rPr>
          <w:rFonts w:ascii="Times New Roman" w:hAnsi="Times New Roman" w:cs="Times New Roman"/>
          <w:sz w:val="26"/>
          <w:szCs w:val="26"/>
        </w:rPr>
        <w:t>(</w:t>
      </w:r>
      <w:proofErr w:type="spellStart"/>
      <w:r w:rsidR="001F31EF">
        <w:rPr>
          <w:rFonts w:ascii="Times New Roman" w:hAnsi="Times New Roman" w:cs="Times New Roman"/>
          <w:sz w:val="26"/>
          <w:szCs w:val="26"/>
        </w:rPr>
        <w:t>вх</w:t>
      </w:r>
      <w:proofErr w:type="spellEnd"/>
      <w:r w:rsidR="001F31EF">
        <w:rPr>
          <w:rFonts w:ascii="Times New Roman" w:hAnsi="Times New Roman" w:cs="Times New Roman"/>
          <w:sz w:val="26"/>
          <w:szCs w:val="26"/>
        </w:rPr>
        <w:t xml:space="preserve">. № </w:t>
      </w:r>
      <w:r w:rsidR="00AB5533">
        <w:rPr>
          <w:rFonts w:ascii="Times New Roman" w:hAnsi="Times New Roman" w:cs="Times New Roman"/>
          <w:sz w:val="26"/>
          <w:szCs w:val="26"/>
        </w:rPr>
        <w:t>4</w:t>
      </w:r>
      <w:r w:rsidR="00BB60FD">
        <w:rPr>
          <w:rFonts w:ascii="Times New Roman" w:hAnsi="Times New Roman" w:cs="Times New Roman"/>
          <w:sz w:val="26"/>
          <w:szCs w:val="26"/>
        </w:rPr>
        <w:t>5</w:t>
      </w:r>
      <w:r w:rsidR="00AB5533">
        <w:rPr>
          <w:rFonts w:ascii="Times New Roman" w:hAnsi="Times New Roman" w:cs="Times New Roman"/>
          <w:sz w:val="26"/>
          <w:szCs w:val="26"/>
        </w:rPr>
        <w:t xml:space="preserve">-ИП/22 </w:t>
      </w:r>
      <w:r w:rsidR="001F31EF">
        <w:rPr>
          <w:rFonts w:ascii="Times New Roman" w:hAnsi="Times New Roman" w:cs="Times New Roman"/>
          <w:sz w:val="26"/>
          <w:szCs w:val="26"/>
        </w:rPr>
        <w:t xml:space="preserve">от </w:t>
      </w:r>
      <w:r w:rsidR="00AB5533">
        <w:rPr>
          <w:rFonts w:ascii="Times New Roman" w:hAnsi="Times New Roman" w:cs="Times New Roman"/>
          <w:sz w:val="26"/>
          <w:szCs w:val="26"/>
        </w:rPr>
        <w:t>01</w:t>
      </w:r>
      <w:r w:rsidR="001F31EF">
        <w:rPr>
          <w:rFonts w:ascii="Times New Roman" w:hAnsi="Times New Roman" w:cs="Times New Roman"/>
          <w:sz w:val="26"/>
          <w:szCs w:val="26"/>
        </w:rPr>
        <w:t>.</w:t>
      </w:r>
      <w:r w:rsidR="00AB5533">
        <w:rPr>
          <w:rFonts w:ascii="Times New Roman" w:hAnsi="Times New Roman" w:cs="Times New Roman"/>
          <w:sz w:val="26"/>
          <w:szCs w:val="26"/>
        </w:rPr>
        <w:t>08</w:t>
      </w:r>
      <w:r w:rsidR="001F31EF">
        <w:rPr>
          <w:rFonts w:ascii="Times New Roman" w:hAnsi="Times New Roman" w:cs="Times New Roman"/>
          <w:sz w:val="26"/>
          <w:szCs w:val="26"/>
        </w:rPr>
        <w:t>.2022</w:t>
      </w:r>
      <w:r w:rsidR="001F31EF" w:rsidRPr="001F31EF">
        <w:rPr>
          <w:rFonts w:ascii="Times New Roman" w:hAnsi="Times New Roman" w:cs="Times New Roman"/>
          <w:sz w:val="26"/>
          <w:szCs w:val="26"/>
        </w:rPr>
        <w:t>) на положения извещения при проведении открытого конкурса в электронной форме на выполнение работ по капитальному ремонту спортивной площадки МОУ "СОШ "</w:t>
      </w:r>
      <w:proofErr w:type="gramStart"/>
      <w:r w:rsidR="001F31EF" w:rsidRPr="001F31EF">
        <w:rPr>
          <w:rFonts w:ascii="Times New Roman" w:hAnsi="Times New Roman" w:cs="Times New Roman"/>
          <w:sz w:val="26"/>
          <w:szCs w:val="26"/>
        </w:rPr>
        <w:t>Свердловский</w:t>
      </w:r>
      <w:proofErr w:type="gramEnd"/>
      <w:r w:rsidR="001F31EF" w:rsidRPr="001F31EF">
        <w:rPr>
          <w:rFonts w:ascii="Times New Roman" w:hAnsi="Times New Roman" w:cs="Times New Roman"/>
          <w:sz w:val="26"/>
          <w:szCs w:val="26"/>
        </w:rPr>
        <w:t xml:space="preserve"> ЦО" по адресу:</w:t>
      </w:r>
      <w:r w:rsidR="001F31EF">
        <w:rPr>
          <w:rFonts w:ascii="Times New Roman" w:hAnsi="Times New Roman" w:cs="Times New Roman"/>
          <w:sz w:val="26"/>
          <w:szCs w:val="26"/>
        </w:rPr>
        <w:t xml:space="preserve"> </w:t>
      </w:r>
      <w:r w:rsidR="001F31EF" w:rsidRPr="001F31EF">
        <w:rPr>
          <w:rFonts w:ascii="Times New Roman" w:hAnsi="Times New Roman" w:cs="Times New Roman"/>
          <w:sz w:val="26"/>
          <w:szCs w:val="26"/>
        </w:rPr>
        <w:t xml:space="preserve">Ленинградская область, Всеволожский район, </w:t>
      </w:r>
      <w:proofErr w:type="spellStart"/>
      <w:r w:rsidR="001F31EF" w:rsidRPr="001F31EF">
        <w:rPr>
          <w:rFonts w:ascii="Times New Roman" w:hAnsi="Times New Roman" w:cs="Times New Roman"/>
          <w:sz w:val="26"/>
          <w:szCs w:val="26"/>
        </w:rPr>
        <w:t>г.п</w:t>
      </w:r>
      <w:proofErr w:type="spellEnd"/>
      <w:r w:rsidR="001F31EF" w:rsidRPr="001F31EF">
        <w:rPr>
          <w:rFonts w:ascii="Times New Roman" w:hAnsi="Times New Roman" w:cs="Times New Roman"/>
          <w:sz w:val="26"/>
          <w:szCs w:val="26"/>
        </w:rPr>
        <w:t>.</w:t>
      </w:r>
      <w:r w:rsidR="001F31EF">
        <w:rPr>
          <w:rFonts w:ascii="Times New Roman" w:hAnsi="Times New Roman" w:cs="Times New Roman"/>
          <w:sz w:val="26"/>
          <w:szCs w:val="26"/>
        </w:rPr>
        <w:t xml:space="preserve"> </w:t>
      </w:r>
      <w:r w:rsidR="001F31EF" w:rsidRPr="001F31EF">
        <w:rPr>
          <w:rFonts w:ascii="Times New Roman" w:hAnsi="Times New Roman" w:cs="Times New Roman"/>
          <w:sz w:val="26"/>
          <w:szCs w:val="26"/>
        </w:rPr>
        <w:t>им. Свердлова, микрорайон 1-й, д.№43.</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Извещение о проведении открытого конкурса в электронной форме </w:t>
      </w:r>
      <w:r w:rsidR="001F31EF">
        <w:rPr>
          <w:rFonts w:ascii="Times New Roman" w:hAnsi="Times New Roman" w:cs="Times New Roman"/>
          <w:sz w:val="26"/>
          <w:szCs w:val="26"/>
        </w:rPr>
        <w:t>13</w:t>
      </w:r>
      <w:r>
        <w:rPr>
          <w:rFonts w:ascii="Times New Roman" w:hAnsi="Times New Roman" w:cs="Times New Roman"/>
          <w:sz w:val="26"/>
          <w:szCs w:val="26"/>
        </w:rPr>
        <w:t>.</w:t>
      </w:r>
      <w:r w:rsidR="001F31EF">
        <w:rPr>
          <w:rFonts w:ascii="Times New Roman" w:hAnsi="Times New Roman" w:cs="Times New Roman"/>
          <w:sz w:val="26"/>
          <w:szCs w:val="26"/>
        </w:rPr>
        <w:t>07</w:t>
      </w:r>
      <w:r>
        <w:rPr>
          <w:rFonts w:ascii="Times New Roman" w:hAnsi="Times New Roman" w:cs="Times New Roman"/>
          <w:sz w:val="26"/>
          <w:szCs w:val="26"/>
        </w:rPr>
        <w:t>.2022 на официальном сайте единой информационной системы в сфере закупок в информационно-телекоммуникационной сети «Интернет» www.zakupki.gov.ru (далее – ЕИС).</w:t>
      </w:r>
    </w:p>
    <w:p w:rsidR="003D4F74" w:rsidRDefault="003D4F74" w:rsidP="003D4F74">
      <w:pPr>
        <w:spacing w:after="0" w:line="240" w:lineRule="auto"/>
        <w:ind w:firstLine="709"/>
        <w:jc w:val="both"/>
        <w:rPr>
          <w:rFonts w:ascii="Times New Roman" w:hAnsi="Times New Roman" w:cs="Times New Roman"/>
          <w:sz w:val="26"/>
          <w:szCs w:val="26"/>
        </w:rPr>
      </w:pPr>
    </w:p>
    <w:p w:rsidR="003D4F74" w:rsidRDefault="003D4F74" w:rsidP="00BC552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  </w:t>
      </w:r>
      <w:r w:rsidR="001F31EF" w:rsidRPr="001F31EF">
        <w:rPr>
          <w:rFonts w:ascii="Times New Roman" w:hAnsi="Times New Roman" w:cs="Times New Roman"/>
          <w:sz w:val="26"/>
          <w:szCs w:val="26"/>
        </w:rPr>
        <w:t>21 324 048,92</w:t>
      </w:r>
      <w:r w:rsidR="001F31EF">
        <w:rPr>
          <w:rFonts w:ascii="Times New Roman" w:hAnsi="Times New Roman" w:cs="Times New Roman"/>
          <w:sz w:val="26"/>
          <w:szCs w:val="26"/>
        </w:rPr>
        <w:t xml:space="preserve"> </w:t>
      </w:r>
      <w:r>
        <w:rPr>
          <w:rFonts w:ascii="Times New Roman" w:hAnsi="Times New Roman" w:cs="Times New Roman"/>
          <w:sz w:val="26"/>
          <w:szCs w:val="26"/>
        </w:rPr>
        <w:t>рублей.</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Рассмотрев представленные документы, Комиссия пришла к следующим выводам.</w:t>
      </w:r>
    </w:p>
    <w:p w:rsidR="003D4F74" w:rsidRDefault="003D4F74" w:rsidP="003D4F74">
      <w:pPr>
        <w:spacing w:after="0" w:line="240" w:lineRule="auto"/>
        <w:ind w:firstLine="709"/>
        <w:jc w:val="both"/>
        <w:rPr>
          <w:rFonts w:ascii="Times New Roman" w:hAnsi="Times New Roman" w:cs="Times New Roman"/>
          <w:sz w:val="26"/>
          <w:szCs w:val="26"/>
        </w:rPr>
      </w:pP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BC552A" w:rsidRDefault="00BC552A" w:rsidP="003D4F74">
      <w:pPr>
        <w:spacing w:after="0" w:line="240" w:lineRule="auto"/>
        <w:ind w:firstLine="709"/>
        <w:jc w:val="both"/>
        <w:rPr>
          <w:rFonts w:ascii="Times New Roman" w:hAnsi="Times New Roman" w:cs="Times New Roman"/>
          <w:sz w:val="26"/>
          <w:szCs w:val="26"/>
        </w:rPr>
      </w:pPr>
      <w:proofErr w:type="gramStart"/>
      <w:r w:rsidRPr="00BC552A">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roofErr w:type="gramEnd"/>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cs="Times New Roman"/>
          <w:sz w:val="26"/>
          <w:szCs w:val="26"/>
        </w:rPr>
        <w:t>накопительно</w:t>
      </w:r>
      <w:proofErr w:type="spellEnd"/>
      <w:r>
        <w:rPr>
          <w:rFonts w:ascii="Times New Roman" w:hAnsi="Times New Roman" w:cs="Times New Roman"/>
          <w:sz w:val="26"/>
          <w:szCs w:val="26"/>
        </w:rPr>
        <w:t>-ипотечной системе жилищного обеспечения военнослужащих»;</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Пунктом 4 части 2 статьи 42 Закона о контрактной системе определено,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Порядок рассмотрения и оценки заявок на участие в конкурсе размещается заказчиками в виде электронного документа.</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части 1 статьи 32 Закона о контрактной системе для оценки заявок участников закупки заказчик использует следующие критерии: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цена контракта, сумма цен единиц товара, работы, услуги;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расходы на эксплуатацию и ремонт товаров, использование результатов работ;</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качественные, функциональные и экологические характеристики объекта закупки;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8 той же статьи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Постановление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 2604) установлен порядок оценки заявок участников открытого конкурса в электронной форме.</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Так, следуя пункту 3 Постановления Правительства № 2604, законодателем установлены следующие критерии оценки: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цена контракта, сумма цен единиц товара, работы, услуги;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б) расходы;</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характеристики объекта закупки;</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г) квалификация участников закупки.</w:t>
      </w:r>
    </w:p>
    <w:p w:rsidR="006B4CB5" w:rsidRDefault="006B4CB5" w:rsidP="006B4CB5">
      <w:pPr>
        <w:spacing w:after="0" w:line="240" w:lineRule="auto"/>
        <w:jc w:val="both"/>
        <w:rPr>
          <w:rFonts w:ascii="Times New Roman" w:hAnsi="Times New Roman" w:cs="Times New Roman"/>
          <w:sz w:val="26"/>
          <w:szCs w:val="26"/>
        </w:rPr>
      </w:pPr>
    </w:p>
    <w:p w:rsidR="000A7D95" w:rsidRDefault="002857B1" w:rsidP="006B4CB5">
      <w:pPr>
        <w:spacing w:after="0" w:line="240" w:lineRule="auto"/>
        <w:ind w:firstLine="708"/>
        <w:jc w:val="both"/>
        <w:rPr>
          <w:rFonts w:ascii="Times New Roman" w:hAnsi="Times New Roman" w:cs="Times New Roman"/>
          <w:sz w:val="26"/>
          <w:szCs w:val="26"/>
        </w:rPr>
      </w:pPr>
      <w:r>
        <w:rPr>
          <w:rFonts w:ascii="Times New Roman" w:hAnsi="Times New Roman" w:cs="Times New Roman"/>
          <w:sz w:val="26"/>
          <w:szCs w:val="26"/>
        </w:rPr>
        <w:t xml:space="preserve">Комиссия не находит первый довод жалобы обоснованным в виду следующих обстоятельств. </w:t>
      </w:r>
    </w:p>
    <w:p w:rsidR="00822866" w:rsidRDefault="002857B1" w:rsidP="00822866">
      <w:pPr>
        <w:spacing w:after="0" w:line="240" w:lineRule="auto"/>
        <w:ind w:firstLine="709"/>
        <w:jc w:val="both"/>
        <w:rPr>
          <w:rFonts w:ascii="Times New Roman" w:hAnsi="Times New Roman" w:cs="Times New Roman"/>
          <w:sz w:val="26"/>
          <w:szCs w:val="26"/>
        </w:rPr>
      </w:pPr>
      <w:r w:rsidRPr="002857B1">
        <w:rPr>
          <w:rFonts w:ascii="Times New Roman" w:hAnsi="Times New Roman" w:cs="Times New Roman"/>
          <w:sz w:val="26"/>
          <w:szCs w:val="26"/>
        </w:rPr>
        <w:t>По мнению Заявителя, документация Заказчика содержит противоречия в части существенного условия исполнения контракта, а именно в сроках</w:t>
      </w:r>
      <w:r>
        <w:rPr>
          <w:rFonts w:ascii="Times New Roman" w:hAnsi="Times New Roman" w:cs="Times New Roman"/>
          <w:sz w:val="26"/>
          <w:szCs w:val="26"/>
        </w:rPr>
        <w:t xml:space="preserve"> окончания исполнения контракта</w:t>
      </w:r>
      <w:r w:rsidR="00822866">
        <w:rPr>
          <w:rFonts w:ascii="Times New Roman" w:hAnsi="Times New Roman" w:cs="Times New Roman"/>
          <w:sz w:val="26"/>
          <w:szCs w:val="26"/>
        </w:rPr>
        <w:t>, ссылается на следующие положения извещения и проекта контракта:</w:t>
      </w:r>
    </w:p>
    <w:p w:rsidR="00822866" w:rsidRPr="00822866" w:rsidRDefault="00822866" w:rsidP="00822866">
      <w:pPr>
        <w:spacing w:after="0" w:line="240" w:lineRule="auto"/>
        <w:ind w:firstLine="709"/>
        <w:jc w:val="both"/>
        <w:rPr>
          <w:rFonts w:ascii="Times New Roman" w:hAnsi="Times New Roman" w:cs="Times New Roman"/>
          <w:i/>
          <w:sz w:val="26"/>
          <w:szCs w:val="26"/>
        </w:rPr>
      </w:pPr>
      <w:r w:rsidRPr="00822866">
        <w:rPr>
          <w:rFonts w:ascii="Times New Roman" w:hAnsi="Times New Roman" w:cs="Times New Roman"/>
          <w:i/>
          <w:sz w:val="26"/>
          <w:szCs w:val="26"/>
        </w:rPr>
        <w:t xml:space="preserve"> «Срок исполнения контракта - 129 календарных дней </w:t>
      </w:r>
      <w:proofErr w:type="gramStart"/>
      <w:r w:rsidRPr="00822866">
        <w:rPr>
          <w:rFonts w:ascii="Times New Roman" w:hAnsi="Times New Roman" w:cs="Times New Roman"/>
          <w:i/>
          <w:sz w:val="26"/>
          <w:szCs w:val="26"/>
        </w:rPr>
        <w:t>с даты начала</w:t>
      </w:r>
      <w:proofErr w:type="gramEnd"/>
      <w:r w:rsidRPr="00822866">
        <w:rPr>
          <w:rFonts w:ascii="Times New Roman" w:hAnsi="Times New Roman" w:cs="Times New Roman"/>
          <w:i/>
          <w:sz w:val="26"/>
          <w:szCs w:val="26"/>
        </w:rPr>
        <w:t xml:space="preserve"> исполнения контракта</w:t>
      </w:r>
    </w:p>
    <w:p w:rsidR="00822866" w:rsidRPr="00822866" w:rsidRDefault="00822866" w:rsidP="00822866">
      <w:pPr>
        <w:spacing w:after="0" w:line="240" w:lineRule="auto"/>
        <w:ind w:firstLine="709"/>
        <w:jc w:val="both"/>
        <w:rPr>
          <w:rFonts w:ascii="Times New Roman" w:hAnsi="Times New Roman" w:cs="Times New Roman"/>
          <w:i/>
          <w:sz w:val="26"/>
          <w:szCs w:val="26"/>
        </w:rPr>
      </w:pPr>
      <w:r w:rsidRPr="00822866">
        <w:rPr>
          <w:rFonts w:ascii="Times New Roman" w:hAnsi="Times New Roman" w:cs="Times New Roman"/>
          <w:i/>
          <w:sz w:val="26"/>
          <w:szCs w:val="26"/>
        </w:rPr>
        <w:lastRenderedPageBreak/>
        <w:t>В  п. 1.4 раздела 1 проекта контракта, Заказчиком установлен иной срок исполнения контракта, а именно:</w:t>
      </w:r>
    </w:p>
    <w:p w:rsidR="002857B1" w:rsidRPr="00822866" w:rsidRDefault="00822866" w:rsidP="00822866">
      <w:pPr>
        <w:spacing w:after="0" w:line="240" w:lineRule="auto"/>
        <w:ind w:firstLine="709"/>
        <w:jc w:val="both"/>
        <w:rPr>
          <w:rFonts w:ascii="Times New Roman" w:hAnsi="Times New Roman" w:cs="Times New Roman"/>
          <w:i/>
          <w:sz w:val="26"/>
          <w:szCs w:val="26"/>
        </w:rPr>
      </w:pPr>
      <w:r w:rsidRPr="00822866">
        <w:rPr>
          <w:rFonts w:ascii="Times New Roman" w:hAnsi="Times New Roman" w:cs="Times New Roman"/>
          <w:i/>
          <w:sz w:val="26"/>
          <w:szCs w:val="26"/>
        </w:rPr>
        <w:t xml:space="preserve">1.4. Срок выполнения работ: </w:t>
      </w:r>
      <w:proofErr w:type="gramStart"/>
      <w:r w:rsidRPr="00822866">
        <w:rPr>
          <w:rFonts w:ascii="Times New Roman" w:hAnsi="Times New Roman" w:cs="Times New Roman"/>
          <w:i/>
          <w:sz w:val="26"/>
          <w:szCs w:val="26"/>
        </w:rPr>
        <w:t>с даты заключения</w:t>
      </w:r>
      <w:proofErr w:type="gramEnd"/>
      <w:r w:rsidRPr="00822866">
        <w:rPr>
          <w:rFonts w:ascii="Times New Roman" w:hAnsi="Times New Roman" w:cs="Times New Roman"/>
          <w:i/>
          <w:sz w:val="26"/>
          <w:szCs w:val="26"/>
        </w:rPr>
        <w:t xml:space="preserve"> Контракта в течение 90 (девяноста) календарных дней».</w:t>
      </w:r>
    </w:p>
    <w:p w:rsidR="002857B1" w:rsidRDefault="002857B1" w:rsidP="002857B1">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установила, что в</w:t>
      </w:r>
      <w:r w:rsidRPr="002857B1">
        <w:rPr>
          <w:rFonts w:ascii="Times New Roman" w:hAnsi="Times New Roman" w:cs="Times New Roman"/>
          <w:sz w:val="26"/>
          <w:szCs w:val="26"/>
        </w:rPr>
        <w:t xml:space="preserve"> извещении о закупке</w:t>
      </w:r>
      <w:r w:rsidR="006B4CB5">
        <w:rPr>
          <w:rFonts w:ascii="Times New Roman" w:hAnsi="Times New Roman" w:cs="Times New Roman"/>
          <w:sz w:val="26"/>
          <w:szCs w:val="26"/>
        </w:rPr>
        <w:t>, а также в печатной версии извещения</w:t>
      </w:r>
      <w:r w:rsidRPr="002857B1">
        <w:rPr>
          <w:rFonts w:ascii="Times New Roman" w:hAnsi="Times New Roman" w:cs="Times New Roman"/>
          <w:sz w:val="26"/>
          <w:szCs w:val="26"/>
        </w:rPr>
        <w:t xml:space="preserve"> Заказчиком размещена информация о сроках исполнения контракта и источниках финансирования, согласно которой установлен </w:t>
      </w:r>
      <w:r w:rsidRPr="00615E16">
        <w:rPr>
          <w:rFonts w:ascii="Times New Roman" w:hAnsi="Times New Roman" w:cs="Times New Roman"/>
          <w:b/>
          <w:sz w:val="26"/>
          <w:szCs w:val="26"/>
        </w:rPr>
        <w:t>срок исполнения контракта</w:t>
      </w:r>
      <w:r w:rsidRPr="002857B1">
        <w:rPr>
          <w:rFonts w:ascii="Times New Roman" w:hAnsi="Times New Roman" w:cs="Times New Roman"/>
          <w:sz w:val="26"/>
          <w:szCs w:val="26"/>
        </w:rPr>
        <w:t xml:space="preserve"> - 129 календарных дней </w:t>
      </w:r>
      <w:proofErr w:type="gramStart"/>
      <w:r w:rsidRPr="002857B1">
        <w:rPr>
          <w:rFonts w:ascii="Times New Roman" w:hAnsi="Times New Roman" w:cs="Times New Roman"/>
          <w:sz w:val="26"/>
          <w:szCs w:val="26"/>
        </w:rPr>
        <w:t>с даты начала</w:t>
      </w:r>
      <w:proofErr w:type="gramEnd"/>
      <w:r w:rsidRPr="002857B1">
        <w:rPr>
          <w:rFonts w:ascii="Times New Roman" w:hAnsi="Times New Roman" w:cs="Times New Roman"/>
          <w:sz w:val="26"/>
          <w:szCs w:val="26"/>
        </w:rPr>
        <w:t xml:space="preserve"> исполнения контракта.</w:t>
      </w:r>
    </w:p>
    <w:p w:rsidR="000A7D95" w:rsidRDefault="00615E16"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Также, Комиссия установила, что пункт</w:t>
      </w:r>
      <w:r w:rsidRPr="00615E16">
        <w:rPr>
          <w:rFonts w:ascii="Times New Roman" w:hAnsi="Times New Roman" w:cs="Times New Roman"/>
          <w:sz w:val="26"/>
          <w:szCs w:val="26"/>
        </w:rPr>
        <w:t xml:space="preserve"> 1.4. Проекта контракта (Приложение № 5 к извещению) установлен </w:t>
      </w:r>
      <w:r w:rsidRPr="00615E16">
        <w:rPr>
          <w:rFonts w:ascii="Times New Roman" w:hAnsi="Times New Roman" w:cs="Times New Roman"/>
          <w:b/>
          <w:sz w:val="26"/>
          <w:szCs w:val="26"/>
        </w:rPr>
        <w:t>срок выполнения работ</w:t>
      </w:r>
      <w:r w:rsidRPr="00615E16">
        <w:rPr>
          <w:rFonts w:ascii="Times New Roman" w:hAnsi="Times New Roman" w:cs="Times New Roman"/>
          <w:sz w:val="26"/>
          <w:szCs w:val="26"/>
        </w:rPr>
        <w:t xml:space="preserve">: </w:t>
      </w:r>
      <w:proofErr w:type="gramStart"/>
      <w:r w:rsidRPr="00615E16">
        <w:rPr>
          <w:rFonts w:ascii="Times New Roman" w:hAnsi="Times New Roman" w:cs="Times New Roman"/>
          <w:sz w:val="26"/>
          <w:szCs w:val="26"/>
        </w:rPr>
        <w:t>с даты заключения</w:t>
      </w:r>
      <w:proofErr w:type="gramEnd"/>
      <w:r w:rsidRPr="00615E16">
        <w:rPr>
          <w:rFonts w:ascii="Times New Roman" w:hAnsi="Times New Roman" w:cs="Times New Roman"/>
          <w:sz w:val="26"/>
          <w:szCs w:val="26"/>
        </w:rPr>
        <w:t xml:space="preserve"> Контракта в течение 90 (девяноста) календарных дней.</w:t>
      </w:r>
    </w:p>
    <w:p w:rsidR="00615E16" w:rsidRDefault="00615E16"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Таким образом, Комиссия </w:t>
      </w:r>
      <w:r w:rsidR="006B4CB5" w:rsidRPr="006B4CB5">
        <w:rPr>
          <w:rFonts w:ascii="Times New Roman" w:hAnsi="Times New Roman" w:cs="Times New Roman"/>
          <w:sz w:val="26"/>
          <w:szCs w:val="26"/>
        </w:rPr>
        <w:t xml:space="preserve">не усматривает противоречий и нарушений Закона контрактной системе в положениях </w:t>
      </w:r>
      <w:r w:rsidR="006B4CB5">
        <w:rPr>
          <w:rFonts w:ascii="Times New Roman" w:hAnsi="Times New Roman" w:cs="Times New Roman"/>
          <w:sz w:val="26"/>
          <w:szCs w:val="26"/>
        </w:rPr>
        <w:t xml:space="preserve">извещения и </w:t>
      </w:r>
      <w:r w:rsidR="006B4CB5" w:rsidRPr="006B4CB5">
        <w:rPr>
          <w:rFonts w:ascii="Times New Roman" w:hAnsi="Times New Roman" w:cs="Times New Roman"/>
          <w:sz w:val="26"/>
          <w:szCs w:val="26"/>
        </w:rPr>
        <w:t>проекта контракта, указанных Заявителем.</w:t>
      </w:r>
    </w:p>
    <w:p w:rsidR="00A80D18" w:rsidRDefault="00A80D18" w:rsidP="003D4F74">
      <w:pPr>
        <w:spacing w:after="0" w:line="240" w:lineRule="auto"/>
        <w:ind w:firstLine="709"/>
        <w:jc w:val="both"/>
        <w:rPr>
          <w:rFonts w:ascii="Times New Roman" w:hAnsi="Times New Roman" w:cs="Times New Roman"/>
          <w:sz w:val="26"/>
          <w:szCs w:val="26"/>
        </w:rPr>
      </w:pPr>
    </w:p>
    <w:p w:rsidR="00BB60FD" w:rsidRPr="00BB60FD" w:rsidRDefault="00BB60FD" w:rsidP="00BB60FD">
      <w:pPr>
        <w:spacing w:after="0" w:line="240" w:lineRule="auto"/>
        <w:ind w:firstLine="709"/>
        <w:jc w:val="both"/>
        <w:rPr>
          <w:rFonts w:ascii="Times New Roman" w:hAnsi="Times New Roman" w:cs="Times New Roman"/>
          <w:sz w:val="26"/>
          <w:szCs w:val="26"/>
        </w:rPr>
      </w:pPr>
      <w:r w:rsidRPr="00BB60FD">
        <w:rPr>
          <w:rFonts w:ascii="Times New Roman" w:hAnsi="Times New Roman" w:cs="Times New Roman"/>
          <w:sz w:val="26"/>
          <w:szCs w:val="26"/>
        </w:rPr>
        <w:t>Согласно второму доводу жалобы Заявитель указывает, что, по его мнению, Заказчиком неправомерно установлены положения порядка рассмотрения и оценки заявок участников.</w:t>
      </w:r>
    </w:p>
    <w:p w:rsidR="00BB60FD" w:rsidRPr="00BB60FD" w:rsidRDefault="00BB60FD" w:rsidP="00BB60FD">
      <w:pPr>
        <w:spacing w:after="0" w:line="240" w:lineRule="auto"/>
        <w:ind w:firstLine="709"/>
        <w:jc w:val="both"/>
        <w:rPr>
          <w:rFonts w:ascii="Times New Roman" w:hAnsi="Times New Roman" w:cs="Times New Roman"/>
          <w:sz w:val="26"/>
          <w:szCs w:val="26"/>
        </w:rPr>
      </w:pPr>
      <w:r w:rsidRPr="00BB60FD">
        <w:rPr>
          <w:rFonts w:ascii="Times New Roman" w:hAnsi="Times New Roman" w:cs="Times New Roman"/>
          <w:sz w:val="26"/>
          <w:szCs w:val="26"/>
        </w:rPr>
        <w:t xml:space="preserve">Комиссией установлено, что порядком рассмотрения и оценки заявок  участников по </w:t>
      </w:r>
      <w:proofErr w:type="spellStart"/>
      <w:r w:rsidRPr="00BB60FD">
        <w:rPr>
          <w:rFonts w:ascii="Times New Roman" w:hAnsi="Times New Roman" w:cs="Times New Roman"/>
          <w:sz w:val="26"/>
          <w:szCs w:val="26"/>
        </w:rPr>
        <w:t>нестоимостному</w:t>
      </w:r>
      <w:proofErr w:type="spellEnd"/>
      <w:r w:rsidRPr="00BB60FD">
        <w:rPr>
          <w:rFonts w:ascii="Times New Roman" w:hAnsi="Times New Roman" w:cs="Times New Roman"/>
          <w:sz w:val="26"/>
          <w:szCs w:val="26"/>
        </w:rPr>
        <w:t xml:space="preserve"> критерию оценки «Квалификация участников закупки» предусмотрены следующие положения:</w:t>
      </w:r>
    </w:p>
    <w:tbl>
      <w:tblPr>
        <w:tblW w:w="1074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
        <w:gridCol w:w="1360"/>
        <w:gridCol w:w="1114"/>
        <w:gridCol w:w="546"/>
        <w:gridCol w:w="545"/>
        <w:gridCol w:w="1114"/>
        <w:gridCol w:w="1546"/>
        <w:gridCol w:w="1597"/>
        <w:gridCol w:w="2535"/>
      </w:tblGrid>
      <w:tr w:rsidR="00890687" w:rsidRPr="00890687" w:rsidTr="00890687">
        <w:tc>
          <w:tcPr>
            <w:tcW w:w="0" w:type="auto"/>
            <w:tcBorders>
              <w:top w:val="single" w:sz="4" w:space="0" w:color="auto"/>
              <w:left w:val="single" w:sz="4" w:space="0" w:color="auto"/>
              <w:bottom w:val="single" w:sz="4" w:space="0" w:color="auto"/>
              <w:right w:val="single" w:sz="4" w:space="0" w:color="auto"/>
            </w:tcBorders>
            <w:hideMark/>
          </w:tcPr>
          <w:p w:rsidR="00890687" w:rsidRPr="00890687" w:rsidRDefault="00890687" w:rsidP="00890687">
            <w:pPr>
              <w:widowControl w:val="0"/>
              <w:autoSpaceDE w:val="0"/>
              <w:autoSpaceDN w:val="0"/>
              <w:adjustRightInd w:val="0"/>
              <w:spacing w:after="0"/>
              <w:jc w:val="center"/>
              <w:rPr>
                <w:rFonts w:ascii="Times New Roman" w:eastAsia="Times New Roman" w:hAnsi="Times New Roman" w:cs="Times New Roman"/>
                <w:sz w:val="18"/>
                <w:szCs w:val="18"/>
                <w:lang w:eastAsia="en-US"/>
              </w:rPr>
            </w:pPr>
            <w:r w:rsidRPr="00890687">
              <w:rPr>
                <w:rFonts w:ascii="Times New Roman" w:eastAsia="Times New Roman" w:hAnsi="Times New Roman" w:cs="Times New Roman"/>
                <w:sz w:val="18"/>
                <w:szCs w:val="18"/>
                <w:lang w:eastAsia="en-US"/>
              </w:rPr>
              <w:t>№</w:t>
            </w:r>
          </w:p>
        </w:tc>
        <w:tc>
          <w:tcPr>
            <w:tcW w:w="0" w:type="auto"/>
            <w:tcBorders>
              <w:top w:val="single" w:sz="4" w:space="0" w:color="auto"/>
              <w:left w:val="single" w:sz="4" w:space="0" w:color="auto"/>
              <w:bottom w:val="single" w:sz="4" w:space="0" w:color="auto"/>
              <w:right w:val="single" w:sz="4" w:space="0" w:color="auto"/>
            </w:tcBorders>
            <w:hideMark/>
          </w:tcPr>
          <w:p w:rsidR="00890687" w:rsidRPr="00890687" w:rsidRDefault="00890687" w:rsidP="00890687">
            <w:pPr>
              <w:widowControl w:val="0"/>
              <w:autoSpaceDE w:val="0"/>
              <w:autoSpaceDN w:val="0"/>
              <w:adjustRightInd w:val="0"/>
              <w:spacing w:after="0"/>
              <w:jc w:val="center"/>
              <w:rPr>
                <w:rFonts w:ascii="Times New Roman" w:eastAsia="Times New Roman" w:hAnsi="Times New Roman" w:cs="Times New Roman"/>
                <w:sz w:val="18"/>
                <w:szCs w:val="18"/>
                <w:lang w:eastAsia="en-US"/>
              </w:rPr>
            </w:pPr>
            <w:r w:rsidRPr="00890687">
              <w:rPr>
                <w:rFonts w:ascii="Times New Roman" w:eastAsia="Times New Roman" w:hAnsi="Times New Roman" w:cs="Times New Roman"/>
                <w:sz w:val="18"/>
                <w:szCs w:val="18"/>
                <w:lang w:eastAsia="en-US"/>
              </w:rPr>
              <w:t>Критерий оценки</w:t>
            </w:r>
          </w:p>
        </w:tc>
        <w:tc>
          <w:tcPr>
            <w:tcW w:w="1114" w:type="dxa"/>
            <w:tcBorders>
              <w:top w:val="single" w:sz="4" w:space="0" w:color="auto"/>
              <w:left w:val="single" w:sz="4" w:space="0" w:color="auto"/>
              <w:bottom w:val="single" w:sz="4" w:space="0" w:color="auto"/>
              <w:right w:val="single" w:sz="4" w:space="0" w:color="auto"/>
            </w:tcBorders>
            <w:hideMark/>
          </w:tcPr>
          <w:p w:rsidR="00890687" w:rsidRPr="00890687" w:rsidRDefault="00890687" w:rsidP="00890687">
            <w:pPr>
              <w:widowControl w:val="0"/>
              <w:autoSpaceDE w:val="0"/>
              <w:autoSpaceDN w:val="0"/>
              <w:adjustRightInd w:val="0"/>
              <w:spacing w:after="0"/>
              <w:jc w:val="center"/>
              <w:rPr>
                <w:rFonts w:ascii="Times New Roman" w:eastAsia="Times New Roman" w:hAnsi="Times New Roman" w:cs="Times New Roman"/>
                <w:sz w:val="18"/>
                <w:szCs w:val="18"/>
                <w:lang w:eastAsia="en-US"/>
              </w:rPr>
            </w:pPr>
            <w:r w:rsidRPr="00890687">
              <w:rPr>
                <w:rFonts w:ascii="Times New Roman" w:eastAsia="Times New Roman" w:hAnsi="Times New Roman" w:cs="Times New Roman"/>
                <w:sz w:val="18"/>
                <w:szCs w:val="18"/>
                <w:lang w:eastAsia="en-US"/>
              </w:rPr>
              <w:t>Значимость критерия оценки, процентов</w:t>
            </w:r>
          </w:p>
        </w:tc>
        <w:tc>
          <w:tcPr>
            <w:tcW w:w="0" w:type="auto"/>
            <w:gridSpan w:val="2"/>
            <w:tcBorders>
              <w:top w:val="single" w:sz="4" w:space="0" w:color="auto"/>
              <w:left w:val="single" w:sz="4" w:space="0" w:color="auto"/>
              <w:bottom w:val="single" w:sz="4" w:space="0" w:color="auto"/>
              <w:right w:val="single" w:sz="4" w:space="0" w:color="auto"/>
            </w:tcBorders>
            <w:hideMark/>
          </w:tcPr>
          <w:p w:rsidR="00890687" w:rsidRPr="00890687" w:rsidRDefault="00890687" w:rsidP="00890687">
            <w:pPr>
              <w:widowControl w:val="0"/>
              <w:autoSpaceDE w:val="0"/>
              <w:autoSpaceDN w:val="0"/>
              <w:adjustRightInd w:val="0"/>
              <w:spacing w:after="0"/>
              <w:jc w:val="center"/>
              <w:rPr>
                <w:rFonts w:ascii="Times New Roman" w:eastAsia="Times New Roman" w:hAnsi="Times New Roman" w:cs="Times New Roman"/>
                <w:sz w:val="18"/>
                <w:szCs w:val="18"/>
                <w:lang w:eastAsia="en-US"/>
              </w:rPr>
            </w:pPr>
            <w:r w:rsidRPr="00890687">
              <w:rPr>
                <w:rFonts w:ascii="Times New Roman" w:eastAsia="Times New Roman" w:hAnsi="Times New Roman" w:cs="Times New Roman"/>
                <w:sz w:val="18"/>
                <w:szCs w:val="18"/>
                <w:lang w:eastAsia="en-US"/>
              </w:rPr>
              <w:t>Показатель оценки</w:t>
            </w:r>
          </w:p>
        </w:tc>
        <w:tc>
          <w:tcPr>
            <w:tcW w:w="1114" w:type="dxa"/>
            <w:tcBorders>
              <w:top w:val="single" w:sz="4" w:space="0" w:color="auto"/>
              <w:left w:val="single" w:sz="4" w:space="0" w:color="auto"/>
              <w:bottom w:val="single" w:sz="4" w:space="0" w:color="auto"/>
              <w:right w:val="single" w:sz="4" w:space="0" w:color="auto"/>
            </w:tcBorders>
            <w:hideMark/>
          </w:tcPr>
          <w:p w:rsidR="00890687" w:rsidRPr="00890687" w:rsidRDefault="00890687" w:rsidP="00890687">
            <w:pPr>
              <w:widowControl w:val="0"/>
              <w:autoSpaceDE w:val="0"/>
              <w:autoSpaceDN w:val="0"/>
              <w:adjustRightInd w:val="0"/>
              <w:spacing w:after="0"/>
              <w:jc w:val="center"/>
              <w:rPr>
                <w:rFonts w:ascii="Times New Roman" w:eastAsia="Times New Roman" w:hAnsi="Times New Roman" w:cs="Times New Roman"/>
                <w:sz w:val="18"/>
                <w:szCs w:val="18"/>
                <w:lang w:eastAsia="en-US"/>
              </w:rPr>
            </w:pPr>
            <w:r w:rsidRPr="00890687">
              <w:rPr>
                <w:rFonts w:ascii="Times New Roman" w:eastAsia="Times New Roman" w:hAnsi="Times New Roman" w:cs="Times New Roman"/>
                <w:sz w:val="18"/>
                <w:szCs w:val="18"/>
                <w:lang w:eastAsia="en-US"/>
              </w:rPr>
              <w:t>Значимость показателя оценки, процентов</w:t>
            </w:r>
          </w:p>
        </w:tc>
        <w:tc>
          <w:tcPr>
            <w:tcW w:w="0" w:type="auto"/>
            <w:tcBorders>
              <w:top w:val="single" w:sz="4" w:space="0" w:color="auto"/>
              <w:left w:val="single" w:sz="4" w:space="0" w:color="auto"/>
              <w:bottom w:val="single" w:sz="4" w:space="0" w:color="auto"/>
              <w:right w:val="single" w:sz="4" w:space="0" w:color="auto"/>
            </w:tcBorders>
            <w:hideMark/>
          </w:tcPr>
          <w:p w:rsidR="00890687" w:rsidRPr="00890687" w:rsidRDefault="00890687" w:rsidP="00890687">
            <w:pPr>
              <w:widowControl w:val="0"/>
              <w:autoSpaceDE w:val="0"/>
              <w:autoSpaceDN w:val="0"/>
              <w:adjustRightInd w:val="0"/>
              <w:spacing w:after="0"/>
              <w:jc w:val="center"/>
              <w:rPr>
                <w:rFonts w:ascii="Times New Roman" w:eastAsia="Times New Roman" w:hAnsi="Times New Roman" w:cs="Times New Roman"/>
                <w:sz w:val="18"/>
                <w:szCs w:val="18"/>
                <w:lang w:eastAsia="en-US"/>
              </w:rPr>
            </w:pPr>
            <w:r w:rsidRPr="00890687">
              <w:rPr>
                <w:rFonts w:ascii="Times New Roman" w:eastAsia="Times New Roman" w:hAnsi="Times New Roman" w:cs="Times New Roman"/>
                <w:sz w:val="18"/>
                <w:szCs w:val="18"/>
                <w:lang w:eastAsia="en-US"/>
              </w:rPr>
              <w:t>Показатель оценки, детализирующий показатель оценки</w:t>
            </w:r>
          </w:p>
        </w:tc>
        <w:tc>
          <w:tcPr>
            <w:tcW w:w="1597" w:type="dxa"/>
            <w:tcBorders>
              <w:top w:val="single" w:sz="4" w:space="0" w:color="auto"/>
              <w:left w:val="single" w:sz="4" w:space="0" w:color="auto"/>
              <w:bottom w:val="single" w:sz="4" w:space="0" w:color="auto"/>
              <w:right w:val="single" w:sz="4" w:space="0" w:color="auto"/>
            </w:tcBorders>
            <w:hideMark/>
          </w:tcPr>
          <w:p w:rsidR="00890687" w:rsidRPr="00890687" w:rsidRDefault="00890687" w:rsidP="00890687">
            <w:pPr>
              <w:widowControl w:val="0"/>
              <w:autoSpaceDE w:val="0"/>
              <w:autoSpaceDN w:val="0"/>
              <w:adjustRightInd w:val="0"/>
              <w:spacing w:after="0"/>
              <w:jc w:val="center"/>
              <w:rPr>
                <w:rFonts w:ascii="Times New Roman" w:eastAsia="Times New Roman" w:hAnsi="Times New Roman" w:cs="Times New Roman"/>
                <w:sz w:val="18"/>
                <w:szCs w:val="18"/>
                <w:lang w:eastAsia="en-US"/>
              </w:rPr>
            </w:pPr>
            <w:r w:rsidRPr="00890687">
              <w:rPr>
                <w:rFonts w:ascii="Times New Roman" w:eastAsia="Times New Roman" w:hAnsi="Times New Roman" w:cs="Times New Roman"/>
                <w:sz w:val="18"/>
                <w:szCs w:val="18"/>
                <w:lang w:eastAsia="en-US"/>
              </w:rPr>
              <w:t>Значимость показателя, детализирующего показатель оценки, процентов</w:t>
            </w:r>
          </w:p>
        </w:tc>
        <w:tc>
          <w:tcPr>
            <w:tcW w:w="2535" w:type="dxa"/>
            <w:tcBorders>
              <w:top w:val="single" w:sz="4" w:space="0" w:color="auto"/>
              <w:left w:val="single" w:sz="4" w:space="0" w:color="auto"/>
              <w:bottom w:val="single" w:sz="4" w:space="0" w:color="auto"/>
              <w:right w:val="single" w:sz="4" w:space="0" w:color="auto"/>
            </w:tcBorders>
            <w:hideMark/>
          </w:tcPr>
          <w:p w:rsidR="00890687" w:rsidRPr="00890687" w:rsidRDefault="00890687" w:rsidP="00890687">
            <w:pPr>
              <w:widowControl w:val="0"/>
              <w:autoSpaceDE w:val="0"/>
              <w:autoSpaceDN w:val="0"/>
              <w:adjustRightInd w:val="0"/>
              <w:spacing w:after="0"/>
              <w:jc w:val="center"/>
              <w:rPr>
                <w:rFonts w:ascii="Times New Roman" w:eastAsia="Times New Roman" w:hAnsi="Times New Roman" w:cs="Times New Roman"/>
                <w:sz w:val="18"/>
                <w:szCs w:val="18"/>
                <w:lang w:eastAsia="en-US"/>
              </w:rPr>
            </w:pPr>
            <w:r w:rsidRPr="00890687">
              <w:rPr>
                <w:rFonts w:ascii="Times New Roman" w:eastAsia="Times New Roman" w:hAnsi="Times New Roman" w:cs="Times New Roman"/>
                <w:sz w:val="18"/>
                <w:szCs w:val="18"/>
                <w:lang w:eastAsia="en-US"/>
              </w:rPr>
              <w:t xml:space="preserve">Формула оценки </w:t>
            </w:r>
            <w:r w:rsidRPr="00890687">
              <w:rPr>
                <w:rFonts w:ascii="Times New Roman" w:eastAsia="Times New Roman" w:hAnsi="Times New Roman" w:cs="Times New Roman"/>
                <w:sz w:val="18"/>
                <w:szCs w:val="18"/>
                <w:lang w:eastAsia="en-US"/>
              </w:rPr>
              <w:br/>
              <w:t>или шкала оценки</w:t>
            </w:r>
          </w:p>
        </w:tc>
      </w:tr>
      <w:tr w:rsidR="00890687" w:rsidRPr="00890687" w:rsidTr="00890687">
        <w:tc>
          <w:tcPr>
            <w:tcW w:w="0" w:type="auto"/>
            <w:tcBorders>
              <w:top w:val="single" w:sz="4" w:space="0" w:color="auto"/>
              <w:left w:val="single" w:sz="4" w:space="0" w:color="auto"/>
              <w:bottom w:val="single" w:sz="4" w:space="0" w:color="auto"/>
              <w:right w:val="single" w:sz="4" w:space="0" w:color="auto"/>
            </w:tcBorders>
            <w:hideMark/>
          </w:tcPr>
          <w:p w:rsidR="00890687" w:rsidRPr="00890687" w:rsidRDefault="00890687" w:rsidP="00890687">
            <w:pPr>
              <w:widowControl w:val="0"/>
              <w:autoSpaceDE w:val="0"/>
              <w:autoSpaceDN w:val="0"/>
              <w:adjustRightInd w:val="0"/>
              <w:spacing w:after="0"/>
              <w:jc w:val="center"/>
              <w:rPr>
                <w:rFonts w:ascii="Times New Roman" w:eastAsia="Times New Roman" w:hAnsi="Times New Roman" w:cs="Times New Roman"/>
                <w:sz w:val="18"/>
                <w:szCs w:val="18"/>
                <w:lang w:eastAsia="en-US"/>
              </w:rPr>
            </w:pPr>
            <w:bookmarkStart w:id="0" w:name="sub_1204"/>
            <w:r w:rsidRPr="00890687">
              <w:rPr>
                <w:rFonts w:ascii="Times New Roman" w:eastAsia="Times New Roman" w:hAnsi="Times New Roman" w:cs="Times New Roman"/>
                <w:sz w:val="18"/>
                <w:szCs w:val="18"/>
                <w:lang w:eastAsia="en-US"/>
              </w:rPr>
              <w:t>2.</w:t>
            </w:r>
            <w:bookmarkEnd w:id="0"/>
          </w:p>
        </w:tc>
        <w:tc>
          <w:tcPr>
            <w:tcW w:w="0" w:type="auto"/>
            <w:tcBorders>
              <w:top w:val="single" w:sz="4" w:space="0" w:color="auto"/>
              <w:left w:val="single" w:sz="4" w:space="0" w:color="auto"/>
              <w:bottom w:val="single" w:sz="4" w:space="0" w:color="auto"/>
              <w:right w:val="single" w:sz="4" w:space="0" w:color="auto"/>
            </w:tcBorders>
            <w:hideMark/>
          </w:tcPr>
          <w:p w:rsidR="00890687" w:rsidRPr="00890687" w:rsidRDefault="00890687" w:rsidP="00890687">
            <w:pPr>
              <w:widowControl w:val="0"/>
              <w:autoSpaceDE w:val="0"/>
              <w:autoSpaceDN w:val="0"/>
              <w:adjustRightInd w:val="0"/>
              <w:spacing w:after="0"/>
              <w:rPr>
                <w:rFonts w:ascii="Times New Roman" w:eastAsia="Times New Roman" w:hAnsi="Times New Roman" w:cs="Times New Roman"/>
                <w:sz w:val="18"/>
                <w:szCs w:val="18"/>
                <w:lang w:eastAsia="en-US"/>
              </w:rPr>
            </w:pPr>
            <w:r w:rsidRPr="00890687">
              <w:rPr>
                <w:rFonts w:ascii="Times New Roman" w:eastAsia="Times New Roman" w:hAnsi="Times New Roman" w:cs="Times New Roman"/>
                <w:sz w:val="18"/>
                <w:szCs w:val="18"/>
                <w:lang w:eastAsia="en-US"/>
              </w:rPr>
              <w:t xml:space="preserve">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(далее – </w:t>
            </w:r>
            <w:r w:rsidRPr="00890687">
              <w:rPr>
                <w:rFonts w:ascii="Times New Roman" w:eastAsia="Times New Roman" w:hAnsi="Times New Roman" w:cs="Times New Roman"/>
                <w:sz w:val="18"/>
                <w:szCs w:val="18"/>
                <w:lang w:eastAsia="en-US"/>
              </w:rPr>
              <w:lastRenderedPageBreak/>
              <w:t>Квалификация участников закупки)</w:t>
            </w:r>
          </w:p>
        </w:tc>
        <w:tc>
          <w:tcPr>
            <w:tcW w:w="1114" w:type="dxa"/>
            <w:tcBorders>
              <w:top w:val="single" w:sz="4" w:space="0" w:color="auto"/>
              <w:left w:val="single" w:sz="4" w:space="0" w:color="auto"/>
              <w:bottom w:val="single" w:sz="4" w:space="0" w:color="auto"/>
              <w:right w:val="single" w:sz="4" w:space="0" w:color="auto"/>
            </w:tcBorders>
            <w:hideMark/>
          </w:tcPr>
          <w:p w:rsidR="00890687" w:rsidRPr="00890687" w:rsidRDefault="00890687" w:rsidP="00890687">
            <w:pPr>
              <w:widowControl w:val="0"/>
              <w:autoSpaceDE w:val="0"/>
              <w:autoSpaceDN w:val="0"/>
              <w:adjustRightInd w:val="0"/>
              <w:spacing w:after="0"/>
              <w:jc w:val="center"/>
              <w:rPr>
                <w:rFonts w:ascii="Times New Roman" w:eastAsia="Times New Roman" w:hAnsi="Times New Roman" w:cs="Times New Roman"/>
                <w:sz w:val="18"/>
                <w:szCs w:val="18"/>
                <w:lang w:eastAsia="en-US"/>
              </w:rPr>
            </w:pPr>
            <w:r w:rsidRPr="00890687">
              <w:rPr>
                <w:rFonts w:ascii="Times New Roman" w:eastAsia="Times New Roman" w:hAnsi="Times New Roman" w:cs="Times New Roman"/>
                <w:sz w:val="18"/>
                <w:szCs w:val="18"/>
                <w:lang w:eastAsia="en-US"/>
              </w:rPr>
              <w:lastRenderedPageBreak/>
              <w:t>40</w:t>
            </w:r>
          </w:p>
        </w:tc>
        <w:tc>
          <w:tcPr>
            <w:tcW w:w="0" w:type="auto"/>
            <w:gridSpan w:val="2"/>
            <w:tcBorders>
              <w:top w:val="single" w:sz="4" w:space="0" w:color="auto"/>
              <w:left w:val="single" w:sz="4" w:space="0" w:color="auto"/>
              <w:bottom w:val="single" w:sz="4" w:space="0" w:color="auto"/>
              <w:right w:val="single" w:sz="4" w:space="0" w:color="auto"/>
            </w:tcBorders>
            <w:hideMark/>
          </w:tcPr>
          <w:p w:rsidR="00890687" w:rsidRPr="00890687" w:rsidRDefault="00890687" w:rsidP="00890687">
            <w:pPr>
              <w:widowControl w:val="0"/>
              <w:autoSpaceDE w:val="0"/>
              <w:autoSpaceDN w:val="0"/>
              <w:adjustRightInd w:val="0"/>
              <w:spacing w:after="0"/>
              <w:rPr>
                <w:rFonts w:ascii="Times New Roman" w:eastAsia="Times New Roman" w:hAnsi="Times New Roman" w:cs="Times New Roman"/>
                <w:sz w:val="18"/>
                <w:szCs w:val="18"/>
                <w:lang w:eastAsia="en-US"/>
              </w:rPr>
            </w:pPr>
            <w:r w:rsidRPr="00890687">
              <w:rPr>
                <w:rFonts w:ascii="Times New Roman" w:eastAsia="Times New Roman" w:hAnsi="Times New Roman" w:cs="Times New Roman"/>
                <w:sz w:val="18"/>
                <w:szCs w:val="18"/>
                <w:lang w:eastAsia="en-US"/>
              </w:rPr>
              <w:t>Наличие у участников закупки опыта работы, связанного с предметом контракта</w:t>
            </w:r>
          </w:p>
        </w:tc>
        <w:tc>
          <w:tcPr>
            <w:tcW w:w="1114" w:type="dxa"/>
            <w:tcBorders>
              <w:top w:val="single" w:sz="4" w:space="0" w:color="auto"/>
              <w:left w:val="single" w:sz="4" w:space="0" w:color="auto"/>
              <w:bottom w:val="single" w:sz="4" w:space="0" w:color="auto"/>
              <w:right w:val="single" w:sz="4" w:space="0" w:color="auto"/>
            </w:tcBorders>
            <w:hideMark/>
          </w:tcPr>
          <w:p w:rsidR="00890687" w:rsidRPr="00890687" w:rsidRDefault="00890687" w:rsidP="00890687">
            <w:pPr>
              <w:widowControl w:val="0"/>
              <w:autoSpaceDE w:val="0"/>
              <w:autoSpaceDN w:val="0"/>
              <w:adjustRightInd w:val="0"/>
              <w:spacing w:after="0"/>
              <w:jc w:val="center"/>
              <w:rPr>
                <w:rFonts w:ascii="Times New Roman" w:eastAsia="Times New Roman" w:hAnsi="Times New Roman" w:cs="Times New Roman"/>
                <w:sz w:val="18"/>
                <w:szCs w:val="18"/>
                <w:lang w:eastAsia="en-US"/>
              </w:rPr>
            </w:pPr>
            <w:r w:rsidRPr="00890687">
              <w:rPr>
                <w:rFonts w:ascii="Times New Roman" w:eastAsia="Times New Roman" w:hAnsi="Times New Roman" w:cs="Times New Roman"/>
                <w:sz w:val="18"/>
                <w:szCs w:val="18"/>
                <w:lang w:eastAsia="en-US"/>
              </w:rPr>
              <w:t>100</w:t>
            </w:r>
          </w:p>
        </w:tc>
        <w:tc>
          <w:tcPr>
            <w:tcW w:w="0" w:type="auto"/>
            <w:tcBorders>
              <w:top w:val="single" w:sz="4" w:space="0" w:color="auto"/>
              <w:left w:val="single" w:sz="4" w:space="0" w:color="auto"/>
              <w:bottom w:val="single" w:sz="4" w:space="0" w:color="auto"/>
              <w:right w:val="single" w:sz="4" w:space="0" w:color="auto"/>
            </w:tcBorders>
            <w:hideMark/>
          </w:tcPr>
          <w:p w:rsidR="00890687" w:rsidRPr="00890687" w:rsidRDefault="00890687" w:rsidP="00890687">
            <w:pPr>
              <w:widowControl w:val="0"/>
              <w:autoSpaceDE w:val="0"/>
              <w:autoSpaceDN w:val="0"/>
              <w:adjustRightInd w:val="0"/>
              <w:spacing w:after="0"/>
              <w:rPr>
                <w:rFonts w:ascii="Times New Roman" w:eastAsia="Times New Roman" w:hAnsi="Times New Roman" w:cs="Times New Roman"/>
                <w:sz w:val="18"/>
                <w:szCs w:val="18"/>
                <w:lang w:eastAsia="en-US"/>
              </w:rPr>
            </w:pPr>
            <w:r w:rsidRPr="00890687">
              <w:rPr>
                <w:rFonts w:ascii="Times New Roman" w:eastAsia="Times New Roman" w:hAnsi="Times New Roman" w:cs="Times New Roman"/>
                <w:sz w:val="18"/>
                <w:szCs w:val="18"/>
                <w:lang w:eastAsia="en-US"/>
              </w:rPr>
              <w:t>Наибольшая цена одного из исполненных участником закупки договоров</w:t>
            </w:r>
          </w:p>
        </w:tc>
        <w:tc>
          <w:tcPr>
            <w:tcW w:w="1597" w:type="dxa"/>
            <w:tcBorders>
              <w:top w:val="single" w:sz="4" w:space="0" w:color="auto"/>
              <w:left w:val="single" w:sz="4" w:space="0" w:color="auto"/>
              <w:bottom w:val="single" w:sz="4" w:space="0" w:color="auto"/>
              <w:right w:val="single" w:sz="4" w:space="0" w:color="auto"/>
            </w:tcBorders>
            <w:hideMark/>
          </w:tcPr>
          <w:p w:rsidR="00890687" w:rsidRPr="00890687" w:rsidRDefault="00890687" w:rsidP="00890687">
            <w:pPr>
              <w:widowControl w:val="0"/>
              <w:autoSpaceDE w:val="0"/>
              <w:autoSpaceDN w:val="0"/>
              <w:adjustRightInd w:val="0"/>
              <w:spacing w:after="0"/>
              <w:jc w:val="center"/>
              <w:rPr>
                <w:rFonts w:ascii="Times New Roman CYR" w:eastAsia="Times New Roman" w:hAnsi="Times New Roman CYR" w:cs="Times New Roman CYR"/>
                <w:sz w:val="18"/>
                <w:szCs w:val="18"/>
                <w:lang w:eastAsia="en-US"/>
              </w:rPr>
            </w:pPr>
            <w:r w:rsidRPr="00890687">
              <w:rPr>
                <w:rFonts w:ascii="Times New Roman CYR" w:eastAsia="Times New Roman" w:hAnsi="Times New Roman CYR" w:cs="Times New Roman CYR"/>
                <w:sz w:val="18"/>
                <w:szCs w:val="18"/>
                <w:lang w:eastAsia="en-US"/>
              </w:rPr>
              <w:t>100</w:t>
            </w:r>
          </w:p>
        </w:tc>
        <w:tc>
          <w:tcPr>
            <w:tcW w:w="2535" w:type="dxa"/>
            <w:tcBorders>
              <w:top w:val="single" w:sz="4" w:space="0" w:color="auto"/>
              <w:left w:val="single" w:sz="4" w:space="0" w:color="auto"/>
              <w:bottom w:val="single" w:sz="4" w:space="0" w:color="auto"/>
              <w:right w:val="single" w:sz="4" w:space="0" w:color="auto"/>
            </w:tcBorders>
            <w:hideMark/>
          </w:tcPr>
          <w:p w:rsidR="00890687" w:rsidRPr="00890687" w:rsidRDefault="00890687" w:rsidP="00890687">
            <w:pPr>
              <w:widowControl w:val="0"/>
              <w:autoSpaceDE w:val="0"/>
              <w:autoSpaceDN w:val="0"/>
              <w:spacing w:after="0"/>
              <w:jc w:val="both"/>
              <w:rPr>
                <w:rFonts w:ascii="Times New Roman" w:eastAsia="Times New Roman" w:hAnsi="Times New Roman" w:cs="Times New Roman"/>
                <w:noProof/>
                <w:color w:val="000000"/>
                <w:position w:val="-26"/>
                <w:sz w:val="18"/>
                <w:szCs w:val="18"/>
                <w:lang w:eastAsia="en-US"/>
              </w:rPr>
            </w:pPr>
            <w:r w:rsidRPr="00890687">
              <w:rPr>
                <w:rFonts w:ascii="Times New Roman" w:eastAsia="Times New Roman" w:hAnsi="Times New Roman" w:cs="Times New Roman"/>
                <w:color w:val="000000"/>
                <w:sz w:val="18"/>
                <w:szCs w:val="18"/>
                <w:lang w:eastAsia="en-US"/>
              </w:rPr>
              <w:t>Оценка заявок по детализирующему показателю оценки «Наибольшая цена одного из исполненных участником закупки договоров» показателя оценки «</w:t>
            </w:r>
            <w:r w:rsidRPr="00890687">
              <w:rPr>
                <w:rFonts w:ascii="Times New Roman" w:eastAsia="Times New Roman" w:hAnsi="Times New Roman" w:cs="Times New Roman"/>
                <w:sz w:val="18"/>
                <w:szCs w:val="18"/>
                <w:lang w:eastAsia="en-US"/>
              </w:rPr>
              <w:t>Наличие у участников закупки опыта работы, связанного с предметом контракта</w:t>
            </w:r>
            <w:r w:rsidRPr="00890687">
              <w:rPr>
                <w:rFonts w:ascii="Times New Roman" w:eastAsia="Times New Roman" w:hAnsi="Times New Roman" w:cs="Times New Roman"/>
                <w:color w:val="000000"/>
                <w:sz w:val="18"/>
                <w:szCs w:val="18"/>
                <w:lang w:eastAsia="en-US"/>
              </w:rPr>
              <w:t>» критерия оценки «</w:t>
            </w:r>
            <w:r w:rsidRPr="00890687">
              <w:rPr>
                <w:rFonts w:ascii="Times New Roman" w:eastAsia="Times New Roman" w:hAnsi="Times New Roman" w:cs="Times New Roman"/>
                <w:sz w:val="18"/>
                <w:szCs w:val="18"/>
                <w:lang w:eastAsia="en-US"/>
              </w:rPr>
              <w:t>Квалификация участников закупки</w:t>
            </w:r>
            <w:r w:rsidRPr="00890687">
              <w:rPr>
                <w:rFonts w:ascii="Times New Roman" w:eastAsia="Times New Roman" w:hAnsi="Times New Roman" w:cs="Times New Roman"/>
                <w:color w:val="000000"/>
                <w:sz w:val="18"/>
                <w:szCs w:val="18"/>
                <w:lang w:eastAsia="en-US"/>
              </w:rPr>
              <w:t>» осуществляется по формуле, предусмотренной подпунктом «з» пункта 20 Положения, для оценки заявок по критерию оценки «Характеристики объекта закупки» (</w:t>
            </w:r>
            <m:oMath>
              <m:sSub>
                <m:sSubPr>
                  <m:ctrlPr>
                    <w:rPr>
                      <w:rFonts w:ascii="Cambria Math" w:eastAsia="Courier New" w:hAnsi="Cambria Math" w:cs="Courier New"/>
                      <w:i/>
                      <w:color w:val="000000"/>
                      <w:lang w:eastAsia="en-US" w:bidi="ru-RU"/>
                    </w:rPr>
                  </m:ctrlPr>
                </m:sSubPr>
                <m:e>
                  <m:r>
                    <w:rPr>
                      <w:rFonts w:ascii="Cambria Math" w:eastAsia="Courier New" w:hAnsi="Cambria Math" w:cs="Courier New"/>
                      <w:color w:val="000000"/>
                      <w:lang w:eastAsia="en-US" w:bidi="ru-RU"/>
                    </w:rPr>
                    <m:t>БХ</m:t>
                  </m:r>
                </m:e>
                <m:sub>
                  <m:r>
                    <w:rPr>
                      <w:rFonts w:ascii="Cambria Math" w:eastAsia="Courier New" w:hAnsi="Cambria Math" w:cs="Courier New"/>
                      <w:color w:val="000000"/>
                      <w:lang w:eastAsia="en-US" w:bidi="ru-RU"/>
                    </w:rPr>
                    <m:t>i</m:t>
                  </m:r>
                </m:sub>
              </m:sSub>
            </m:oMath>
            <w:r w:rsidRPr="00890687">
              <w:rPr>
                <w:rFonts w:ascii="Times New Roman" w:eastAsia="Times New Roman" w:hAnsi="Times New Roman" w:cs="Times New Roman"/>
                <w:color w:val="000000"/>
                <w:sz w:val="18"/>
                <w:szCs w:val="18"/>
                <w:lang w:eastAsia="en-US"/>
              </w:rPr>
              <w:t>):</w:t>
            </w:r>
            <w:r w:rsidRPr="00890687">
              <w:rPr>
                <w:rFonts w:ascii="Times New Roman" w:eastAsia="Times New Roman" w:hAnsi="Times New Roman" w:cs="Times New Roman"/>
                <w:noProof/>
                <w:color w:val="000000"/>
                <w:position w:val="-26"/>
                <w:sz w:val="18"/>
                <w:szCs w:val="18"/>
                <w:lang w:eastAsia="en-US"/>
              </w:rPr>
              <w:t xml:space="preserve"> </w:t>
            </w:r>
          </w:p>
          <w:p w:rsidR="00890687" w:rsidRPr="00890687" w:rsidRDefault="00FE4AAB" w:rsidP="00890687">
            <w:pPr>
              <w:widowControl w:val="0"/>
              <w:tabs>
                <w:tab w:val="left" w:pos="993"/>
              </w:tabs>
              <w:autoSpaceDE w:val="0"/>
              <w:autoSpaceDN w:val="0"/>
              <w:adjustRightInd w:val="0"/>
              <w:spacing w:after="0"/>
              <w:ind w:firstLine="709"/>
              <w:jc w:val="center"/>
              <w:rPr>
                <w:rFonts w:ascii="Times New Roman CYR" w:eastAsia="Times New Roman" w:hAnsi="Times New Roman CYR" w:cs="Times New Roman CYR"/>
                <w:i/>
                <w:lang w:eastAsia="en-US"/>
              </w:rPr>
            </w:pPr>
            <m:oMathPara>
              <m:oMath>
                <m:sSub>
                  <m:sSubPr>
                    <m:ctrlPr>
                      <w:rPr>
                        <w:rFonts w:ascii="Cambria Math" w:eastAsia="Courier New" w:hAnsi="Cambria Math" w:cs="Courier New"/>
                        <w:i/>
                        <w:color w:val="000000"/>
                        <w:lang w:eastAsia="en-US" w:bidi="ru-RU"/>
                      </w:rPr>
                    </m:ctrlPr>
                  </m:sSubPr>
                  <m:e>
                    <m:r>
                      <w:rPr>
                        <w:rFonts w:ascii="Cambria Math" w:eastAsia="Courier New" w:hAnsi="Cambria Math" w:cs="Courier New"/>
                        <w:color w:val="000000"/>
                        <w:lang w:eastAsia="en-US" w:bidi="ru-RU"/>
                      </w:rPr>
                      <m:t>БХ</m:t>
                    </m:r>
                  </m:e>
                  <m:sub>
                    <m:r>
                      <w:rPr>
                        <w:rFonts w:ascii="Cambria Math" w:eastAsia="Courier New" w:hAnsi="Cambria Math" w:cs="Courier New"/>
                        <w:color w:val="000000"/>
                        <w:lang w:eastAsia="en-US" w:bidi="ru-RU"/>
                      </w:rPr>
                      <m:t>i</m:t>
                    </m:r>
                  </m:sub>
                </m:sSub>
                <m:r>
                  <w:rPr>
                    <w:rFonts w:ascii="Cambria Math" w:eastAsia="Courier New" w:hAnsi="Cambria Math" w:cs="Courier New"/>
                    <w:color w:val="000000"/>
                    <w:lang w:eastAsia="en-US" w:bidi="ru-RU"/>
                  </w:rPr>
                  <m:t>=</m:t>
                </m:r>
                <m:d>
                  <m:dPr>
                    <m:ctrlPr>
                      <w:rPr>
                        <w:rFonts w:ascii="Cambria Math" w:eastAsia="Courier New" w:hAnsi="Cambria Math" w:cs="Courier New"/>
                        <w:i/>
                        <w:color w:val="000000"/>
                        <w:lang w:eastAsia="en-US" w:bidi="ru-RU"/>
                      </w:rPr>
                    </m:ctrlPr>
                  </m:dPr>
                  <m:e>
                    <m:sSub>
                      <m:sSubPr>
                        <m:ctrlPr>
                          <w:rPr>
                            <w:rFonts w:ascii="Cambria Math" w:eastAsia="Courier New" w:hAnsi="Cambria Math" w:cs="Courier New"/>
                            <w:i/>
                            <w:color w:val="000000"/>
                            <w:lang w:eastAsia="en-US" w:bidi="ru-RU"/>
                          </w:rPr>
                        </m:ctrlPr>
                      </m:sSubPr>
                      <m:e>
                        <m:r>
                          <w:rPr>
                            <w:rFonts w:ascii="Cambria Math" w:eastAsia="Courier New" w:hAnsi="Cambria Math" w:cs="Courier New"/>
                            <w:color w:val="000000"/>
                            <w:lang w:eastAsia="en-US" w:bidi="ru-RU"/>
                          </w:rPr>
                          <m:t>Х</m:t>
                        </m:r>
                      </m:e>
                      <m:sub>
                        <m:r>
                          <w:rPr>
                            <w:rFonts w:ascii="Cambria Math" w:eastAsia="Courier New" w:hAnsi="Cambria Math" w:cs="Courier New"/>
                            <w:color w:val="000000"/>
                            <w:lang w:eastAsia="en-US" w:bidi="ru-RU"/>
                          </w:rPr>
                          <m:t>i</m:t>
                        </m:r>
                      </m:sub>
                    </m:sSub>
                    <m:r>
                      <w:rPr>
                        <w:rFonts w:ascii="Cambria Math" w:eastAsia="Courier New" w:hAnsi="Cambria Math" w:cs="Courier New"/>
                        <w:color w:val="000000"/>
                        <w:lang w:eastAsia="en-US" w:bidi="ru-RU"/>
                      </w:rPr>
                      <m:t xml:space="preserve">- </m:t>
                    </m:r>
                    <m:sSubSup>
                      <m:sSubSupPr>
                        <m:ctrlPr>
                          <w:rPr>
                            <w:rFonts w:ascii="Cambria Math" w:eastAsia="Times New Roman" w:hAnsi="Cambria Math" w:cs="Times New Roman CYR"/>
                            <w:i/>
                            <w:lang w:eastAsia="en-US"/>
                          </w:rPr>
                        </m:ctrlPr>
                      </m:sSubSupPr>
                      <m:e>
                        <m:r>
                          <w:rPr>
                            <w:rFonts w:ascii="Cambria Math" w:eastAsia="Times New Roman" w:hAnsi="Cambria Math" w:cs="Times New Roman CYR"/>
                            <w:lang w:eastAsia="en-US"/>
                          </w:rPr>
                          <m:t>Х</m:t>
                        </m:r>
                      </m:e>
                      <m:sub>
                        <m:r>
                          <w:rPr>
                            <w:rFonts w:ascii="Cambria Math" w:eastAsia="Times New Roman" w:hAnsi="Cambria Math" w:cs="Times New Roman CYR"/>
                            <w:lang w:val="en-US" w:eastAsia="en-US"/>
                          </w:rPr>
                          <m:t>min</m:t>
                        </m:r>
                      </m:sub>
                      <m:sup>
                        <m:r>
                          <w:rPr>
                            <w:rFonts w:ascii="Cambria Math" w:eastAsia="Times New Roman" w:hAnsi="Cambria Math" w:cs="Times New Roman CYR"/>
                            <w:lang w:eastAsia="en-US"/>
                          </w:rPr>
                          <m:t>пред</m:t>
                        </m:r>
                      </m:sup>
                    </m:sSubSup>
                  </m:e>
                </m:d>
                <m:r>
                  <w:rPr>
                    <w:rFonts w:ascii="Cambria Math" w:eastAsia="Courier New" w:hAnsi="Cambria Math" w:cs="Courier New"/>
                    <w:color w:val="000000"/>
                    <w:lang w:eastAsia="en-US" w:bidi="ru-RU"/>
                  </w:rPr>
                  <m:t xml:space="preserve">× </m:t>
                </m:r>
                <m:f>
                  <m:fPr>
                    <m:ctrlPr>
                      <w:rPr>
                        <w:rFonts w:ascii="Cambria Math" w:eastAsia="Courier New" w:hAnsi="Cambria Math" w:cs="Courier New"/>
                        <w:i/>
                        <w:color w:val="000000"/>
                        <w:lang w:eastAsia="en-US" w:bidi="ru-RU"/>
                      </w:rPr>
                    </m:ctrlPr>
                  </m:fPr>
                  <m:num>
                    <m:r>
                      <w:rPr>
                        <w:rFonts w:ascii="Cambria Math" w:eastAsia="Courier New" w:hAnsi="Cambria Math" w:cs="Courier New"/>
                        <w:color w:val="000000"/>
                        <w:lang w:eastAsia="en-US" w:bidi="ru-RU"/>
                      </w:rPr>
                      <m:t xml:space="preserve">100 </m:t>
                    </m:r>
                  </m:num>
                  <m:den>
                    <m:sSubSup>
                      <m:sSubSupPr>
                        <m:ctrlPr>
                          <w:rPr>
                            <w:rFonts w:ascii="Cambria Math" w:eastAsia="Times New Roman" w:hAnsi="Cambria Math" w:cs="Times New Roman CYR"/>
                            <w:i/>
                            <w:lang w:eastAsia="en-US"/>
                          </w:rPr>
                        </m:ctrlPr>
                      </m:sSubSupPr>
                      <m:e>
                        <m:r>
                          <w:rPr>
                            <w:rFonts w:ascii="Cambria Math" w:eastAsia="Times New Roman" w:hAnsi="Cambria Math" w:cs="Times New Roman CYR"/>
                            <w:lang w:eastAsia="en-US"/>
                          </w:rPr>
                          <m:t>Х</m:t>
                        </m:r>
                      </m:e>
                      <m:sub>
                        <m:r>
                          <w:rPr>
                            <w:rFonts w:ascii="Cambria Math" w:eastAsia="Times New Roman" w:hAnsi="Cambria Math" w:cs="Times New Roman CYR"/>
                            <w:lang w:val="en-US" w:eastAsia="en-US"/>
                          </w:rPr>
                          <m:t>max</m:t>
                        </m:r>
                      </m:sub>
                      <m:sup>
                        <m:r>
                          <w:rPr>
                            <w:rFonts w:ascii="Cambria Math" w:eastAsia="Times New Roman" w:hAnsi="Cambria Math" w:cs="Times New Roman CYR"/>
                            <w:lang w:eastAsia="en-US"/>
                          </w:rPr>
                          <m:t>пред</m:t>
                        </m:r>
                      </m:sup>
                    </m:sSubSup>
                    <m:r>
                      <w:rPr>
                        <w:rFonts w:ascii="Cambria Math" w:eastAsia="Courier New" w:hAnsi="Cambria Math" w:cs="Courier New"/>
                        <w:color w:val="000000"/>
                        <w:lang w:eastAsia="en-US" w:bidi="ru-RU"/>
                      </w:rPr>
                      <m:t xml:space="preserve">- </m:t>
                    </m:r>
                    <m:sSubSup>
                      <m:sSubSupPr>
                        <m:ctrlPr>
                          <w:rPr>
                            <w:rFonts w:ascii="Cambria Math" w:eastAsia="Times New Roman" w:hAnsi="Cambria Math" w:cs="Times New Roman CYR"/>
                            <w:i/>
                            <w:lang w:eastAsia="en-US"/>
                          </w:rPr>
                        </m:ctrlPr>
                      </m:sSubSupPr>
                      <m:e>
                        <m:r>
                          <w:rPr>
                            <w:rFonts w:ascii="Cambria Math" w:eastAsia="Times New Roman" w:hAnsi="Cambria Math" w:cs="Times New Roman CYR"/>
                            <w:lang w:eastAsia="en-US"/>
                          </w:rPr>
                          <m:t>Х</m:t>
                        </m:r>
                      </m:e>
                      <m:sub>
                        <m:r>
                          <w:rPr>
                            <w:rFonts w:ascii="Cambria Math" w:eastAsia="Times New Roman" w:hAnsi="Cambria Math" w:cs="Times New Roman CYR"/>
                            <w:lang w:val="en-US" w:eastAsia="en-US"/>
                          </w:rPr>
                          <m:t>min</m:t>
                        </m:r>
                      </m:sub>
                      <m:sup>
                        <m:r>
                          <w:rPr>
                            <w:rFonts w:ascii="Cambria Math" w:eastAsia="Times New Roman" w:hAnsi="Cambria Math" w:cs="Times New Roman CYR"/>
                            <w:lang w:eastAsia="en-US"/>
                          </w:rPr>
                          <m:t>пред</m:t>
                        </m:r>
                      </m:sup>
                    </m:sSubSup>
                  </m:den>
                </m:f>
                <m:r>
                  <w:rPr>
                    <w:rFonts w:ascii="Cambria Math" w:eastAsia="Courier New" w:hAnsi="Cambria Math" w:cs="Courier New"/>
                    <w:color w:val="000000"/>
                    <w:lang w:eastAsia="en-US" w:bidi="ru-RU"/>
                  </w:rPr>
                  <m:t xml:space="preserve"> ,</m:t>
                </m:r>
              </m:oMath>
            </m:oMathPara>
          </w:p>
          <w:p w:rsidR="00890687" w:rsidRPr="00890687" w:rsidRDefault="00890687" w:rsidP="00890687">
            <w:pPr>
              <w:widowControl w:val="0"/>
              <w:autoSpaceDE w:val="0"/>
              <w:autoSpaceDN w:val="0"/>
              <w:adjustRightInd w:val="0"/>
              <w:spacing w:after="0"/>
              <w:jc w:val="both"/>
              <w:rPr>
                <w:rFonts w:ascii="Times New Roman" w:eastAsia="Times New Roman" w:hAnsi="Times New Roman" w:cs="Times New Roman"/>
                <w:color w:val="000000"/>
                <w:sz w:val="18"/>
                <w:szCs w:val="18"/>
                <w:lang w:eastAsia="en-US"/>
              </w:rPr>
            </w:pPr>
            <w:r w:rsidRPr="00890687">
              <w:rPr>
                <w:rFonts w:ascii="Times New Roman" w:eastAsia="Times New Roman" w:hAnsi="Times New Roman" w:cs="Times New Roman"/>
                <w:color w:val="000000"/>
                <w:sz w:val="18"/>
                <w:szCs w:val="18"/>
                <w:lang w:eastAsia="en-US"/>
              </w:rPr>
              <w:t>где:</w:t>
            </w:r>
          </w:p>
          <w:p w:rsidR="00890687" w:rsidRPr="00890687" w:rsidRDefault="00890687" w:rsidP="00890687">
            <w:pPr>
              <w:widowControl w:val="0"/>
              <w:autoSpaceDE w:val="0"/>
              <w:autoSpaceDN w:val="0"/>
              <w:adjustRightInd w:val="0"/>
              <w:spacing w:after="0"/>
              <w:jc w:val="both"/>
              <w:rPr>
                <w:rFonts w:ascii="Times New Roman" w:eastAsia="Times New Roman" w:hAnsi="Times New Roman" w:cs="Times New Roman"/>
                <w:color w:val="000000"/>
                <w:sz w:val="18"/>
                <w:szCs w:val="18"/>
                <w:lang w:eastAsia="en-US"/>
              </w:rPr>
            </w:pPr>
            <w:proofErr w:type="spellStart"/>
            <w:r w:rsidRPr="00890687">
              <w:rPr>
                <w:rFonts w:ascii="Times New Roman" w:eastAsia="Times New Roman" w:hAnsi="Times New Roman" w:cs="Times New Roman"/>
                <w:color w:val="000000"/>
                <w:sz w:val="18"/>
                <w:szCs w:val="18"/>
                <w:lang w:eastAsia="en-US"/>
              </w:rPr>
              <w:t>Х</w:t>
            </w:r>
            <w:proofErr w:type="gramStart"/>
            <w:r w:rsidRPr="00890687">
              <w:rPr>
                <w:rFonts w:ascii="Times New Roman" w:eastAsia="Times New Roman" w:hAnsi="Times New Roman" w:cs="Times New Roman"/>
                <w:color w:val="000000"/>
                <w:sz w:val="18"/>
                <w:szCs w:val="18"/>
                <w:vertAlign w:val="subscript"/>
                <w:lang w:eastAsia="en-US"/>
              </w:rPr>
              <w:t>i</w:t>
            </w:r>
            <w:proofErr w:type="spellEnd"/>
            <w:proofErr w:type="gramEnd"/>
            <w:r w:rsidRPr="00890687">
              <w:rPr>
                <w:rFonts w:ascii="Times New Roman" w:eastAsia="Times New Roman" w:hAnsi="Times New Roman" w:cs="Times New Roman"/>
                <w:color w:val="000000"/>
                <w:sz w:val="18"/>
                <w:szCs w:val="18"/>
                <w:lang w:eastAsia="en-US"/>
              </w:rPr>
              <w:t xml:space="preserve"> – значение, содержащееся в предложении участника закупки, заявка (часть заявки) которого подлежит в </w:t>
            </w:r>
            <w:r w:rsidRPr="00890687">
              <w:rPr>
                <w:rFonts w:ascii="Times New Roman" w:eastAsia="Times New Roman" w:hAnsi="Times New Roman" w:cs="Times New Roman"/>
                <w:color w:val="000000"/>
                <w:sz w:val="18"/>
                <w:szCs w:val="18"/>
                <w:lang w:eastAsia="en-US"/>
              </w:rPr>
              <w:lastRenderedPageBreak/>
              <w:t>соответствии с Законом о контрактной системе оценке по детализирующему показателю оценки «Наибольшая цена одного из исполненных участником закупки договоров» показателя оценки «</w:t>
            </w:r>
            <w:r w:rsidRPr="00890687">
              <w:rPr>
                <w:rFonts w:ascii="Times New Roman" w:eastAsia="Times New Roman" w:hAnsi="Times New Roman" w:cs="Times New Roman"/>
                <w:sz w:val="18"/>
                <w:szCs w:val="18"/>
                <w:lang w:eastAsia="en-US"/>
              </w:rPr>
              <w:t>Наличие у участников закупки опыта работы, связанного с предметом контракта</w:t>
            </w:r>
            <w:r w:rsidRPr="00890687">
              <w:rPr>
                <w:rFonts w:ascii="Times New Roman" w:eastAsia="Times New Roman" w:hAnsi="Times New Roman" w:cs="Times New Roman"/>
                <w:color w:val="000000"/>
                <w:sz w:val="18"/>
                <w:szCs w:val="18"/>
                <w:lang w:eastAsia="en-US"/>
              </w:rPr>
              <w:t>» критерия оценки «</w:t>
            </w:r>
            <w:r w:rsidRPr="00890687">
              <w:rPr>
                <w:rFonts w:ascii="Times New Roman" w:eastAsia="Times New Roman" w:hAnsi="Times New Roman" w:cs="Times New Roman"/>
                <w:sz w:val="18"/>
                <w:szCs w:val="18"/>
                <w:lang w:eastAsia="en-US"/>
              </w:rPr>
              <w:t>Квалификация участников закупки</w:t>
            </w:r>
            <w:r w:rsidRPr="00890687">
              <w:rPr>
                <w:rFonts w:ascii="Times New Roman" w:eastAsia="Times New Roman" w:hAnsi="Times New Roman" w:cs="Times New Roman"/>
                <w:color w:val="000000"/>
                <w:sz w:val="18"/>
                <w:szCs w:val="18"/>
                <w:lang w:eastAsia="en-US"/>
              </w:rPr>
              <w:t>»;</w:t>
            </w:r>
          </w:p>
          <w:p w:rsidR="00890687" w:rsidRPr="00890687" w:rsidRDefault="00FE4AAB" w:rsidP="00890687">
            <w:pPr>
              <w:widowControl w:val="0"/>
              <w:autoSpaceDE w:val="0"/>
              <w:autoSpaceDN w:val="0"/>
              <w:adjustRightInd w:val="0"/>
              <w:spacing w:after="0"/>
              <w:jc w:val="both"/>
              <w:rPr>
                <w:rFonts w:ascii="Times New Roman" w:eastAsia="Times New Roman" w:hAnsi="Times New Roman" w:cs="Times New Roman"/>
                <w:sz w:val="18"/>
                <w:szCs w:val="18"/>
                <w:lang w:eastAsia="en-US"/>
              </w:rPr>
            </w:pPr>
            <m:oMath>
              <m:sSubSup>
                <m:sSubSupPr>
                  <m:ctrlPr>
                    <w:rPr>
                      <w:rFonts w:ascii="Cambria Math" w:eastAsia="Times New Roman" w:hAnsi="Cambria Math" w:cs="Times New Roman CYR"/>
                      <w:i/>
                      <w:sz w:val="18"/>
                      <w:szCs w:val="18"/>
                      <w:lang w:eastAsia="en-US"/>
                    </w:rPr>
                  </m:ctrlPr>
                </m:sSubSupPr>
                <m:e>
                  <m:r>
                    <w:rPr>
                      <w:rFonts w:ascii="Cambria Math" w:eastAsia="Times New Roman" w:hAnsi="Cambria Math" w:cs="Times New Roman CYR"/>
                      <w:sz w:val="18"/>
                      <w:szCs w:val="18"/>
                      <w:lang w:eastAsia="en-US"/>
                    </w:rPr>
                    <m:t>Х</m:t>
                  </m:r>
                </m:e>
                <m:sub>
                  <m:r>
                    <w:rPr>
                      <w:rFonts w:ascii="Cambria Math" w:eastAsia="Times New Roman" w:hAnsi="Cambria Math" w:cs="Times New Roman CYR"/>
                      <w:sz w:val="18"/>
                      <w:szCs w:val="18"/>
                      <w:lang w:val="en-US" w:eastAsia="en-US"/>
                    </w:rPr>
                    <m:t>min</m:t>
                  </m:r>
                </m:sub>
                <m:sup>
                  <m:r>
                    <w:rPr>
                      <w:rFonts w:ascii="Cambria Math" w:eastAsia="Times New Roman" w:hAnsi="Cambria Math" w:cs="Times New Roman CYR"/>
                      <w:sz w:val="18"/>
                      <w:szCs w:val="18"/>
                      <w:lang w:eastAsia="en-US"/>
                    </w:rPr>
                    <m:t>пред</m:t>
                  </m:r>
                </m:sup>
              </m:sSubSup>
            </m:oMath>
            <w:r w:rsidR="00890687" w:rsidRPr="00890687">
              <w:rPr>
                <w:rFonts w:ascii="Times New Roman" w:eastAsia="Times New Roman" w:hAnsi="Times New Roman" w:cs="Times New Roman"/>
                <w:sz w:val="18"/>
                <w:szCs w:val="18"/>
                <w:lang w:eastAsia="en-US"/>
              </w:rPr>
              <w:t xml:space="preserve"> – предельное минимальное значение, установленное заказчиком и составляющее 21 324 048,92 руб.</w:t>
            </w:r>
          </w:p>
          <w:p w:rsidR="00890687" w:rsidRPr="00890687" w:rsidRDefault="00FE4AAB" w:rsidP="00890687">
            <w:pPr>
              <w:widowControl w:val="0"/>
              <w:autoSpaceDE w:val="0"/>
              <w:autoSpaceDN w:val="0"/>
              <w:adjustRightInd w:val="0"/>
              <w:spacing w:after="0"/>
              <w:jc w:val="both"/>
              <w:rPr>
                <w:rFonts w:ascii="Times New Roman" w:eastAsia="Times New Roman" w:hAnsi="Times New Roman" w:cs="Times New Roman"/>
                <w:color w:val="000000"/>
                <w:sz w:val="18"/>
                <w:szCs w:val="18"/>
                <w:lang w:eastAsia="en-US"/>
              </w:rPr>
            </w:pPr>
            <m:oMath>
              <m:sSubSup>
                <m:sSubSupPr>
                  <m:ctrlPr>
                    <w:rPr>
                      <w:rFonts w:ascii="Cambria Math" w:eastAsia="Times New Roman" w:hAnsi="Cambria Math" w:cs="Times New Roman CYR"/>
                      <w:i/>
                      <w:sz w:val="18"/>
                      <w:szCs w:val="18"/>
                      <w:lang w:eastAsia="en-US"/>
                    </w:rPr>
                  </m:ctrlPr>
                </m:sSubSupPr>
                <m:e>
                  <m:r>
                    <w:rPr>
                      <w:rFonts w:ascii="Cambria Math" w:eastAsia="Times New Roman" w:hAnsi="Cambria Math" w:cs="Times New Roman CYR"/>
                      <w:sz w:val="18"/>
                      <w:szCs w:val="18"/>
                      <w:lang w:eastAsia="en-US"/>
                    </w:rPr>
                    <m:t>Х</m:t>
                  </m:r>
                </m:e>
                <m:sub>
                  <m:r>
                    <w:rPr>
                      <w:rFonts w:ascii="Cambria Math" w:eastAsia="Times New Roman" w:hAnsi="Cambria Math" w:cs="Times New Roman CYR"/>
                      <w:sz w:val="18"/>
                      <w:szCs w:val="18"/>
                      <w:lang w:eastAsia="en-US"/>
                    </w:rPr>
                    <m:t>max</m:t>
                  </m:r>
                </m:sub>
                <m:sup>
                  <m:r>
                    <w:rPr>
                      <w:rFonts w:ascii="Cambria Math" w:eastAsia="Times New Roman" w:hAnsi="Cambria Math" w:cs="Times New Roman CYR"/>
                      <w:sz w:val="18"/>
                      <w:szCs w:val="18"/>
                      <w:lang w:eastAsia="en-US"/>
                    </w:rPr>
                    <m:t>пред</m:t>
                  </m:r>
                </m:sup>
              </m:sSubSup>
            </m:oMath>
            <w:r w:rsidR="00890687" w:rsidRPr="00890687">
              <w:rPr>
                <w:rFonts w:ascii="Times New Roman" w:eastAsia="Times New Roman" w:hAnsi="Times New Roman" w:cs="Times New Roman"/>
                <w:sz w:val="18"/>
                <w:szCs w:val="18"/>
                <w:lang w:eastAsia="en-US"/>
              </w:rPr>
              <w:t xml:space="preserve"> – предельное максимальное значение, установленное заказчиком и составляющее 36 250 883,16 руб.</w:t>
            </w:r>
          </w:p>
          <w:p w:rsidR="00890687" w:rsidRPr="00890687" w:rsidRDefault="00890687" w:rsidP="00890687">
            <w:pPr>
              <w:widowControl w:val="0"/>
              <w:autoSpaceDE w:val="0"/>
              <w:autoSpaceDN w:val="0"/>
              <w:adjustRightInd w:val="0"/>
              <w:spacing w:after="0"/>
              <w:jc w:val="both"/>
              <w:rPr>
                <w:rFonts w:ascii="Times New Roman" w:eastAsia="Times New Roman" w:hAnsi="Times New Roman" w:cs="Times New Roman"/>
                <w:sz w:val="18"/>
                <w:szCs w:val="18"/>
                <w:lang w:eastAsia="en-US"/>
              </w:rPr>
            </w:pPr>
            <w:proofErr w:type="gramStart"/>
            <w:r w:rsidRPr="00890687">
              <w:rPr>
                <w:rFonts w:ascii="Times New Roman" w:eastAsia="Times New Roman" w:hAnsi="Times New Roman" w:cs="Times New Roman"/>
                <w:color w:val="000000"/>
                <w:sz w:val="18"/>
                <w:szCs w:val="18"/>
                <w:lang w:eastAsia="en-US"/>
              </w:rPr>
              <w:t>Оценка заявки (части заявки) по детализирующему показателю оценки «Наибольшая цена одного из исполненных участником закупки договоров» показателя оценки «</w:t>
            </w:r>
            <w:r w:rsidRPr="00890687">
              <w:rPr>
                <w:rFonts w:ascii="Times New Roman" w:eastAsia="Times New Roman" w:hAnsi="Times New Roman" w:cs="Times New Roman"/>
                <w:sz w:val="18"/>
                <w:szCs w:val="18"/>
                <w:lang w:eastAsia="en-US"/>
              </w:rPr>
              <w:t>Наличие у участников закупки опыта работы, связанного с предметом контракта</w:t>
            </w:r>
            <w:r w:rsidRPr="00890687">
              <w:rPr>
                <w:rFonts w:ascii="Times New Roman" w:eastAsia="Times New Roman" w:hAnsi="Times New Roman" w:cs="Times New Roman"/>
                <w:color w:val="000000"/>
                <w:sz w:val="18"/>
                <w:szCs w:val="18"/>
                <w:lang w:eastAsia="en-US"/>
              </w:rPr>
              <w:t>» критерия оценки «</w:t>
            </w:r>
            <w:r w:rsidRPr="00890687">
              <w:rPr>
                <w:rFonts w:ascii="Times New Roman" w:eastAsia="Times New Roman" w:hAnsi="Times New Roman" w:cs="Times New Roman"/>
                <w:sz w:val="18"/>
                <w:szCs w:val="18"/>
                <w:lang w:eastAsia="en-US"/>
              </w:rPr>
              <w:t>Квалификация участников закупки</w:t>
            </w:r>
            <w:r w:rsidRPr="00890687">
              <w:rPr>
                <w:rFonts w:ascii="Times New Roman" w:eastAsia="Times New Roman" w:hAnsi="Times New Roman" w:cs="Times New Roman"/>
                <w:color w:val="000000"/>
                <w:sz w:val="18"/>
                <w:szCs w:val="18"/>
                <w:lang w:eastAsia="en-US"/>
              </w:rPr>
              <w:t>»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детализирующему показателю, умноженного на значимость соответствующего</w:t>
            </w:r>
            <w:proofErr w:type="gramEnd"/>
            <w:r w:rsidRPr="00890687">
              <w:rPr>
                <w:rFonts w:ascii="Times New Roman" w:eastAsia="Times New Roman" w:hAnsi="Times New Roman" w:cs="Times New Roman"/>
                <w:color w:val="000000"/>
                <w:sz w:val="18"/>
                <w:szCs w:val="18"/>
                <w:lang w:eastAsia="en-US"/>
              </w:rPr>
              <w:t xml:space="preserve">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tc>
      </w:tr>
      <w:tr w:rsidR="00890687" w:rsidRPr="00890687" w:rsidTr="00890687">
        <w:tc>
          <w:tcPr>
            <w:tcW w:w="10745" w:type="dxa"/>
            <w:gridSpan w:val="9"/>
            <w:tcBorders>
              <w:top w:val="single" w:sz="6" w:space="0" w:color="000000"/>
              <w:left w:val="single" w:sz="6" w:space="0" w:color="000000"/>
              <w:bottom w:val="single" w:sz="6" w:space="0" w:color="000000"/>
              <w:right w:val="single" w:sz="6" w:space="0" w:color="000000"/>
            </w:tcBorders>
            <w:tcMar>
              <w:top w:w="90" w:type="dxa"/>
              <w:left w:w="60" w:type="dxa"/>
              <w:bottom w:w="90" w:type="dxa"/>
              <w:right w:w="60" w:type="dxa"/>
            </w:tcMar>
            <w:hideMark/>
          </w:tcPr>
          <w:p w:rsidR="00890687" w:rsidRPr="00890687" w:rsidRDefault="00890687" w:rsidP="00890687">
            <w:pPr>
              <w:widowControl w:val="0"/>
              <w:autoSpaceDE w:val="0"/>
              <w:autoSpaceDN w:val="0"/>
              <w:adjustRightInd w:val="0"/>
              <w:spacing w:before="210" w:after="0"/>
              <w:ind w:firstLine="720"/>
              <w:jc w:val="center"/>
              <w:outlineLvl w:val="1"/>
              <w:rPr>
                <w:rFonts w:ascii="Times New Roman" w:eastAsia="Times New Roman" w:hAnsi="Times New Roman" w:cs="Times New Roman"/>
                <w:b/>
                <w:bCs/>
                <w:kern w:val="36"/>
                <w:sz w:val="18"/>
                <w:szCs w:val="18"/>
                <w:lang w:eastAsia="en-US"/>
              </w:rPr>
            </w:pPr>
            <w:r w:rsidRPr="00890687">
              <w:rPr>
                <w:rFonts w:ascii="Times New Roman" w:eastAsia="Times New Roman" w:hAnsi="Times New Roman" w:cs="Times New Roman"/>
                <w:b/>
                <w:bCs/>
                <w:kern w:val="36"/>
                <w:sz w:val="18"/>
                <w:szCs w:val="18"/>
                <w:lang w:eastAsia="en-US"/>
              </w:rPr>
              <w:lastRenderedPageBreak/>
              <w:t>III.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разделом II настоящего Порядка</w:t>
            </w:r>
          </w:p>
        </w:tc>
      </w:tr>
      <w:tr w:rsidR="00890687" w:rsidRPr="00890687" w:rsidTr="00890687">
        <w:tc>
          <w:tcPr>
            <w:tcW w:w="0" w:type="auto"/>
            <w:tcBorders>
              <w:top w:val="single" w:sz="6" w:space="0" w:color="000000"/>
              <w:left w:val="single" w:sz="6" w:space="0" w:color="000000"/>
              <w:bottom w:val="single" w:sz="6" w:space="0" w:color="000000"/>
              <w:right w:val="single" w:sz="6" w:space="0" w:color="000000"/>
            </w:tcBorders>
            <w:tcMar>
              <w:top w:w="90" w:type="dxa"/>
              <w:left w:w="60" w:type="dxa"/>
              <w:bottom w:w="90" w:type="dxa"/>
              <w:right w:w="60" w:type="dxa"/>
            </w:tcMar>
            <w:vAlign w:val="center"/>
            <w:hideMark/>
          </w:tcPr>
          <w:p w:rsidR="00890687" w:rsidRPr="00890687" w:rsidRDefault="00890687" w:rsidP="00890687">
            <w:pPr>
              <w:widowControl w:val="0"/>
              <w:autoSpaceDE w:val="0"/>
              <w:autoSpaceDN w:val="0"/>
              <w:adjustRightInd w:val="0"/>
              <w:spacing w:after="0"/>
              <w:jc w:val="center"/>
              <w:rPr>
                <w:rFonts w:ascii="Times New Roman" w:eastAsia="Times New Roman" w:hAnsi="Times New Roman" w:cs="Times New Roman"/>
                <w:sz w:val="18"/>
                <w:szCs w:val="18"/>
                <w:lang w:eastAsia="en-US"/>
              </w:rPr>
            </w:pPr>
            <w:r w:rsidRPr="00890687">
              <w:rPr>
                <w:rFonts w:ascii="Times New Roman" w:eastAsia="Times New Roman" w:hAnsi="Times New Roman" w:cs="Times New Roman"/>
                <w:sz w:val="18"/>
                <w:szCs w:val="18"/>
                <w:lang w:eastAsia="en-US"/>
              </w:rPr>
              <w:lastRenderedPageBreak/>
              <w:t>№</w:t>
            </w:r>
          </w:p>
        </w:tc>
        <w:tc>
          <w:tcPr>
            <w:tcW w:w="3020" w:type="dxa"/>
            <w:gridSpan w:val="3"/>
            <w:tcBorders>
              <w:top w:val="single" w:sz="6" w:space="0" w:color="000000"/>
              <w:left w:val="single" w:sz="6" w:space="0" w:color="000000"/>
              <w:bottom w:val="single" w:sz="6" w:space="0" w:color="000000"/>
              <w:right w:val="single" w:sz="6" w:space="0" w:color="000000"/>
            </w:tcBorders>
            <w:tcMar>
              <w:top w:w="90" w:type="dxa"/>
              <w:left w:w="60" w:type="dxa"/>
              <w:bottom w:w="90" w:type="dxa"/>
              <w:right w:w="60" w:type="dxa"/>
            </w:tcMar>
            <w:vAlign w:val="center"/>
            <w:hideMark/>
          </w:tcPr>
          <w:p w:rsidR="00890687" w:rsidRPr="00890687" w:rsidRDefault="00890687" w:rsidP="00890687">
            <w:pPr>
              <w:widowControl w:val="0"/>
              <w:autoSpaceDE w:val="0"/>
              <w:autoSpaceDN w:val="0"/>
              <w:adjustRightInd w:val="0"/>
              <w:spacing w:after="0"/>
              <w:jc w:val="center"/>
              <w:rPr>
                <w:rFonts w:ascii="Times New Roman" w:eastAsia="Times New Roman" w:hAnsi="Times New Roman" w:cs="Times New Roman"/>
                <w:sz w:val="18"/>
                <w:szCs w:val="18"/>
                <w:lang w:eastAsia="en-US"/>
              </w:rPr>
            </w:pPr>
            <w:r w:rsidRPr="00890687">
              <w:rPr>
                <w:rFonts w:ascii="Times New Roman" w:eastAsia="Times New Roman" w:hAnsi="Times New Roman" w:cs="Times New Roman"/>
                <w:sz w:val="18"/>
                <w:szCs w:val="18"/>
                <w:lang w:eastAsia="en-US"/>
              </w:rPr>
              <w:t>Наименование критерия оценки, показателя оценки, показателя оценки, детализирующего показатель оценки, при применении которого устанавливается положение, предусмотренное графой 3</w:t>
            </w:r>
          </w:p>
        </w:tc>
        <w:tc>
          <w:tcPr>
            <w:tcW w:w="7337" w:type="dxa"/>
            <w:gridSpan w:val="5"/>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890687" w:rsidRPr="00890687" w:rsidRDefault="00890687" w:rsidP="00890687">
            <w:pPr>
              <w:widowControl w:val="0"/>
              <w:autoSpaceDE w:val="0"/>
              <w:autoSpaceDN w:val="0"/>
              <w:adjustRightInd w:val="0"/>
              <w:spacing w:after="0"/>
              <w:jc w:val="center"/>
              <w:rPr>
                <w:rFonts w:ascii="Times New Roman" w:eastAsia="Times New Roman" w:hAnsi="Times New Roman" w:cs="Times New Roman"/>
                <w:sz w:val="18"/>
                <w:szCs w:val="18"/>
                <w:lang w:eastAsia="en-US"/>
              </w:rPr>
            </w:pPr>
            <w:r w:rsidRPr="00890687">
              <w:rPr>
                <w:rFonts w:ascii="Times New Roman" w:eastAsia="Times New Roman" w:hAnsi="Times New Roman" w:cs="Times New Roman"/>
                <w:sz w:val="18"/>
                <w:szCs w:val="18"/>
                <w:lang w:eastAsia="en-US"/>
              </w:rPr>
              <w:t>Положение о применении критерия оценки, показателя оценки, показателя оценки, детализирующего показатель оценки</w:t>
            </w:r>
          </w:p>
        </w:tc>
      </w:tr>
      <w:tr w:rsidR="00890687" w:rsidRPr="00890687" w:rsidTr="00890687">
        <w:trPr>
          <w:trHeight w:val="20"/>
        </w:trPr>
        <w:tc>
          <w:tcPr>
            <w:tcW w:w="0" w:type="auto"/>
            <w:tcBorders>
              <w:top w:val="single" w:sz="6" w:space="0" w:color="000000"/>
              <w:left w:val="single" w:sz="6" w:space="0" w:color="000000"/>
              <w:bottom w:val="single" w:sz="6" w:space="0" w:color="000000"/>
              <w:right w:val="single" w:sz="6" w:space="0" w:color="000000"/>
            </w:tcBorders>
            <w:tcMar>
              <w:top w:w="90" w:type="dxa"/>
              <w:left w:w="60" w:type="dxa"/>
              <w:bottom w:w="90" w:type="dxa"/>
              <w:right w:w="60" w:type="dxa"/>
            </w:tcMar>
            <w:vAlign w:val="center"/>
            <w:hideMark/>
          </w:tcPr>
          <w:p w:rsidR="00890687" w:rsidRPr="00890687" w:rsidRDefault="00890687" w:rsidP="00890687">
            <w:pPr>
              <w:widowControl w:val="0"/>
              <w:autoSpaceDE w:val="0"/>
              <w:autoSpaceDN w:val="0"/>
              <w:adjustRightInd w:val="0"/>
              <w:spacing w:after="0"/>
              <w:jc w:val="center"/>
              <w:rPr>
                <w:rFonts w:ascii="Times New Roman" w:eastAsia="Times New Roman" w:hAnsi="Times New Roman" w:cs="Times New Roman"/>
                <w:sz w:val="14"/>
                <w:szCs w:val="18"/>
                <w:lang w:eastAsia="en-US"/>
              </w:rPr>
            </w:pPr>
            <w:r w:rsidRPr="00890687">
              <w:rPr>
                <w:rFonts w:ascii="Times New Roman" w:eastAsia="Times New Roman" w:hAnsi="Times New Roman" w:cs="Times New Roman"/>
                <w:sz w:val="14"/>
                <w:szCs w:val="18"/>
                <w:lang w:eastAsia="en-US"/>
              </w:rPr>
              <w:t>1</w:t>
            </w:r>
          </w:p>
        </w:tc>
        <w:tc>
          <w:tcPr>
            <w:tcW w:w="3020" w:type="dxa"/>
            <w:gridSpan w:val="3"/>
            <w:tcBorders>
              <w:top w:val="single" w:sz="6" w:space="0" w:color="000000"/>
              <w:left w:val="single" w:sz="6" w:space="0" w:color="000000"/>
              <w:bottom w:val="single" w:sz="6" w:space="0" w:color="000000"/>
              <w:right w:val="single" w:sz="6" w:space="0" w:color="000000"/>
            </w:tcBorders>
            <w:tcMar>
              <w:top w:w="90" w:type="dxa"/>
              <w:left w:w="60" w:type="dxa"/>
              <w:bottom w:w="90" w:type="dxa"/>
              <w:right w:w="60" w:type="dxa"/>
            </w:tcMar>
            <w:vAlign w:val="center"/>
            <w:hideMark/>
          </w:tcPr>
          <w:p w:rsidR="00890687" w:rsidRPr="00890687" w:rsidRDefault="00890687" w:rsidP="00890687">
            <w:pPr>
              <w:widowControl w:val="0"/>
              <w:autoSpaceDE w:val="0"/>
              <w:autoSpaceDN w:val="0"/>
              <w:adjustRightInd w:val="0"/>
              <w:spacing w:after="0"/>
              <w:jc w:val="center"/>
              <w:rPr>
                <w:rFonts w:ascii="Times New Roman" w:eastAsia="Times New Roman" w:hAnsi="Times New Roman" w:cs="Times New Roman"/>
                <w:sz w:val="14"/>
                <w:szCs w:val="18"/>
                <w:lang w:eastAsia="en-US"/>
              </w:rPr>
            </w:pPr>
            <w:r w:rsidRPr="00890687">
              <w:rPr>
                <w:rFonts w:ascii="Times New Roman" w:eastAsia="Times New Roman" w:hAnsi="Times New Roman" w:cs="Times New Roman"/>
                <w:sz w:val="14"/>
                <w:szCs w:val="18"/>
                <w:lang w:eastAsia="en-US"/>
              </w:rPr>
              <w:t>2</w:t>
            </w:r>
          </w:p>
        </w:tc>
        <w:tc>
          <w:tcPr>
            <w:tcW w:w="7337" w:type="dxa"/>
            <w:gridSpan w:val="5"/>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890687" w:rsidRPr="00890687" w:rsidRDefault="00890687" w:rsidP="00890687">
            <w:pPr>
              <w:widowControl w:val="0"/>
              <w:autoSpaceDE w:val="0"/>
              <w:autoSpaceDN w:val="0"/>
              <w:adjustRightInd w:val="0"/>
              <w:spacing w:after="0"/>
              <w:jc w:val="center"/>
              <w:rPr>
                <w:rFonts w:ascii="Times New Roman" w:eastAsia="Times New Roman" w:hAnsi="Times New Roman" w:cs="Times New Roman"/>
                <w:sz w:val="14"/>
                <w:szCs w:val="18"/>
                <w:lang w:eastAsia="en-US"/>
              </w:rPr>
            </w:pPr>
            <w:r w:rsidRPr="00890687">
              <w:rPr>
                <w:rFonts w:ascii="Times New Roman" w:eastAsia="Times New Roman" w:hAnsi="Times New Roman" w:cs="Times New Roman"/>
                <w:sz w:val="14"/>
                <w:szCs w:val="18"/>
                <w:lang w:eastAsia="en-US"/>
              </w:rPr>
              <w:t>3</w:t>
            </w:r>
          </w:p>
        </w:tc>
      </w:tr>
      <w:tr w:rsidR="00890687" w:rsidRPr="00890687" w:rsidTr="00890687">
        <w:trPr>
          <w:trHeight w:val="2593"/>
        </w:trPr>
        <w:tc>
          <w:tcPr>
            <w:tcW w:w="0" w:type="auto"/>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890687" w:rsidRPr="00890687" w:rsidRDefault="00890687" w:rsidP="00890687">
            <w:pPr>
              <w:widowControl w:val="0"/>
              <w:autoSpaceDE w:val="0"/>
              <w:autoSpaceDN w:val="0"/>
              <w:adjustRightInd w:val="0"/>
              <w:spacing w:after="0"/>
              <w:jc w:val="both"/>
              <w:rPr>
                <w:rFonts w:ascii="Times New Roman" w:eastAsia="Times New Roman" w:hAnsi="Times New Roman" w:cs="Times New Roman"/>
                <w:sz w:val="18"/>
                <w:szCs w:val="18"/>
                <w:lang w:eastAsia="en-US"/>
              </w:rPr>
            </w:pPr>
            <w:r w:rsidRPr="00890687">
              <w:rPr>
                <w:rFonts w:ascii="Times New Roman" w:eastAsia="Times New Roman" w:hAnsi="Times New Roman" w:cs="Times New Roman"/>
                <w:sz w:val="18"/>
                <w:szCs w:val="18"/>
                <w:lang w:eastAsia="en-US"/>
              </w:rPr>
              <w:t>1.</w:t>
            </w:r>
          </w:p>
        </w:tc>
        <w:tc>
          <w:tcPr>
            <w:tcW w:w="3020" w:type="dxa"/>
            <w:gridSpan w:val="3"/>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890687" w:rsidRPr="00890687" w:rsidRDefault="00890687" w:rsidP="00890687">
            <w:pPr>
              <w:widowControl w:val="0"/>
              <w:autoSpaceDE w:val="0"/>
              <w:autoSpaceDN w:val="0"/>
              <w:adjustRightInd w:val="0"/>
              <w:spacing w:after="0"/>
              <w:jc w:val="both"/>
              <w:rPr>
                <w:rFonts w:ascii="Times New Roman" w:eastAsia="Times New Roman" w:hAnsi="Times New Roman" w:cs="Times New Roman"/>
                <w:sz w:val="18"/>
                <w:szCs w:val="18"/>
                <w:lang w:eastAsia="en-US"/>
              </w:rPr>
            </w:pPr>
            <w:r w:rsidRPr="00890687">
              <w:rPr>
                <w:rFonts w:ascii="Times New Roman" w:eastAsia="Times New Roman" w:hAnsi="Times New Roman" w:cs="Times New Roman"/>
                <w:sz w:val="18"/>
                <w:szCs w:val="18"/>
                <w:lang w:eastAsia="en-US"/>
              </w:rPr>
              <w:t>Критерий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rsidR="00890687" w:rsidRPr="00890687" w:rsidRDefault="00890687" w:rsidP="00890687">
            <w:pPr>
              <w:widowControl w:val="0"/>
              <w:autoSpaceDE w:val="0"/>
              <w:autoSpaceDN w:val="0"/>
              <w:adjustRightInd w:val="0"/>
              <w:spacing w:after="0"/>
              <w:jc w:val="both"/>
              <w:rPr>
                <w:rFonts w:ascii="Times New Roman" w:eastAsia="Times New Roman" w:hAnsi="Times New Roman" w:cs="Times New Roman"/>
                <w:sz w:val="18"/>
                <w:szCs w:val="18"/>
                <w:lang w:eastAsia="en-US"/>
              </w:rPr>
            </w:pPr>
            <w:r w:rsidRPr="00890687">
              <w:rPr>
                <w:rFonts w:ascii="Times New Roman" w:eastAsia="Times New Roman" w:hAnsi="Times New Roman" w:cs="Times New Roman"/>
                <w:sz w:val="18"/>
                <w:szCs w:val="18"/>
                <w:lang w:eastAsia="en-US"/>
              </w:rPr>
              <w:t>Показатель оценки: «Наличие у участников закупки опыта работы, связанного с предметом контракта».</w:t>
            </w:r>
          </w:p>
          <w:p w:rsidR="00890687" w:rsidRPr="00890687" w:rsidRDefault="00890687" w:rsidP="00890687">
            <w:pPr>
              <w:widowControl w:val="0"/>
              <w:autoSpaceDE w:val="0"/>
              <w:autoSpaceDN w:val="0"/>
              <w:adjustRightInd w:val="0"/>
              <w:spacing w:after="0"/>
              <w:jc w:val="both"/>
              <w:rPr>
                <w:rFonts w:ascii="Times New Roman" w:eastAsia="Times New Roman" w:hAnsi="Times New Roman" w:cs="Times New Roman"/>
                <w:sz w:val="18"/>
                <w:szCs w:val="18"/>
                <w:lang w:eastAsia="en-US"/>
              </w:rPr>
            </w:pPr>
            <w:r w:rsidRPr="00890687">
              <w:rPr>
                <w:rFonts w:ascii="Times New Roman" w:eastAsia="Times New Roman" w:hAnsi="Times New Roman" w:cs="Times New Roman"/>
                <w:sz w:val="18"/>
                <w:szCs w:val="18"/>
                <w:lang w:eastAsia="en-US"/>
              </w:rPr>
              <w:t>Детализирующий показатель оценки: «Наибольшая цена одного из исполненных участником закупки договоров»</w:t>
            </w:r>
          </w:p>
        </w:tc>
        <w:tc>
          <w:tcPr>
            <w:tcW w:w="7337" w:type="dxa"/>
            <w:gridSpan w:val="5"/>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890687" w:rsidRPr="00890687" w:rsidRDefault="00890687" w:rsidP="0089068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firstLine="720"/>
              <w:jc w:val="both"/>
              <w:rPr>
                <w:rFonts w:ascii="Times New Roman CYR" w:eastAsia="Times New Roman" w:hAnsi="Times New Roman CYR" w:cs="Times New Roman CYR"/>
                <w:sz w:val="18"/>
                <w:szCs w:val="18"/>
                <w:lang w:eastAsia="en-US"/>
              </w:rPr>
            </w:pPr>
            <w:proofErr w:type="gramStart"/>
            <w:r w:rsidRPr="00890687">
              <w:rPr>
                <w:rFonts w:ascii="Times New Roman CYR" w:eastAsia="Times New Roman" w:hAnsi="Times New Roman CYR" w:cs="Times New Roman CYR"/>
                <w:sz w:val="18"/>
                <w:szCs w:val="18"/>
                <w:lang w:eastAsia="en-US"/>
              </w:rPr>
              <w:t xml:space="preserve">В рамках </w:t>
            </w:r>
            <w:r w:rsidRPr="00890687">
              <w:rPr>
                <w:rFonts w:ascii="Times New Roman CYR" w:eastAsia="Times New Roman" w:hAnsi="Times New Roman CYR" w:cs="Times New Roman CYR"/>
                <w:color w:val="000000"/>
                <w:sz w:val="18"/>
                <w:szCs w:val="18"/>
                <w:lang w:eastAsia="en-US"/>
              </w:rPr>
              <w:t>детализирующего показателя оценки «Наибольшая цена одного из исполненных участником закупки договоров» показателя оценки «</w:t>
            </w:r>
            <w:r w:rsidRPr="00890687">
              <w:rPr>
                <w:rFonts w:ascii="Times New Roman CYR" w:eastAsia="Times New Roman" w:hAnsi="Times New Roman CYR" w:cs="Times New Roman CYR"/>
                <w:sz w:val="18"/>
                <w:szCs w:val="18"/>
                <w:lang w:eastAsia="en-US"/>
              </w:rPr>
              <w:t>Наличие у участников закупки опыта работы, связанного с предметом контракта</w:t>
            </w:r>
            <w:r w:rsidRPr="00890687">
              <w:rPr>
                <w:rFonts w:ascii="Times New Roman CYR" w:eastAsia="Times New Roman" w:hAnsi="Times New Roman CYR" w:cs="Times New Roman CYR"/>
                <w:color w:val="000000"/>
                <w:sz w:val="18"/>
                <w:szCs w:val="18"/>
                <w:lang w:eastAsia="en-US"/>
              </w:rPr>
              <w:t>» критерия оценки «</w:t>
            </w:r>
            <w:r w:rsidRPr="00890687">
              <w:rPr>
                <w:rFonts w:ascii="Times New Roman CYR" w:eastAsia="Times New Roman" w:hAnsi="Times New Roman CYR" w:cs="Times New Roman CYR"/>
                <w:sz w:val="18"/>
                <w:szCs w:val="18"/>
                <w:lang w:eastAsia="en-US"/>
              </w:rPr>
              <w:t>Квалификация участников закупки</w:t>
            </w:r>
            <w:r w:rsidRPr="00890687">
              <w:rPr>
                <w:rFonts w:ascii="Times New Roman CYR" w:eastAsia="Times New Roman" w:hAnsi="Times New Roman CYR" w:cs="Times New Roman CYR"/>
                <w:color w:val="000000"/>
                <w:sz w:val="18"/>
                <w:szCs w:val="18"/>
                <w:lang w:eastAsia="en-US"/>
              </w:rPr>
              <w:t xml:space="preserve">» оценивается наибольшая цена одного из заключенных и </w:t>
            </w:r>
            <w:r w:rsidRPr="00890687">
              <w:rPr>
                <w:rFonts w:ascii="Times New Roman CYR" w:eastAsia="Times New Roman" w:hAnsi="Times New Roman CYR" w:cs="Times New Roman CYR"/>
                <w:sz w:val="18"/>
                <w:szCs w:val="18"/>
                <w:lang w:eastAsia="en-US"/>
              </w:rPr>
              <w:t xml:space="preserve">исполненных участником закупки </w:t>
            </w:r>
            <w:r w:rsidRPr="00890687">
              <w:rPr>
                <w:rFonts w:ascii="Times New Roman" w:eastAsia="Times New Roman" w:hAnsi="Times New Roman" w:cs="Times New Roman"/>
                <w:color w:val="000000"/>
                <w:sz w:val="18"/>
                <w:szCs w:val="18"/>
                <w:lang w:eastAsia="en-US"/>
              </w:rPr>
              <w:t>с учетом правопреемства (в случае наличия в заявке подтверждающего документа)</w:t>
            </w:r>
            <w:r w:rsidRPr="00890687">
              <w:rPr>
                <w:rFonts w:ascii="Times New Roman" w:eastAsia="Times New Roman" w:hAnsi="Times New Roman" w:cs="Times New Roman"/>
                <w:sz w:val="18"/>
                <w:szCs w:val="18"/>
                <w:lang w:eastAsia="en-US"/>
              </w:rPr>
              <w:t xml:space="preserve"> гражданско-правовых договоров, в том числе заключенных и исполненных в соответствии</w:t>
            </w:r>
            <w:proofErr w:type="gramEnd"/>
            <w:r w:rsidRPr="00890687">
              <w:rPr>
                <w:rFonts w:ascii="Times New Roman" w:eastAsia="Times New Roman" w:hAnsi="Times New Roman" w:cs="Times New Roman"/>
                <w:sz w:val="18"/>
                <w:szCs w:val="18"/>
                <w:lang w:eastAsia="en-US"/>
              </w:rPr>
              <w:t xml:space="preserve"> </w:t>
            </w:r>
            <w:proofErr w:type="gramStart"/>
            <w:r w:rsidRPr="00890687">
              <w:rPr>
                <w:rFonts w:ascii="Times New Roman" w:eastAsia="Times New Roman" w:hAnsi="Times New Roman" w:cs="Times New Roman"/>
                <w:sz w:val="18"/>
                <w:szCs w:val="18"/>
                <w:lang w:eastAsia="en-US"/>
              </w:rPr>
              <w:t xml:space="preserve">с </w:t>
            </w:r>
            <w:r w:rsidRPr="00890687">
              <w:rPr>
                <w:rFonts w:ascii="Times New Roman CYR" w:eastAsia="Times New Roman" w:hAnsi="Times New Roman CYR" w:cs="Times New Roman"/>
                <w:sz w:val="18"/>
                <w:szCs w:val="18"/>
                <w:lang w:eastAsia="en-US"/>
              </w:rPr>
              <w:t xml:space="preserve">Федеральным законом №44-ФЗ, </w:t>
            </w:r>
            <w:r w:rsidRPr="00890687">
              <w:rPr>
                <w:rFonts w:ascii="Times New Roman" w:eastAsia="Times New Roman" w:hAnsi="Times New Roman" w:cs="Times New Roman"/>
                <w:sz w:val="18"/>
                <w:szCs w:val="18"/>
                <w:lang w:eastAsia="en-US"/>
              </w:rPr>
              <w:t>договоров</w:t>
            </w:r>
            <w:r w:rsidRPr="00890687">
              <w:rPr>
                <w:rFonts w:ascii="Times New Roman CYR" w:eastAsia="Times New Roman" w:hAnsi="Times New Roman CYR" w:cs="Times New Roman CYR"/>
                <w:sz w:val="18"/>
                <w:szCs w:val="18"/>
                <w:lang w:eastAsia="en-US"/>
              </w:rPr>
              <w:t>, не относящихся к контрактам, предусмотренным частью 16 статьи 34 Закона о контрактной системе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и/или частью 16.1 статьи 34 Закона о контрактной системе и/или частью 56 статьи 112 Закона о контрактной системе, и предусматривающих выполнение работ по строительству, реконструкции</w:t>
            </w:r>
            <w:proofErr w:type="gramEnd"/>
            <w:r w:rsidRPr="00890687">
              <w:rPr>
                <w:rFonts w:ascii="Times New Roman CYR" w:eastAsia="Times New Roman" w:hAnsi="Times New Roman CYR" w:cs="Times New Roman CYR"/>
                <w:sz w:val="18"/>
                <w:szCs w:val="18"/>
                <w:lang w:eastAsia="en-US"/>
              </w:rPr>
              <w:t xml:space="preserve">, </w:t>
            </w:r>
            <w:proofErr w:type="gramStart"/>
            <w:r w:rsidRPr="00890687">
              <w:rPr>
                <w:rFonts w:ascii="Times New Roman CYR" w:eastAsia="Times New Roman" w:hAnsi="Times New Roman CYR" w:cs="Times New Roman CYR"/>
                <w:sz w:val="18"/>
                <w:szCs w:val="18"/>
                <w:lang w:eastAsia="en-US"/>
              </w:rPr>
              <w:t xml:space="preserve">капитальному ремонту, сносу объекта капитального строительства (в том числе линейного объекта), проведение работ по сохранению объектов культурного наследия (памятников истории и культуры) народов Российской Федерации </w:t>
            </w:r>
            <w:r w:rsidRPr="00890687">
              <w:rPr>
                <w:rFonts w:ascii="Times New Roman CYR" w:eastAsia="Times New Roman" w:hAnsi="Times New Roman CYR" w:cs="Times New Roman CYR"/>
                <w:i/>
                <w:sz w:val="18"/>
                <w:szCs w:val="18"/>
                <w:lang w:eastAsia="en-US"/>
              </w:rPr>
              <w:t xml:space="preserve">(вид договора (контракта) в соответствии с </w:t>
            </w:r>
            <w:proofErr w:type="spellStart"/>
            <w:r w:rsidRPr="00890687">
              <w:rPr>
                <w:rFonts w:ascii="Times New Roman CYR" w:eastAsia="Times New Roman" w:hAnsi="Times New Roman CYR" w:cs="Times New Roman CYR"/>
                <w:i/>
                <w:sz w:val="18"/>
                <w:szCs w:val="18"/>
                <w:lang w:eastAsia="en-US"/>
              </w:rPr>
              <w:t>пп</w:t>
            </w:r>
            <w:proofErr w:type="spellEnd"/>
            <w:r w:rsidRPr="00890687">
              <w:rPr>
                <w:rFonts w:ascii="Times New Roman CYR" w:eastAsia="Times New Roman" w:hAnsi="Times New Roman CYR" w:cs="Times New Roman CYR"/>
                <w:i/>
                <w:sz w:val="18"/>
                <w:szCs w:val="18"/>
                <w:lang w:eastAsia="en-US"/>
              </w:rPr>
              <w:t>. «г» п. 31 Положения)</w:t>
            </w:r>
            <w:r w:rsidRPr="00890687">
              <w:rPr>
                <w:rFonts w:ascii="Times New Roman CYR" w:eastAsia="Times New Roman" w:hAnsi="Times New Roman CYR" w:cs="Times New Roman CYR"/>
                <w:color w:val="000000"/>
                <w:sz w:val="18"/>
                <w:szCs w:val="18"/>
                <w:lang w:eastAsia="en-US"/>
              </w:rPr>
              <w:t>, предмет которого сопоставим с предметом контракта, заключаемого по результатам закупки, а именно договор, предусматривающий выполнение работ на объекте капитального строительства (за исключением линейного объекта</w:t>
            </w:r>
            <w:proofErr w:type="gramEnd"/>
            <w:r w:rsidRPr="00890687">
              <w:rPr>
                <w:rFonts w:ascii="Times New Roman CYR" w:eastAsia="Times New Roman" w:hAnsi="Times New Roman CYR" w:cs="Times New Roman CYR"/>
                <w:color w:val="000000"/>
                <w:sz w:val="18"/>
                <w:szCs w:val="18"/>
                <w:lang w:eastAsia="en-US"/>
              </w:rPr>
              <w:t>) (</w:t>
            </w:r>
            <w:r w:rsidRPr="00890687">
              <w:rPr>
                <w:rFonts w:ascii="Times New Roman CYR" w:eastAsia="Times New Roman" w:hAnsi="Times New Roman CYR" w:cs="Times New Roman CYR"/>
                <w:i/>
                <w:sz w:val="18"/>
                <w:szCs w:val="18"/>
                <w:lang w:eastAsia="en-US"/>
              </w:rPr>
              <w:t xml:space="preserve">вид объекта, соответствующего объекту закупки, установленный по </w:t>
            </w:r>
            <w:proofErr w:type="spellStart"/>
            <w:r w:rsidRPr="00890687">
              <w:rPr>
                <w:rFonts w:ascii="Times New Roman CYR" w:eastAsia="Times New Roman" w:hAnsi="Times New Roman CYR" w:cs="Times New Roman CYR"/>
                <w:i/>
                <w:sz w:val="18"/>
                <w:szCs w:val="18"/>
                <w:lang w:eastAsia="en-US"/>
              </w:rPr>
              <w:t>пп</w:t>
            </w:r>
            <w:proofErr w:type="spellEnd"/>
            <w:r w:rsidRPr="00890687">
              <w:rPr>
                <w:rFonts w:ascii="Times New Roman CYR" w:eastAsia="Times New Roman" w:hAnsi="Times New Roman CYR" w:cs="Times New Roman CYR"/>
                <w:i/>
                <w:sz w:val="18"/>
                <w:szCs w:val="18"/>
                <w:lang w:eastAsia="en-US"/>
              </w:rPr>
              <w:t>. «в» п. 31 Положения)</w:t>
            </w:r>
            <w:r w:rsidRPr="00890687">
              <w:rPr>
                <w:rFonts w:ascii="Times New Roman CYR" w:eastAsia="Times New Roman" w:hAnsi="Times New Roman CYR" w:cs="Times New Roman CYR"/>
                <w:color w:val="000000"/>
                <w:sz w:val="18"/>
                <w:szCs w:val="18"/>
                <w:lang w:eastAsia="en-US"/>
              </w:rPr>
              <w:t xml:space="preserve">, </w:t>
            </w:r>
            <w:r w:rsidRPr="00890687">
              <w:rPr>
                <w:rFonts w:ascii="Times New Roman CYR" w:eastAsia="Times New Roman" w:hAnsi="Times New Roman CYR" w:cs="Times New Roman CYR"/>
                <w:sz w:val="18"/>
                <w:szCs w:val="18"/>
                <w:lang w:eastAsia="en-US"/>
              </w:rPr>
              <w:t>при исполнении которого поставщиком (подрядчиком, исполнителем) исполнены требования об уплате неустоек (штрафов, пеней) (в случае начисления неустоек) и последний акт, составленный при исполнении которого, подписан не ранее чем за 5 лет до даты окончания срока подачи заявок.</w:t>
            </w:r>
          </w:p>
        </w:tc>
      </w:tr>
    </w:tbl>
    <w:p w:rsidR="00BB60FD" w:rsidRPr="00BB60FD" w:rsidRDefault="00BB60FD" w:rsidP="00BB60FD">
      <w:pPr>
        <w:spacing w:after="0" w:line="240" w:lineRule="auto"/>
        <w:ind w:firstLine="709"/>
        <w:jc w:val="both"/>
        <w:rPr>
          <w:rFonts w:ascii="Times New Roman" w:hAnsi="Times New Roman" w:cs="Times New Roman"/>
          <w:sz w:val="26"/>
          <w:szCs w:val="26"/>
        </w:rPr>
      </w:pPr>
      <w:r w:rsidRPr="00BB60FD">
        <w:rPr>
          <w:rFonts w:ascii="Times New Roman" w:hAnsi="Times New Roman" w:cs="Times New Roman"/>
          <w:sz w:val="26"/>
          <w:szCs w:val="26"/>
        </w:rPr>
        <w:t>В соответствии с пунктом 24 Постановления Правительства № 2604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rsidR="00BB60FD" w:rsidRPr="00BB60FD" w:rsidRDefault="00BB60FD" w:rsidP="00BB60FD">
      <w:pPr>
        <w:spacing w:after="0" w:line="240" w:lineRule="auto"/>
        <w:ind w:firstLine="709"/>
        <w:jc w:val="both"/>
        <w:rPr>
          <w:rFonts w:ascii="Times New Roman" w:hAnsi="Times New Roman" w:cs="Times New Roman"/>
          <w:sz w:val="26"/>
          <w:szCs w:val="26"/>
        </w:rPr>
      </w:pPr>
      <w:r w:rsidRPr="00BB60FD">
        <w:rPr>
          <w:rFonts w:ascii="Times New Roman" w:hAnsi="Times New Roman" w:cs="Times New Roman"/>
          <w:sz w:val="26"/>
          <w:szCs w:val="26"/>
        </w:rPr>
        <w:t>а) наличие у участников закупки финансовых ресурсов;</w:t>
      </w:r>
    </w:p>
    <w:p w:rsidR="00BB60FD" w:rsidRPr="00BB60FD" w:rsidRDefault="00BB60FD" w:rsidP="00BB60FD">
      <w:pPr>
        <w:spacing w:after="0" w:line="240" w:lineRule="auto"/>
        <w:ind w:firstLine="709"/>
        <w:jc w:val="both"/>
        <w:rPr>
          <w:rFonts w:ascii="Times New Roman" w:hAnsi="Times New Roman" w:cs="Times New Roman"/>
          <w:sz w:val="26"/>
          <w:szCs w:val="26"/>
        </w:rPr>
      </w:pPr>
      <w:r w:rsidRPr="00BB60FD">
        <w:rPr>
          <w:rFonts w:ascii="Times New Roman" w:hAnsi="Times New Roman" w:cs="Times New Roman"/>
          <w:sz w:val="26"/>
          <w:szCs w:val="26"/>
        </w:rPr>
        <w:t>б) наличие у участников закупки на праве собственности или ином законном основании оборудования и других материальных ресурсов;</w:t>
      </w:r>
    </w:p>
    <w:p w:rsidR="00BB60FD" w:rsidRPr="00BB60FD" w:rsidRDefault="00BB60FD" w:rsidP="00BB60FD">
      <w:pPr>
        <w:spacing w:after="0" w:line="240" w:lineRule="auto"/>
        <w:ind w:firstLine="709"/>
        <w:jc w:val="both"/>
        <w:rPr>
          <w:rFonts w:ascii="Times New Roman" w:hAnsi="Times New Roman" w:cs="Times New Roman"/>
          <w:sz w:val="26"/>
          <w:szCs w:val="26"/>
        </w:rPr>
      </w:pPr>
      <w:r w:rsidRPr="00BB60FD">
        <w:rPr>
          <w:rFonts w:ascii="Times New Roman" w:hAnsi="Times New Roman" w:cs="Times New Roman"/>
          <w:sz w:val="26"/>
          <w:szCs w:val="26"/>
        </w:rPr>
        <w:t>в) наличие у участников закупки опыта поставки товара, выполнения работы, оказания услуги, связанного с предметом контракта;</w:t>
      </w:r>
    </w:p>
    <w:p w:rsidR="00BB60FD" w:rsidRPr="00BB60FD" w:rsidRDefault="00BB60FD" w:rsidP="00BB60FD">
      <w:pPr>
        <w:spacing w:after="0" w:line="240" w:lineRule="auto"/>
        <w:ind w:firstLine="709"/>
        <w:jc w:val="both"/>
        <w:rPr>
          <w:rFonts w:ascii="Times New Roman" w:hAnsi="Times New Roman" w:cs="Times New Roman"/>
          <w:sz w:val="26"/>
          <w:szCs w:val="26"/>
        </w:rPr>
      </w:pPr>
      <w:r w:rsidRPr="00BB60FD">
        <w:rPr>
          <w:rFonts w:ascii="Times New Roman" w:hAnsi="Times New Roman" w:cs="Times New Roman"/>
          <w:sz w:val="26"/>
          <w:szCs w:val="26"/>
        </w:rPr>
        <w:t>г) наличие у участников закупки деловой репутации;</w:t>
      </w:r>
    </w:p>
    <w:p w:rsidR="00BB60FD" w:rsidRPr="00BB60FD" w:rsidRDefault="00BB60FD" w:rsidP="00BB60FD">
      <w:pPr>
        <w:spacing w:after="0" w:line="240" w:lineRule="auto"/>
        <w:ind w:firstLine="709"/>
        <w:jc w:val="both"/>
        <w:rPr>
          <w:rFonts w:ascii="Times New Roman" w:hAnsi="Times New Roman" w:cs="Times New Roman"/>
          <w:sz w:val="26"/>
          <w:szCs w:val="26"/>
        </w:rPr>
      </w:pPr>
      <w:r w:rsidRPr="00BB60FD">
        <w:rPr>
          <w:rFonts w:ascii="Times New Roman" w:hAnsi="Times New Roman" w:cs="Times New Roman"/>
          <w:sz w:val="26"/>
          <w:szCs w:val="26"/>
        </w:rPr>
        <w:t xml:space="preserve">д) наличие у участников закупки специалистов и иных работников определенного уровня квалификации. </w:t>
      </w:r>
    </w:p>
    <w:p w:rsidR="00BB60FD" w:rsidRPr="00BB60FD" w:rsidRDefault="00BB60FD" w:rsidP="00BB60FD">
      <w:pPr>
        <w:spacing w:after="0" w:line="240" w:lineRule="auto"/>
        <w:ind w:firstLine="709"/>
        <w:jc w:val="both"/>
        <w:rPr>
          <w:rFonts w:ascii="Times New Roman" w:hAnsi="Times New Roman" w:cs="Times New Roman"/>
          <w:sz w:val="26"/>
          <w:szCs w:val="26"/>
        </w:rPr>
      </w:pPr>
      <w:r w:rsidRPr="00BB60FD">
        <w:rPr>
          <w:rFonts w:ascii="Times New Roman" w:hAnsi="Times New Roman" w:cs="Times New Roman"/>
          <w:sz w:val="26"/>
          <w:szCs w:val="26"/>
        </w:rPr>
        <w:t>Для оценки заявок по показателям оценки, предусмотренным пунктом 24 настоящего Положения, применяются детализирующие показатели (пункт 25 Положения).</w:t>
      </w:r>
    </w:p>
    <w:p w:rsidR="00BB60FD" w:rsidRPr="00BB60FD" w:rsidRDefault="00BB60FD" w:rsidP="00BB60FD">
      <w:pPr>
        <w:spacing w:after="0" w:line="240" w:lineRule="auto"/>
        <w:ind w:firstLine="709"/>
        <w:jc w:val="both"/>
        <w:rPr>
          <w:rFonts w:ascii="Times New Roman" w:hAnsi="Times New Roman" w:cs="Times New Roman"/>
          <w:sz w:val="26"/>
          <w:szCs w:val="26"/>
        </w:rPr>
      </w:pPr>
      <w:r w:rsidRPr="00BB60FD">
        <w:rPr>
          <w:rFonts w:ascii="Times New Roman" w:hAnsi="Times New Roman" w:cs="Times New Roman"/>
          <w:sz w:val="26"/>
          <w:szCs w:val="26"/>
        </w:rPr>
        <w:t>Комиссия установила, что в рамках детализирующего показателя оценки «Наибольшая цена одного из исполненных участником закупки договоров» предусмотрена формула:</w:t>
      </w:r>
    </w:p>
    <w:p w:rsidR="00890687" w:rsidRPr="00890687" w:rsidRDefault="00FE4AAB" w:rsidP="00890687">
      <w:pPr>
        <w:spacing w:after="0" w:line="240" w:lineRule="auto"/>
        <w:ind w:firstLine="709"/>
        <w:jc w:val="both"/>
        <w:rPr>
          <w:rFonts w:ascii="Times New Roman" w:hAnsi="Times New Roman" w:cs="Times New Roman"/>
          <w:i/>
          <w:sz w:val="26"/>
          <w:szCs w:val="26"/>
        </w:rPr>
      </w:pPr>
      <m:oMathPara>
        <m:oMath>
          <m:sSub>
            <m:sSubPr>
              <m:ctrlPr>
                <w:rPr>
                  <w:rFonts w:ascii="Cambria Math" w:hAnsi="Cambria Math" w:cs="Times New Roman"/>
                  <w:i/>
                  <w:sz w:val="26"/>
                  <w:szCs w:val="26"/>
                  <w:lang w:bidi="ru-RU"/>
                </w:rPr>
              </m:ctrlPr>
            </m:sSubPr>
            <m:e>
              <m:r>
                <w:rPr>
                  <w:rFonts w:ascii="Cambria Math" w:hAnsi="Cambria Math" w:cs="Times New Roman"/>
                  <w:sz w:val="26"/>
                  <w:szCs w:val="26"/>
                  <w:lang w:bidi="ru-RU"/>
                </w:rPr>
                <m:t>БХ</m:t>
              </m:r>
            </m:e>
            <m:sub>
              <m:r>
                <w:rPr>
                  <w:rFonts w:ascii="Cambria Math" w:hAnsi="Cambria Math" w:cs="Times New Roman"/>
                  <w:sz w:val="26"/>
                  <w:szCs w:val="26"/>
                  <w:lang w:bidi="ru-RU"/>
                </w:rPr>
                <m:t>i</m:t>
              </m:r>
            </m:sub>
          </m:sSub>
          <m:r>
            <w:rPr>
              <w:rFonts w:ascii="Cambria Math" w:hAnsi="Cambria Math" w:cs="Times New Roman"/>
              <w:sz w:val="26"/>
              <w:szCs w:val="26"/>
              <w:lang w:bidi="ru-RU"/>
            </w:rPr>
            <m:t>=</m:t>
          </m:r>
          <m:d>
            <m:dPr>
              <m:ctrlPr>
                <w:rPr>
                  <w:rFonts w:ascii="Cambria Math" w:hAnsi="Cambria Math" w:cs="Times New Roman"/>
                  <w:i/>
                  <w:sz w:val="26"/>
                  <w:szCs w:val="26"/>
                  <w:lang w:bidi="ru-RU"/>
                </w:rPr>
              </m:ctrlPr>
            </m:dPr>
            <m:e>
              <m:sSub>
                <m:sSubPr>
                  <m:ctrlPr>
                    <w:rPr>
                      <w:rFonts w:ascii="Cambria Math" w:hAnsi="Cambria Math" w:cs="Times New Roman"/>
                      <w:i/>
                      <w:sz w:val="26"/>
                      <w:szCs w:val="26"/>
                      <w:lang w:bidi="ru-RU"/>
                    </w:rPr>
                  </m:ctrlPr>
                </m:sSubPr>
                <m:e>
                  <m:r>
                    <w:rPr>
                      <w:rFonts w:ascii="Cambria Math" w:hAnsi="Cambria Math" w:cs="Times New Roman"/>
                      <w:sz w:val="26"/>
                      <w:szCs w:val="26"/>
                      <w:lang w:bidi="ru-RU"/>
                    </w:rPr>
                    <m:t>Х</m:t>
                  </m:r>
                </m:e>
                <m:sub>
                  <m:r>
                    <w:rPr>
                      <w:rFonts w:ascii="Cambria Math" w:hAnsi="Cambria Math" w:cs="Times New Roman"/>
                      <w:sz w:val="26"/>
                      <w:szCs w:val="26"/>
                      <w:lang w:bidi="ru-RU"/>
                    </w:rPr>
                    <m:t>i</m:t>
                  </m:r>
                </m:sub>
              </m:sSub>
              <m:r>
                <w:rPr>
                  <w:rFonts w:ascii="Cambria Math" w:hAnsi="Cambria Math" w:cs="Times New Roman"/>
                  <w:sz w:val="26"/>
                  <w:szCs w:val="26"/>
                  <w:lang w:bidi="ru-RU"/>
                </w:rPr>
                <m:t xml:space="preserve">- </m:t>
              </m:r>
              <m:sSubSup>
                <m:sSubSupPr>
                  <m:ctrlPr>
                    <w:rPr>
                      <w:rFonts w:ascii="Cambria Math" w:hAnsi="Cambria Math" w:cs="Times New Roman"/>
                      <w:i/>
                      <w:sz w:val="26"/>
                      <w:szCs w:val="26"/>
                    </w:rPr>
                  </m:ctrlPr>
                </m:sSubSupPr>
                <m:e>
                  <m:r>
                    <w:rPr>
                      <w:rFonts w:ascii="Cambria Math" w:hAnsi="Cambria Math" w:cs="Times New Roman"/>
                      <w:sz w:val="26"/>
                      <w:szCs w:val="26"/>
                    </w:rPr>
                    <m:t>Х</m:t>
                  </m:r>
                </m:e>
                <m:sub>
                  <m:r>
                    <w:rPr>
                      <w:rFonts w:ascii="Cambria Math" w:hAnsi="Cambria Math" w:cs="Times New Roman"/>
                      <w:sz w:val="26"/>
                      <w:szCs w:val="26"/>
                      <w:lang w:val="en-US"/>
                    </w:rPr>
                    <m:t>min</m:t>
                  </m:r>
                </m:sub>
                <m:sup>
                  <m:r>
                    <w:rPr>
                      <w:rFonts w:ascii="Cambria Math" w:hAnsi="Cambria Math" w:cs="Times New Roman"/>
                      <w:sz w:val="26"/>
                      <w:szCs w:val="26"/>
                    </w:rPr>
                    <m:t>пред</m:t>
                  </m:r>
                </m:sup>
              </m:sSubSup>
            </m:e>
          </m:d>
          <m:r>
            <w:rPr>
              <w:rFonts w:ascii="Cambria Math" w:hAnsi="Cambria Math" w:cs="Times New Roman"/>
              <w:sz w:val="26"/>
              <w:szCs w:val="26"/>
              <w:lang w:bidi="ru-RU"/>
            </w:rPr>
            <m:t xml:space="preserve">× </m:t>
          </m:r>
          <m:f>
            <m:fPr>
              <m:ctrlPr>
                <w:rPr>
                  <w:rFonts w:ascii="Cambria Math" w:hAnsi="Cambria Math" w:cs="Times New Roman"/>
                  <w:i/>
                  <w:sz w:val="26"/>
                  <w:szCs w:val="26"/>
                  <w:lang w:bidi="ru-RU"/>
                </w:rPr>
              </m:ctrlPr>
            </m:fPr>
            <m:num>
              <m:r>
                <w:rPr>
                  <w:rFonts w:ascii="Cambria Math" w:hAnsi="Cambria Math" w:cs="Times New Roman"/>
                  <w:sz w:val="26"/>
                  <w:szCs w:val="26"/>
                  <w:lang w:bidi="ru-RU"/>
                </w:rPr>
                <m:t xml:space="preserve">100 </m:t>
              </m:r>
            </m:num>
            <m:den>
              <m:sSubSup>
                <m:sSubSupPr>
                  <m:ctrlPr>
                    <w:rPr>
                      <w:rFonts w:ascii="Cambria Math" w:hAnsi="Cambria Math" w:cs="Times New Roman"/>
                      <w:i/>
                      <w:sz w:val="26"/>
                      <w:szCs w:val="26"/>
                    </w:rPr>
                  </m:ctrlPr>
                </m:sSubSupPr>
                <m:e>
                  <m:r>
                    <w:rPr>
                      <w:rFonts w:ascii="Cambria Math" w:hAnsi="Cambria Math" w:cs="Times New Roman"/>
                      <w:sz w:val="26"/>
                      <w:szCs w:val="26"/>
                    </w:rPr>
                    <m:t>Х</m:t>
                  </m:r>
                </m:e>
                <m:sub>
                  <m:r>
                    <w:rPr>
                      <w:rFonts w:ascii="Cambria Math" w:hAnsi="Cambria Math" w:cs="Times New Roman"/>
                      <w:sz w:val="26"/>
                      <w:szCs w:val="26"/>
                      <w:lang w:val="en-US"/>
                    </w:rPr>
                    <m:t>max</m:t>
                  </m:r>
                </m:sub>
                <m:sup>
                  <m:r>
                    <w:rPr>
                      <w:rFonts w:ascii="Cambria Math" w:hAnsi="Cambria Math" w:cs="Times New Roman"/>
                      <w:sz w:val="26"/>
                      <w:szCs w:val="26"/>
                    </w:rPr>
                    <m:t>пред</m:t>
                  </m:r>
                </m:sup>
              </m:sSubSup>
              <m:r>
                <w:rPr>
                  <w:rFonts w:ascii="Cambria Math" w:hAnsi="Cambria Math" w:cs="Times New Roman"/>
                  <w:sz w:val="26"/>
                  <w:szCs w:val="26"/>
                  <w:lang w:bidi="ru-RU"/>
                </w:rPr>
                <m:t xml:space="preserve">- </m:t>
              </m:r>
              <m:sSubSup>
                <m:sSubSupPr>
                  <m:ctrlPr>
                    <w:rPr>
                      <w:rFonts w:ascii="Cambria Math" w:hAnsi="Cambria Math" w:cs="Times New Roman"/>
                      <w:i/>
                      <w:sz w:val="26"/>
                      <w:szCs w:val="26"/>
                    </w:rPr>
                  </m:ctrlPr>
                </m:sSubSupPr>
                <m:e>
                  <m:r>
                    <w:rPr>
                      <w:rFonts w:ascii="Cambria Math" w:hAnsi="Cambria Math" w:cs="Times New Roman"/>
                      <w:sz w:val="26"/>
                      <w:szCs w:val="26"/>
                    </w:rPr>
                    <m:t>Х</m:t>
                  </m:r>
                </m:e>
                <m:sub>
                  <m:r>
                    <w:rPr>
                      <w:rFonts w:ascii="Cambria Math" w:hAnsi="Cambria Math" w:cs="Times New Roman"/>
                      <w:sz w:val="26"/>
                      <w:szCs w:val="26"/>
                      <w:lang w:val="en-US"/>
                    </w:rPr>
                    <m:t>min</m:t>
                  </m:r>
                </m:sub>
                <m:sup>
                  <m:r>
                    <w:rPr>
                      <w:rFonts w:ascii="Cambria Math" w:hAnsi="Cambria Math" w:cs="Times New Roman"/>
                      <w:sz w:val="26"/>
                      <w:szCs w:val="26"/>
                    </w:rPr>
                    <m:t>пред</m:t>
                  </m:r>
                </m:sup>
              </m:sSubSup>
            </m:den>
          </m:f>
          <m:r>
            <w:rPr>
              <w:rFonts w:ascii="Cambria Math" w:hAnsi="Cambria Math" w:cs="Times New Roman"/>
              <w:sz w:val="26"/>
              <w:szCs w:val="26"/>
              <w:lang w:bidi="ru-RU"/>
            </w:rPr>
            <m:t xml:space="preserve"> ,</m:t>
          </m:r>
        </m:oMath>
      </m:oMathPara>
    </w:p>
    <w:p w:rsidR="00890687" w:rsidRPr="00890687" w:rsidRDefault="00890687" w:rsidP="00890687">
      <w:pPr>
        <w:spacing w:after="0" w:line="240" w:lineRule="auto"/>
        <w:ind w:firstLine="709"/>
        <w:jc w:val="both"/>
        <w:rPr>
          <w:rFonts w:ascii="Times New Roman" w:hAnsi="Times New Roman" w:cs="Times New Roman"/>
          <w:sz w:val="26"/>
          <w:szCs w:val="26"/>
        </w:rPr>
      </w:pPr>
      <w:r w:rsidRPr="00890687">
        <w:rPr>
          <w:rFonts w:ascii="Times New Roman" w:hAnsi="Times New Roman" w:cs="Times New Roman"/>
          <w:sz w:val="26"/>
          <w:szCs w:val="26"/>
        </w:rPr>
        <w:t>где:</w:t>
      </w:r>
    </w:p>
    <w:p w:rsidR="00890687" w:rsidRPr="00890687" w:rsidRDefault="00890687" w:rsidP="00890687">
      <w:pPr>
        <w:spacing w:after="0" w:line="240" w:lineRule="auto"/>
        <w:ind w:firstLine="709"/>
        <w:jc w:val="both"/>
        <w:rPr>
          <w:rFonts w:ascii="Times New Roman" w:hAnsi="Times New Roman" w:cs="Times New Roman"/>
          <w:sz w:val="26"/>
          <w:szCs w:val="26"/>
        </w:rPr>
      </w:pPr>
      <w:proofErr w:type="spellStart"/>
      <w:r w:rsidRPr="00890687">
        <w:rPr>
          <w:rFonts w:ascii="Times New Roman" w:hAnsi="Times New Roman" w:cs="Times New Roman"/>
          <w:sz w:val="26"/>
          <w:szCs w:val="26"/>
        </w:rPr>
        <w:t>Х</w:t>
      </w:r>
      <w:proofErr w:type="gramStart"/>
      <w:r w:rsidRPr="00890687">
        <w:rPr>
          <w:rFonts w:ascii="Times New Roman" w:hAnsi="Times New Roman" w:cs="Times New Roman"/>
          <w:sz w:val="26"/>
          <w:szCs w:val="26"/>
          <w:vertAlign w:val="subscript"/>
        </w:rPr>
        <w:t>i</w:t>
      </w:r>
      <w:proofErr w:type="spellEnd"/>
      <w:proofErr w:type="gramEnd"/>
      <w:r w:rsidRPr="00890687">
        <w:rPr>
          <w:rFonts w:ascii="Times New Roman" w:hAnsi="Times New Roman" w:cs="Times New Roman"/>
          <w:sz w:val="26"/>
          <w:szCs w:val="26"/>
        </w:rPr>
        <w:t xml:space="preserve"> – значение, содержащееся в предложении участника закупки, заявка (часть заявки) которого подлежит в соответствии с Законом о контрактной системе оценке по детализирующему показателю оценки «Наибольшая цена одного из исполненных </w:t>
      </w:r>
      <w:r w:rsidRPr="00890687">
        <w:rPr>
          <w:rFonts w:ascii="Times New Roman" w:hAnsi="Times New Roman" w:cs="Times New Roman"/>
          <w:sz w:val="26"/>
          <w:szCs w:val="26"/>
        </w:rPr>
        <w:lastRenderedPageBreak/>
        <w:t>участником закупки договоров» показателя оценки «Наличие у участников закупки опыта работы, связанного с предметом контракта» критерия оценки «Квалификация участников закупки»;</w:t>
      </w:r>
    </w:p>
    <w:p w:rsidR="00890687" w:rsidRPr="00890687" w:rsidRDefault="00FE4AAB" w:rsidP="00890687">
      <w:pPr>
        <w:spacing w:after="0" w:line="240" w:lineRule="auto"/>
        <w:ind w:firstLine="709"/>
        <w:jc w:val="both"/>
        <w:rPr>
          <w:rFonts w:ascii="Times New Roman" w:hAnsi="Times New Roman" w:cs="Times New Roman"/>
          <w:sz w:val="26"/>
          <w:szCs w:val="26"/>
        </w:rPr>
      </w:pPr>
      <m:oMath>
        <m:sSubSup>
          <m:sSubSupPr>
            <m:ctrlPr>
              <w:rPr>
                <w:rFonts w:ascii="Cambria Math" w:hAnsi="Cambria Math" w:cs="Times New Roman"/>
                <w:i/>
                <w:sz w:val="26"/>
                <w:szCs w:val="26"/>
              </w:rPr>
            </m:ctrlPr>
          </m:sSubSupPr>
          <m:e>
            <m:r>
              <w:rPr>
                <w:rFonts w:ascii="Cambria Math" w:hAnsi="Cambria Math" w:cs="Times New Roman"/>
                <w:sz w:val="26"/>
                <w:szCs w:val="26"/>
              </w:rPr>
              <m:t>Х</m:t>
            </m:r>
          </m:e>
          <m:sub>
            <m:r>
              <w:rPr>
                <w:rFonts w:ascii="Cambria Math" w:hAnsi="Cambria Math" w:cs="Times New Roman"/>
                <w:sz w:val="26"/>
                <w:szCs w:val="26"/>
                <w:lang w:val="en-US"/>
              </w:rPr>
              <m:t>min</m:t>
            </m:r>
          </m:sub>
          <m:sup>
            <m:r>
              <w:rPr>
                <w:rFonts w:ascii="Cambria Math" w:hAnsi="Cambria Math" w:cs="Times New Roman"/>
                <w:sz w:val="26"/>
                <w:szCs w:val="26"/>
              </w:rPr>
              <m:t>пред</m:t>
            </m:r>
          </m:sup>
        </m:sSubSup>
      </m:oMath>
      <w:r w:rsidR="00890687" w:rsidRPr="00890687">
        <w:rPr>
          <w:rFonts w:ascii="Times New Roman" w:hAnsi="Times New Roman" w:cs="Times New Roman"/>
          <w:sz w:val="26"/>
          <w:szCs w:val="26"/>
        </w:rPr>
        <w:t xml:space="preserve"> – предельное минимальное значение, установленное заказчиком и составляющее 21 324 048,92 руб.</w:t>
      </w:r>
    </w:p>
    <w:p w:rsidR="00890687" w:rsidRPr="00890687" w:rsidRDefault="00FE4AAB" w:rsidP="00890687">
      <w:pPr>
        <w:spacing w:after="0" w:line="240" w:lineRule="auto"/>
        <w:ind w:firstLine="709"/>
        <w:jc w:val="both"/>
        <w:rPr>
          <w:rFonts w:ascii="Times New Roman" w:hAnsi="Times New Roman" w:cs="Times New Roman"/>
          <w:sz w:val="26"/>
          <w:szCs w:val="26"/>
        </w:rPr>
      </w:pPr>
      <m:oMath>
        <m:sSubSup>
          <m:sSubSupPr>
            <m:ctrlPr>
              <w:rPr>
                <w:rFonts w:ascii="Cambria Math" w:hAnsi="Cambria Math" w:cs="Times New Roman"/>
                <w:i/>
                <w:sz w:val="26"/>
                <w:szCs w:val="26"/>
              </w:rPr>
            </m:ctrlPr>
          </m:sSubSupPr>
          <m:e>
            <m:r>
              <w:rPr>
                <w:rFonts w:ascii="Cambria Math" w:hAnsi="Cambria Math" w:cs="Times New Roman"/>
                <w:sz w:val="26"/>
                <w:szCs w:val="26"/>
              </w:rPr>
              <m:t>Х</m:t>
            </m:r>
          </m:e>
          <m:sub>
            <m:r>
              <w:rPr>
                <w:rFonts w:ascii="Cambria Math" w:hAnsi="Cambria Math" w:cs="Times New Roman"/>
                <w:sz w:val="26"/>
                <w:szCs w:val="26"/>
              </w:rPr>
              <m:t>max</m:t>
            </m:r>
          </m:sub>
          <m:sup>
            <m:r>
              <w:rPr>
                <w:rFonts w:ascii="Cambria Math" w:hAnsi="Cambria Math" w:cs="Times New Roman"/>
                <w:sz w:val="26"/>
                <w:szCs w:val="26"/>
              </w:rPr>
              <m:t>пред</m:t>
            </m:r>
          </m:sup>
        </m:sSubSup>
      </m:oMath>
      <w:r w:rsidR="00890687" w:rsidRPr="00890687">
        <w:rPr>
          <w:rFonts w:ascii="Times New Roman" w:hAnsi="Times New Roman" w:cs="Times New Roman"/>
          <w:sz w:val="26"/>
          <w:szCs w:val="26"/>
        </w:rPr>
        <w:t xml:space="preserve"> – предельное максимальное значение, установленное заказчиком и составляющее 36 250 883,16 руб.</w:t>
      </w:r>
    </w:p>
    <w:p w:rsidR="00543D8F" w:rsidRPr="00543D8F" w:rsidRDefault="00543D8F" w:rsidP="00543D8F">
      <w:pPr>
        <w:spacing w:after="0" w:line="240" w:lineRule="auto"/>
        <w:ind w:firstLine="709"/>
        <w:jc w:val="both"/>
        <w:rPr>
          <w:rFonts w:ascii="Times New Roman" w:hAnsi="Times New Roman" w:cs="Times New Roman"/>
          <w:sz w:val="26"/>
          <w:szCs w:val="26"/>
        </w:rPr>
      </w:pPr>
      <w:proofErr w:type="gramStart"/>
      <w:r w:rsidRPr="00543D8F">
        <w:rPr>
          <w:rFonts w:ascii="Times New Roman" w:hAnsi="Times New Roman" w:cs="Times New Roman"/>
          <w:sz w:val="26"/>
          <w:szCs w:val="26"/>
        </w:rPr>
        <w:t>Оценка заявки (части заявки) по детализирующему показателю оценки «Наибольшая цена одного из исполненных участником закупки договоров» показателя оценки «Наличие у участников закупки опыта работы, связанного с предметом контракта» критерия оценки «Квалификация участников закупки»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детализирующему показателю, умноженного на значимость соответствующего</w:t>
      </w:r>
      <w:proofErr w:type="gramEnd"/>
      <w:r w:rsidRPr="00543D8F">
        <w:rPr>
          <w:rFonts w:ascii="Times New Roman" w:hAnsi="Times New Roman" w:cs="Times New Roman"/>
          <w:sz w:val="26"/>
          <w:szCs w:val="26"/>
        </w:rPr>
        <w:t xml:space="preserve">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rsidR="00543D8F" w:rsidRPr="00543D8F" w:rsidRDefault="00543D8F" w:rsidP="00543D8F">
      <w:pPr>
        <w:spacing w:after="0" w:line="240" w:lineRule="auto"/>
        <w:ind w:firstLine="709"/>
        <w:jc w:val="both"/>
        <w:rPr>
          <w:rFonts w:ascii="Times New Roman" w:hAnsi="Times New Roman" w:cs="Times New Roman"/>
          <w:sz w:val="26"/>
          <w:szCs w:val="26"/>
        </w:rPr>
      </w:pPr>
      <w:r w:rsidRPr="00543D8F">
        <w:rPr>
          <w:rFonts w:ascii="Times New Roman" w:hAnsi="Times New Roman" w:cs="Times New Roman"/>
          <w:sz w:val="26"/>
          <w:szCs w:val="26"/>
        </w:rPr>
        <w:t>По мнению Заявителя, предельное минимальное значение, установленное заказчиком, составляет 21 324 048,92., что является ограничивающим общее количество участников закупки.</w:t>
      </w:r>
    </w:p>
    <w:p w:rsidR="00543D8F" w:rsidRPr="00543D8F" w:rsidRDefault="00543D8F" w:rsidP="00543D8F">
      <w:pPr>
        <w:spacing w:after="0" w:line="240" w:lineRule="auto"/>
        <w:ind w:firstLine="709"/>
        <w:jc w:val="both"/>
        <w:rPr>
          <w:rFonts w:ascii="Times New Roman" w:hAnsi="Times New Roman" w:cs="Times New Roman"/>
          <w:sz w:val="26"/>
          <w:szCs w:val="26"/>
        </w:rPr>
      </w:pPr>
      <w:r w:rsidRPr="00543D8F">
        <w:rPr>
          <w:rFonts w:ascii="Times New Roman" w:hAnsi="Times New Roman" w:cs="Times New Roman"/>
          <w:sz w:val="26"/>
          <w:szCs w:val="26"/>
        </w:rPr>
        <w:t>Согласно пункту 28 Постановления Правительства № 2604 заказчик должен установить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rsidR="00543D8F" w:rsidRPr="00543D8F" w:rsidRDefault="00543D8F" w:rsidP="00543D8F">
      <w:pPr>
        <w:spacing w:after="0" w:line="240" w:lineRule="auto"/>
        <w:ind w:firstLine="709"/>
        <w:jc w:val="both"/>
        <w:rPr>
          <w:rFonts w:ascii="Times New Roman" w:hAnsi="Times New Roman" w:cs="Times New Roman"/>
          <w:sz w:val="26"/>
          <w:szCs w:val="26"/>
        </w:rPr>
      </w:pPr>
      <w:r w:rsidRPr="00543D8F">
        <w:rPr>
          <w:rFonts w:ascii="Times New Roman" w:hAnsi="Times New Roman" w:cs="Times New Roman"/>
          <w:sz w:val="26"/>
          <w:szCs w:val="26"/>
        </w:rPr>
        <w:t>Согласно установленной формуле и предельному минимальному значению, Заказчиком оценивается наибольшая цена одного из исполненных участником закупки договоров стоимостью не менее 21 324 048,92  руб., что является 100% от начальной (максимальной) цены контракта, заключаемого по результатам определения поставщика (подрядчика, исполнителя). Указанное значение показателя, по мнению Комиссии,  может привести к ограничению количества потенциальных участников закупки. Следовательно, в действиях Заказчика усматриваются пункта 4 части 2 статьи 42 Закона о контрактной системе.</w:t>
      </w:r>
    </w:p>
    <w:p w:rsidR="00BB60FD" w:rsidRDefault="00BB60FD" w:rsidP="003D4F74">
      <w:pPr>
        <w:spacing w:after="0" w:line="240" w:lineRule="auto"/>
        <w:ind w:firstLine="709"/>
        <w:jc w:val="both"/>
        <w:rPr>
          <w:rFonts w:ascii="Times New Roman" w:hAnsi="Times New Roman" w:cs="Times New Roman"/>
          <w:sz w:val="26"/>
          <w:szCs w:val="26"/>
        </w:rPr>
      </w:pP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w:t>
      </w:r>
      <w:r w:rsidR="00BB60FD">
        <w:rPr>
          <w:rFonts w:ascii="Times New Roman" w:hAnsi="Times New Roman" w:cs="Times New Roman"/>
          <w:sz w:val="26"/>
          <w:szCs w:val="26"/>
        </w:rPr>
        <w:t>третьему</w:t>
      </w:r>
      <w:r w:rsidR="00AB5533">
        <w:rPr>
          <w:rFonts w:ascii="Times New Roman" w:hAnsi="Times New Roman" w:cs="Times New Roman"/>
          <w:sz w:val="26"/>
          <w:szCs w:val="26"/>
        </w:rPr>
        <w:t xml:space="preserve"> доводу</w:t>
      </w:r>
      <w:r>
        <w:rPr>
          <w:rFonts w:ascii="Times New Roman" w:hAnsi="Times New Roman" w:cs="Times New Roman"/>
          <w:sz w:val="26"/>
          <w:szCs w:val="26"/>
        </w:rPr>
        <w:t xml:space="preserve"> жалобы Заявитель указывает, что, по его мнению, Заказчиком установлены требования к составу заявки на участие в электронном конкурсе, нарушающие положения Закона о контрактной системе и Постановления Правительства № 2604.</w:t>
      </w:r>
    </w:p>
    <w:p w:rsidR="003D4F74" w:rsidRDefault="003D4F74" w:rsidP="003D4F74">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Комиссией установлено, что извещением об осуществлении закупки предусмотрены требования </w:t>
      </w:r>
      <w:r w:rsidR="00EE4EA0">
        <w:rPr>
          <w:rFonts w:ascii="Times New Roman" w:hAnsi="Times New Roman" w:cs="Times New Roman"/>
          <w:sz w:val="26"/>
          <w:szCs w:val="26"/>
        </w:rPr>
        <w:t xml:space="preserve">к составу заявки (Приложение № </w:t>
      </w:r>
      <w:r w:rsidR="001F31EF">
        <w:rPr>
          <w:rFonts w:ascii="Times New Roman" w:hAnsi="Times New Roman" w:cs="Times New Roman"/>
          <w:sz w:val="26"/>
          <w:szCs w:val="26"/>
        </w:rPr>
        <w:t>3</w:t>
      </w:r>
      <w:r w:rsidR="00EE4EA0">
        <w:rPr>
          <w:rFonts w:ascii="Times New Roman" w:hAnsi="Times New Roman" w:cs="Times New Roman"/>
          <w:sz w:val="26"/>
          <w:szCs w:val="26"/>
        </w:rPr>
        <w:t>.1</w:t>
      </w:r>
      <w:r>
        <w:rPr>
          <w:rFonts w:ascii="Times New Roman" w:hAnsi="Times New Roman" w:cs="Times New Roman"/>
          <w:sz w:val="26"/>
          <w:szCs w:val="26"/>
        </w:rPr>
        <w:t>), предусматривающие следующее положение к форме подачи заявки:</w:t>
      </w:r>
    </w:p>
    <w:p w:rsidR="001F31EF" w:rsidRPr="001F31EF" w:rsidRDefault="003D4F74" w:rsidP="001F31EF">
      <w:pPr>
        <w:spacing w:after="0"/>
        <w:ind w:firstLine="709"/>
        <w:jc w:val="both"/>
        <w:rPr>
          <w:rFonts w:ascii="Times New Roman" w:hAnsi="Times New Roman" w:cs="Times New Roman"/>
          <w:i/>
          <w:sz w:val="26"/>
          <w:szCs w:val="26"/>
        </w:rPr>
      </w:pPr>
      <w:proofErr w:type="gramStart"/>
      <w:r w:rsidRPr="00EE4EA0">
        <w:rPr>
          <w:rFonts w:ascii="Times New Roman" w:hAnsi="Times New Roman" w:cs="Times New Roman"/>
          <w:i/>
          <w:sz w:val="26"/>
          <w:szCs w:val="26"/>
        </w:rPr>
        <w:t>«</w:t>
      </w:r>
      <w:r w:rsidR="001F31EF" w:rsidRPr="001F31EF">
        <w:rPr>
          <w:rFonts w:ascii="Times New Roman" w:hAnsi="Times New Roman" w:cs="Times New Roman"/>
          <w:i/>
          <w:sz w:val="26"/>
          <w:szCs w:val="26"/>
        </w:rPr>
        <w:t>В качестве документов, подтверждающих наличие у участника закупки опыта, предлагаемого к оценке в рамках детализирующего показателя оценки «Наибольшая цена одного из исполненных участником закупки договоров» показателя оценки «Наличие у участников закупки опыта работы, связанного с предметом контракта» критерия оценки «Квалификация участников закупки», связанного с предметом контракта, участник закупки предоставляет в составе заявки копию исполненного договора (договоров), акт (акты) приемки выполненных</w:t>
      </w:r>
      <w:proofErr w:type="gramEnd"/>
      <w:r w:rsidR="001F31EF" w:rsidRPr="001F31EF">
        <w:rPr>
          <w:rFonts w:ascii="Times New Roman" w:hAnsi="Times New Roman" w:cs="Times New Roman"/>
          <w:i/>
          <w:sz w:val="26"/>
          <w:szCs w:val="26"/>
        </w:rPr>
        <w:t xml:space="preserve"> </w:t>
      </w:r>
      <w:proofErr w:type="gramStart"/>
      <w:r w:rsidR="001F31EF" w:rsidRPr="001F31EF">
        <w:rPr>
          <w:rFonts w:ascii="Times New Roman" w:hAnsi="Times New Roman" w:cs="Times New Roman"/>
          <w:i/>
          <w:sz w:val="26"/>
          <w:szCs w:val="26"/>
        </w:rPr>
        <w:t xml:space="preserve">работ, составленные при исполнении такого договора (договоров), подтверждающие исполнение договора (КС-2, КС-3), а </w:t>
      </w:r>
      <w:r w:rsidR="001F31EF" w:rsidRPr="001F31EF">
        <w:rPr>
          <w:rFonts w:ascii="Times New Roman" w:hAnsi="Times New Roman" w:cs="Times New Roman"/>
          <w:i/>
          <w:sz w:val="26"/>
          <w:szCs w:val="26"/>
        </w:rPr>
        <w:lastRenderedPageBreak/>
        <w:t xml:space="preserve">также справку, </w:t>
      </w:r>
      <w:bookmarkStart w:id="1" w:name="_Hlk95317768"/>
      <w:r w:rsidR="001F31EF" w:rsidRPr="001F31EF">
        <w:rPr>
          <w:rFonts w:ascii="Times New Roman" w:hAnsi="Times New Roman" w:cs="Times New Roman"/>
          <w:i/>
          <w:sz w:val="26"/>
          <w:szCs w:val="26"/>
        </w:rPr>
        <w:t>содержащую информацию о квалификации участника в части наличия опыта выполнения работ на объекте капитального строительства (за исключением линейного объекта)</w:t>
      </w:r>
      <w:bookmarkEnd w:id="1"/>
      <w:r w:rsidR="001F31EF" w:rsidRPr="001F31EF">
        <w:rPr>
          <w:rFonts w:ascii="Times New Roman" w:hAnsi="Times New Roman" w:cs="Times New Roman"/>
          <w:i/>
          <w:sz w:val="26"/>
          <w:szCs w:val="26"/>
        </w:rPr>
        <w:t>, а именно сведения о наименовании участника, номере, наименовании и дате заключения договора, дате начала выполнения работ, соответствующей договору, дате окончания выполнения работ, соответствующей договору, стоимости (цене</w:t>
      </w:r>
      <w:proofErr w:type="gramEnd"/>
      <w:r w:rsidR="001F31EF" w:rsidRPr="001F31EF">
        <w:rPr>
          <w:rFonts w:ascii="Times New Roman" w:hAnsi="Times New Roman" w:cs="Times New Roman"/>
          <w:i/>
          <w:sz w:val="26"/>
          <w:szCs w:val="26"/>
        </w:rPr>
        <w:t xml:space="preserve">) </w:t>
      </w:r>
      <w:proofErr w:type="gramStart"/>
      <w:r w:rsidR="001F31EF" w:rsidRPr="001F31EF">
        <w:rPr>
          <w:rFonts w:ascii="Times New Roman" w:hAnsi="Times New Roman" w:cs="Times New Roman"/>
          <w:i/>
          <w:sz w:val="26"/>
          <w:szCs w:val="26"/>
        </w:rPr>
        <w:t>договора в рублях, номере (номерах) дополнительного соглашения (дополнительных соглашений) к договору (при наличии), дате (датах) подписания дополнительного соглашения (дополнительных соглашений) к договору (при наличии), характере вносимых дополнительным соглашением (дополнительными соглашениями) к договору корректировок (при наличии), номере (номерах) приложения (приложений) (при наличии) к дополнительному соглашению (дополнительным соглашениям) к договору (при наличии), наименовании приложения (приложений) (при наличии) к дополнительному соглашению (дополнительным соглашениям</w:t>
      </w:r>
      <w:proofErr w:type="gramEnd"/>
      <w:r w:rsidR="001F31EF" w:rsidRPr="001F31EF">
        <w:rPr>
          <w:rFonts w:ascii="Times New Roman" w:hAnsi="Times New Roman" w:cs="Times New Roman"/>
          <w:i/>
          <w:sz w:val="26"/>
          <w:szCs w:val="26"/>
        </w:rPr>
        <w:t>) (</w:t>
      </w:r>
      <w:proofErr w:type="gramStart"/>
      <w:r w:rsidR="001F31EF" w:rsidRPr="001F31EF">
        <w:rPr>
          <w:rFonts w:ascii="Times New Roman" w:hAnsi="Times New Roman" w:cs="Times New Roman"/>
          <w:i/>
          <w:sz w:val="26"/>
          <w:szCs w:val="26"/>
        </w:rPr>
        <w:t>при наличии), наименовании заказчика, наименовании объекта строительства, реконструкции, капитального ремонта, сноса объекта капитального строительства (за исключением линейных объектов), номере приложения (приложений) к договору (при наличии), наименовании приложения (приложений) к договору (при наличии), номере и дате составления акта о приемке выполненных работ по унифицированной форме КС-2, наименовании и стоимости работ, соответствующих акту о приемке выполненных работ по унифицированной форме КС-2, проценте</w:t>
      </w:r>
      <w:proofErr w:type="gramEnd"/>
      <w:r w:rsidR="001F31EF" w:rsidRPr="001F31EF">
        <w:rPr>
          <w:rFonts w:ascii="Times New Roman" w:hAnsi="Times New Roman" w:cs="Times New Roman"/>
          <w:i/>
          <w:sz w:val="26"/>
          <w:szCs w:val="26"/>
        </w:rPr>
        <w:t xml:space="preserve"> </w:t>
      </w:r>
      <w:proofErr w:type="gramStart"/>
      <w:r w:rsidR="001F31EF" w:rsidRPr="001F31EF">
        <w:rPr>
          <w:rFonts w:ascii="Times New Roman" w:hAnsi="Times New Roman" w:cs="Times New Roman"/>
          <w:i/>
          <w:sz w:val="26"/>
          <w:szCs w:val="26"/>
        </w:rPr>
        <w:t>выполненных работ, соответствующих акту о приемке выполненных работ по унифицированной форме КС-2, от общего объема работ, соответствующих разделу (виду) работ, номере и дате составления справки о стоимости выполненных работ и затрат по унифицированной форме КС-3, наименовании работ (при наличии), соответствующих справке о стоимости выполненных работ и затрат по унифицированной форме КС-3, стоимости работ, соответствующих справке о стоимости выполненных работ и</w:t>
      </w:r>
      <w:proofErr w:type="gramEnd"/>
      <w:r w:rsidR="001F31EF" w:rsidRPr="001F31EF">
        <w:rPr>
          <w:rFonts w:ascii="Times New Roman" w:hAnsi="Times New Roman" w:cs="Times New Roman"/>
          <w:i/>
          <w:sz w:val="26"/>
          <w:szCs w:val="26"/>
        </w:rPr>
        <w:t xml:space="preserve"> затрат по унифицированной форме КС-3, ссылке на карточку контракта (договора) в ЕИС (при наличии), о выполненных видах работ с описанием порядка выполнения таких работ, привлеченных трудовых ресурсах, использованном оборудовании.</w:t>
      </w:r>
    </w:p>
    <w:p w:rsidR="001F31EF" w:rsidRPr="001F31EF" w:rsidRDefault="001F31EF" w:rsidP="001F31EF">
      <w:pPr>
        <w:spacing w:after="0"/>
        <w:ind w:firstLine="709"/>
        <w:jc w:val="both"/>
        <w:rPr>
          <w:rFonts w:ascii="Times New Roman" w:hAnsi="Times New Roman" w:cs="Times New Roman"/>
          <w:i/>
          <w:sz w:val="26"/>
          <w:szCs w:val="26"/>
        </w:rPr>
      </w:pPr>
      <w:r w:rsidRPr="001F31EF">
        <w:rPr>
          <w:rFonts w:ascii="Times New Roman" w:hAnsi="Times New Roman" w:cs="Times New Roman"/>
          <w:i/>
          <w:sz w:val="26"/>
          <w:szCs w:val="26"/>
        </w:rPr>
        <w:t>К оценке принимаются документы в случае их представления в заявке в полном объеме и со всеми приложениями, за исключением случая, если к ним не приложена проектная документация (если проектная документация является приложением к таким документам), в форме электронных документов или в форме электронных образов бумажных документов.</w:t>
      </w:r>
    </w:p>
    <w:p w:rsidR="001F31EF" w:rsidRPr="001F31EF" w:rsidRDefault="001F31EF" w:rsidP="001F31EF">
      <w:pPr>
        <w:spacing w:after="0"/>
        <w:ind w:firstLine="709"/>
        <w:jc w:val="both"/>
        <w:rPr>
          <w:rFonts w:ascii="Times New Roman" w:hAnsi="Times New Roman" w:cs="Times New Roman"/>
          <w:i/>
          <w:sz w:val="26"/>
          <w:szCs w:val="26"/>
        </w:rPr>
      </w:pPr>
      <w:r w:rsidRPr="001F31EF">
        <w:rPr>
          <w:rFonts w:ascii="Times New Roman" w:hAnsi="Times New Roman" w:cs="Times New Roman"/>
          <w:i/>
          <w:sz w:val="26"/>
          <w:szCs w:val="26"/>
        </w:rPr>
        <w:t xml:space="preserve">В случае выявления несоответствия в представленных документах, подтверждающих квалификацию участника закупки, сведениях начисление баллов по показателю оценки «Наибольшая цена одного из исполненных договоров» не производится, при этом отсутствие документов, подтверждающих квалификацию участника закупки, не является основанием для отказа в участии в открытом конкурсе. </w:t>
      </w:r>
      <w:proofErr w:type="gramStart"/>
      <w:r w:rsidRPr="001F31EF">
        <w:rPr>
          <w:rFonts w:ascii="Times New Roman" w:hAnsi="Times New Roman" w:cs="Times New Roman"/>
          <w:i/>
          <w:sz w:val="26"/>
          <w:szCs w:val="26"/>
        </w:rPr>
        <w:t xml:space="preserve">В рамках показателя оценки «Наибольшая цена одного из исполненных договоров»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w:t>
      </w:r>
      <w:r w:rsidRPr="001F31EF">
        <w:rPr>
          <w:rFonts w:ascii="Times New Roman" w:hAnsi="Times New Roman" w:cs="Times New Roman"/>
          <w:i/>
          <w:sz w:val="26"/>
          <w:szCs w:val="26"/>
        </w:rPr>
        <w:lastRenderedPageBreak/>
        <w:t>специалистов и иных работников определенного уровня квалификации» в случае предоставления неполного комплекта документов по контракту, такие</w:t>
      </w:r>
      <w:proofErr w:type="gramEnd"/>
      <w:r w:rsidRPr="001F31EF">
        <w:rPr>
          <w:rFonts w:ascii="Times New Roman" w:hAnsi="Times New Roman" w:cs="Times New Roman"/>
          <w:i/>
          <w:sz w:val="26"/>
          <w:szCs w:val="26"/>
        </w:rPr>
        <w:t xml:space="preserve"> документы признаются непредставленными. Подача заявки на участие в закупке означает согласие участника закупки, подавшего такую заявку, на выполнение работ на условиях, предусмотренных извещением об осуществлении закупки и в соответствии с заявкой такого участника закупки на участие в закупке.</w:t>
      </w:r>
    </w:p>
    <w:p w:rsidR="001F31EF" w:rsidRPr="001F31EF" w:rsidRDefault="001F31EF" w:rsidP="001F31EF">
      <w:pPr>
        <w:spacing w:after="0"/>
        <w:ind w:firstLine="709"/>
        <w:jc w:val="both"/>
        <w:rPr>
          <w:rFonts w:ascii="Times New Roman" w:hAnsi="Times New Roman" w:cs="Times New Roman"/>
          <w:i/>
          <w:sz w:val="26"/>
          <w:szCs w:val="26"/>
        </w:rPr>
      </w:pPr>
      <w:r w:rsidRPr="001F31EF">
        <w:rPr>
          <w:rFonts w:ascii="Times New Roman" w:hAnsi="Times New Roman" w:cs="Times New Roman"/>
          <w:i/>
          <w:sz w:val="26"/>
          <w:szCs w:val="26"/>
        </w:rPr>
        <w:t>Справка, содержащая информацию о квалификации участника в части наличия опыта выполнения работ по строительству, реконструкции, капитальному ремонту, сносу объекта капитального строительства (за исключением линейного объекта), представляется по форме:</w:t>
      </w:r>
    </w:p>
    <w:p w:rsidR="001F31EF" w:rsidRPr="001F31EF" w:rsidRDefault="001F31EF" w:rsidP="001F31EF">
      <w:pPr>
        <w:spacing w:after="0"/>
        <w:ind w:firstLine="709"/>
        <w:jc w:val="right"/>
        <w:rPr>
          <w:rFonts w:ascii="Times New Roman" w:hAnsi="Times New Roman" w:cs="Times New Roman"/>
          <w:i/>
          <w:iCs/>
          <w:sz w:val="26"/>
          <w:szCs w:val="26"/>
        </w:rPr>
      </w:pPr>
      <w:r w:rsidRPr="001F31EF">
        <w:rPr>
          <w:rFonts w:ascii="Times New Roman" w:hAnsi="Times New Roman" w:cs="Times New Roman"/>
          <w:i/>
          <w:iCs/>
          <w:sz w:val="26"/>
          <w:szCs w:val="26"/>
        </w:rPr>
        <w:t>Таблица №1</w:t>
      </w:r>
    </w:p>
    <w:p w:rsidR="001F31EF" w:rsidRPr="001F31EF" w:rsidRDefault="001F31EF" w:rsidP="001F31EF">
      <w:pPr>
        <w:spacing w:after="0"/>
        <w:ind w:firstLine="709"/>
        <w:jc w:val="both"/>
        <w:rPr>
          <w:rFonts w:ascii="Times New Roman" w:hAnsi="Times New Roman" w:cs="Times New Roman"/>
          <w:i/>
          <w:iCs/>
          <w:sz w:val="26"/>
          <w:szCs w:val="26"/>
        </w:rPr>
      </w:pPr>
      <w:r w:rsidRPr="001F31EF">
        <w:rPr>
          <w:rFonts w:ascii="Times New Roman" w:hAnsi="Times New Roman" w:cs="Times New Roman"/>
          <w:i/>
          <w:sz w:val="26"/>
          <w:szCs w:val="26"/>
        </w:rPr>
        <w:t>Сведения о наибольшей цене одного из исполненных договоров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6"/>
        <w:gridCol w:w="386"/>
        <w:gridCol w:w="386"/>
        <w:gridCol w:w="386"/>
        <w:gridCol w:w="386"/>
        <w:gridCol w:w="386"/>
        <w:gridCol w:w="386"/>
        <w:gridCol w:w="386"/>
        <w:gridCol w:w="386"/>
        <w:gridCol w:w="386"/>
        <w:gridCol w:w="386"/>
        <w:gridCol w:w="386"/>
        <w:gridCol w:w="386"/>
        <w:gridCol w:w="386"/>
        <w:gridCol w:w="386"/>
        <w:gridCol w:w="386"/>
        <w:gridCol w:w="386"/>
        <w:gridCol w:w="386"/>
        <w:gridCol w:w="386"/>
        <w:gridCol w:w="386"/>
        <w:gridCol w:w="386"/>
        <w:gridCol w:w="386"/>
        <w:gridCol w:w="386"/>
        <w:gridCol w:w="386"/>
        <w:gridCol w:w="386"/>
        <w:gridCol w:w="386"/>
        <w:gridCol w:w="386"/>
      </w:tblGrid>
      <w:tr w:rsidR="001F31EF" w:rsidRPr="001F31EF" w:rsidTr="001F31EF">
        <w:trPr>
          <w:trHeight w:val="330"/>
        </w:trPr>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1</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2</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3</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4</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5</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6</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7</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8</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9</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10</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11</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12</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13</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14</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15</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16</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17</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18</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19</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20</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21</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22</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23</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24</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25</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26</w:t>
            </w:r>
          </w:p>
        </w:tc>
        <w:tc>
          <w:tcPr>
            <w:tcW w:w="0" w:type="auto"/>
            <w:tcBorders>
              <w:top w:val="single" w:sz="4" w:space="0" w:color="auto"/>
              <w:left w:val="single" w:sz="4" w:space="0" w:color="auto"/>
              <w:bottom w:val="single" w:sz="4" w:space="0" w:color="auto"/>
              <w:right w:val="single" w:sz="4" w:space="0" w:color="auto"/>
            </w:tcBorders>
            <w:hideMark/>
          </w:tcPr>
          <w:p w:rsidR="001F31EF" w:rsidRPr="001F31EF" w:rsidRDefault="001F31EF" w:rsidP="001F31EF">
            <w:pPr>
              <w:spacing w:after="0"/>
              <w:ind w:firstLine="709"/>
              <w:jc w:val="both"/>
              <w:rPr>
                <w:rFonts w:ascii="Times New Roman" w:hAnsi="Times New Roman" w:cs="Times New Roman"/>
                <w:i/>
                <w:sz w:val="12"/>
                <w:szCs w:val="18"/>
              </w:rPr>
            </w:pPr>
            <w:r w:rsidRPr="001F31EF">
              <w:rPr>
                <w:rFonts w:ascii="Times New Roman" w:hAnsi="Times New Roman" w:cs="Times New Roman"/>
                <w:i/>
                <w:sz w:val="12"/>
                <w:szCs w:val="18"/>
              </w:rPr>
              <w:t>Графа № 27</w:t>
            </w:r>
          </w:p>
        </w:tc>
      </w:tr>
      <w:tr w:rsidR="001F31EF" w:rsidRPr="001F31EF" w:rsidTr="001F31EF">
        <w:trPr>
          <w:trHeight w:val="165"/>
        </w:trPr>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c>
          <w:tcPr>
            <w:tcW w:w="0" w:type="auto"/>
            <w:tcBorders>
              <w:top w:val="single" w:sz="4" w:space="0" w:color="auto"/>
              <w:left w:val="single" w:sz="4" w:space="0" w:color="auto"/>
              <w:bottom w:val="single" w:sz="4" w:space="0" w:color="auto"/>
              <w:right w:val="single" w:sz="4" w:space="0" w:color="auto"/>
            </w:tcBorders>
          </w:tcPr>
          <w:p w:rsidR="001F31EF" w:rsidRPr="001F31EF" w:rsidRDefault="001F31EF" w:rsidP="001F31EF">
            <w:pPr>
              <w:spacing w:after="0"/>
              <w:ind w:firstLine="709"/>
              <w:jc w:val="both"/>
              <w:rPr>
                <w:rFonts w:ascii="Times New Roman" w:hAnsi="Times New Roman" w:cs="Times New Roman"/>
                <w:i/>
                <w:sz w:val="12"/>
                <w:szCs w:val="18"/>
              </w:rPr>
            </w:pPr>
          </w:p>
        </w:tc>
      </w:tr>
    </w:tbl>
    <w:p w:rsidR="003D4F74" w:rsidRPr="00EE4EA0" w:rsidRDefault="001F31EF" w:rsidP="001F31EF">
      <w:pPr>
        <w:spacing w:after="0"/>
        <w:ind w:firstLine="709"/>
        <w:jc w:val="both"/>
        <w:rPr>
          <w:rFonts w:ascii="Times New Roman" w:hAnsi="Times New Roman" w:cs="Times New Roman"/>
          <w:i/>
          <w:sz w:val="26"/>
          <w:szCs w:val="26"/>
        </w:rPr>
      </w:pPr>
      <w:r w:rsidRPr="001F31EF">
        <w:rPr>
          <w:rFonts w:ascii="Times New Roman" w:hAnsi="Times New Roman" w:cs="Times New Roman"/>
          <w:i/>
          <w:sz w:val="26"/>
          <w:szCs w:val="26"/>
        </w:rPr>
        <w:t xml:space="preserve">Порядок (инструкция) заполнения формы «Сведения о наибольшей цене одного из исполненных договоров»: </w:t>
      </w:r>
      <w:r w:rsidRPr="001F31EF">
        <w:rPr>
          <w:rFonts w:ascii="Times New Roman" w:hAnsi="Times New Roman" w:cs="Times New Roman"/>
          <w:bCs/>
          <w:i/>
          <w:sz w:val="26"/>
          <w:szCs w:val="26"/>
        </w:rPr>
        <w:t xml:space="preserve">В графе № 1 </w:t>
      </w:r>
      <w:r w:rsidRPr="001F31EF">
        <w:rPr>
          <w:rFonts w:ascii="Times New Roman" w:hAnsi="Times New Roman" w:cs="Times New Roman"/>
          <w:i/>
          <w:sz w:val="26"/>
          <w:szCs w:val="26"/>
        </w:rPr>
        <w:t>участнику следует указать наименование участника, являющегося стороной направленного в качестве подтверждающего наличие у участника закупки выполнения работы договора.</w:t>
      </w:r>
      <w:r w:rsidRPr="001F31EF">
        <w:rPr>
          <w:rFonts w:ascii="Times New Roman" w:hAnsi="Times New Roman" w:cs="Times New Roman"/>
          <w:bCs/>
          <w:i/>
          <w:sz w:val="26"/>
          <w:szCs w:val="26"/>
        </w:rPr>
        <w:t xml:space="preserve">   В графе</w:t>
      </w:r>
      <w:r w:rsidRPr="001F31EF">
        <w:rPr>
          <w:rFonts w:ascii="Times New Roman" w:hAnsi="Times New Roman" w:cs="Times New Roman"/>
          <w:i/>
          <w:sz w:val="26"/>
          <w:szCs w:val="26"/>
        </w:rPr>
        <w:t xml:space="preserve"> № 2 участнику следует указать номер договора.  В графе № 3 участнику следует указать полное наименование договора.  В графе № 4 участнику следует указать дату заключения договора.  В графе № 5 участнику следует указать дату окончания выполнения работ, соответствующую договору.  В графе № 6 участнику следует указать дату начала выполнения работ, соответствующую договору.  В графе № 7 участнику следует указать стоимость (цену) договора в рублях.  В графе № 8 участнику следует указать номер (номера) дополнительного соглашения (дополнительных соглашений) к договору (при наличии).  В графе № 9 участнику следует указать дату</w:t>
      </w:r>
      <w:proofErr w:type="gramStart"/>
      <w:r w:rsidRPr="001F31EF">
        <w:rPr>
          <w:rFonts w:ascii="Times New Roman" w:hAnsi="Times New Roman" w:cs="Times New Roman"/>
          <w:i/>
          <w:sz w:val="26"/>
          <w:szCs w:val="26"/>
        </w:rPr>
        <w:t xml:space="preserve"> (-</w:t>
      </w:r>
      <w:proofErr w:type="gramEnd"/>
      <w:r w:rsidRPr="001F31EF">
        <w:rPr>
          <w:rFonts w:ascii="Times New Roman" w:hAnsi="Times New Roman" w:cs="Times New Roman"/>
          <w:i/>
          <w:sz w:val="26"/>
          <w:szCs w:val="26"/>
        </w:rPr>
        <w:t xml:space="preserve">ы) подписания дополнительного соглашения (дополнительных соглашений) к договору (при наличии).  В графе № 10 участнику следует указать характер вносимых дополнительным соглашением (дополнительными соглашениями) к договору корректировок (при наличии).  В графе № 11 участнику следует указать номер (номера) приложения (приложений) (при наличии) к дополнительному соглашению (дополнительным соглашениям) к договору (при наличии).  В графе № 12 участнику следует указать наименование приложения (приложений) (при наличии) к дополнительному соглашению (дополнительным соглашениям) (при наличии).  В графе № 13 участнику следует указать наименование заказчика, являющегося стороной направленного в качестве подтверждающего наличие у участника закупки выполнения работы договора.  В графе № 14 участнику следует указать наименование объекта строительства, реконструкции, капитального ремонта, сноса объекта капитального строительства (за исключением линейных объектов), соответствующего направленному в качестве подтверждающего наличие у участника закупки выполнения работы договору.  В графе № 15 участнику следует указать номер приложения (приложений) к договору (при наличии).  В графе № 16 участнику следует указать наименование приложения (приложений) к договору (при наличии).  В графе № 17 участнику следует указать номер </w:t>
      </w:r>
      <w:r w:rsidRPr="001F31EF">
        <w:rPr>
          <w:rFonts w:ascii="Times New Roman" w:hAnsi="Times New Roman" w:cs="Times New Roman"/>
          <w:i/>
          <w:sz w:val="26"/>
          <w:szCs w:val="26"/>
        </w:rPr>
        <w:lastRenderedPageBreak/>
        <w:t>акта о приемке выполненных работ по унифицированной форме КС-2.  В графе № 18 участнику следует указать дату составления акта о приемке выполненных работ по унифицированной форме КС-2.  В графе № 19 участнику следует указать наименование работ, соответствующих акту о приемке выполненных работ унифицированной форме КС-2.  В графе № 20 участнику следует указать стоимость работ, соответствующих акту о приемке выполненных работ по унифицированной форме КС-2.  В графе № 21 участнику следует указать процент выполненных работ, соответствующих акту о приемке выполненных работ по унифицированной форме КС-2, от общего объема работ, соответствующих разделу (виду) работ.  В графе № 22 участнику следует указать номер справки о стоимости выполненных работ и затрат по унифицированной форме КС-3.  В графе № 23 участнику следует указать дату составления справки о стоимости выполненных работ и затрат по унифицированной форме КС-3.  В графе № 24 участнику следует указать наименование работ (при наличии), соответствующих справке о стоимости выполненных работ и затрат по унифицированной форме КС-3.  В графе № 25 участнику следует указать стоимость работ, соответствующих справке о стоимости выполненных работ и затрат по унифицированной форме КС-3.  В графе № 26 участнику следует указать ссылку на карточку контракта (договора) в ЕИС (при наличии). В графе № 27 участнику следует указать выполненные виды работ с описанием порядка выполнения таких работ, привлеченных трудовых ресурс</w:t>
      </w:r>
      <w:r>
        <w:rPr>
          <w:rFonts w:ascii="Times New Roman" w:hAnsi="Times New Roman" w:cs="Times New Roman"/>
          <w:i/>
          <w:sz w:val="26"/>
          <w:szCs w:val="26"/>
        </w:rPr>
        <w:t>ах, использованном оборудовании</w:t>
      </w:r>
      <w:r w:rsidR="003D4F74" w:rsidRPr="004B6C71">
        <w:rPr>
          <w:rFonts w:ascii="Times New Roman" w:hAnsi="Times New Roman" w:cs="Times New Roman"/>
          <w:i/>
          <w:sz w:val="18"/>
          <w:szCs w:val="18"/>
        </w:rPr>
        <w:t>».</w:t>
      </w:r>
    </w:p>
    <w:p w:rsidR="003D4F74" w:rsidRDefault="003D4F74" w:rsidP="003D4F74">
      <w:pPr>
        <w:spacing w:after="0" w:line="240" w:lineRule="auto"/>
        <w:ind w:firstLine="709"/>
        <w:jc w:val="both"/>
        <w:rPr>
          <w:sz w:val="26"/>
          <w:szCs w:val="26"/>
        </w:rPr>
      </w:pPr>
      <w:r>
        <w:rPr>
          <w:rFonts w:ascii="Times New Roman" w:hAnsi="Times New Roman" w:cs="Times New Roman"/>
          <w:sz w:val="26"/>
          <w:szCs w:val="26"/>
        </w:rPr>
        <w:t xml:space="preserve">Исходя из </w:t>
      </w:r>
      <w:proofErr w:type="gramStart"/>
      <w:r>
        <w:rPr>
          <w:rFonts w:ascii="Times New Roman" w:hAnsi="Times New Roman" w:cs="Times New Roman"/>
          <w:sz w:val="26"/>
          <w:szCs w:val="26"/>
        </w:rPr>
        <w:t>указанных</w:t>
      </w:r>
      <w:proofErr w:type="gramEnd"/>
      <w:r>
        <w:rPr>
          <w:rFonts w:ascii="Times New Roman" w:hAnsi="Times New Roman" w:cs="Times New Roman"/>
          <w:sz w:val="26"/>
          <w:szCs w:val="26"/>
        </w:rPr>
        <w:t xml:space="preserve"> положения Приложения № </w:t>
      </w:r>
      <w:r w:rsidR="001F31EF">
        <w:rPr>
          <w:rFonts w:ascii="Times New Roman" w:hAnsi="Times New Roman" w:cs="Times New Roman"/>
          <w:sz w:val="26"/>
          <w:szCs w:val="26"/>
        </w:rPr>
        <w:t>3</w:t>
      </w:r>
      <w:r w:rsidR="00EE4EA0">
        <w:rPr>
          <w:rFonts w:ascii="Times New Roman" w:hAnsi="Times New Roman" w:cs="Times New Roman"/>
          <w:sz w:val="26"/>
          <w:szCs w:val="26"/>
        </w:rPr>
        <w:t>.1</w:t>
      </w:r>
      <w:r>
        <w:rPr>
          <w:rFonts w:ascii="Times New Roman" w:hAnsi="Times New Roman" w:cs="Times New Roman"/>
          <w:sz w:val="26"/>
          <w:szCs w:val="26"/>
        </w:rPr>
        <w:t xml:space="preserve"> следует, что потенциальному участнику необходимо предоставить предложение в виде справки. Под «справкой» Заказчик понимает выраженные в табличной форме сведения по оцениваемым по критерию «Квалификация участников закупки» контрактам, а также требования к ее заполнению. </w:t>
      </w:r>
    </w:p>
    <w:p w:rsidR="003D4F74" w:rsidRDefault="003D4F74" w:rsidP="003D4F74">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Комиссия отмечает, что Постановлением Правительства РФ № 2604 и Законом о контрактной системе не предусмотрена возможность установления требования к предоставлению участниками закупки в составе заявки на участие в электронном конкурсе справки, содержащей информацию о квалификации участника закупки.</w:t>
      </w:r>
    </w:p>
    <w:p w:rsidR="003D4F74" w:rsidRDefault="003D4F74" w:rsidP="003D4F74">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Исходя из вышеуказанного, порядок оценки заявок участников открытого конкурса в электронной форме с нарушением принципов неценовой конкуренции, о соблюдении которых неоднократно указывалось, в том числе в Обзоре судебной практики Верховного Суда РФ № 1 (2020), что приводит к ситуации, когда участники закупки, предоставившие сведения, могут получить 0 баллов за ошибки оформления или составления табличной формы.  </w:t>
      </w:r>
    </w:p>
    <w:p w:rsidR="003D4F74" w:rsidRPr="00BB60FD" w:rsidRDefault="003D4F74" w:rsidP="003D4F74">
      <w:pPr>
        <w:widowControl w:val="0"/>
        <w:tabs>
          <w:tab w:val="left" w:pos="993"/>
        </w:tabs>
        <w:autoSpaceDE w:val="0"/>
        <w:autoSpaceDN w:val="0"/>
        <w:adjustRightInd w:val="0"/>
        <w:spacing w:after="0" w:line="240" w:lineRule="auto"/>
        <w:ind w:firstLine="709"/>
        <w:jc w:val="both"/>
        <w:rPr>
          <w:rFonts w:ascii="Times New Roman" w:hAnsi="Times New Roman" w:cs="Times New Roman"/>
          <w:color w:val="FF0000"/>
          <w:sz w:val="26"/>
          <w:szCs w:val="26"/>
        </w:rPr>
      </w:pPr>
      <w:r>
        <w:rPr>
          <w:rFonts w:ascii="Times New Roman" w:hAnsi="Times New Roman" w:cs="Times New Roman"/>
          <w:sz w:val="26"/>
          <w:szCs w:val="26"/>
        </w:rPr>
        <w:t xml:space="preserve">Таким образом, Комиссия пришла к выводу, что в действиях Заказчика усматривается нарушение пункта 3 части 2 статьи 42 Закона о контрактной системе в части установления ненадлежащего </w:t>
      </w:r>
      <w:proofErr w:type="gramStart"/>
      <w:r>
        <w:rPr>
          <w:rFonts w:ascii="Times New Roman" w:hAnsi="Times New Roman" w:cs="Times New Roman"/>
          <w:sz w:val="26"/>
          <w:szCs w:val="26"/>
        </w:rPr>
        <w:t>порядка оценки заявок участников открытого конкурса</w:t>
      </w:r>
      <w:proofErr w:type="gramEnd"/>
      <w:r>
        <w:rPr>
          <w:rFonts w:ascii="Times New Roman" w:hAnsi="Times New Roman" w:cs="Times New Roman"/>
          <w:sz w:val="26"/>
          <w:szCs w:val="26"/>
        </w:rPr>
        <w:t xml:space="preserve"> в электронной форме.</w:t>
      </w:r>
    </w:p>
    <w:p w:rsidR="00AB5533" w:rsidRDefault="00AB5533" w:rsidP="003D4F74">
      <w:pPr>
        <w:widowControl w:val="0"/>
        <w:tabs>
          <w:tab w:val="left" w:pos="993"/>
        </w:tabs>
        <w:autoSpaceDE w:val="0"/>
        <w:autoSpaceDN w:val="0"/>
        <w:adjustRightInd w:val="0"/>
        <w:spacing w:after="0" w:line="240" w:lineRule="auto"/>
        <w:ind w:firstLine="709"/>
        <w:jc w:val="both"/>
        <w:rPr>
          <w:rFonts w:ascii="Times New Roman" w:hAnsi="Times New Roman" w:cs="Times New Roman"/>
          <w:color w:val="FF0000"/>
          <w:sz w:val="26"/>
          <w:szCs w:val="26"/>
        </w:rPr>
      </w:pPr>
    </w:p>
    <w:p w:rsidR="00BB60FD" w:rsidRPr="00BB60FD" w:rsidRDefault="00BB60FD" w:rsidP="00BB60F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BB60FD">
        <w:rPr>
          <w:rFonts w:ascii="Times New Roman" w:hAnsi="Times New Roman" w:cs="Times New Roman"/>
          <w:sz w:val="26"/>
          <w:szCs w:val="26"/>
        </w:rPr>
        <w:t xml:space="preserve">Согласно четвертому доводу жалобы Заявитель считает, что  Заказчиком не установлены требования о предоставлении документов, подтверждающие соответствие участника закупки требованиям, установленным пунктом 1 части 1 статьи 31 Закона о контрактной системе – Участник закупки не должен являться юридическим или физическим лицом, в отношении которого применяются специальные экономические меры, предусмотренные подпунктом "а" пункта 2 Указа Президента РФ от 03.05.2022 № </w:t>
      </w:r>
      <w:r w:rsidRPr="00BB60FD">
        <w:rPr>
          <w:rFonts w:ascii="Times New Roman" w:hAnsi="Times New Roman" w:cs="Times New Roman"/>
          <w:sz w:val="26"/>
          <w:szCs w:val="26"/>
        </w:rPr>
        <w:lastRenderedPageBreak/>
        <w:t>252 «О применении ответных</w:t>
      </w:r>
      <w:proofErr w:type="gramEnd"/>
      <w:r w:rsidRPr="00BB60FD">
        <w:rPr>
          <w:rFonts w:ascii="Times New Roman" w:hAnsi="Times New Roman" w:cs="Times New Roman"/>
          <w:sz w:val="26"/>
          <w:szCs w:val="26"/>
        </w:rPr>
        <w:t xml:space="preserve"> специальных экономических мер в связи с недружественными действиями некоторых иностранных государств и международных организаций» (далее – Указ Президента РФ №252).</w:t>
      </w:r>
    </w:p>
    <w:p w:rsidR="00BB60FD" w:rsidRPr="00BB60FD" w:rsidRDefault="00BB60FD" w:rsidP="00BB60F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BB60FD">
        <w:rPr>
          <w:rFonts w:ascii="Times New Roman" w:hAnsi="Times New Roman" w:cs="Times New Roman"/>
          <w:sz w:val="26"/>
          <w:szCs w:val="26"/>
        </w:rPr>
        <w:t>Постановлением Правительства РФ № 851 «О мерах по реализации Указа Президента Российской Федерации от 3 мая 2022 г. № 252» на основании пункта 5 Указа Президента № 252 утвержден перечень юридических лиц, в отношении которых применяются специальные экономические меры, а также определены дополнительные критерии отнесения к сделкам, совершение которых с лицами, находящимися под санкциями (включенные в указанный перечень юридические лица и находящиеся под</w:t>
      </w:r>
      <w:proofErr w:type="gramEnd"/>
      <w:r w:rsidRPr="00BB60FD">
        <w:rPr>
          <w:rFonts w:ascii="Times New Roman" w:hAnsi="Times New Roman" w:cs="Times New Roman"/>
          <w:sz w:val="26"/>
          <w:szCs w:val="26"/>
        </w:rPr>
        <w:t xml:space="preserve"> их контролем организации), а также исполнение </w:t>
      </w:r>
      <w:proofErr w:type="gramStart"/>
      <w:r w:rsidRPr="00BB60FD">
        <w:rPr>
          <w:rFonts w:ascii="Times New Roman" w:hAnsi="Times New Roman" w:cs="Times New Roman"/>
          <w:sz w:val="26"/>
          <w:szCs w:val="26"/>
        </w:rPr>
        <w:t>обязательств</w:t>
      </w:r>
      <w:proofErr w:type="gramEnd"/>
      <w:r w:rsidRPr="00BB60FD">
        <w:rPr>
          <w:rFonts w:ascii="Times New Roman" w:hAnsi="Times New Roman" w:cs="Times New Roman"/>
          <w:sz w:val="26"/>
          <w:szCs w:val="26"/>
        </w:rPr>
        <w:t xml:space="preserve"> перед которыми запрещено.</w:t>
      </w:r>
    </w:p>
    <w:p w:rsidR="00BB60FD" w:rsidRPr="00BB60FD" w:rsidRDefault="00BB60FD" w:rsidP="00BB60F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BB60FD">
        <w:rPr>
          <w:rFonts w:ascii="Times New Roman" w:hAnsi="Times New Roman" w:cs="Times New Roman"/>
          <w:sz w:val="26"/>
          <w:szCs w:val="26"/>
        </w:rPr>
        <w:t>Реализация указанного запрета совершать и исполнять сделки при осуществлении закупок в соответствии с Законом о контрактной системе обеспечивается путем:</w:t>
      </w:r>
    </w:p>
    <w:p w:rsidR="00BB60FD" w:rsidRPr="00BB60FD" w:rsidRDefault="00BB60FD" w:rsidP="00BB60F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BB60FD">
        <w:rPr>
          <w:rFonts w:ascii="Times New Roman" w:hAnsi="Times New Roman" w:cs="Times New Roman"/>
          <w:sz w:val="26"/>
          <w:szCs w:val="26"/>
        </w:rPr>
        <w:t>- отклонения заявок, поданных лицами, находящимися под санкциями;</w:t>
      </w:r>
    </w:p>
    <w:p w:rsidR="00BB60FD" w:rsidRPr="00BB60FD" w:rsidRDefault="00BB60FD" w:rsidP="00BB60F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BB60FD">
        <w:rPr>
          <w:rFonts w:ascii="Times New Roman" w:hAnsi="Times New Roman" w:cs="Times New Roman"/>
          <w:sz w:val="26"/>
          <w:szCs w:val="26"/>
        </w:rPr>
        <w:t>- отстранения лиц, находящихся под санкциями, от заключения контрактов или отказа от заключения с ними контрактов (часть 9 статьи 31 Закона о контрактной системе);</w:t>
      </w:r>
    </w:p>
    <w:p w:rsidR="00BB60FD" w:rsidRPr="00BB60FD" w:rsidRDefault="00BB60FD" w:rsidP="00BB60F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BB60FD">
        <w:rPr>
          <w:rFonts w:ascii="Times New Roman" w:hAnsi="Times New Roman" w:cs="Times New Roman"/>
          <w:sz w:val="26"/>
          <w:szCs w:val="26"/>
        </w:rPr>
        <w:t>- расторжения контрактов, заключенных с лицами, находящимися под санкциями (пункт 1 части 15 статьи 95 Закона о контрактной системе).</w:t>
      </w:r>
    </w:p>
    <w:p w:rsidR="00BB60FD" w:rsidRPr="00BB60FD" w:rsidRDefault="00BB60FD" w:rsidP="00BB60F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BB60FD">
        <w:rPr>
          <w:rFonts w:ascii="Times New Roman" w:hAnsi="Times New Roman" w:cs="Times New Roman"/>
          <w:sz w:val="26"/>
          <w:szCs w:val="26"/>
        </w:rPr>
        <w:t xml:space="preserve">Указанный запрет применяется вне зависимости от товаров, работ, услуг, являющихся объектом закупки, и не устанавливает требований непосредственно к лицам для осуществления поставки закупаемых товаров, выполнения закупаемых работ, оказания закупаемых услуг, в </w:t>
      </w:r>
      <w:proofErr w:type="gramStart"/>
      <w:r w:rsidRPr="00BB60FD">
        <w:rPr>
          <w:rFonts w:ascii="Times New Roman" w:hAnsi="Times New Roman" w:cs="Times New Roman"/>
          <w:sz w:val="26"/>
          <w:szCs w:val="26"/>
        </w:rPr>
        <w:t>связи</w:t>
      </w:r>
      <w:proofErr w:type="gramEnd"/>
      <w:r w:rsidRPr="00BB60FD">
        <w:rPr>
          <w:rFonts w:ascii="Times New Roman" w:hAnsi="Times New Roman" w:cs="Times New Roman"/>
          <w:sz w:val="26"/>
          <w:szCs w:val="26"/>
        </w:rPr>
        <w:t xml:space="preserve"> с чем не образует требования, указанного в пункте 1 части 1 статьи 31 Закона о контрактной системе.</w:t>
      </w:r>
    </w:p>
    <w:p w:rsidR="00BB60FD" w:rsidRPr="00BB60FD" w:rsidRDefault="00BB60FD" w:rsidP="00BB60F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BB60FD">
        <w:rPr>
          <w:rFonts w:ascii="Times New Roman" w:hAnsi="Times New Roman" w:cs="Times New Roman"/>
          <w:sz w:val="26"/>
          <w:szCs w:val="26"/>
        </w:rPr>
        <w:t>Частью 1 статьи 31 Закона о контрактной системе предусмотрено обязательное установление заказчиком в числе единых требований к участникам закупки указанного в пункте 11 данной части требования об отсутств</w:t>
      </w:r>
      <w:proofErr w:type="gramStart"/>
      <w:r w:rsidRPr="00BB60FD">
        <w:rPr>
          <w:rFonts w:ascii="Times New Roman" w:hAnsi="Times New Roman" w:cs="Times New Roman"/>
          <w:sz w:val="26"/>
          <w:szCs w:val="26"/>
        </w:rPr>
        <w:t>ии у у</w:t>
      </w:r>
      <w:proofErr w:type="gramEnd"/>
      <w:r w:rsidRPr="00BB60FD">
        <w:rPr>
          <w:rFonts w:ascii="Times New Roman" w:hAnsi="Times New Roman" w:cs="Times New Roman"/>
          <w:sz w:val="26"/>
          <w:szCs w:val="26"/>
        </w:rPr>
        <w:t>частника закупки ограничений для участия в закупках, установленных законодательством Российской Федерации.</w:t>
      </w:r>
    </w:p>
    <w:p w:rsidR="00BB60FD" w:rsidRPr="00BB60FD" w:rsidRDefault="00BB60FD" w:rsidP="00BB60F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BB60FD">
        <w:rPr>
          <w:rFonts w:ascii="Times New Roman" w:hAnsi="Times New Roman" w:cs="Times New Roman"/>
          <w:sz w:val="26"/>
          <w:szCs w:val="26"/>
        </w:rPr>
        <w:t>При этом нормами Закона о контрактной системе не предусмотрена обязательность указания в составе извещения об осуществлении закупки, приглашения принять участие в определении поставщика (подрядчика, исполнителя) конкретного нормативного правового акта, которым установлено ограничение для участия в закупках и (или) перечень лиц, в отношении которых установлены такие ограничения.</w:t>
      </w:r>
    </w:p>
    <w:p w:rsidR="00BB60FD" w:rsidRPr="00BB60FD" w:rsidRDefault="00BB60FD" w:rsidP="00BB60F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BB60FD">
        <w:rPr>
          <w:rFonts w:ascii="Times New Roman" w:hAnsi="Times New Roman" w:cs="Times New Roman"/>
          <w:sz w:val="26"/>
          <w:szCs w:val="26"/>
        </w:rPr>
        <w:t>Выявление несоответствия участника закупки требованию, установленному в соответствии с пунктом 11 части 1 статьи 31 Закона о контрактной системе, на этапе рассмотрения заявок на участие в закупке, заключения контракта или его исполнения влечет в силу положений Закона о контрактной системе соответственно отклонение заявки такого участника, отстранение такого участника от заключения контракта, отказ от заключения с ним контракта, расторжение контракта.</w:t>
      </w:r>
      <w:proofErr w:type="gramEnd"/>
    </w:p>
    <w:p w:rsidR="00BB60FD" w:rsidRPr="00BB60FD" w:rsidRDefault="00BB60FD" w:rsidP="00BB60F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BB60FD">
        <w:rPr>
          <w:rFonts w:ascii="Times New Roman" w:hAnsi="Times New Roman" w:cs="Times New Roman"/>
          <w:sz w:val="26"/>
          <w:szCs w:val="26"/>
        </w:rPr>
        <w:t>Комиссия установила, что Заказчиком в требованиях к содержанию и составу заявки установлено требование о соответствии участника закупки требованиям, установленным пунктами 3 - 5, 7 - 11 части 1 статьи 31 Федерального закона №44-ФЗ.</w:t>
      </w:r>
    </w:p>
    <w:p w:rsidR="00BB60FD" w:rsidRPr="00BB60FD" w:rsidRDefault="00BB60FD" w:rsidP="00BB60F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BB60FD">
        <w:rPr>
          <w:rFonts w:ascii="Times New Roman" w:hAnsi="Times New Roman" w:cs="Times New Roman"/>
          <w:sz w:val="26"/>
          <w:szCs w:val="26"/>
        </w:rPr>
        <w:t>Также, в подтверждение указанной позиции в части установления обязательных требований к участникам закупок, Министерством Финансов Российской Федерации опубликовано письмо № 24-01-06/69926 от 20.07.2022 г.</w:t>
      </w:r>
    </w:p>
    <w:p w:rsidR="00BB60FD" w:rsidRDefault="00BB60FD" w:rsidP="003D4F74">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rsidR="003D4F74" w:rsidRDefault="003D4F74" w:rsidP="003D4F74">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3D4F74" w:rsidRDefault="003D4F74" w:rsidP="003D4F7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3D4F74" w:rsidRDefault="003D4F74" w:rsidP="003D4F7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3D4F74" w:rsidRDefault="003D4F74" w:rsidP="003D4F74">
      <w:pPr>
        <w:widowControl w:val="0"/>
        <w:tabs>
          <w:tab w:val="left" w:pos="0"/>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3D4F74" w:rsidRDefault="003D4F74" w:rsidP="00BB60FD">
      <w:pPr>
        <w:pStyle w:val="a3"/>
        <w:widowControl w:val="0"/>
        <w:numPr>
          <w:ilvl w:val="0"/>
          <w:numId w:val="1"/>
        </w:numPr>
        <w:tabs>
          <w:tab w:val="left" w:pos="0"/>
        </w:tabs>
        <w:autoSpaceDE w:val="0"/>
        <w:autoSpaceDN w:val="0"/>
        <w:adjustRightInd w:val="0"/>
        <w:spacing w:after="0" w:line="240" w:lineRule="auto"/>
        <w:ind w:left="0" w:firstLine="425"/>
        <w:jc w:val="both"/>
        <w:rPr>
          <w:rFonts w:ascii="Times New Roman" w:hAnsi="Times New Roman" w:cs="Times New Roman"/>
          <w:bCs/>
          <w:sz w:val="26"/>
          <w:szCs w:val="26"/>
        </w:rPr>
      </w:pPr>
      <w:r>
        <w:rPr>
          <w:rFonts w:ascii="Times New Roman" w:hAnsi="Times New Roman" w:cs="Times New Roman"/>
          <w:bCs/>
          <w:sz w:val="26"/>
          <w:szCs w:val="26"/>
        </w:rPr>
        <w:lastRenderedPageBreak/>
        <w:t xml:space="preserve">Признать жалобу </w:t>
      </w:r>
      <w:r w:rsidR="00BB60FD" w:rsidRPr="00BB60FD">
        <w:rPr>
          <w:rFonts w:ascii="Times New Roman" w:hAnsi="Times New Roman" w:cs="Times New Roman"/>
          <w:bCs/>
          <w:sz w:val="26"/>
          <w:szCs w:val="26"/>
        </w:rPr>
        <w:t xml:space="preserve">ИП </w:t>
      </w:r>
      <w:proofErr w:type="spellStart"/>
      <w:r w:rsidR="00BB60FD" w:rsidRPr="00BB60FD">
        <w:rPr>
          <w:rFonts w:ascii="Times New Roman" w:hAnsi="Times New Roman" w:cs="Times New Roman"/>
          <w:bCs/>
          <w:sz w:val="26"/>
          <w:szCs w:val="26"/>
        </w:rPr>
        <w:t>Тисло</w:t>
      </w:r>
      <w:proofErr w:type="spellEnd"/>
      <w:r w:rsidR="00BB60FD" w:rsidRPr="00BB60FD">
        <w:rPr>
          <w:rFonts w:ascii="Times New Roman" w:hAnsi="Times New Roman" w:cs="Times New Roman"/>
          <w:bCs/>
          <w:sz w:val="26"/>
          <w:szCs w:val="26"/>
        </w:rPr>
        <w:t xml:space="preserve"> Данил Андреевич</w:t>
      </w:r>
      <w:r w:rsidR="00AB5533">
        <w:rPr>
          <w:rFonts w:ascii="Times New Roman" w:hAnsi="Times New Roman" w:cs="Times New Roman"/>
          <w:bCs/>
          <w:sz w:val="26"/>
          <w:szCs w:val="26"/>
        </w:rPr>
        <w:t xml:space="preserve"> </w:t>
      </w:r>
      <w:r>
        <w:rPr>
          <w:rFonts w:ascii="Times New Roman" w:hAnsi="Times New Roman" w:cs="Times New Roman"/>
          <w:bCs/>
          <w:sz w:val="26"/>
          <w:szCs w:val="26"/>
        </w:rPr>
        <w:t>обоснованной</w:t>
      </w:r>
      <w:r w:rsidR="00AB5533">
        <w:rPr>
          <w:rFonts w:ascii="Times New Roman" w:hAnsi="Times New Roman" w:cs="Times New Roman"/>
          <w:bCs/>
          <w:sz w:val="26"/>
          <w:szCs w:val="26"/>
        </w:rPr>
        <w:t xml:space="preserve"> в части</w:t>
      </w:r>
      <w:r>
        <w:rPr>
          <w:rFonts w:ascii="Times New Roman" w:hAnsi="Times New Roman" w:cs="Times New Roman"/>
          <w:bCs/>
          <w:sz w:val="26"/>
          <w:szCs w:val="26"/>
        </w:rPr>
        <w:t>;</w:t>
      </w:r>
    </w:p>
    <w:p w:rsidR="003D4F74" w:rsidRDefault="003D4F74" w:rsidP="00BB60FD">
      <w:pPr>
        <w:pStyle w:val="a3"/>
        <w:widowControl w:val="0"/>
        <w:numPr>
          <w:ilvl w:val="0"/>
          <w:numId w:val="1"/>
        </w:numPr>
        <w:tabs>
          <w:tab w:val="left" w:pos="0"/>
        </w:tabs>
        <w:autoSpaceDE w:val="0"/>
        <w:autoSpaceDN w:val="0"/>
        <w:adjustRightInd w:val="0"/>
        <w:spacing w:after="0" w:line="240" w:lineRule="auto"/>
        <w:ind w:left="0" w:firstLine="425"/>
        <w:jc w:val="both"/>
        <w:rPr>
          <w:rFonts w:ascii="Times New Roman" w:hAnsi="Times New Roman" w:cs="Times New Roman"/>
          <w:bCs/>
          <w:sz w:val="26"/>
          <w:szCs w:val="26"/>
        </w:rPr>
      </w:pPr>
      <w:r>
        <w:rPr>
          <w:rFonts w:ascii="Times New Roman" w:hAnsi="Times New Roman" w:cs="Times New Roman"/>
          <w:bCs/>
          <w:sz w:val="26"/>
          <w:szCs w:val="26"/>
        </w:rPr>
        <w:t>Признать в действиях Заказчика нарушение пункт</w:t>
      </w:r>
      <w:r w:rsidR="00BB60FD">
        <w:rPr>
          <w:rFonts w:ascii="Times New Roman" w:hAnsi="Times New Roman" w:cs="Times New Roman"/>
          <w:bCs/>
          <w:sz w:val="26"/>
          <w:szCs w:val="26"/>
        </w:rPr>
        <w:t>ов</w:t>
      </w:r>
      <w:r w:rsidR="00BB60FD">
        <w:rPr>
          <w:rFonts w:ascii="Times New Roman" w:hAnsi="Times New Roman" w:cs="Times New Roman"/>
          <w:sz w:val="26"/>
          <w:szCs w:val="26"/>
        </w:rPr>
        <w:t xml:space="preserve"> 3, 4 </w:t>
      </w:r>
      <w:r>
        <w:rPr>
          <w:rFonts w:ascii="Times New Roman" w:hAnsi="Times New Roman" w:cs="Times New Roman"/>
          <w:sz w:val="26"/>
          <w:szCs w:val="26"/>
        </w:rPr>
        <w:t xml:space="preserve">части 2 статьи 42 </w:t>
      </w:r>
      <w:r>
        <w:rPr>
          <w:rFonts w:ascii="Times New Roman" w:hAnsi="Times New Roman" w:cs="Times New Roman"/>
          <w:bCs/>
          <w:sz w:val="26"/>
          <w:szCs w:val="26"/>
        </w:rPr>
        <w:t>Закона о контрактной систем</w:t>
      </w:r>
      <w:r w:rsidR="00A80D18">
        <w:rPr>
          <w:rFonts w:ascii="Times New Roman" w:hAnsi="Times New Roman" w:cs="Times New Roman"/>
          <w:bCs/>
          <w:sz w:val="26"/>
          <w:szCs w:val="26"/>
        </w:rPr>
        <w:t>е</w:t>
      </w:r>
      <w:r>
        <w:rPr>
          <w:rFonts w:ascii="Times New Roman" w:hAnsi="Times New Roman" w:cs="Times New Roman"/>
          <w:bCs/>
          <w:sz w:val="26"/>
          <w:szCs w:val="26"/>
        </w:rPr>
        <w:t>;</w:t>
      </w:r>
    </w:p>
    <w:p w:rsidR="003D4F74" w:rsidRDefault="003D4F74" w:rsidP="00BB60FD">
      <w:pPr>
        <w:pStyle w:val="a3"/>
        <w:widowControl w:val="0"/>
        <w:numPr>
          <w:ilvl w:val="0"/>
          <w:numId w:val="1"/>
        </w:numPr>
        <w:tabs>
          <w:tab w:val="left" w:pos="0"/>
        </w:tabs>
        <w:autoSpaceDE w:val="0"/>
        <w:autoSpaceDN w:val="0"/>
        <w:adjustRightInd w:val="0"/>
        <w:spacing w:after="0" w:line="240" w:lineRule="auto"/>
        <w:ind w:left="0" w:firstLine="425"/>
        <w:jc w:val="both"/>
        <w:rPr>
          <w:rFonts w:ascii="Times New Roman" w:hAnsi="Times New Roman" w:cs="Times New Roman"/>
          <w:bCs/>
          <w:sz w:val="26"/>
          <w:szCs w:val="26"/>
        </w:rPr>
      </w:pPr>
      <w:r>
        <w:rPr>
          <w:rFonts w:ascii="Times New Roman" w:hAnsi="Times New Roman" w:cs="Times New Roman"/>
          <w:bCs/>
          <w:sz w:val="26"/>
          <w:szCs w:val="26"/>
        </w:rPr>
        <w:t>Не выдавать Заказчику предписание об устранении выявленных нарушений так как в материалы дела не представлено доказательств, что выявленное нарушение повлияло на процедуру осуществления закупки;</w:t>
      </w:r>
    </w:p>
    <w:p w:rsidR="003D4F74" w:rsidRDefault="003D4F74" w:rsidP="00BB60FD">
      <w:pPr>
        <w:pStyle w:val="a3"/>
        <w:widowControl w:val="0"/>
        <w:numPr>
          <w:ilvl w:val="0"/>
          <w:numId w:val="1"/>
        </w:numPr>
        <w:tabs>
          <w:tab w:val="left" w:pos="0"/>
        </w:tabs>
        <w:autoSpaceDE w:val="0"/>
        <w:autoSpaceDN w:val="0"/>
        <w:adjustRightInd w:val="0"/>
        <w:spacing w:after="0" w:line="240" w:lineRule="auto"/>
        <w:ind w:left="0" w:firstLine="425"/>
        <w:jc w:val="both"/>
        <w:rPr>
          <w:rFonts w:ascii="Times New Roman" w:hAnsi="Times New Roman" w:cs="Times New Roman"/>
          <w:bCs/>
          <w:sz w:val="26"/>
          <w:szCs w:val="26"/>
        </w:rPr>
      </w:pPr>
      <w:r>
        <w:rPr>
          <w:rFonts w:ascii="Times New Roman" w:hAnsi="Times New Roman" w:cs="Times New Roman"/>
          <w:bCs/>
          <w:sz w:val="26"/>
          <w:szCs w:val="26"/>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3D4F74" w:rsidRDefault="003D4F74" w:rsidP="003D4F74">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3D4F74" w:rsidRDefault="003D4F74" w:rsidP="00E354A7">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p>
    <w:p w:rsidR="00E354A7" w:rsidRDefault="00E354A7" w:rsidP="00E354A7">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3D37C8" w:rsidRPr="00E354A7" w:rsidRDefault="003D37C8" w:rsidP="00E354A7">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934375" w:rsidRDefault="00934375" w:rsidP="00E354A7">
      <w:pPr>
        <w:widowControl w:val="0"/>
        <w:tabs>
          <w:tab w:val="left" w:pos="993"/>
        </w:tabs>
        <w:autoSpaceDE w:val="0"/>
        <w:autoSpaceDN w:val="0"/>
        <w:adjustRightInd w:val="0"/>
        <w:spacing w:after="0" w:line="240" w:lineRule="auto"/>
        <w:ind w:firstLine="709"/>
        <w:jc w:val="both"/>
      </w:pPr>
      <w:bookmarkStart w:id="2" w:name="_GoBack"/>
      <w:bookmarkEnd w:id="2"/>
    </w:p>
    <w:sectPr w:rsidR="00934375" w:rsidSect="00E667D0">
      <w:pgSz w:w="11906" w:h="16838"/>
      <w:pgMar w:top="1134" w:right="566" w:bottom="85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36CD" w:rsidRDefault="00A636CD" w:rsidP="003D4F74">
      <w:pPr>
        <w:spacing w:after="0" w:line="240" w:lineRule="auto"/>
      </w:pPr>
      <w:r>
        <w:separator/>
      </w:r>
    </w:p>
  </w:endnote>
  <w:endnote w:type="continuationSeparator" w:id="0">
    <w:p w:rsidR="00A636CD" w:rsidRDefault="00A636CD" w:rsidP="003D4F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36CD" w:rsidRDefault="00A636CD" w:rsidP="003D4F74">
      <w:pPr>
        <w:spacing w:after="0" w:line="240" w:lineRule="auto"/>
      </w:pPr>
      <w:r>
        <w:separator/>
      </w:r>
    </w:p>
  </w:footnote>
  <w:footnote w:type="continuationSeparator" w:id="0">
    <w:p w:rsidR="00A636CD" w:rsidRDefault="00A636CD" w:rsidP="003D4F7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45E66"/>
    <w:multiLevelType w:val="multilevel"/>
    <w:tmpl w:val="9622174C"/>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2574"/>
    <w:rsid w:val="00086AFC"/>
    <w:rsid w:val="000A7D95"/>
    <w:rsid w:val="000D43CE"/>
    <w:rsid w:val="00101E3D"/>
    <w:rsid w:val="00171AA5"/>
    <w:rsid w:val="001F31EF"/>
    <w:rsid w:val="00233A05"/>
    <w:rsid w:val="00266113"/>
    <w:rsid w:val="002857B1"/>
    <w:rsid w:val="003D37C8"/>
    <w:rsid w:val="003D4F74"/>
    <w:rsid w:val="004312C8"/>
    <w:rsid w:val="004E3578"/>
    <w:rsid w:val="00543D8F"/>
    <w:rsid w:val="005D5E62"/>
    <w:rsid w:val="00615E16"/>
    <w:rsid w:val="00650136"/>
    <w:rsid w:val="006B4CB5"/>
    <w:rsid w:val="006E7DB1"/>
    <w:rsid w:val="007D7838"/>
    <w:rsid w:val="00804FE4"/>
    <w:rsid w:val="00822866"/>
    <w:rsid w:val="00890687"/>
    <w:rsid w:val="00934375"/>
    <w:rsid w:val="00A00477"/>
    <w:rsid w:val="00A464DD"/>
    <w:rsid w:val="00A636CD"/>
    <w:rsid w:val="00A7228E"/>
    <w:rsid w:val="00A72574"/>
    <w:rsid w:val="00A73091"/>
    <w:rsid w:val="00A80D18"/>
    <w:rsid w:val="00AB5533"/>
    <w:rsid w:val="00AC453F"/>
    <w:rsid w:val="00BB60FD"/>
    <w:rsid w:val="00BC552A"/>
    <w:rsid w:val="00BC6085"/>
    <w:rsid w:val="00BD533D"/>
    <w:rsid w:val="00C97E29"/>
    <w:rsid w:val="00CA5834"/>
    <w:rsid w:val="00DF3827"/>
    <w:rsid w:val="00E354A7"/>
    <w:rsid w:val="00E667D0"/>
    <w:rsid w:val="00E750D6"/>
    <w:rsid w:val="00EC5EDC"/>
    <w:rsid w:val="00EE30C9"/>
    <w:rsid w:val="00EE4EA0"/>
    <w:rsid w:val="00FE4A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4F74"/>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3D4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3D4F74"/>
    <w:rPr>
      <w:rFonts w:ascii="Courier New" w:eastAsia="Times New Roman" w:hAnsi="Courier New" w:cs="Courier New"/>
      <w:sz w:val="20"/>
      <w:szCs w:val="20"/>
      <w:lang w:eastAsia="ru-RU"/>
    </w:rPr>
  </w:style>
  <w:style w:type="paragraph" w:styleId="a3">
    <w:name w:val="List Paragraph"/>
    <w:basedOn w:val="a"/>
    <w:uiPriority w:val="34"/>
    <w:qFormat/>
    <w:rsid w:val="003D4F74"/>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3D4F74"/>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3D4F74"/>
    <w:rPr>
      <w:rFonts w:ascii="Times New Roman" w:eastAsia="Times New Roman" w:hAnsi="Times New Roman" w:cs="Times New Roman"/>
      <w:sz w:val="20"/>
      <w:szCs w:val="20"/>
      <w:lang w:eastAsia="ru-RU"/>
    </w:rPr>
  </w:style>
  <w:style w:type="character" w:styleId="a6">
    <w:name w:val="footnote reference"/>
    <w:aliases w:val="Ссылка на сноску 45"/>
    <w:qFormat/>
    <w:rsid w:val="003D4F74"/>
    <w:rPr>
      <w:vertAlign w:val="superscript"/>
    </w:rPr>
  </w:style>
  <w:style w:type="paragraph" w:customStyle="1" w:styleId="ConsPlusNormal">
    <w:name w:val="ConsPlusNormal"/>
    <w:rsid w:val="003D4F74"/>
    <w:pPr>
      <w:widowControl w:val="0"/>
      <w:autoSpaceDE w:val="0"/>
      <w:autoSpaceDN w:val="0"/>
      <w:spacing w:after="0" w:line="240" w:lineRule="auto"/>
    </w:pPr>
    <w:rPr>
      <w:rFonts w:ascii="Calibri" w:eastAsia="Times New Roman" w:hAnsi="Calibri" w:cs="Calibri"/>
      <w:szCs w:val="20"/>
      <w:lang w:eastAsia="ru-RU"/>
    </w:rPr>
  </w:style>
  <w:style w:type="character" w:styleId="a7">
    <w:name w:val="Hyperlink"/>
    <w:basedOn w:val="a0"/>
    <w:uiPriority w:val="99"/>
    <w:unhideWhenUsed/>
    <w:rsid w:val="00BC552A"/>
    <w:rPr>
      <w:color w:val="0563C1" w:themeColor="hyperlink"/>
      <w:u w:val="single"/>
    </w:rPr>
  </w:style>
  <w:style w:type="paragraph" w:styleId="a8">
    <w:name w:val="Balloon Text"/>
    <w:basedOn w:val="a"/>
    <w:link w:val="a9"/>
    <w:uiPriority w:val="99"/>
    <w:semiHidden/>
    <w:unhideWhenUsed/>
    <w:rsid w:val="00BB60FD"/>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BB60FD"/>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4F74"/>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3D4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3D4F74"/>
    <w:rPr>
      <w:rFonts w:ascii="Courier New" w:eastAsia="Times New Roman" w:hAnsi="Courier New" w:cs="Courier New"/>
      <w:sz w:val="20"/>
      <w:szCs w:val="20"/>
      <w:lang w:eastAsia="ru-RU"/>
    </w:rPr>
  </w:style>
  <w:style w:type="paragraph" w:styleId="a3">
    <w:name w:val="List Paragraph"/>
    <w:basedOn w:val="a"/>
    <w:uiPriority w:val="34"/>
    <w:qFormat/>
    <w:rsid w:val="003D4F74"/>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3D4F74"/>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3D4F74"/>
    <w:rPr>
      <w:rFonts w:ascii="Times New Roman" w:eastAsia="Times New Roman" w:hAnsi="Times New Roman" w:cs="Times New Roman"/>
      <w:sz w:val="20"/>
      <w:szCs w:val="20"/>
      <w:lang w:eastAsia="ru-RU"/>
    </w:rPr>
  </w:style>
  <w:style w:type="character" w:styleId="a6">
    <w:name w:val="footnote reference"/>
    <w:aliases w:val="Ссылка на сноску 45"/>
    <w:qFormat/>
    <w:rsid w:val="003D4F74"/>
    <w:rPr>
      <w:vertAlign w:val="superscript"/>
    </w:rPr>
  </w:style>
  <w:style w:type="paragraph" w:customStyle="1" w:styleId="ConsPlusNormal">
    <w:name w:val="ConsPlusNormal"/>
    <w:rsid w:val="003D4F74"/>
    <w:pPr>
      <w:widowControl w:val="0"/>
      <w:autoSpaceDE w:val="0"/>
      <w:autoSpaceDN w:val="0"/>
      <w:spacing w:after="0" w:line="240" w:lineRule="auto"/>
    </w:pPr>
    <w:rPr>
      <w:rFonts w:ascii="Calibri" w:eastAsia="Times New Roman" w:hAnsi="Calibri" w:cs="Calibri"/>
      <w:szCs w:val="20"/>
      <w:lang w:eastAsia="ru-RU"/>
    </w:rPr>
  </w:style>
  <w:style w:type="character" w:styleId="a7">
    <w:name w:val="Hyperlink"/>
    <w:basedOn w:val="a0"/>
    <w:uiPriority w:val="99"/>
    <w:unhideWhenUsed/>
    <w:rsid w:val="00BC552A"/>
    <w:rPr>
      <w:color w:val="0563C1" w:themeColor="hyperlink"/>
      <w:u w:val="single"/>
    </w:rPr>
  </w:style>
  <w:style w:type="paragraph" w:styleId="a8">
    <w:name w:val="Balloon Text"/>
    <w:basedOn w:val="a"/>
    <w:link w:val="a9"/>
    <w:uiPriority w:val="99"/>
    <w:semiHidden/>
    <w:unhideWhenUsed/>
    <w:rsid w:val="00BB60FD"/>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BB60FD"/>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2515110">
      <w:bodyDiv w:val="1"/>
      <w:marLeft w:val="0"/>
      <w:marRight w:val="0"/>
      <w:marTop w:val="0"/>
      <w:marBottom w:val="0"/>
      <w:divBdr>
        <w:top w:val="none" w:sz="0" w:space="0" w:color="auto"/>
        <w:left w:val="none" w:sz="0" w:space="0" w:color="auto"/>
        <w:bottom w:val="none" w:sz="0" w:space="0" w:color="auto"/>
        <w:right w:val="none" w:sz="0" w:space="0" w:color="auto"/>
      </w:divBdr>
    </w:div>
    <w:div w:id="276764201">
      <w:bodyDiv w:val="1"/>
      <w:marLeft w:val="0"/>
      <w:marRight w:val="0"/>
      <w:marTop w:val="0"/>
      <w:marBottom w:val="0"/>
      <w:divBdr>
        <w:top w:val="none" w:sz="0" w:space="0" w:color="auto"/>
        <w:left w:val="none" w:sz="0" w:space="0" w:color="auto"/>
        <w:bottom w:val="none" w:sz="0" w:space="0" w:color="auto"/>
        <w:right w:val="none" w:sz="0" w:space="0" w:color="auto"/>
      </w:divBdr>
    </w:div>
    <w:div w:id="317149729">
      <w:bodyDiv w:val="1"/>
      <w:marLeft w:val="0"/>
      <w:marRight w:val="0"/>
      <w:marTop w:val="0"/>
      <w:marBottom w:val="0"/>
      <w:divBdr>
        <w:top w:val="none" w:sz="0" w:space="0" w:color="auto"/>
        <w:left w:val="none" w:sz="0" w:space="0" w:color="auto"/>
        <w:bottom w:val="none" w:sz="0" w:space="0" w:color="auto"/>
        <w:right w:val="none" w:sz="0" w:space="0" w:color="auto"/>
      </w:divBdr>
    </w:div>
    <w:div w:id="463545240">
      <w:bodyDiv w:val="1"/>
      <w:marLeft w:val="0"/>
      <w:marRight w:val="0"/>
      <w:marTop w:val="0"/>
      <w:marBottom w:val="0"/>
      <w:divBdr>
        <w:top w:val="none" w:sz="0" w:space="0" w:color="auto"/>
        <w:left w:val="none" w:sz="0" w:space="0" w:color="auto"/>
        <w:bottom w:val="none" w:sz="0" w:space="0" w:color="auto"/>
        <w:right w:val="none" w:sz="0" w:space="0" w:color="auto"/>
      </w:divBdr>
    </w:div>
    <w:div w:id="909802681">
      <w:bodyDiv w:val="1"/>
      <w:marLeft w:val="0"/>
      <w:marRight w:val="0"/>
      <w:marTop w:val="0"/>
      <w:marBottom w:val="0"/>
      <w:divBdr>
        <w:top w:val="none" w:sz="0" w:space="0" w:color="auto"/>
        <w:left w:val="none" w:sz="0" w:space="0" w:color="auto"/>
        <w:bottom w:val="none" w:sz="0" w:space="0" w:color="auto"/>
        <w:right w:val="none" w:sz="0" w:space="0" w:color="auto"/>
      </w:divBdr>
    </w:div>
    <w:div w:id="1001198588">
      <w:bodyDiv w:val="1"/>
      <w:marLeft w:val="0"/>
      <w:marRight w:val="0"/>
      <w:marTop w:val="0"/>
      <w:marBottom w:val="0"/>
      <w:divBdr>
        <w:top w:val="none" w:sz="0" w:space="0" w:color="auto"/>
        <w:left w:val="none" w:sz="0" w:space="0" w:color="auto"/>
        <w:bottom w:val="none" w:sz="0" w:space="0" w:color="auto"/>
        <w:right w:val="none" w:sz="0" w:space="0" w:color="auto"/>
      </w:divBdr>
    </w:div>
    <w:div w:id="1342657749">
      <w:bodyDiv w:val="1"/>
      <w:marLeft w:val="0"/>
      <w:marRight w:val="0"/>
      <w:marTop w:val="0"/>
      <w:marBottom w:val="0"/>
      <w:divBdr>
        <w:top w:val="none" w:sz="0" w:space="0" w:color="auto"/>
        <w:left w:val="none" w:sz="0" w:space="0" w:color="auto"/>
        <w:bottom w:val="none" w:sz="0" w:space="0" w:color="auto"/>
        <w:right w:val="none" w:sz="0" w:space="0" w:color="auto"/>
      </w:divBdr>
    </w:div>
    <w:div w:id="1473870558">
      <w:bodyDiv w:val="1"/>
      <w:marLeft w:val="0"/>
      <w:marRight w:val="0"/>
      <w:marTop w:val="0"/>
      <w:marBottom w:val="0"/>
      <w:divBdr>
        <w:top w:val="none" w:sz="0" w:space="0" w:color="auto"/>
        <w:left w:val="none" w:sz="0" w:space="0" w:color="auto"/>
        <w:bottom w:val="none" w:sz="0" w:space="0" w:color="auto"/>
        <w:right w:val="none" w:sz="0" w:space="0" w:color="auto"/>
      </w:divBdr>
    </w:div>
    <w:div w:id="1923836780">
      <w:bodyDiv w:val="1"/>
      <w:marLeft w:val="0"/>
      <w:marRight w:val="0"/>
      <w:marTop w:val="0"/>
      <w:marBottom w:val="0"/>
      <w:divBdr>
        <w:top w:val="none" w:sz="0" w:space="0" w:color="auto"/>
        <w:left w:val="none" w:sz="0" w:space="0" w:color="auto"/>
        <w:bottom w:val="none" w:sz="0" w:space="0" w:color="auto"/>
        <w:right w:val="none" w:sz="0" w:space="0" w:color="auto"/>
      </w:divBdr>
    </w:div>
    <w:div w:id="2058162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14</Pages>
  <Words>5996</Words>
  <Characters>34181</Characters>
  <Application>Microsoft Office Word</Application>
  <DocSecurity>0</DocSecurity>
  <Lines>284</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Поздеева Анасатасия Юрьевна</cp:lastModifiedBy>
  <cp:revision>22</cp:revision>
  <dcterms:created xsi:type="dcterms:W3CDTF">2022-06-29T08:47:00Z</dcterms:created>
  <dcterms:modified xsi:type="dcterms:W3CDTF">2022-08-09T13:57:00Z</dcterms:modified>
</cp:coreProperties>
</file>