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3C0674" w:rsidRDefault="003C0674">
            <w:pPr>
              <w:widowControl w:val="0"/>
              <w:spacing w:line="254" w:lineRule="auto"/>
              <w:rPr>
                <w:iCs/>
                <w:sz w:val="26"/>
                <w:szCs w:val="26"/>
                <w:lang w:eastAsia="en-US"/>
              </w:rPr>
            </w:pPr>
          </w:p>
          <w:p w:rsidR="00776638" w:rsidRPr="00776638" w:rsidRDefault="00776638" w:rsidP="00776638">
            <w:pPr>
              <w:widowControl w:val="0"/>
              <w:spacing w:line="254" w:lineRule="auto"/>
              <w:rPr>
                <w:iCs/>
                <w:sz w:val="26"/>
                <w:szCs w:val="26"/>
                <w:lang w:eastAsia="en-US"/>
              </w:rPr>
            </w:pPr>
            <w:r w:rsidRPr="00776638">
              <w:rPr>
                <w:iCs/>
                <w:sz w:val="26"/>
                <w:szCs w:val="26"/>
                <w:lang w:eastAsia="en-US"/>
              </w:rPr>
              <w:t>ГБДОУ детский сад № 51 Приморского района Санкт-Петербурга</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пр. Авиаконструкторов, д. 13, корп. 2,</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Санкт-Петербург, 197372</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тел.: 7-812-4961332</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 xml:space="preserve">                                                                                           </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 xml:space="preserve">АО «Сбербанк – Автоматизированная                    </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система торгов»</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Большой Саввинский пер., д. 12, стр. 9,</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Москва, 119435</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факс: (495) 787-29-98</w:t>
            </w:r>
          </w:p>
          <w:p w:rsidR="00776638" w:rsidRPr="00776638" w:rsidRDefault="00776638" w:rsidP="00776638">
            <w:pPr>
              <w:widowControl w:val="0"/>
              <w:spacing w:line="254" w:lineRule="auto"/>
              <w:rPr>
                <w:iCs/>
                <w:sz w:val="26"/>
                <w:szCs w:val="26"/>
                <w:lang w:eastAsia="en-US"/>
              </w:rPr>
            </w:pPr>
          </w:p>
          <w:p w:rsidR="00776638" w:rsidRPr="00776638" w:rsidRDefault="00776638" w:rsidP="00776638">
            <w:pPr>
              <w:widowControl w:val="0"/>
              <w:spacing w:line="254" w:lineRule="auto"/>
              <w:rPr>
                <w:iCs/>
                <w:sz w:val="26"/>
                <w:szCs w:val="26"/>
                <w:lang w:eastAsia="en-US"/>
              </w:rPr>
            </w:pPr>
            <w:r w:rsidRPr="00776638">
              <w:rPr>
                <w:iCs/>
                <w:sz w:val="26"/>
                <w:szCs w:val="26"/>
                <w:lang w:eastAsia="en-US"/>
              </w:rPr>
              <w:t>ООО «Инновация»</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пр. Косыгина, д. 31, корп. 2, пом. 3-н,</w:t>
            </w:r>
          </w:p>
          <w:p w:rsidR="00776638" w:rsidRPr="00776638" w:rsidRDefault="00776638" w:rsidP="00776638">
            <w:pPr>
              <w:widowControl w:val="0"/>
              <w:spacing w:line="254" w:lineRule="auto"/>
              <w:rPr>
                <w:iCs/>
                <w:sz w:val="26"/>
                <w:szCs w:val="26"/>
                <w:lang w:eastAsia="en-US"/>
              </w:rPr>
            </w:pPr>
            <w:r w:rsidRPr="00776638">
              <w:rPr>
                <w:iCs/>
                <w:sz w:val="26"/>
                <w:szCs w:val="26"/>
                <w:lang w:eastAsia="en-US"/>
              </w:rPr>
              <w:t>Санкт-Петербург, 195298</w:t>
            </w:r>
          </w:p>
          <w:p w:rsidR="00FD0A72" w:rsidRDefault="00776638" w:rsidP="00776638">
            <w:pPr>
              <w:widowControl w:val="0"/>
              <w:spacing w:line="254" w:lineRule="auto"/>
              <w:rPr>
                <w:iCs/>
                <w:sz w:val="26"/>
                <w:szCs w:val="26"/>
                <w:lang w:eastAsia="en-US"/>
              </w:rPr>
            </w:pPr>
            <w:r w:rsidRPr="00776638">
              <w:rPr>
                <w:iCs/>
                <w:sz w:val="26"/>
                <w:szCs w:val="26"/>
                <w:lang w:eastAsia="en-US"/>
              </w:rPr>
              <w:t>тел.: 8-981-756-76-62</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023EB4" w:rsidRDefault="00023EB4">
            <w:pPr>
              <w:widowControl w:val="0"/>
            </w:pPr>
          </w:p>
          <w:p w:rsidR="00023EB4" w:rsidRDefault="00023EB4">
            <w:pPr>
              <w:widowControl w:val="0"/>
            </w:pPr>
          </w:p>
          <w:p w:rsidR="00023EB4" w:rsidRDefault="00023EB4">
            <w:pPr>
              <w:widowControl w:val="0"/>
            </w:pPr>
          </w:p>
          <w:p w:rsidR="00023EB4" w:rsidRDefault="00023EB4">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FE3CFE" w:rsidRPr="00FE3CFE">
        <w:rPr>
          <w:b/>
          <w:sz w:val="26"/>
          <w:szCs w:val="26"/>
        </w:rPr>
        <w:t>2429</w:t>
      </w:r>
      <w:r>
        <w:rPr>
          <w:b/>
          <w:sz w:val="26"/>
          <w:szCs w:val="26"/>
        </w:rPr>
        <w:t>/</w:t>
      </w:r>
      <w:bookmarkEnd w:id="0"/>
      <w:r>
        <w:rPr>
          <w:b/>
          <w:sz w:val="26"/>
          <w:szCs w:val="26"/>
        </w:rPr>
        <w:t xml:space="preserve">22 </w:t>
      </w:r>
      <w:r>
        <w:rPr>
          <w:sz w:val="26"/>
          <w:szCs w:val="26"/>
        </w:rPr>
        <w:t>о нарушении законодательства о контрактной системе</w:t>
      </w:r>
    </w:p>
    <w:p w:rsidR="00FD0A72" w:rsidRDefault="006628A0">
      <w:pPr>
        <w:ind w:firstLine="540"/>
        <w:jc w:val="both"/>
        <w:rPr>
          <w:sz w:val="26"/>
          <w:szCs w:val="26"/>
        </w:rPr>
      </w:pPr>
      <w:r>
        <w:rPr>
          <w:sz w:val="26"/>
          <w:szCs w:val="26"/>
        </w:rPr>
        <w:t xml:space="preserve"> </w:t>
      </w:r>
    </w:p>
    <w:p w:rsidR="00FD0A72" w:rsidRDefault="00776638">
      <w:pPr>
        <w:tabs>
          <w:tab w:val="left" w:pos="0"/>
        </w:tabs>
        <w:jc w:val="both"/>
        <w:rPr>
          <w:sz w:val="26"/>
          <w:szCs w:val="26"/>
        </w:rPr>
      </w:pPr>
      <w:r>
        <w:rPr>
          <w:sz w:val="26"/>
          <w:szCs w:val="26"/>
        </w:rPr>
        <w:t>04</w:t>
      </w:r>
      <w:r w:rsidR="007B1929">
        <w:rPr>
          <w:sz w:val="26"/>
          <w:szCs w:val="26"/>
        </w:rPr>
        <w:t>.0</w:t>
      </w:r>
      <w:r>
        <w:rPr>
          <w:sz w:val="26"/>
          <w:szCs w:val="26"/>
        </w:rPr>
        <w:t>8</w:t>
      </w:r>
      <w:r w:rsidR="007B1929">
        <w:rPr>
          <w:sz w:val="26"/>
          <w:szCs w:val="26"/>
        </w:rPr>
        <w:t xml:space="preserve">.2022                                                                                               </w:t>
      </w:r>
      <w:r w:rsidR="006628A0">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D0A72" w:rsidRDefault="007B1929" w:rsidP="00056F83">
      <w:pPr>
        <w:tabs>
          <w:tab w:val="left" w:pos="0"/>
        </w:tabs>
        <w:jc w:val="both"/>
        <w:rPr>
          <w:sz w:val="26"/>
          <w:szCs w:val="26"/>
        </w:rPr>
      </w:pPr>
      <w:r>
        <w:rPr>
          <w:sz w:val="26"/>
          <w:szCs w:val="26"/>
        </w:rPr>
        <w:tab/>
      </w:r>
    </w:p>
    <w:p w:rsidR="00FD0A72" w:rsidRDefault="007B1929">
      <w:pPr>
        <w:ind w:firstLine="709"/>
        <w:jc w:val="both"/>
        <w:rPr>
          <w:sz w:val="26"/>
          <w:szCs w:val="26"/>
        </w:rPr>
      </w:pPr>
      <w:r>
        <w:rPr>
          <w:sz w:val="26"/>
          <w:szCs w:val="26"/>
        </w:rPr>
        <w:t>при участии представителей:</w:t>
      </w:r>
    </w:p>
    <w:p w:rsidR="006628A0" w:rsidRPr="00392E8D" w:rsidRDefault="00776638" w:rsidP="00392E8D">
      <w:pPr>
        <w:ind w:firstLine="709"/>
        <w:jc w:val="both"/>
        <w:rPr>
          <w:iCs/>
          <w:sz w:val="26"/>
          <w:szCs w:val="26"/>
          <w:lang w:eastAsia="en-US"/>
        </w:rPr>
      </w:pPr>
      <w:r w:rsidRPr="00776638">
        <w:rPr>
          <w:iCs/>
          <w:sz w:val="26"/>
          <w:szCs w:val="26"/>
          <w:lang w:eastAsia="en-US"/>
        </w:rPr>
        <w:t>ГБДОУ детский сад № 51 Приморского района Санкт-Петербурга</w:t>
      </w:r>
      <w:r w:rsidR="006628A0">
        <w:rPr>
          <w:sz w:val="26"/>
          <w:szCs w:val="26"/>
        </w:rPr>
        <w:t xml:space="preserve"> (далее – Заказчик);</w:t>
      </w:r>
    </w:p>
    <w:p w:rsidR="00392E8D" w:rsidRDefault="00392E8D">
      <w:pPr>
        <w:ind w:firstLine="709"/>
        <w:jc w:val="both"/>
        <w:rPr>
          <w:iCs/>
          <w:sz w:val="26"/>
          <w:szCs w:val="26"/>
          <w:shd w:val="clear" w:color="auto" w:fill="FFFFFF"/>
          <w:lang w:eastAsia="en-US"/>
        </w:rPr>
      </w:pPr>
      <w:r>
        <w:rPr>
          <w:iCs/>
          <w:sz w:val="26"/>
          <w:szCs w:val="26"/>
          <w:shd w:val="clear" w:color="auto" w:fill="FFFFFF"/>
          <w:lang w:eastAsia="en-US"/>
        </w:rPr>
        <w:t>в отсутствии представителей:</w:t>
      </w:r>
    </w:p>
    <w:p w:rsidR="00FD0A72" w:rsidRPr="00392E8D" w:rsidRDefault="00776638" w:rsidP="00392E8D">
      <w:pPr>
        <w:ind w:firstLine="709"/>
        <w:jc w:val="both"/>
        <w:rPr>
          <w:iCs/>
          <w:sz w:val="26"/>
          <w:szCs w:val="26"/>
          <w:shd w:val="clear" w:color="auto" w:fill="FFFFFF"/>
          <w:lang w:eastAsia="en-US"/>
        </w:rPr>
      </w:pPr>
      <w:r w:rsidRPr="00776638">
        <w:rPr>
          <w:iCs/>
          <w:sz w:val="26"/>
          <w:szCs w:val="26"/>
          <w:shd w:val="clear" w:color="auto" w:fill="FFFFFF"/>
          <w:lang w:eastAsia="en-US"/>
        </w:rPr>
        <w:t>ООО «Инновация»</w:t>
      </w:r>
      <w:r w:rsidR="007B1929">
        <w:rPr>
          <w:sz w:val="26"/>
          <w:szCs w:val="26"/>
        </w:rPr>
        <w:t xml:space="preserve"> (далее – Заявитель</w:t>
      </w:r>
      <w:r w:rsidR="009D56FF">
        <w:rPr>
          <w:sz w:val="26"/>
          <w:szCs w:val="26"/>
        </w:rPr>
        <w:t>);</w:t>
      </w:r>
    </w:p>
    <w:p w:rsidR="00FD0A72" w:rsidRDefault="007B1929">
      <w:pPr>
        <w:ind w:firstLine="709"/>
        <w:jc w:val="both"/>
        <w:rPr>
          <w:iCs/>
          <w:sz w:val="26"/>
          <w:szCs w:val="26"/>
        </w:rPr>
      </w:pPr>
      <w:r>
        <w:rPr>
          <w:sz w:val="26"/>
          <w:szCs w:val="26"/>
        </w:rPr>
        <w:t>рассмотрев посредством системы видеоконференцсвязи жалобу Заявителя (</w:t>
      </w:r>
      <w:proofErr w:type="spellStart"/>
      <w:r>
        <w:rPr>
          <w:sz w:val="26"/>
          <w:szCs w:val="26"/>
        </w:rPr>
        <w:t>вх</w:t>
      </w:r>
      <w:proofErr w:type="spellEnd"/>
      <w:r>
        <w:rPr>
          <w:sz w:val="26"/>
          <w:szCs w:val="26"/>
        </w:rPr>
        <w:t xml:space="preserve">. № </w:t>
      </w:r>
      <w:r w:rsidR="00776638" w:rsidRPr="00776638">
        <w:rPr>
          <w:sz w:val="26"/>
          <w:szCs w:val="26"/>
        </w:rPr>
        <w:t>19619-ЭП/22 от 29.07.2022</w:t>
      </w:r>
      <w:r>
        <w:rPr>
          <w:sz w:val="26"/>
          <w:szCs w:val="26"/>
        </w:rPr>
        <w:t xml:space="preserve">) на действия </w:t>
      </w:r>
      <w:r w:rsidR="0006734D">
        <w:rPr>
          <w:sz w:val="26"/>
          <w:szCs w:val="26"/>
        </w:rPr>
        <w:t xml:space="preserve">комиссии </w:t>
      </w:r>
      <w:r>
        <w:rPr>
          <w:sz w:val="26"/>
          <w:szCs w:val="26"/>
        </w:rPr>
        <w:t xml:space="preserve">Заказчика </w:t>
      </w:r>
      <w:r w:rsidR="0006734D">
        <w:rPr>
          <w:sz w:val="26"/>
          <w:szCs w:val="26"/>
        </w:rPr>
        <w:t xml:space="preserve">по осуществлению закупок </w:t>
      </w:r>
      <w:r>
        <w:rPr>
          <w:sz w:val="26"/>
          <w:szCs w:val="26"/>
        </w:rPr>
        <w:t xml:space="preserve">при определении исполнителя путем проведения </w:t>
      </w:r>
      <w:r w:rsidR="00392E8D" w:rsidRPr="00392E8D">
        <w:rPr>
          <w:sz w:val="26"/>
          <w:szCs w:val="26"/>
        </w:rPr>
        <w:t xml:space="preserve">открытых конкурсов в электронной форме на </w:t>
      </w:r>
      <w:r w:rsidR="00776638" w:rsidRPr="00776638">
        <w:rPr>
          <w:sz w:val="26"/>
          <w:szCs w:val="26"/>
        </w:rPr>
        <w:t>выполнение аварийных работ по замене трубопроводов холодного водоснабжения в ГБДОУ детский сад №51 Приморского района Санкт-Петербурга в 2022 году, по адресу: 197372, Санкт-Петербург, пр. Авиаконструкторов, д. 13, корп. 2, литер А (извещение</w:t>
      </w:r>
      <w:r w:rsidR="00776638">
        <w:rPr>
          <w:sz w:val="26"/>
          <w:szCs w:val="26"/>
        </w:rPr>
        <w:t xml:space="preserve"> номер </w:t>
      </w:r>
      <w:r w:rsidR="00776638" w:rsidRPr="00776638">
        <w:rPr>
          <w:sz w:val="26"/>
          <w:szCs w:val="26"/>
        </w:rPr>
        <w:t>0372200098722000002)</w:t>
      </w:r>
      <w:r>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bCs/>
          <w:sz w:val="26"/>
          <w:szCs w:val="26"/>
        </w:rPr>
        <w:lastRenderedPageBreak/>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Pr>
          <w:sz w:val="26"/>
          <w:szCs w:val="26"/>
        </w:rPr>
        <w:t>, утвержденного приказом ФАС России от 19.11.2014 № 727/14 (далее – Административный регламент),</w:t>
      </w:r>
    </w:p>
    <w:p w:rsidR="00FD0A72" w:rsidRDefault="00FD0A72">
      <w:pPr>
        <w:jc w:val="cente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pPr>
        <w:ind w:right="-5" w:firstLine="720"/>
        <w:jc w:val="both"/>
        <w:rPr>
          <w:sz w:val="26"/>
          <w:szCs w:val="26"/>
        </w:rPr>
      </w:pPr>
      <w:r>
        <w:rPr>
          <w:sz w:val="26"/>
          <w:szCs w:val="26"/>
        </w:rPr>
        <w:t xml:space="preserve">Извещение о проведении конкурса размещено </w:t>
      </w:r>
      <w:r w:rsidR="00776638">
        <w:rPr>
          <w:sz w:val="26"/>
          <w:szCs w:val="26"/>
        </w:rPr>
        <w:t>06</w:t>
      </w:r>
      <w:r w:rsidR="009D56FF">
        <w:rPr>
          <w:sz w:val="26"/>
          <w:szCs w:val="26"/>
        </w:rPr>
        <w:t>.</w:t>
      </w:r>
      <w:r>
        <w:rPr>
          <w:sz w:val="26"/>
          <w:szCs w:val="26"/>
        </w:rPr>
        <w:t>0</w:t>
      </w:r>
      <w:r w:rsidR="00776638">
        <w:rPr>
          <w:sz w:val="26"/>
          <w:szCs w:val="26"/>
        </w:rPr>
        <w:t>7</w:t>
      </w:r>
      <w:r>
        <w:rPr>
          <w:sz w:val="26"/>
          <w:szCs w:val="26"/>
        </w:rPr>
        <w:t xml:space="preserve">.2022 на Официальном сайте Единой информационной системы в сфере закупок www.zakupki.gov.ru, номер извещения </w:t>
      </w:r>
      <w:r w:rsidR="00776638" w:rsidRPr="00776638">
        <w:rPr>
          <w:sz w:val="26"/>
          <w:szCs w:val="26"/>
        </w:rPr>
        <w:t>0372200098722000002</w:t>
      </w:r>
      <w:r>
        <w:rPr>
          <w:sz w:val="26"/>
          <w:szCs w:val="26"/>
        </w:rPr>
        <w:t xml:space="preserve">. Начальная (максимальная) цена контракта – </w:t>
      </w:r>
      <w:r w:rsidR="00776638" w:rsidRPr="00776638">
        <w:rPr>
          <w:sz w:val="26"/>
          <w:szCs w:val="26"/>
        </w:rPr>
        <w:t>991 790,40</w:t>
      </w:r>
      <w:r w:rsidR="006628A0">
        <w:rPr>
          <w:sz w:val="26"/>
          <w:szCs w:val="26"/>
        </w:rPr>
        <w:t xml:space="preserve"> </w:t>
      </w:r>
      <w:r>
        <w:rPr>
          <w:sz w:val="26"/>
          <w:szCs w:val="26"/>
        </w:rPr>
        <w:t>рублей.</w:t>
      </w:r>
    </w:p>
    <w:p w:rsidR="00FD0A72" w:rsidRDefault="007B1929">
      <w:pPr>
        <w:ind w:right="-5" w:firstLine="720"/>
        <w:jc w:val="both"/>
        <w:rPr>
          <w:sz w:val="26"/>
          <w:szCs w:val="26"/>
        </w:rPr>
      </w:pPr>
      <w:r>
        <w:rPr>
          <w:sz w:val="26"/>
          <w:szCs w:val="26"/>
        </w:rPr>
        <w:t>В жалобе Заявитель указал на неправомерные действия комиссии Заказчика</w:t>
      </w:r>
      <w:r w:rsidR="009D16F3">
        <w:rPr>
          <w:sz w:val="26"/>
          <w:szCs w:val="26"/>
        </w:rPr>
        <w:t xml:space="preserve"> по осуществлению закупок, выразившиеся в нарушении требований к содержанию протокола подведения итогов конкурса.</w:t>
      </w:r>
    </w:p>
    <w:p w:rsidR="00FD0A72" w:rsidRDefault="007B1929">
      <w:pPr>
        <w:ind w:right="-5" w:firstLine="720"/>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FD0A72" w:rsidRDefault="00B75FCE">
      <w:pPr>
        <w:ind w:firstLine="708"/>
        <w:jc w:val="both"/>
        <w:rPr>
          <w:sz w:val="26"/>
          <w:szCs w:val="26"/>
        </w:rPr>
      </w:pPr>
      <w:r w:rsidRPr="00B75FCE">
        <w:rPr>
          <w:b/>
          <w:sz w:val="26"/>
          <w:szCs w:val="26"/>
        </w:rPr>
        <w:t>1.</w:t>
      </w:r>
      <w:r>
        <w:rPr>
          <w:sz w:val="26"/>
          <w:szCs w:val="26"/>
        </w:rPr>
        <w:t xml:space="preserve"> </w:t>
      </w:r>
      <w:r w:rsidR="007B192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E1863" w:rsidRPr="001E1863" w:rsidRDefault="001E1863" w:rsidP="001E1863">
      <w:pPr>
        <w:ind w:firstLine="708"/>
        <w:jc w:val="both"/>
        <w:rPr>
          <w:sz w:val="26"/>
          <w:szCs w:val="26"/>
        </w:rPr>
      </w:pPr>
      <w:r w:rsidRPr="001E1863">
        <w:rPr>
          <w:sz w:val="26"/>
          <w:szCs w:val="26"/>
        </w:rPr>
        <w:t xml:space="preserve">По смыслу </w:t>
      </w:r>
      <w:proofErr w:type="spellStart"/>
      <w:r w:rsidRPr="001E1863">
        <w:rPr>
          <w:sz w:val="26"/>
          <w:szCs w:val="26"/>
        </w:rPr>
        <w:t>ч.ч</w:t>
      </w:r>
      <w:proofErr w:type="spellEnd"/>
      <w:r w:rsidRPr="001E1863">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1E1863" w:rsidRDefault="001E1863" w:rsidP="001E1863">
      <w:pPr>
        <w:ind w:firstLine="708"/>
        <w:jc w:val="both"/>
        <w:rPr>
          <w:sz w:val="26"/>
          <w:szCs w:val="26"/>
        </w:rPr>
      </w:pPr>
      <w:r w:rsidRPr="001E1863">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1E1863" w:rsidRDefault="007B1929" w:rsidP="001E1863">
      <w:pPr>
        <w:ind w:firstLine="708"/>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FD0A72" w:rsidRDefault="007B1929" w:rsidP="001E1863">
      <w:pPr>
        <w:ind w:firstLine="708"/>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FD0A72" w:rsidRDefault="007B1929">
      <w:pPr>
        <w:tabs>
          <w:tab w:val="left" w:pos="142"/>
        </w:tabs>
        <w:ind w:firstLine="567"/>
        <w:jc w:val="both"/>
        <w:rPr>
          <w:sz w:val="26"/>
          <w:szCs w:val="26"/>
        </w:rPr>
      </w:pPr>
      <w:r>
        <w:rPr>
          <w:sz w:val="26"/>
          <w:szCs w:val="26"/>
        </w:rPr>
        <w:t>1) цена контракта, сумма цен единиц товара, работы, услуги;</w:t>
      </w:r>
    </w:p>
    <w:p w:rsidR="00FD0A72" w:rsidRDefault="007B1929">
      <w:pPr>
        <w:tabs>
          <w:tab w:val="left" w:pos="142"/>
        </w:tabs>
        <w:ind w:firstLine="567"/>
        <w:jc w:val="both"/>
        <w:rPr>
          <w:sz w:val="26"/>
          <w:szCs w:val="26"/>
        </w:rPr>
      </w:pPr>
      <w:r>
        <w:rPr>
          <w:sz w:val="26"/>
          <w:szCs w:val="26"/>
        </w:rPr>
        <w:lastRenderedPageBreak/>
        <w:t>2) расходы на эксплуатацию и ремонт товаров, использование результатов работ;</w:t>
      </w:r>
    </w:p>
    <w:p w:rsidR="00FD0A72" w:rsidRDefault="007B1929">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FD0A72" w:rsidRDefault="007B1929">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D0A72" w:rsidRDefault="007B1929">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FD0A72" w:rsidRDefault="007B1929">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FD0A72" w:rsidRDefault="007B1929">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FD0A72" w:rsidRDefault="007B1929">
      <w:pPr>
        <w:tabs>
          <w:tab w:val="left" w:pos="142"/>
        </w:tabs>
        <w:ind w:firstLine="567"/>
        <w:jc w:val="both"/>
        <w:rPr>
          <w:sz w:val="26"/>
          <w:szCs w:val="26"/>
        </w:rPr>
      </w:pPr>
      <w:r>
        <w:rPr>
          <w:sz w:val="26"/>
          <w:szCs w:val="26"/>
        </w:rPr>
        <w:t>В соответствии с п. 2 Постановления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D0A72" w:rsidRDefault="007B1929">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FD0A72" w:rsidRDefault="007B1929">
      <w:pPr>
        <w:tabs>
          <w:tab w:val="left" w:pos="142"/>
        </w:tabs>
        <w:ind w:firstLine="567"/>
        <w:jc w:val="both"/>
        <w:rPr>
          <w:sz w:val="26"/>
          <w:szCs w:val="26"/>
        </w:rPr>
      </w:pPr>
      <w:r>
        <w:rPr>
          <w:sz w:val="26"/>
          <w:szCs w:val="26"/>
        </w:rPr>
        <w:t>а) цена контракта, сумма цен единиц товара, работы, услуги;</w:t>
      </w:r>
    </w:p>
    <w:p w:rsidR="00FD0A72" w:rsidRDefault="007B1929">
      <w:pPr>
        <w:tabs>
          <w:tab w:val="left" w:pos="142"/>
        </w:tabs>
        <w:ind w:firstLine="567"/>
        <w:jc w:val="both"/>
        <w:rPr>
          <w:sz w:val="26"/>
          <w:szCs w:val="26"/>
        </w:rPr>
      </w:pPr>
      <w:r>
        <w:rPr>
          <w:sz w:val="26"/>
          <w:szCs w:val="26"/>
        </w:rPr>
        <w:t>б) расходы;</w:t>
      </w:r>
    </w:p>
    <w:p w:rsidR="00FD0A72" w:rsidRDefault="007B1929">
      <w:pPr>
        <w:tabs>
          <w:tab w:val="left" w:pos="142"/>
        </w:tabs>
        <w:ind w:firstLine="567"/>
        <w:jc w:val="both"/>
        <w:rPr>
          <w:sz w:val="26"/>
          <w:szCs w:val="26"/>
        </w:rPr>
      </w:pPr>
      <w:r>
        <w:rPr>
          <w:sz w:val="26"/>
          <w:szCs w:val="26"/>
        </w:rPr>
        <w:t>в) характеристики объекта закупки;</w:t>
      </w:r>
    </w:p>
    <w:p w:rsidR="00FD0A72" w:rsidRDefault="007B1929">
      <w:pPr>
        <w:tabs>
          <w:tab w:val="left" w:pos="142"/>
        </w:tabs>
        <w:ind w:firstLine="567"/>
        <w:jc w:val="both"/>
        <w:rPr>
          <w:sz w:val="26"/>
          <w:szCs w:val="26"/>
        </w:rPr>
      </w:pPr>
      <w:r>
        <w:rPr>
          <w:sz w:val="26"/>
          <w:szCs w:val="26"/>
        </w:rPr>
        <w:t>г) квалификация участников закупки.</w:t>
      </w:r>
    </w:p>
    <w:p w:rsidR="00FD0A72" w:rsidRDefault="007B1929">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FD0A72" w:rsidRDefault="007B1929">
      <w:pPr>
        <w:tabs>
          <w:tab w:val="left" w:pos="142"/>
        </w:tabs>
        <w:ind w:firstLine="567"/>
        <w:jc w:val="both"/>
        <w:rPr>
          <w:sz w:val="26"/>
          <w:szCs w:val="26"/>
        </w:rPr>
      </w:pPr>
      <w:r>
        <w:rPr>
          <w:sz w:val="26"/>
          <w:szCs w:val="26"/>
        </w:rPr>
        <w:t>а) применяются детализирующие показатели;</w:t>
      </w:r>
    </w:p>
    <w:p w:rsidR="00FD0A72" w:rsidRDefault="007B1929">
      <w:pPr>
        <w:tabs>
          <w:tab w:val="left" w:pos="142"/>
        </w:tabs>
        <w:ind w:firstLine="567"/>
        <w:jc w:val="both"/>
        <w:rPr>
          <w:sz w:val="26"/>
          <w:szCs w:val="26"/>
        </w:rPr>
      </w:pPr>
      <w:r>
        <w:rPr>
          <w:sz w:val="26"/>
          <w:szCs w:val="26"/>
        </w:rPr>
        <w:t xml:space="preserve">б) в отношении каждого детализирующего показателя устанавливается значимость детализирующего показателя. Сумма величин значимости всех </w:t>
      </w:r>
      <w:r>
        <w:rPr>
          <w:sz w:val="26"/>
          <w:szCs w:val="26"/>
        </w:rPr>
        <w:lastRenderedPageBreak/>
        <w:t>применяемых детализирующих показателей по показателю оценки составляет 100 процентов;</w:t>
      </w:r>
    </w:p>
    <w:p w:rsidR="00FD0A72" w:rsidRDefault="007B1929">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D0A72" w:rsidRDefault="007B1929">
      <w:pPr>
        <w:tabs>
          <w:tab w:val="left" w:pos="142"/>
        </w:tabs>
        <w:ind w:firstLine="567"/>
        <w:jc w:val="both"/>
        <w:rPr>
          <w:sz w:val="26"/>
          <w:szCs w:val="26"/>
        </w:rPr>
      </w:pPr>
      <w:r>
        <w:rPr>
          <w:sz w:val="26"/>
          <w:szCs w:val="26"/>
        </w:rP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D0A72" w:rsidRDefault="007B1929">
      <w:pPr>
        <w:tabs>
          <w:tab w:val="left" w:pos="142"/>
        </w:tabs>
        <w:ind w:firstLine="567"/>
        <w:jc w:val="both"/>
        <w:rPr>
          <w:sz w:val="26"/>
          <w:szCs w:val="26"/>
        </w:rPr>
      </w:pPr>
      <w:r>
        <w:rPr>
          <w:sz w:val="26"/>
          <w:szCs w:val="26"/>
        </w:rPr>
        <w:t>а) наличие у участников закупки финансовых ресурсов;</w:t>
      </w:r>
    </w:p>
    <w:p w:rsidR="00FD0A72" w:rsidRDefault="007B1929">
      <w:pPr>
        <w:tabs>
          <w:tab w:val="left" w:pos="142"/>
        </w:tabs>
        <w:ind w:firstLine="567"/>
        <w:jc w:val="both"/>
        <w:rPr>
          <w:sz w:val="26"/>
          <w:szCs w:val="26"/>
        </w:rPr>
      </w:pPr>
      <w:r>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FD0A72" w:rsidRDefault="007B1929">
      <w:pPr>
        <w:tabs>
          <w:tab w:val="left" w:pos="142"/>
        </w:tabs>
        <w:ind w:firstLine="567"/>
        <w:jc w:val="both"/>
        <w:rPr>
          <w:sz w:val="26"/>
          <w:szCs w:val="26"/>
        </w:rPr>
      </w:pPr>
      <w:r>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FD0A72" w:rsidRDefault="007B1929">
      <w:pPr>
        <w:tabs>
          <w:tab w:val="left" w:pos="142"/>
        </w:tabs>
        <w:ind w:firstLine="567"/>
        <w:jc w:val="both"/>
        <w:rPr>
          <w:sz w:val="26"/>
          <w:szCs w:val="26"/>
        </w:rPr>
      </w:pPr>
      <w:r>
        <w:rPr>
          <w:sz w:val="26"/>
          <w:szCs w:val="26"/>
        </w:rPr>
        <w:t>г) наличие у участников закупки деловой репутации;</w:t>
      </w:r>
    </w:p>
    <w:p w:rsidR="00FD0A72" w:rsidRDefault="007B1929">
      <w:pPr>
        <w:tabs>
          <w:tab w:val="left" w:pos="142"/>
        </w:tabs>
        <w:ind w:firstLine="567"/>
        <w:jc w:val="both"/>
        <w:rPr>
          <w:sz w:val="26"/>
          <w:szCs w:val="26"/>
        </w:rPr>
      </w:pPr>
      <w:r>
        <w:rPr>
          <w:sz w:val="26"/>
          <w:szCs w:val="26"/>
        </w:rPr>
        <w:t>д) наличие у участников закупки специалистов и иных работников определенного уровня квалификации.</w:t>
      </w:r>
    </w:p>
    <w:p w:rsidR="00FD0A72" w:rsidRDefault="007B1929">
      <w:pPr>
        <w:tabs>
          <w:tab w:val="left" w:pos="142"/>
        </w:tabs>
        <w:ind w:firstLine="567"/>
        <w:jc w:val="both"/>
        <w:rPr>
          <w:sz w:val="26"/>
          <w:szCs w:val="26"/>
        </w:rPr>
      </w:pPr>
      <w:r>
        <w:rPr>
          <w:sz w:val="26"/>
          <w:szCs w:val="26"/>
        </w:rPr>
        <w:t>Согласно п. 25 Положения для оценки заявок по показателям оценки, предусмотренным п. 24</w:t>
      </w:r>
      <w:r w:rsidR="00CB0F2F">
        <w:rPr>
          <w:sz w:val="26"/>
          <w:szCs w:val="26"/>
        </w:rPr>
        <w:t xml:space="preserve"> </w:t>
      </w:r>
      <w:r>
        <w:rPr>
          <w:sz w:val="26"/>
          <w:szCs w:val="26"/>
        </w:rPr>
        <w:t>Положения, применяются детализирующие показатели.</w:t>
      </w:r>
    </w:p>
    <w:p w:rsidR="00FD0A72" w:rsidRDefault="007B1929">
      <w:pPr>
        <w:tabs>
          <w:tab w:val="left" w:pos="142"/>
        </w:tabs>
        <w:ind w:firstLine="567"/>
        <w:jc w:val="both"/>
        <w:rPr>
          <w:sz w:val="26"/>
          <w:szCs w:val="26"/>
        </w:rPr>
      </w:pPr>
      <w:r>
        <w:rPr>
          <w:sz w:val="26"/>
          <w:szCs w:val="26"/>
        </w:rPr>
        <w:t>В соответствии с п. 26 Положения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rsidR="00FD0A72" w:rsidRDefault="007B1929">
      <w:pPr>
        <w:tabs>
          <w:tab w:val="left" w:pos="142"/>
        </w:tabs>
        <w:ind w:firstLine="567"/>
        <w:jc w:val="both"/>
        <w:rPr>
          <w:sz w:val="26"/>
          <w:szCs w:val="26"/>
        </w:rPr>
      </w:pPr>
      <w:r>
        <w:rPr>
          <w:sz w:val="26"/>
          <w:szCs w:val="26"/>
        </w:rPr>
        <w:t>В силу п. 28 Положения</w:t>
      </w:r>
      <w:r w:rsidR="00CB0F2F">
        <w:rPr>
          <w:sz w:val="26"/>
          <w:szCs w:val="26"/>
        </w:rPr>
        <w:t xml:space="preserve"> </w:t>
      </w:r>
      <w:r>
        <w:rPr>
          <w:sz w:val="26"/>
          <w:szCs w:val="26"/>
        </w:rPr>
        <w:t>в случае применения показателя оценки, предусмотренного подпунктом "в" п. 24 Положения:</w:t>
      </w:r>
    </w:p>
    <w:p w:rsidR="00FD0A72" w:rsidRDefault="007B1929">
      <w:pPr>
        <w:tabs>
          <w:tab w:val="left" w:pos="142"/>
        </w:tabs>
        <w:ind w:firstLine="567"/>
        <w:jc w:val="both"/>
        <w:rPr>
          <w:sz w:val="26"/>
          <w:szCs w:val="26"/>
        </w:rPr>
      </w:pPr>
      <w:r>
        <w:rPr>
          <w:sz w:val="26"/>
          <w:szCs w:val="26"/>
        </w:rPr>
        <w:t>а) применяются один или несколько из следующих детализирующих показателей оценки:</w:t>
      </w:r>
    </w:p>
    <w:p w:rsidR="00FD0A72" w:rsidRDefault="007B1929">
      <w:pPr>
        <w:tabs>
          <w:tab w:val="left" w:pos="142"/>
        </w:tabs>
        <w:ind w:firstLine="567"/>
        <w:jc w:val="both"/>
        <w:rPr>
          <w:sz w:val="26"/>
          <w:szCs w:val="26"/>
        </w:rPr>
      </w:pPr>
      <w:r>
        <w:rPr>
          <w:sz w:val="26"/>
          <w:szCs w:val="26"/>
        </w:rPr>
        <w:t>общая цена исполненных участником закупки договоров;</w:t>
      </w:r>
    </w:p>
    <w:p w:rsidR="00FD0A72" w:rsidRDefault="007B1929">
      <w:pPr>
        <w:tabs>
          <w:tab w:val="left" w:pos="142"/>
        </w:tabs>
        <w:ind w:firstLine="567"/>
        <w:jc w:val="both"/>
        <w:rPr>
          <w:sz w:val="26"/>
          <w:szCs w:val="26"/>
        </w:rPr>
      </w:pPr>
      <w:r>
        <w:rPr>
          <w:sz w:val="26"/>
          <w:szCs w:val="26"/>
        </w:rPr>
        <w:t>общее количество исполненных участником закупки договоров;</w:t>
      </w:r>
    </w:p>
    <w:p w:rsidR="00FD0A72" w:rsidRDefault="007B1929">
      <w:pPr>
        <w:tabs>
          <w:tab w:val="left" w:pos="142"/>
        </w:tabs>
        <w:ind w:firstLine="567"/>
        <w:jc w:val="both"/>
        <w:rPr>
          <w:sz w:val="26"/>
          <w:szCs w:val="26"/>
        </w:rPr>
      </w:pPr>
      <w:r>
        <w:rPr>
          <w:sz w:val="26"/>
          <w:szCs w:val="26"/>
        </w:rPr>
        <w:t>наибольшая цена одного из исполненных участником закупки договоров;</w:t>
      </w:r>
    </w:p>
    <w:p w:rsidR="00FD0A72" w:rsidRDefault="007B1929">
      <w:pPr>
        <w:tabs>
          <w:tab w:val="left" w:pos="142"/>
        </w:tabs>
        <w:ind w:firstLine="567"/>
        <w:jc w:val="both"/>
        <w:rPr>
          <w:sz w:val="26"/>
          <w:szCs w:val="26"/>
        </w:rPr>
      </w:pPr>
      <w:r>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FD0A72" w:rsidRDefault="007B1929">
      <w:pPr>
        <w:tabs>
          <w:tab w:val="left" w:pos="142"/>
        </w:tabs>
        <w:ind w:firstLine="567"/>
        <w:jc w:val="both"/>
        <w:rPr>
          <w:sz w:val="26"/>
          <w:szCs w:val="26"/>
        </w:rPr>
      </w:pPr>
      <w:r>
        <w:rPr>
          <w:sz w:val="26"/>
          <w:szCs w:val="26"/>
        </w:rPr>
        <w:t>в) документом, предусмотренным приложением N 1 к настоящему Положению:</w:t>
      </w:r>
    </w:p>
    <w:p w:rsidR="00FD0A72" w:rsidRDefault="007B1929">
      <w:pPr>
        <w:tabs>
          <w:tab w:val="left" w:pos="142"/>
        </w:tabs>
        <w:ind w:firstLine="567"/>
        <w:jc w:val="both"/>
        <w:rPr>
          <w:sz w:val="26"/>
          <w:szCs w:val="26"/>
        </w:rPr>
      </w:pPr>
      <w:r>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FD0A72" w:rsidRDefault="007B1929">
      <w:pPr>
        <w:tabs>
          <w:tab w:val="left" w:pos="142"/>
        </w:tabs>
        <w:ind w:firstLine="567"/>
        <w:jc w:val="both"/>
        <w:rPr>
          <w:sz w:val="26"/>
          <w:szCs w:val="26"/>
        </w:rPr>
      </w:pPr>
      <w:r>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FD0A72" w:rsidRDefault="007B1929">
      <w:pPr>
        <w:tabs>
          <w:tab w:val="left" w:pos="142"/>
        </w:tabs>
        <w:ind w:firstLine="567"/>
        <w:jc w:val="both"/>
        <w:rPr>
          <w:sz w:val="26"/>
          <w:szCs w:val="26"/>
        </w:rPr>
      </w:pPr>
      <w:r>
        <w:rPr>
          <w:sz w:val="26"/>
          <w:szCs w:val="26"/>
        </w:rPr>
        <w:lastRenderedPageBreak/>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FD0A72" w:rsidRDefault="007B1929">
      <w:pPr>
        <w:tabs>
          <w:tab w:val="left" w:pos="142"/>
        </w:tabs>
        <w:ind w:firstLine="567"/>
        <w:jc w:val="both"/>
        <w:rPr>
          <w:sz w:val="26"/>
          <w:szCs w:val="26"/>
        </w:rPr>
      </w:pPr>
      <w:r>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FD0A72" w:rsidRDefault="007B1929">
      <w:pPr>
        <w:tabs>
          <w:tab w:val="left" w:pos="142"/>
        </w:tabs>
        <w:ind w:firstLine="567"/>
        <w:jc w:val="both"/>
        <w:rPr>
          <w:sz w:val="26"/>
          <w:szCs w:val="26"/>
        </w:rPr>
      </w:pPr>
      <w:r>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FD0A72" w:rsidRDefault="007B1929">
      <w:pPr>
        <w:tabs>
          <w:tab w:val="left" w:pos="142"/>
        </w:tabs>
        <w:ind w:firstLine="567"/>
        <w:jc w:val="both"/>
        <w:rPr>
          <w:sz w:val="26"/>
          <w:szCs w:val="26"/>
        </w:rPr>
      </w:pPr>
      <w:r>
        <w:rPr>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Pr>
          <w:sz w:val="26"/>
          <w:szCs w:val="26"/>
        </w:rPr>
        <w:t>пп</w:t>
      </w:r>
      <w:proofErr w:type="spellEnd"/>
      <w:r>
        <w:rPr>
          <w:sz w:val="26"/>
          <w:szCs w:val="26"/>
        </w:rPr>
        <w:t xml:space="preserve">. "д" п. 31, </w:t>
      </w:r>
      <w:proofErr w:type="spellStart"/>
      <w:r>
        <w:rPr>
          <w:sz w:val="26"/>
          <w:szCs w:val="26"/>
        </w:rPr>
        <w:t>пп</w:t>
      </w:r>
      <w:proofErr w:type="spellEnd"/>
      <w:r>
        <w:rPr>
          <w:sz w:val="26"/>
          <w:szCs w:val="26"/>
        </w:rPr>
        <w:t xml:space="preserve">. "г" п. 32 и </w:t>
      </w:r>
      <w:proofErr w:type="spellStart"/>
      <w:r>
        <w:rPr>
          <w:sz w:val="26"/>
          <w:szCs w:val="26"/>
        </w:rPr>
        <w:t>пп</w:t>
      </w:r>
      <w:proofErr w:type="spellEnd"/>
      <w:r>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FD0A72" w:rsidRDefault="007B1929">
      <w:pPr>
        <w:tabs>
          <w:tab w:val="left" w:pos="142"/>
        </w:tabs>
        <w:ind w:firstLine="567"/>
        <w:jc w:val="both"/>
        <w:rPr>
          <w:sz w:val="26"/>
          <w:szCs w:val="26"/>
        </w:rPr>
      </w:pPr>
      <w:r>
        <w:rPr>
          <w:sz w:val="26"/>
          <w:szCs w:val="26"/>
        </w:rPr>
        <w:t xml:space="preserve">В силу ч. 2 ст.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w:t>
      </w:r>
      <w:proofErr w:type="spellStart"/>
      <w:r>
        <w:rPr>
          <w:sz w:val="26"/>
          <w:szCs w:val="26"/>
        </w:rPr>
        <w:t>пп</w:t>
      </w:r>
      <w:proofErr w:type="spellEnd"/>
      <w:r>
        <w:rPr>
          <w:sz w:val="26"/>
          <w:szCs w:val="26"/>
        </w:rPr>
        <w:t xml:space="preserve">. "а", "б" и "г" п. 2 ч. 1 ст. 43 Закона о контрактной системе. Первая часть также может содержать информацию и документы, предусмотренные п. "д" п. 2 ч. 1 ст. 43 Закона о контрактной системе. Вторая часть должна содержать информацию и документы, предусмотренные </w:t>
      </w:r>
      <w:proofErr w:type="spellStart"/>
      <w:r>
        <w:rPr>
          <w:sz w:val="26"/>
          <w:szCs w:val="26"/>
        </w:rPr>
        <w:t>пп</w:t>
      </w:r>
      <w:proofErr w:type="spellEnd"/>
      <w:r>
        <w:rPr>
          <w:sz w:val="26"/>
          <w:szCs w:val="26"/>
        </w:rPr>
        <w:t xml:space="preserve">. "м" - "р" п. 1, </w:t>
      </w:r>
      <w:proofErr w:type="spellStart"/>
      <w:r>
        <w:rPr>
          <w:sz w:val="26"/>
          <w:szCs w:val="26"/>
        </w:rPr>
        <w:t>пп</w:t>
      </w:r>
      <w:proofErr w:type="spellEnd"/>
      <w:r>
        <w:rPr>
          <w:sz w:val="26"/>
          <w:szCs w:val="26"/>
        </w:rPr>
        <w:t>. "в" п. 2, п. 5 ч. 1 ст. 43 Закона о контрактной системе. Третья часть должна содержать информацию, предусмотренную п. 3 или п. 4 ч. 1 ст. 43 Закона о контрактной системе.</w:t>
      </w:r>
    </w:p>
    <w:p w:rsidR="00CB0F2F" w:rsidRPr="00CB0F2F" w:rsidRDefault="00CB0F2F" w:rsidP="00CB0F2F">
      <w:pPr>
        <w:ind w:firstLine="539"/>
        <w:jc w:val="both"/>
        <w:rPr>
          <w:color w:val="000000"/>
          <w:sz w:val="26"/>
          <w:szCs w:val="26"/>
        </w:rPr>
      </w:pPr>
      <w:r>
        <w:rPr>
          <w:color w:val="000000"/>
          <w:sz w:val="26"/>
          <w:szCs w:val="26"/>
        </w:rPr>
        <w:t>В соответствии с ч. 11 ст. 48 Закона о контрактной системе н</w:t>
      </w:r>
      <w:r w:rsidRPr="00CB0F2F">
        <w:rPr>
          <w:color w:val="000000"/>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Pr>
          <w:color w:val="000000"/>
          <w:sz w:val="26"/>
          <w:szCs w:val="26"/>
        </w:rPr>
        <w:t>.</w:t>
      </w:r>
      <w:r w:rsidRPr="00CB0F2F">
        <w:rPr>
          <w:color w:val="000000"/>
          <w:sz w:val="26"/>
          <w:szCs w:val="26"/>
        </w:rPr>
        <w:t xml:space="preserve"> 2 ч</w:t>
      </w:r>
      <w:r>
        <w:rPr>
          <w:color w:val="000000"/>
          <w:sz w:val="26"/>
          <w:szCs w:val="26"/>
        </w:rPr>
        <w:t>.</w:t>
      </w:r>
      <w:r w:rsidRPr="00CB0F2F">
        <w:rPr>
          <w:color w:val="000000"/>
          <w:sz w:val="26"/>
          <w:szCs w:val="26"/>
        </w:rPr>
        <w:t xml:space="preserve"> 10 </w:t>
      </w:r>
      <w:r>
        <w:rPr>
          <w:color w:val="000000"/>
          <w:sz w:val="26"/>
          <w:szCs w:val="26"/>
        </w:rPr>
        <w:t>ст. 48 Закона о контрактной системе</w:t>
      </w:r>
      <w:r w:rsidRPr="00CB0F2F">
        <w:rPr>
          <w:color w:val="000000"/>
          <w:sz w:val="26"/>
          <w:szCs w:val="26"/>
        </w:rPr>
        <w:t>,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CB0F2F" w:rsidRPr="00CB0F2F" w:rsidRDefault="00CB0F2F" w:rsidP="00CB0F2F">
      <w:pPr>
        <w:ind w:firstLine="539"/>
        <w:jc w:val="both"/>
        <w:rPr>
          <w:color w:val="000000"/>
          <w:sz w:val="26"/>
          <w:szCs w:val="26"/>
        </w:rPr>
      </w:pPr>
      <w:r w:rsidRPr="00CB0F2F">
        <w:rPr>
          <w:color w:val="000000"/>
          <w:sz w:val="26"/>
          <w:szCs w:val="26"/>
        </w:rPr>
        <w:t>1) члены комиссии по осуществлению закупок:</w:t>
      </w:r>
    </w:p>
    <w:p w:rsidR="00CB0F2F" w:rsidRPr="00CB0F2F" w:rsidRDefault="00CB0F2F" w:rsidP="00CB0F2F">
      <w:pPr>
        <w:ind w:firstLine="539"/>
        <w:jc w:val="both"/>
        <w:rPr>
          <w:color w:val="000000"/>
          <w:sz w:val="26"/>
          <w:szCs w:val="26"/>
        </w:rPr>
      </w:pPr>
      <w:r w:rsidRPr="00CB0F2F">
        <w:rPr>
          <w:color w:val="000000"/>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Pr>
          <w:color w:val="000000"/>
          <w:sz w:val="26"/>
          <w:szCs w:val="26"/>
        </w:rPr>
        <w:t>.</w:t>
      </w:r>
      <w:r w:rsidRPr="00CB0F2F">
        <w:rPr>
          <w:color w:val="000000"/>
          <w:sz w:val="26"/>
          <w:szCs w:val="26"/>
        </w:rPr>
        <w:t xml:space="preserve"> 2 ч</w:t>
      </w:r>
      <w:r>
        <w:rPr>
          <w:color w:val="000000"/>
          <w:sz w:val="26"/>
          <w:szCs w:val="26"/>
        </w:rPr>
        <w:t xml:space="preserve">. </w:t>
      </w:r>
      <w:r w:rsidRPr="00CB0F2F">
        <w:rPr>
          <w:color w:val="000000"/>
          <w:sz w:val="26"/>
          <w:szCs w:val="26"/>
        </w:rPr>
        <w:t xml:space="preserve">10 </w:t>
      </w:r>
      <w:r>
        <w:rPr>
          <w:color w:val="000000"/>
          <w:sz w:val="26"/>
          <w:szCs w:val="26"/>
        </w:rPr>
        <w:t>ст. 48 Закона о контрактной системе</w:t>
      </w:r>
      <w:r w:rsidRPr="00CB0F2F">
        <w:rPr>
          <w:color w:val="000000"/>
          <w:sz w:val="26"/>
          <w:szCs w:val="26"/>
        </w:rPr>
        <w:t>, и принимают решение о признании второй части заявки на участие в</w:t>
      </w:r>
      <w:r>
        <w:rPr>
          <w:color w:val="000000"/>
          <w:sz w:val="26"/>
          <w:szCs w:val="26"/>
        </w:rPr>
        <w:t xml:space="preserve"> </w:t>
      </w:r>
      <w:r w:rsidRPr="00CB0F2F">
        <w:rPr>
          <w:color w:val="000000"/>
          <w:sz w:val="26"/>
          <w:szCs w:val="26"/>
        </w:rPr>
        <w:t>закупке, соответствующей требованиям извещения об осуществлении закупки или об отклонении заявки на участие в закупке;</w:t>
      </w:r>
    </w:p>
    <w:p w:rsidR="00CB0F2F" w:rsidRPr="00CB0F2F" w:rsidRDefault="00CB0F2F" w:rsidP="00CB0F2F">
      <w:pPr>
        <w:ind w:firstLine="539"/>
        <w:jc w:val="both"/>
        <w:rPr>
          <w:color w:val="000000"/>
          <w:sz w:val="26"/>
          <w:szCs w:val="26"/>
        </w:rPr>
      </w:pPr>
      <w:r w:rsidRPr="00CB0F2F">
        <w:rPr>
          <w:color w:val="000000"/>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Pr>
          <w:color w:val="000000"/>
          <w:sz w:val="26"/>
          <w:szCs w:val="26"/>
        </w:rPr>
        <w:t>.</w:t>
      </w:r>
      <w:r w:rsidRPr="00CB0F2F">
        <w:rPr>
          <w:color w:val="000000"/>
          <w:sz w:val="26"/>
          <w:szCs w:val="26"/>
        </w:rPr>
        <w:t xml:space="preserve"> 4 ч</w:t>
      </w:r>
      <w:r>
        <w:rPr>
          <w:color w:val="000000"/>
          <w:sz w:val="26"/>
          <w:szCs w:val="26"/>
        </w:rPr>
        <w:t>.</w:t>
      </w:r>
      <w:r w:rsidRPr="00CB0F2F">
        <w:rPr>
          <w:color w:val="000000"/>
          <w:sz w:val="26"/>
          <w:szCs w:val="26"/>
        </w:rPr>
        <w:t xml:space="preserve"> 1 ст</w:t>
      </w:r>
      <w:r>
        <w:rPr>
          <w:color w:val="000000"/>
          <w:sz w:val="26"/>
          <w:szCs w:val="26"/>
        </w:rPr>
        <w:t>.</w:t>
      </w:r>
      <w:r w:rsidRPr="00CB0F2F">
        <w:rPr>
          <w:color w:val="000000"/>
          <w:sz w:val="26"/>
          <w:szCs w:val="26"/>
        </w:rPr>
        <w:t xml:space="preserve"> 32 </w:t>
      </w:r>
      <w:r>
        <w:rPr>
          <w:color w:val="000000"/>
          <w:sz w:val="26"/>
          <w:szCs w:val="26"/>
        </w:rPr>
        <w:t>Закона о контрактной системе</w:t>
      </w:r>
      <w:r w:rsidRPr="00CB0F2F">
        <w:rPr>
          <w:color w:val="000000"/>
          <w:sz w:val="26"/>
          <w:szCs w:val="26"/>
        </w:rPr>
        <w:t xml:space="preserve"> (если такой критерий установлен извещением об осуществлении закупки);</w:t>
      </w:r>
    </w:p>
    <w:p w:rsidR="00CB0F2F" w:rsidRDefault="00CB0F2F" w:rsidP="00E201EB">
      <w:pPr>
        <w:ind w:firstLine="539"/>
        <w:jc w:val="both"/>
        <w:rPr>
          <w:color w:val="000000"/>
          <w:sz w:val="26"/>
          <w:szCs w:val="26"/>
        </w:rPr>
      </w:pPr>
      <w:r w:rsidRPr="00CB0F2F">
        <w:rPr>
          <w:color w:val="000000"/>
          <w:sz w:val="26"/>
          <w:szCs w:val="26"/>
        </w:rPr>
        <w:t xml:space="preserve">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w:t>
      </w:r>
      <w:r w:rsidRPr="00CB0F2F">
        <w:rPr>
          <w:color w:val="000000"/>
          <w:sz w:val="26"/>
          <w:szCs w:val="26"/>
        </w:rPr>
        <w:lastRenderedPageBreak/>
        <w:t>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0A72" w:rsidRDefault="007B1929">
      <w:pPr>
        <w:ind w:firstLine="539"/>
        <w:jc w:val="both"/>
        <w:rPr>
          <w:bCs/>
          <w:iCs/>
          <w:sz w:val="26"/>
          <w:szCs w:val="26"/>
        </w:rPr>
      </w:pPr>
      <w:r>
        <w:rPr>
          <w:sz w:val="26"/>
          <w:szCs w:val="26"/>
        </w:rPr>
        <w:t xml:space="preserve">Таким образом, по смыслу приведенных выше норм законодательства на рассматриваемом этапе деятельности по публичному заказу в протоколе рассмотрения и оценки заявок на участие в конкурсе </w:t>
      </w:r>
      <w:r>
        <w:rPr>
          <w:bCs/>
          <w:iCs/>
          <w:sz w:val="26"/>
          <w:szCs w:val="26"/>
        </w:rPr>
        <w:t>должен быть отражен не только результат оценки заявок каждого из участников, но и процесс (последовательность проверочных действий, обоснование промежуточных выводов и результатов) присвоения заявкам участников того или иного количества баллов в соответствии с критериями и порядком оценки, установленными в конкурсной документации.</w:t>
      </w:r>
    </w:p>
    <w:p w:rsidR="00023EB4" w:rsidRDefault="00023EB4">
      <w:pPr>
        <w:ind w:firstLine="539"/>
        <w:jc w:val="both"/>
        <w:rPr>
          <w:bCs/>
          <w:iCs/>
          <w:sz w:val="26"/>
          <w:szCs w:val="26"/>
        </w:rPr>
      </w:pPr>
      <w:r>
        <w:rPr>
          <w:bCs/>
          <w:iCs/>
          <w:sz w:val="26"/>
          <w:szCs w:val="26"/>
        </w:rPr>
        <w:t>В силу ч. 13 ст. 48 Закона о контрактной системе п</w:t>
      </w:r>
      <w:r w:rsidRPr="00023EB4">
        <w:rPr>
          <w:bCs/>
          <w:iCs/>
          <w:sz w:val="26"/>
          <w:szCs w:val="26"/>
        </w:rPr>
        <w:t>ротокол рассмотрения и оценки вторых частей заявок на участие в закупке должен содержать:</w:t>
      </w:r>
    </w:p>
    <w:p w:rsidR="00023EB4" w:rsidRPr="00023EB4" w:rsidRDefault="00023EB4" w:rsidP="00023EB4">
      <w:pPr>
        <w:ind w:firstLine="539"/>
        <w:jc w:val="both"/>
        <w:rPr>
          <w:bCs/>
          <w:iCs/>
          <w:sz w:val="26"/>
          <w:szCs w:val="26"/>
        </w:rPr>
      </w:pPr>
      <w:r w:rsidRPr="00023EB4">
        <w:rPr>
          <w:bCs/>
          <w:iCs/>
          <w:sz w:val="26"/>
          <w:szCs w:val="26"/>
        </w:rPr>
        <w:t>1) дату рассмотрения и оценки вторых частей заявок на участие в закупке, идентификационные номера таких заявок;</w:t>
      </w:r>
    </w:p>
    <w:p w:rsidR="00023EB4" w:rsidRPr="00023EB4" w:rsidRDefault="00023EB4" w:rsidP="00023EB4">
      <w:pPr>
        <w:ind w:firstLine="539"/>
        <w:jc w:val="both"/>
        <w:rPr>
          <w:bCs/>
          <w:iCs/>
          <w:sz w:val="26"/>
          <w:szCs w:val="26"/>
        </w:rPr>
      </w:pPr>
      <w:r w:rsidRPr="00023EB4">
        <w:rPr>
          <w:bCs/>
          <w:iCs/>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023EB4" w:rsidRPr="00023EB4" w:rsidRDefault="00023EB4" w:rsidP="00023EB4">
      <w:pPr>
        <w:ind w:firstLine="539"/>
        <w:jc w:val="both"/>
        <w:rPr>
          <w:bCs/>
          <w:iCs/>
          <w:sz w:val="26"/>
          <w:szCs w:val="26"/>
        </w:rPr>
      </w:pPr>
      <w:r w:rsidRPr="00023EB4">
        <w:rPr>
          <w:bCs/>
          <w:iCs/>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023EB4" w:rsidRPr="00023EB4" w:rsidRDefault="00023EB4" w:rsidP="00023EB4">
      <w:pPr>
        <w:ind w:firstLine="539"/>
        <w:jc w:val="both"/>
        <w:rPr>
          <w:bCs/>
          <w:iCs/>
          <w:sz w:val="26"/>
          <w:szCs w:val="26"/>
        </w:rPr>
      </w:pPr>
      <w:r w:rsidRPr="00023EB4">
        <w:rPr>
          <w:bCs/>
          <w:iCs/>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023EB4" w:rsidRPr="00023EB4" w:rsidRDefault="00023EB4" w:rsidP="00023EB4">
      <w:pPr>
        <w:ind w:firstLine="539"/>
        <w:jc w:val="both"/>
        <w:rPr>
          <w:bCs/>
          <w:iCs/>
          <w:sz w:val="26"/>
          <w:szCs w:val="26"/>
        </w:rPr>
      </w:pPr>
      <w:r w:rsidRPr="00023EB4">
        <w:rPr>
          <w:bCs/>
          <w:iCs/>
          <w:sz w:val="26"/>
          <w:szCs w:val="26"/>
        </w:rPr>
        <w:t>5) информацию о признании определения поставщика (подрядчика, исполнителя) несостоявшимся в случаях, предусмотренных п</w:t>
      </w:r>
      <w:r>
        <w:rPr>
          <w:bCs/>
          <w:iCs/>
          <w:sz w:val="26"/>
          <w:szCs w:val="26"/>
        </w:rPr>
        <w:t>.</w:t>
      </w:r>
      <w:r w:rsidRPr="00023EB4">
        <w:rPr>
          <w:bCs/>
          <w:iCs/>
          <w:sz w:val="26"/>
          <w:szCs w:val="26"/>
        </w:rPr>
        <w:t xml:space="preserve"> 2 и 4 ч</w:t>
      </w:r>
      <w:r>
        <w:rPr>
          <w:bCs/>
          <w:iCs/>
          <w:sz w:val="26"/>
          <w:szCs w:val="26"/>
        </w:rPr>
        <w:t xml:space="preserve">. </w:t>
      </w:r>
      <w:r w:rsidRPr="00023EB4">
        <w:rPr>
          <w:bCs/>
          <w:iCs/>
          <w:sz w:val="26"/>
          <w:szCs w:val="26"/>
        </w:rPr>
        <w:t>1 ст</w:t>
      </w:r>
      <w:r>
        <w:rPr>
          <w:bCs/>
          <w:iCs/>
          <w:sz w:val="26"/>
          <w:szCs w:val="26"/>
        </w:rPr>
        <w:t>.</w:t>
      </w:r>
      <w:r w:rsidRPr="00023EB4">
        <w:rPr>
          <w:bCs/>
          <w:iCs/>
          <w:sz w:val="26"/>
          <w:szCs w:val="26"/>
        </w:rPr>
        <w:t xml:space="preserve"> 52 </w:t>
      </w:r>
      <w:r>
        <w:rPr>
          <w:bCs/>
          <w:iCs/>
          <w:sz w:val="26"/>
          <w:szCs w:val="26"/>
        </w:rPr>
        <w:t>Закона о контрактной системе</w:t>
      </w:r>
      <w:r w:rsidRPr="00023EB4">
        <w:rPr>
          <w:bCs/>
          <w:iCs/>
          <w:sz w:val="26"/>
          <w:szCs w:val="26"/>
        </w:rPr>
        <w:t>.</w:t>
      </w:r>
    </w:p>
    <w:p w:rsidR="00FD0A72" w:rsidRDefault="007B1929">
      <w:pPr>
        <w:ind w:firstLine="539"/>
        <w:jc w:val="both"/>
        <w:rPr>
          <w:bCs/>
          <w:iCs/>
          <w:sz w:val="26"/>
          <w:szCs w:val="26"/>
        </w:rPr>
      </w:pPr>
      <w:r>
        <w:rPr>
          <w:bCs/>
          <w:iCs/>
          <w:sz w:val="26"/>
          <w:szCs w:val="26"/>
        </w:rPr>
        <w:t xml:space="preserve">Анализ </w:t>
      </w:r>
      <w:r w:rsidR="00C74CE6">
        <w:rPr>
          <w:bCs/>
          <w:iCs/>
          <w:sz w:val="26"/>
          <w:szCs w:val="26"/>
        </w:rPr>
        <w:t>п</w:t>
      </w:r>
      <w:r w:rsidR="00C74CE6" w:rsidRPr="00C74CE6">
        <w:rPr>
          <w:bCs/>
          <w:iCs/>
          <w:sz w:val="26"/>
          <w:szCs w:val="26"/>
        </w:rPr>
        <w:t>ротокол</w:t>
      </w:r>
      <w:r w:rsidR="00C74CE6">
        <w:rPr>
          <w:bCs/>
          <w:iCs/>
          <w:sz w:val="26"/>
          <w:szCs w:val="26"/>
        </w:rPr>
        <w:t>а</w:t>
      </w:r>
      <w:r w:rsidR="00C74CE6" w:rsidRPr="00C74CE6">
        <w:rPr>
          <w:bCs/>
          <w:iCs/>
          <w:sz w:val="26"/>
          <w:szCs w:val="26"/>
        </w:rPr>
        <w:t xml:space="preserve"> </w:t>
      </w:r>
      <w:r w:rsidR="009D56FF" w:rsidRPr="009D56FF">
        <w:rPr>
          <w:bCs/>
          <w:iCs/>
          <w:sz w:val="26"/>
          <w:szCs w:val="26"/>
        </w:rPr>
        <w:t xml:space="preserve">подведения итогов определения поставщика (подрядчика, исполнителя) от </w:t>
      </w:r>
      <w:r w:rsidR="00776638" w:rsidRPr="00776638">
        <w:rPr>
          <w:bCs/>
          <w:iCs/>
          <w:sz w:val="26"/>
          <w:szCs w:val="26"/>
        </w:rPr>
        <w:t>26.07.2022 №ПРОII1</w:t>
      </w:r>
      <w:r>
        <w:rPr>
          <w:bCs/>
          <w:iCs/>
          <w:sz w:val="26"/>
          <w:szCs w:val="26"/>
        </w:rPr>
        <w:t xml:space="preserve"> показал, что в нём содержится следующая информация о порядке оценки:</w:t>
      </w:r>
    </w:p>
    <w:p w:rsidR="00776638" w:rsidRDefault="00776638" w:rsidP="00776638">
      <w:pPr>
        <w:jc w:val="both"/>
        <w:rPr>
          <w:bCs/>
          <w:iCs/>
          <w:sz w:val="26"/>
          <w:szCs w:val="26"/>
        </w:rPr>
      </w:pPr>
    </w:p>
    <w:tbl>
      <w:tblPr>
        <w:tblW w:w="5185" w:type="pct"/>
        <w:tblCellMar>
          <w:top w:w="240" w:type="dxa"/>
          <w:left w:w="15" w:type="dxa"/>
          <w:bottom w:w="15" w:type="dxa"/>
          <w:right w:w="15" w:type="dxa"/>
        </w:tblCellMar>
        <w:tblLook w:val="05E0" w:firstRow="1" w:lastRow="1" w:firstColumn="1" w:lastColumn="1" w:noHBand="0" w:noVBand="1"/>
      </w:tblPr>
      <w:tblGrid>
        <w:gridCol w:w="8"/>
        <w:gridCol w:w="2144"/>
        <w:gridCol w:w="200"/>
        <w:gridCol w:w="2113"/>
        <w:gridCol w:w="1261"/>
        <w:gridCol w:w="430"/>
        <w:gridCol w:w="709"/>
        <w:gridCol w:w="511"/>
        <w:gridCol w:w="755"/>
        <w:gridCol w:w="436"/>
        <w:gridCol w:w="1118"/>
      </w:tblGrid>
      <w:tr w:rsidR="00776638" w:rsidRPr="005952BA" w:rsidTr="00776638">
        <w:trPr>
          <w:gridBefore w:val="1"/>
          <w:wBefore w:w="7" w:type="dxa"/>
        </w:trPr>
        <w:tc>
          <w:tcPr>
            <w:tcW w:w="2344" w:type="dxa"/>
            <w:gridSpan w:val="2"/>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jc w:val="center"/>
              <w:rPr>
                <w:b/>
                <w:bCs/>
                <w:color w:val="000000"/>
                <w:sz w:val="20"/>
                <w:szCs w:val="20"/>
              </w:rPr>
            </w:pPr>
            <w:r w:rsidRPr="005952BA">
              <w:rPr>
                <w:b/>
                <w:bCs/>
                <w:color w:val="000000"/>
                <w:sz w:val="20"/>
                <w:szCs w:val="20"/>
              </w:rPr>
              <w:t xml:space="preserve">Идентификационный номер заявки </w:t>
            </w:r>
          </w:p>
        </w:tc>
        <w:tc>
          <w:tcPr>
            <w:tcW w:w="2113" w:type="dxa"/>
            <w:vMerge w:val="restart"/>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 xml:space="preserve">Показатель критерия </w:t>
            </w:r>
          </w:p>
        </w:tc>
        <w:tc>
          <w:tcPr>
            <w:tcW w:w="1261" w:type="dxa"/>
            <w:vMerge w:val="restart"/>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 xml:space="preserve">Значимость показателя, % </w:t>
            </w:r>
          </w:p>
        </w:tc>
        <w:tc>
          <w:tcPr>
            <w:tcW w:w="1139" w:type="dxa"/>
            <w:gridSpan w:val="2"/>
            <w:vMerge w:val="restart"/>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 xml:space="preserve">Оценка членов комиссии </w:t>
            </w:r>
          </w:p>
        </w:tc>
        <w:tc>
          <w:tcPr>
            <w:tcW w:w="2820" w:type="dxa"/>
            <w:gridSpan w:val="4"/>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 xml:space="preserve">Оценка по показателю </w:t>
            </w:r>
          </w:p>
        </w:tc>
      </w:tr>
      <w:tr w:rsidR="00776638" w:rsidRPr="005952BA" w:rsidTr="00776638">
        <w:trPr>
          <w:gridBefore w:val="1"/>
          <w:wBefore w:w="7" w:type="dxa"/>
        </w:trPr>
        <w:tc>
          <w:tcPr>
            <w:tcW w:w="2344"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2113"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1261"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1139"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1266"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jc w:val="center"/>
              <w:rPr>
                <w:b/>
                <w:bCs/>
                <w:color w:val="000000"/>
                <w:sz w:val="20"/>
                <w:szCs w:val="20"/>
              </w:rPr>
            </w:pPr>
            <w:r w:rsidRPr="005952BA">
              <w:rPr>
                <w:b/>
                <w:bCs/>
                <w:color w:val="000000"/>
                <w:sz w:val="20"/>
                <w:szCs w:val="20"/>
              </w:rPr>
              <w:t xml:space="preserve">Без учета значимости </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 xml:space="preserve">С учетом значимости </w:t>
            </w:r>
          </w:p>
        </w:tc>
      </w:tr>
      <w:tr w:rsidR="00776638" w:rsidRPr="005952BA" w:rsidTr="00776638">
        <w:trPr>
          <w:gridBefore w:val="1"/>
          <w:wBefore w:w="7" w:type="dxa"/>
        </w:trPr>
        <w:tc>
          <w:tcPr>
            <w:tcW w:w="2344" w:type="dxa"/>
            <w:gridSpan w:val="2"/>
            <w:vMerge w:val="restart"/>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jc w:val="center"/>
              <w:rPr>
                <w:color w:val="000000"/>
                <w:sz w:val="20"/>
                <w:szCs w:val="20"/>
              </w:rPr>
            </w:pPr>
            <w:r w:rsidRPr="005952BA">
              <w:rPr>
                <w:color w:val="000000"/>
                <w:sz w:val="20"/>
                <w:szCs w:val="20"/>
              </w:rPr>
              <w:t>156</w:t>
            </w:r>
          </w:p>
        </w:tc>
        <w:tc>
          <w:tcPr>
            <w:tcW w:w="2113" w:type="dxa"/>
            <w:vMerge w:val="restart"/>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color w:val="000000"/>
                <w:sz w:val="20"/>
                <w:szCs w:val="20"/>
              </w:rPr>
            </w:pPr>
            <w:r w:rsidRPr="005952BA">
              <w:rPr>
                <w:color w:val="000000"/>
                <w:sz w:val="20"/>
                <w:szCs w:val="20"/>
              </w:rPr>
              <w:t>признак N 1 (общая цена исполненных участником закупки договоров</w:t>
            </w:r>
          </w:p>
        </w:tc>
        <w:tc>
          <w:tcPr>
            <w:tcW w:w="1261" w:type="dxa"/>
            <w:vMerge w:val="restart"/>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color w:val="000000"/>
                <w:sz w:val="20"/>
                <w:szCs w:val="20"/>
              </w:rPr>
            </w:pPr>
            <w:r w:rsidRPr="005952BA">
              <w:rPr>
                <w:color w:val="000000"/>
                <w:sz w:val="20"/>
                <w:szCs w:val="20"/>
              </w:rPr>
              <w:t>40.00</w:t>
            </w:r>
          </w:p>
        </w:tc>
        <w:tc>
          <w:tcPr>
            <w:tcW w:w="1139"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 xml:space="preserve">Общая оценка </w:t>
            </w:r>
          </w:p>
        </w:tc>
        <w:tc>
          <w:tcPr>
            <w:tcW w:w="1266"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100</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jc w:val="center"/>
              <w:rPr>
                <w:b/>
                <w:bCs/>
                <w:color w:val="000000"/>
                <w:sz w:val="20"/>
                <w:szCs w:val="20"/>
              </w:rPr>
            </w:pPr>
            <w:r w:rsidRPr="005952BA">
              <w:rPr>
                <w:b/>
                <w:bCs/>
                <w:color w:val="000000"/>
                <w:sz w:val="20"/>
                <w:szCs w:val="20"/>
              </w:rPr>
              <w:t>40</w:t>
            </w:r>
          </w:p>
        </w:tc>
      </w:tr>
      <w:tr w:rsidR="00776638" w:rsidRPr="005952BA" w:rsidTr="00776638">
        <w:trPr>
          <w:gridBefore w:val="1"/>
          <w:wBefore w:w="7" w:type="dxa"/>
        </w:trPr>
        <w:tc>
          <w:tcPr>
            <w:tcW w:w="2344"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2113"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1261"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b/>
                <w:bCs/>
                <w:color w:val="000000"/>
                <w:sz w:val="20"/>
                <w:szCs w:val="20"/>
              </w:rPr>
            </w:pPr>
          </w:p>
        </w:tc>
        <w:tc>
          <w:tcPr>
            <w:tcW w:w="1139"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rPr>
                <w:color w:val="000000"/>
                <w:sz w:val="20"/>
                <w:szCs w:val="20"/>
              </w:rPr>
            </w:pPr>
            <w:r w:rsidRPr="005952BA">
              <w:rPr>
                <w:color w:val="000000"/>
              </w:rPr>
              <w:t>_____</w:t>
            </w:r>
          </w:p>
        </w:tc>
        <w:tc>
          <w:tcPr>
            <w:tcW w:w="1266"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100</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40</w:t>
            </w:r>
          </w:p>
        </w:tc>
      </w:tr>
      <w:tr w:rsidR="00776638" w:rsidRPr="005952BA" w:rsidTr="00776638">
        <w:trPr>
          <w:gridBefore w:val="1"/>
          <w:wBefore w:w="7" w:type="dxa"/>
        </w:trPr>
        <w:tc>
          <w:tcPr>
            <w:tcW w:w="2344"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2113"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261"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139"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rPr>
                <w:color w:val="000000"/>
                <w:sz w:val="20"/>
                <w:szCs w:val="20"/>
              </w:rPr>
            </w:pPr>
            <w:r w:rsidRPr="005952BA">
              <w:rPr>
                <w:color w:val="000000"/>
              </w:rPr>
              <w:t>_____</w:t>
            </w:r>
          </w:p>
        </w:tc>
        <w:tc>
          <w:tcPr>
            <w:tcW w:w="1266"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100</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40</w:t>
            </w:r>
          </w:p>
        </w:tc>
      </w:tr>
      <w:tr w:rsidR="00776638" w:rsidRPr="005952BA" w:rsidTr="00776638">
        <w:trPr>
          <w:gridBefore w:val="1"/>
          <w:wBefore w:w="7" w:type="dxa"/>
        </w:trPr>
        <w:tc>
          <w:tcPr>
            <w:tcW w:w="2344"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2113"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261"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139"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rPr>
                <w:color w:val="000000"/>
                <w:sz w:val="20"/>
                <w:szCs w:val="20"/>
              </w:rPr>
            </w:pPr>
            <w:r w:rsidRPr="005952BA">
              <w:rPr>
                <w:color w:val="000000"/>
              </w:rPr>
              <w:t>_____</w:t>
            </w:r>
          </w:p>
        </w:tc>
        <w:tc>
          <w:tcPr>
            <w:tcW w:w="1266"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100</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40</w:t>
            </w:r>
          </w:p>
        </w:tc>
      </w:tr>
      <w:tr w:rsidR="00776638" w:rsidRPr="005952BA" w:rsidTr="00776638">
        <w:trPr>
          <w:gridBefore w:val="1"/>
          <w:wBefore w:w="7" w:type="dxa"/>
        </w:trPr>
        <w:tc>
          <w:tcPr>
            <w:tcW w:w="2344"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2113"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261"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139"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rPr>
                <w:color w:val="000000"/>
                <w:sz w:val="20"/>
                <w:szCs w:val="20"/>
              </w:rPr>
            </w:pPr>
            <w:r w:rsidRPr="005952BA">
              <w:rPr>
                <w:color w:val="000000"/>
              </w:rPr>
              <w:t>_____</w:t>
            </w:r>
          </w:p>
        </w:tc>
        <w:tc>
          <w:tcPr>
            <w:tcW w:w="1266"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100</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40</w:t>
            </w:r>
          </w:p>
        </w:tc>
      </w:tr>
      <w:tr w:rsidR="00776638" w:rsidRPr="005952BA" w:rsidTr="00776638">
        <w:trPr>
          <w:gridBefore w:val="1"/>
          <w:wBefore w:w="7" w:type="dxa"/>
        </w:trPr>
        <w:tc>
          <w:tcPr>
            <w:tcW w:w="2344" w:type="dxa"/>
            <w:gridSpan w:val="2"/>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2113"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261" w:type="dxa"/>
            <w:vMerge/>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rPr>
                <w:color w:val="000000"/>
                <w:sz w:val="20"/>
                <w:szCs w:val="20"/>
              </w:rPr>
            </w:pPr>
          </w:p>
        </w:tc>
        <w:tc>
          <w:tcPr>
            <w:tcW w:w="1139" w:type="dxa"/>
            <w:gridSpan w:val="2"/>
            <w:tcBorders>
              <w:top w:val="single" w:sz="6" w:space="0" w:color="000000"/>
              <w:left w:val="single" w:sz="6" w:space="0" w:color="000000"/>
              <w:bottom w:val="single" w:sz="6" w:space="0" w:color="000000"/>
              <w:right w:val="single" w:sz="6" w:space="0" w:color="000000"/>
            </w:tcBorders>
            <w:tcMar>
              <w:top w:w="22" w:type="dxa"/>
              <w:left w:w="22" w:type="dxa"/>
              <w:bottom w:w="22" w:type="dxa"/>
              <w:right w:w="22" w:type="dxa"/>
            </w:tcMar>
          </w:tcPr>
          <w:p w:rsidR="00776638" w:rsidRPr="005952BA" w:rsidRDefault="00776638" w:rsidP="004F590B">
            <w:pPr>
              <w:rPr>
                <w:color w:val="000000"/>
                <w:sz w:val="20"/>
                <w:szCs w:val="20"/>
              </w:rPr>
            </w:pPr>
            <w:r w:rsidRPr="005952BA">
              <w:rPr>
                <w:color w:val="000000"/>
              </w:rPr>
              <w:t>_____</w:t>
            </w:r>
          </w:p>
        </w:tc>
        <w:tc>
          <w:tcPr>
            <w:tcW w:w="1266"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100</w:t>
            </w:r>
          </w:p>
        </w:tc>
        <w:tc>
          <w:tcPr>
            <w:tcW w:w="1554" w:type="dxa"/>
            <w:gridSpan w:val="2"/>
            <w:tcBorders>
              <w:top w:val="single" w:sz="6" w:space="0" w:color="000000"/>
              <w:left w:val="single" w:sz="6" w:space="0" w:color="000000"/>
              <w:bottom w:val="single" w:sz="6" w:space="0" w:color="000000"/>
              <w:right w:val="single" w:sz="6" w:space="0" w:color="000000"/>
            </w:tcBorders>
          </w:tcPr>
          <w:p w:rsidR="00776638" w:rsidRPr="005952BA" w:rsidRDefault="00776638" w:rsidP="004F590B">
            <w:pPr>
              <w:rPr>
                <w:color w:val="000000"/>
                <w:sz w:val="20"/>
                <w:szCs w:val="20"/>
              </w:rPr>
            </w:pPr>
            <w:r w:rsidRPr="005952BA">
              <w:rPr>
                <w:color w:val="000000"/>
                <w:sz w:val="20"/>
                <w:szCs w:val="20"/>
              </w:rPr>
              <w:t>40</w:t>
            </w:r>
          </w:p>
        </w:tc>
      </w:tr>
      <w:tr w:rsidR="00776638" w:rsidRPr="005952BA" w:rsidTr="00776638">
        <w:trPr>
          <w:gridBefore w:val="1"/>
          <w:wBefore w:w="7" w:type="dxa"/>
        </w:trPr>
        <w:tc>
          <w:tcPr>
            <w:tcW w:w="9677" w:type="dxa"/>
            <w:gridSpan w:val="10"/>
            <w:tcBorders>
              <w:top w:val="single" w:sz="6" w:space="0" w:color="000000"/>
              <w:left w:val="single" w:sz="6" w:space="0" w:color="000000"/>
              <w:bottom w:val="single" w:sz="6" w:space="0" w:color="000000"/>
              <w:right w:val="single" w:sz="6" w:space="0" w:color="000000"/>
            </w:tcBorders>
            <w:vAlign w:val="center"/>
          </w:tcPr>
          <w:p w:rsidR="00776638" w:rsidRPr="005952BA" w:rsidRDefault="00776638" w:rsidP="004F590B">
            <w:pPr>
              <w:pStyle w:val="usual1"/>
              <w:pBdr>
                <w:top w:val="none" w:sz="0" w:space="12" w:color="auto"/>
              </w:pBdr>
              <w:spacing w:after="200"/>
              <w:rPr>
                <w:sz w:val="22"/>
                <w:szCs w:val="22"/>
              </w:rPr>
            </w:pPr>
            <w:r w:rsidRPr="005952BA">
              <w:rPr>
                <w:sz w:val="22"/>
                <w:szCs w:val="22"/>
              </w:rPr>
              <w:t>По показателю оценки «признак N 1 (общая цена исполненных участником закупки договоров)», детализирующему показатель оценки «наличие у участников закупки опыта работы, связанного с предметом контракта» критерия оценки «Квалификация участников закупки» участнику закупки было начислено 100 баллов, так как представленные участником в составе заявки сведения и документы соответствуют значению признака N 1,которое выше предельного максимального значения признака N 1, установленного Заказчиком в порядке рассмотрения и оценки заявок на участие в конкурсе.</w:t>
            </w:r>
          </w:p>
          <w:p w:rsidR="00776638" w:rsidRPr="005952BA" w:rsidRDefault="00776638" w:rsidP="004F590B">
            <w:pPr>
              <w:rPr>
                <w:color w:val="000000"/>
                <w:sz w:val="20"/>
                <w:szCs w:val="20"/>
              </w:rPr>
            </w:pPr>
          </w:p>
        </w:tc>
      </w:tr>
      <w:tr w:rsidR="00776638" w:rsidTr="00776638">
        <w:tblPrEx>
          <w:tblCellMar>
            <w:top w:w="15" w:type="dxa"/>
          </w:tblCellMar>
        </w:tblPrEx>
        <w:tc>
          <w:tcPr>
            <w:tcW w:w="2151"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Идентификационный номер заявки </w:t>
            </w:r>
          </w:p>
        </w:tc>
        <w:tc>
          <w:tcPr>
            <w:tcW w:w="4004"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Критерий </w:t>
            </w:r>
          </w:p>
        </w:tc>
        <w:tc>
          <w:tcPr>
            <w:tcW w:w="122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Значимость критерия, % </w:t>
            </w:r>
          </w:p>
        </w:tc>
        <w:tc>
          <w:tcPr>
            <w:tcW w:w="2309" w:type="dxa"/>
            <w:gridSpan w:val="3"/>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Оценка по заявке </w:t>
            </w:r>
          </w:p>
        </w:tc>
      </w:tr>
      <w:tr w:rsidR="00776638" w:rsidTr="00776638">
        <w:tblPrEx>
          <w:tblCellMar>
            <w:top w:w="15" w:type="dxa"/>
          </w:tblCellMar>
        </w:tblPrEx>
        <w:tc>
          <w:tcPr>
            <w:tcW w:w="2151"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4004" w:type="dxa"/>
            <w:gridSpan w:val="4"/>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22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19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Без учета значимости </w:t>
            </w:r>
          </w:p>
        </w:tc>
        <w:tc>
          <w:tcPr>
            <w:tcW w:w="1118"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С учетом значимости </w:t>
            </w:r>
          </w:p>
        </w:tc>
      </w:tr>
      <w:tr w:rsidR="00776638" w:rsidTr="00776638">
        <w:tblPrEx>
          <w:tblCellMar>
            <w:top w:w="15" w:type="dxa"/>
          </w:tblCellMar>
        </w:tblPrEx>
        <w:tc>
          <w:tcPr>
            <w:tcW w:w="215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156</w:t>
            </w:r>
          </w:p>
        </w:tc>
        <w:tc>
          <w:tcPr>
            <w:tcW w:w="4004"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
        </w:tc>
        <w:tc>
          <w:tcPr>
            <w:tcW w:w="1220" w:type="dxa"/>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40.00</w:t>
            </w:r>
          </w:p>
        </w:tc>
        <w:tc>
          <w:tcPr>
            <w:tcW w:w="119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100</w:t>
            </w:r>
          </w:p>
        </w:tc>
        <w:tc>
          <w:tcPr>
            <w:tcW w:w="1118"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40.00</w:t>
            </w:r>
          </w:p>
        </w:tc>
      </w:tr>
      <w:tr w:rsidR="00776638" w:rsidTr="00776638">
        <w:tblPrEx>
          <w:tblCellMar>
            <w:top w:w="15" w:type="dxa"/>
          </w:tblCellMar>
        </w:tblPrEx>
        <w:tc>
          <w:tcPr>
            <w:tcW w:w="215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170</w:t>
            </w:r>
          </w:p>
        </w:tc>
        <w:tc>
          <w:tcPr>
            <w:tcW w:w="4004" w:type="dxa"/>
            <w:gridSpan w:val="4"/>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22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9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55.8</w:t>
            </w:r>
          </w:p>
        </w:tc>
        <w:tc>
          <w:tcPr>
            <w:tcW w:w="1118"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22.32</w:t>
            </w:r>
          </w:p>
        </w:tc>
      </w:tr>
      <w:tr w:rsidR="00776638" w:rsidTr="00776638">
        <w:tblPrEx>
          <w:tblCellMar>
            <w:top w:w="15" w:type="dxa"/>
          </w:tblCellMar>
        </w:tblPrEx>
        <w:tc>
          <w:tcPr>
            <w:tcW w:w="215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249</w:t>
            </w:r>
          </w:p>
        </w:tc>
        <w:tc>
          <w:tcPr>
            <w:tcW w:w="4004" w:type="dxa"/>
            <w:gridSpan w:val="4"/>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220" w:type="dxa"/>
            <w:gridSpan w:val="2"/>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91"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0</w:t>
            </w:r>
          </w:p>
        </w:tc>
        <w:tc>
          <w:tcPr>
            <w:tcW w:w="1118"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0.00</w:t>
            </w:r>
          </w:p>
        </w:tc>
      </w:tr>
    </w:tbl>
    <w:p w:rsidR="00776638" w:rsidRDefault="00776638" w:rsidP="00776638">
      <w:pPr>
        <w:rPr>
          <w:rFonts w:ascii="Calibri" w:eastAsia="Calibri" w:hAnsi="Calibri" w:cs="Calibri"/>
        </w:rPr>
      </w:pPr>
    </w:p>
    <w:tbl>
      <w:tblPr>
        <w:tblW w:w="5140" w:type="pct"/>
        <w:tblInd w:w="30" w:type="dxa"/>
        <w:tblCellMar>
          <w:top w:w="240" w:type="dxa"/>
          <w:left w:w="15" w:type="dxa"/>
          <w:bottom w:w="15" w:type="dxa"/>
          <w:right w:w="15" w:type="dxa"/>
        </w:tblCellMar>
        <w:tblLook w:val="05E0" w:firstRow="1" w:lastRow="1" w:firstColumn="1" w:lastColumn="1" w:noHBand="0" w:noVBand="1"/>
      </w:tblPr>
      <w:tblGrid>
        <w:gridCol w:w="2020"/>
        <w:gridCol w:w="2729"/>
        <w:gridCol w:w="1176"/>
        <w:gridCol w:w="1085"/>
        <w:gridCol w:w="1164"/>
        <w:gridCol w:w="1426"/>
      </w:tblGrid>
      <w:tr w:rsidR="00776638" w:rsidTr="00776638">
        <w:tc>
          <w:tcPr>
            <w:tcW w:w="202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Идентификационный номер заявки </w:t>
            </w:r>
          </w:p>
        </w:tc>
        <w:tc>
          <w:tcPr>
            <w:tcW w:w="273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Показатель критерия </w:t>
            </w:r>
          </w:p>
        </w:tc>
        <w:tc>
          <w:tcPr>
            <w:tcW w:w="1176"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Значимость показателя, % </w:t>
            </w:r>
          </w:p>
        </w:tc>
        <w:tc>
          <w:tcPr>
            <w:tcW w:w="1085"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Оценка членов комиссии </w:t>
            </w:r>
          </w:p>
        </w:tc>
        <w:tc>
          <w:tcPr>
            <w:tcW w:w="2590" w:type="dxa"/>
            <w:gridSpan w:val="2"/>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Оценка по показателю </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085"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Без учета значимости </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С учетом значимости </w:t>
            </w:r>
          </w:p>
        </w:tc>
      </w:tr>
      <w:tr w:rsidR="00776638" w:rsidTr="00776638">
        <w:tc>
          <w:tcPr>
            <w:tcW w:w="202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156</w:t>
            </w:r>
          </w:p>
        </w:tc>
        <w:tc>
          <w:tcPr>
            <w:tcW w:w="273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Опыт участника по успешной поставке товара, выполнению работ, оказанию услуг сопоставимого характера и объема</w:t>
            </w:r>
          </w:p>
        </w:tc>
        <w:tc>
          <w:tcPr>
            <w:tcW w:w="1176"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100.00</w:t>
            </w: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Общая оценка </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100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100.00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КРАЕВАЯ</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100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100.00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proofErr w:type="spellStart"/>
            <w:r w:rsidRPr="0073486C">
              <w:rPr>
                <w:color w:val="000000"/>
                <w:sz w:val="20"/>
                <w:szCs w:val="20"/>
              </w:rPr>
              <w:t>Орихан</w:t>
            </w:r>
            <w:proofErr w:type="spellEnd"/>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100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100.00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ВЛАСОВА</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100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100.00</w:t>
            </w:r>
          </w:p>
        </w:tc>
      </w:tr>
      <w:tr w:rsidR="00776638" w:rsidTr="00776638">
        <w:tc>
          <w:tcPr>
            <w:tcW w:w="202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170</w:t>
            </w:r>
          </w:p>
        </w:tc>
        <w:tc>
          <w:tcPr>
            <w:tcW w:w="273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Опыт участника по успешной поставке товара, выполнению работ, оказанию услуг сопоставимого характера и объема</w:t>
            </w:r>
          </w:p>
        </w:tc>
        <w:tc>
          <w:tcPr>
            <w:tcW w:w="1176"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100.00</w:t>
            </w: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Общая оценка </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55.80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55.80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КРАЕВАЯ</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55.80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55.80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proofErr w:type="spellStart"/>
            <w:r w:rsidRPr="0073486C">
              <w:rPr>
                <w:color w:val="000000"/>
                <w:sz w:val="20"/>
                <w:szCs w:val="20"/>
              </w:rPr>
              <w:t>Орихан</w:t>
            </w:r>
            <w:proofErr w:type="spellEnd"/>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55.80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55.80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ВЛАСОВА</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55.80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55.80</w:t>
            </w:r>
          </w:p>
        </w:tc>
      </w:tr>
      <w:tr w:rsidR="00776638" w:rsidTr="00776638">
        <w:tc>
          <w:tcPr>
            <w:tcW w:w="202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249</w:t>
            </w:r>
          </w:p>
        </w:tc>
        <w:tc>
          <w:tcPr>
            <w:tcW w:w="2730"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Опыт участника по успешной поставке товара, выполнению работ, оказанию услуг сопоставимого характера и объема</w:t>
            </w:r>
          </w:p>
        </w:tc>
        <w:tc>
          <w:tcPr>
            <w:tcW w:w="1176" w:type="dxa"/>
            <w:vMerge w:val="restart"/>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color w:val="000000"/>
                <w:sz w:val="20"/>
                <w:szCs w:val="20"/>
              </w:rPr>
            </w:pPr>
            <w:r w:rsidRPr="0073486C">
              <w:rPr>
                <w:color w:val="000000"/>
                <w:sz w:val="20"/>
                <w:szCs w:val="20"/>
              </w:rPr>
              <w:t>100.00</w:t>
            </w: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 xml:space="preserve">Общая оценка </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jc w:val="center"/>
              <w:rPr>
                <w:b/>
                <w:bCs/>
                <w:color w:val="000000"/>
                <w:sz w:val="20"/>
                <w:szCs w:val="20"/>
              </w:rPr>
            </w:pPr>
            <w:r w:rsidRPr="0073486C">
              <w:rPr>
                <w:b/>
                <w:bCs/>
                <w:color w:val="000000"/>
                <w:sz w:val="20"/>
                <w:szCs w:val="20"/>
              </w:rPr>
              <w:t>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b/>
                <w:bCs/>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КРАЕВАЯ</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proofErr w:type="spellStart"/>
            <w:r w:rsidRPr="0073486C">
              <w:rPr>
                <w:color w:val="000000"/>
                <w:sz w:val="20"/>
                <w:szCs w:val="20"/>
              </w:rPr>
              <w:t>Орихан</w:t>
            </w:r>
            <w:proofErr w:type="spellEnd"/>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0</w:t>
            </w:r>
          </w:p>
        </w:tc>
      </w:tr>
      <w:tr w:rsidR="00776638" w:rsidTr="00776638">
        <w:tc>
          <w:tcPr>
            <w:tcW w:w="202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2730"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1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776638" w:rsidRPr="0073486C" w:rsidRDefault="00776638" w:rsidP="004F590B">
            <w:pPr>
              <w:rPr>
                <w:color w:val="000000"/>
                <w:sz w:val="20"/>
                <w:szCs w:val="20"/>
              </w:rPr>
            </w:pPr>
          </w:p>
        </w:tc>
        <w:tc>
          <w:tcPr>
            <w:tcW w:w="1085"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ВЛАСОВА</w:t>
            </w:r>
          </w:p>
        </w:tc>
        <w:tc>
          <w:tcPr>
            <w:tcW w:w="1164"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0</w:t>
            </w:r>
          </w:p>
        </w:tc>
        <w:tc>
          <w:tcPr>
            <w:tcW w:w="1426" w:type="dxa"/>
            <w:tcBorders>
              <w:top w:val="single" w:sz="6" w:space="0" w:color="000000"/>
              <w:left w:val="single" w:sz="6" w:space="0" w:color="000000"/>
              <w:bottom w:val="single" w:sz="6" w:space="0" w:color="000000"/>
              <w:right w:val="single" w:sz="6" w:space="0" w:color="000000"/>
            </w:tcBorders>
            <w:shd w:val="clear" w:color="auto" w:fill="auto"/>
            <w:tcMar>
              <w:top w:w="22" w:type="dxa"/>
              <w:left w:w="22" w:type="dxa"/>
              <w:bottom w:w="22" w:type="dxa"/>
              <w:right w:w="22" w:type="dxa"/>
            </w:tcMar>
          </w:tcPr>
          <w:p w:rsidR="00776638" w:rsidRPr="0073486C" w:rsidRDefault="00776638" w:rsidP="004F590B">
            <w:pPr>
              <w:rPr>
                <w:color w:val="000000"/>
                <w:sz w:val="20"/>
                <w:szCs w:val="20"/>
              </w:rPr>
            </w:pPr>
            <w:r w:rsidRPr="0073486C">
              <w:rPr>
                <w:color w:val="000000"/>
                <w:sz w:val="20"/>
                <w:szCs w:val="20"/>
              </w:rPr>
              <w:t>0</w:t>
            </w:r>
          </w:p>
        </w:tc>
      </w:tr>
    </w:tbl>
    <w:p w:rsidR="009D56FF" w:rsidRDefault="009D56FF" w:rsidP="00C74CE6">
      <w:pPr>
        <w:ind w:firstLine="539"/>
        <w:jc w:val="both"/>
        <w:rPr>
          <w:bCs/>
          <w:iCs/>
          <w:sz w:val="26"/>
          <w:szCs w:val="26"/>
        </w:rPr>
      </w:pPr>
    </w:p>
    <w:p w:rsidR="00FD0A72" w:rsidRDefault="007B1929" w:rsidP="00C74CE6">
      <w:pPr>
        <w:ind w:firstLine="539"/>
        <w:jc w:val="both"/>
        <w:rPr>
          <w:bCs/>
          <w:iCs/>
          <w:sz w:val="26"/>
          <w:szCs w:val="26"/>
        </w:rPr>
      </w:pPr>
      <w:r>
        <w:rPr>
          <w:bCs/>
          <w:iCs/>
          <w:sz w:val="26"/>
          <w:szCs w:val="26"/>
        </w:rPr>
        <w:lastRenderedPageBreak/>
        <w:t xml:space="preserve">Вместе с тем, из текста </w:t>
      </w:r>
      <w:r w:rsidR="00734FC7">
        <w:rPr>
          <w:bCs/>
          <w:iCs/>
          <w:sz w:val="26"/>
          <w:szCs w:val="26"/>
        </w:rPr>
        <w:t xml:space="preserve">протокола </w:t>
      </w:r>
      <w:r w:rsidR="009D56FF" w:rsidRPr="009D56FF">
        <w:rPr>
          <w:bCs/>
          <w:iCs/>
          <w:sz w:val="26"/>
          <w:szCs w:val="26"/>
        </w:rPr>
        <w:t xml:space="preserve">подведения итогов определения поставщика (подрядчика, исполнителя) от </w:t>
      </w:r>
      <w:r w:rsidR="00DC5066" w:rsidRPr="00776638">
        <w:rPr>
          <w:bCs/>
          <w:iCs/>
          <w:sz w:val="26"/>
          <w:szCs w:val="26"/>
        </w:rPr>
        <w:t>26.07.2022 №ПРОII1</w:t>
      </w:r>
      <w:r>
        <w:rPr>
          <w:bCs/>
          <w:iCs/>
          <w:sz w:val="26"/>
          <w:szCs w:val="26"/>
        </w:rPr>
        <w:t xml:space="preserve"> усматривается обоснования присвоения заявкам участников того или иного количества баллов в предельных установленных количествах в соответствии с критериями и порядком оценки, определенными в извещении об осуществлении конкурса. Так, из протокола следует, по каким причинам и с учетом каких конкретных характеристик заявок и по какой именно формуле присвоено то или иное количество баллов.</w:t>
      </w:r>
    </w:p>
    <w:p w:rsidR="00FD0A72" w:rsidRDefault="007B1929">
      <w:pPr>
        <w:ind w:firstLine="539"/>
        <w:jc w:val="both"/>
        <w:rPr>
          <w:bCs/>
          <w:iCs/>
          <w:sz w:val="26"/>
          <w:szCs w:val="26"/>
        </w:rPr>
      </w:pPr>
      <w:r>
        <w:rPr>
          <w:bCs/>
          <w:iCs/>
          <w:sz w:val="26"/>
          <w:szCs w:val="26"/>
        </w:rPr>
        <w:t xml:space="preserve">Вместе с тем, действия конкурсной комиссии при оценке заявок должны быть в первую очередь понятны участникам закупки. В настоящем случае алгоритм оценки и присвоения </w:t>
      </w:r>
      <w:r w:rsidR="00DC5066">
        <w:rPr>
          <w:bCs/>
          <w:iCs/>
          <w:sz w:val="26"/>
          <w:szCs w:val="26"/>
        </w:rPr>
        <w:t xml:space="preserve">конкретного количества баллов </w:t>
      </w:r>
      <w:r>
        <w:rPr>
          <w:bCs/>
          <w:iCs/>
          <w:sz w:val="26"/>
          <w:szCs w:val="26"/>
        </w:rPr>
        <w:t>следует из протокола.</w:t>
      </w:r>
    </w:p>
    <w:p w:rsidR="00DC5066" w:rsidRPr="00DC5066" w:rsidRDefault="00DC5066" w:rsidP="00DC5066">
      <w:pPr>
        <w:ind w:firstLine="539"/>
        <w:jc w:val="both"/>
        <w:rPr>
          <w:bCs/>
          <w:iCs/>
          <w:sz w:val="26"/>
          <w:szCs w:val="26"/>
        </w:rPr>
      </w:pPr>
      <w:r>
        <w:rPr>
          <w:bCs/>
          <w:iCs/>
          <w:sz w:val="26"/>
          <w:szCs w:val="26"/>
        </w:rPr>
        <w:t>Комиссия УФАС отмечает, что в силу ч. 18 ст. 48 Закона о контрактной системе, у</w:t>
      </w:r>
      <w:r w:rsidRPr="00DC5066">
        <w:rPr>
          <w:bCs/>
          <w:iCs/>
          <w:sz w:val="26"/>
          <w:szCs w:val="26"/>
        </w:rPr>
        <w:t>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rsidR="00DC5066" w:rsidRDefault="00DC5066" w:rsidP="00392E8D">
      <w:pPr>
        <w:ind w:firstLine="539"/>
        <w:jc w:val="both"/>
        <w:rPr>
          <w:bCs/>
          <w:iCs/>
          <w:sz w:val="26"/>
          <w:szCs w:val="26"/>
        </w:rPr>
      </w:pPr>
      <w:r>
        <w:rPr>
          <w:bCs/>
          <w:iCs/>
          <w:sz w:val="26"/>
          <w:szCs w:val="26"/>
        </w:rPr>
        <w:t>Таким образом, Комиссия УФАС приходит к выводу, что протокол подведения итогов содержит информацию, предусмотренную Законом о контрактной системе, у участни</w:t>
      </w:r>
      <w:r w:rsidR="001B322F">
        <w:rPr>
          <w:bCs/>
          <w:iCs/>
          <w:sz w:val="26"/>
          <w:szCs w:val="26"/>
        </w:rPr>
        <w:t xml:space="preserve">ка было право направить запрос </w:t>
      </w:r>
      <w:r w:rsidR="001B322F" w:rsidRPr="00DC5066">
        <w:rPr>
          <w:bCs/>
          <w:iCs/>
          <w:sz w:val="26"/>
          <w:szCs w:val="26"/>
        </w:rPr>
        <w:t>о даче разъяснений информации, содержащейся в таком протоколе в отношении заявки участника закупки</w:t>
      </w:r>
      <w:r w:rsidR="001B322F">
        <w:rPr>
          <w:bCs/>
          <w:iCs/>
          <w:sz w:val="26"/>
          <w:szCs w:val="26"/>
        </w:rPr>
        <w:t>, вышеуказанным правом он не воспользовался.</w:t>
      </w:r>
    </w:p>
    <w:p w:rsidR="001B322F" w:rsidRDefault="001B322F" w:rsidP="00392E8D">
      <w:pPr>
        <w:ind w:firstLine="539"/>
        <w:jc w:val="both"/>
        <w:rPr>
          <w:bCs/>
          <w:iCs/>
          <w:sz w:val="26"/>
          <w:szCs w:val="26"/>
        </w:rPr>
      </w:pPr>
      <w:r>
        <w:rPr>
          <w:bCs/>
          <w:iCs/>
          <w:sz w:val="26"/>
          <w:szCs w:val="26"/>
        </w:rPr>
        <w:t>Следовательно, в действиях конкурсной комиссии не установлены нарушения Закона о контрактной системе, а довод жалобы признается необоснованным.</w:t>
      </w:r>
    </w:p>
    <w:p w:rsidR="001B322F" w:rsidRDefault="001B322F">
      <w:pPr>
        <w:ind w:firstLine="539"/>
        <w:jc w:val="both"/>
        <w:rPr>
          <w:b/>
          <w:bCs/>
          <w:iCs/>
          <w:sz w:val="26"/>
          <w:szCs w:val="26"/>
        </w:rPr>
      </w:pPr>
    </w:p>
    <w:p w:rsidR="00FD0A72" w:rsidRDefault="007B1929">
      <w:pPr>
        <w:ind w:firstLine="539"/>
        <w:jc w:val="both"/>
        <w:rPr>
          <w:sz w:val="26"/>
          <w:szCs w:val="26"/>
        </w:rPr>
      </w:pPr>
      <w:r>
        <w:rPr>
          <w:sz w:val="26"/>
          <w:szCs w:val="26"/>
        </w:rPr>
        <w:t>Комиссия УФАС, руководствуясь ст. 8, 32, 42, 48, 99, 106 Закона о контрактной системе, Административным регламентом,</w:t>
      </w:r>
    </w:p>
    <w:p w:rsidR="00FD0A72" w:rsidRDefault="00FD0A72">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FD0A72" w:rsidRDefault="007B1929" w:rsidP="001B322F">
      <w:pPr>
        <w:ind w:left="696" w:right="-5" w:firstLine="720"/>
        <w:jc w:val="both"/>
        <w:rPr>
          <w:sz w:val="26"/>
          <w:szCs w:val="26"/>
        </w:rPr>
      </w:pPr>
      <w:r>
        <w:rPr>
          <w:sz w:val="26"/>
          <w:szCs w:val="26"/>
        </w:rPr>
        <w:t xml:space="preserve">Признать жалобу </w:t>
      </w:r>
      <w:r w:rsidR="001B322F" w:rsidRPr="00776638">
        <w:rPr>
          <w:iCs/>
          <w:sz w:val="26"/>
          <w:szCs w:val="26"/>
          <w:lang w:eastAsia="en-US"/>
        </w:rPr>
        <w:t>ООО «Инновация»</w:t>
      </w:r>
      <w:r>
        <w:rPr>
          <w:sz w:val="26"/>
          <w:szCs w:val="26"/>
        </w:rPr>
        <w:t xml:space="preserve"> </w:t>
      </w:r>
      <w:r w:rsidR="001B322F">
        <w:rPr>
          <w:sz w:val="26"/>
          <w:szCs w:val="26"/>
        </w:rPr>
        <w:t>не</w:t>
      </w:r>
      <w:r>
        <w:rPr>
          <w:sz w:val="26"/>
          <w:szCs w:val="26"/>
        </w:rPr>
        <w:t>обоснованной.</w:t>
      </w:r>
    </w:p>
    <w:p w:rsidR="008E681E" w:rsidRDefault="008E681E">
      <w:pPr>
        <w:jc w:val="both"/>
        <w:outlineLvl w:val="1"/>
        <w:rPr>
          <w:color w:val="000000"/>
          <w:sz w:val="26"/>
          <w:szCs w:val="26"/>
        </w:rPr>
      </w:pPr>
    </w:p>
    <w:p w:rsidR="00FD0A72" w:rsidRDefault="00FD0A72">
      <w:pPr>
        <w:ind w:left="6372" w:firstLine="708"/>
        <w:rPr>
          <w:sz w:val="26"/>
          <w:szCs w:val="26"/>
        </w:rPr>
      </w:pPr>
      <w:bookmarkStart w:id="1" w:name="_GoBack"/>
      <w:bookmarkEnd w:id="1"/>
    </w:p>
    <w:p w:rsidR="00B75FCE"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B75FCE" w:rsidRPr="00F6022E" w:rsidRDefault="00B75FCE" w:rsidP="00F6022E">
      <w:pPr>
        <w:rPr>
          <w:i/>
          <w:sz w:val="26"/>
          <w:szCs w:val="26"/>
        </w:rPr>
      </w:pPr>
    </w:p>
    <w:sectPr w:rsidR="00B75FCE" w:rsidRPr="00F6022E">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32EB"/>
    <w:rsid w:val="00023EB4"/>
    <w:rsid w:val="00056F83"/>
    <w:rsid w:val="0006734D"/>
    <w:rsid w:val="0014008A"/>
    <w:rsid w:val="001A1951"/>
    <w:rsid w:val="001B322F"/>
    <w:rsid w:val="001E1863"/>
    <w:rsid w:val="00392E8D"/>
    <w:rsid w:val="003C0674"/>
    <w:rsid w:val="00506B3E"/>
    <w:rsid w:val="00601988"/>
    <w:rsid w:val="006628A0"/>
    <w:rsid w:val="00734FC7"/>
    <w:rsid w:val="00765589"/>
    <w:rsid w:val="00776638"/>
    <w:rsid w:val="007A05D0"/>
    <w:rsid w:val="007B1929"/>
    <w:rsid w:val="00827596"/>
    <w:rsid w:val="008E681E"/>
    <w:rsid w:val="009A04AE"/>
    <w:rsid w:val="009B682E"/>
    <w:rsid w:val="009D16F3"/>
    <w:rsid w:val="009D56FF"/>
    <w:rsid w:val="00A667FC"/>
    <w:rsid w:val="00B12B54"/>
    <w:rsid w:val="00B357E5"/>
    <w:rsid w:val="00B75FCE"/>
    <w:rsid w:val="00BD10FA"/>
    <w:rsid w:val="00C74CE6"/>
    <w:rsid w:val="00CB0F2F"/>
    <w:rsid w:val="00DC5066"/>
    <w:rsid w:val="00DF536F"/>
    <w:rsid w:val="00E201EB"/>
    <w:rsid w:val="00EE0A11"/>
    <w:rsid w:val="00EF23A0"/>
    <w:rsid w:val="00F00473"/>
    <w:rsid w:val="00F6022E"/>
    <w:rsid w:val="00FD0A72"/>
    <w:rsid w:val="00FE3CF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11">
    <w:name w:val="Заголовок1"/>
    <w:basedOn w:val="a"/>
    <w:next w:val="a5"/>
    <w:qFormat/>
    <w:pPr>
      <w:keepNext/>
      <w:spacing w:before="240" w:after="120"/>
    </w:pPr>
    <w:rPr>
      <w:rFonts w:ascii="Liberation Sans" w:eastAsia="Microsoft YaHei" w:hAnsi="Liberation Sans" w:cs="Lucida Sans"/>
      <w:sz w:val="28"/>
      <w:szCs w:val="28"/>
    </w:rPr>
  </w:style>
  <w:style w:type="paragraph" w:styleId="a5">
    <w:name w:val="Body Text"/>
    <w:basedOn w:val="a"/>
    <w:pPr>
      <w:spacing w:after="140" w:line="276" w:lineRule="auto"/>
    </w:p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rPr>
  </w:style>
  <w:style w:type="paragraph" w:styleId="a8">
    <w:name w:val="index heading"/>
    <w:basedOn w:val="a"/>
    <w:qFormat/>
    <w:pPr>
      <w:suppressLineNumbers/>
    </w:pPr>
    <w:rPr>
      <w:rFonts w:cs="Lucida Sans"/>
    </w:rPr>
  </w:style>
  <w:style w:type="paragraph" w:styleId="a9">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a">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b">
    <w:name w:val="Hyperlink"/>
    <w:basedOn w:val="a0"/>
    <w:uiPriority w:val="99"/>
    <w:unhideWhenUsed/>
    <w:rsid w:val="00CB0F2F"/>
    <w:rPr>
      <w:color w:val="0563C1" w:themeColor="hyperlink"/>
      <w:u w:val="single"/>
    </w:rPr>
  </w:style>
  <w:style w:type="table" w:styleId="ac">
    <w:name w:val="Table Grid"/>
    <w:basedOn w:val="a1"/>
    <w:uiPriority w:val="5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B75FCE"/>
  </w:style>
  <w:style w:type="paragraph" w:customStyle="1" w:styleId="usual1">
    <w:name w:val="usual1"/>
    <w:basedOn w:val="a"/>
    <w:rsid w:val="00776638"/>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462619">
      <w:bodyDiv w:val="1"/>
      <w:marLeft w:val="0"/>
      <w:marRight w:val="0"/>
      <w:marTop w:val="0"/>
      <w:marBottom w:val="0"/>
      <w:divBdr>
        <w:top w:val="none" w:sz="0" w:space="0" w:color="auto"/>
        <w:left w:val="none" w:sz="0" w:space="0" w:color="auto"/>
        <w:bottom w:val="none" w:sz="0" w:space="0" w:color="auto"/>
        <w:right w:val="none" w:sz="0" w:space="0" w:color="auto"/>
      </w:divBdr>
    </w:div>
    <w:div w:id="849029885">
      <w:bodyDiv w:val="1"/>
      <w:marLeft w:val="0"/>
      <w:marRight w:val="0"/>
      <w:marTop w:val="0"/>
      <w:marBottom w:val="0"/>
      <w:divBdr>
        <w:top w:val="none" w:sz="0" w:space="0" w:color="auto"/>
        <w:left w:val="none" w:sz="0" w:space="0" w:color="auto"/>
        <w:bottom w:val="none" w:sz="0" w:space="0" w:color="auto"/>
        <w:right w:val="none" w:sz="0" w:space="0" w:color="auto"/>
      </w:divBdr>
    </w:div>
    <w:div w:id="946814961">
      <w:bodyDiv w:val="1"/>
      <w:marLeft w:val="0"/>
      <w:marRight w:val="0"/>
      <w:marTop w:val="0"/>
      <w:marBottom w:val="0"/>
      <w:divBdr>
        <w:top w:val="none" w:sz="0" w:space="0" w:color="auto"/>
        <w:left w:val="none" w:sz="0" w:space="0" w:color="auto"/>
        <w:bottom w:val="none" w:sz="0" w:space="0" w:color="auto"/>
        <w:right w:val="none" w:sz="0" w:space="0" w:color="auto"/>
      </w:divBdr>
    </w:div>
    <w:div w:id="1679843989">
      <w:bodyDiv w:val="1"/>
      <w:marLeft w:val="0"/>
      <w:marRight w:val="0"/>
      <w:marTop w:val="0"/>
      <w:marBottom w:val="0"/>
      <w:divBdr>
        <w:top w:val="none" w:sz="0" w:space="0" w:color="auto"/>
        <w:left w:val="none" w:sz="0" w:space="0" w:color="auto"/>
        <w:bottom w:val="none" w:sz="0" w:space="0" w:color="auto"/>
        <w:right w:val="none" w:sz="0" w:space="0" w:color="auto"/>
      </w:divBdr>
    </w:div>
    <w:div w:id="2104065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3153</Words>
  <Characters>17974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vt:lpstr>
    </vt:vector>
  </TitlesOfParts>
  <Company>КонсультантПлюс Версия 4021.00.31</Company>
  <LinksUpToDate>false</LinksUpToDate>
  <CharactersWithSpaces>21085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31.12.2021 N 2604"Об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dc:title>
  <dc:subject/>
  <dc:creator>Александр</dc:creator>
  <dc:description/>
  <cp:lastModifiedBy>Алыбин Юрий Александрович</cp:lastModifiedBy>
  <cp:revision>2</cp:revision>
  <dcterms:created xsi:type="dcterms:W3CDTF">2022-08-09T12:24:00Z</dcterms:created>
  <dcterms:modified xsi:type="dcterms:W3CDTF">2022-08-09T12:24:00Z</dcterms:modified>
  <dc:language>ru-RU</dc:language>
</cp:coreProperties>
</file>