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8E6EB2" w:rsidP="00777EB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3C0820">
        <w:rPr>
          <w:b/>
          <w:sz w:val="26"/>
          <w:szCs w:val="26"/>
        </w:rPr>
        <w:t>6-455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777EBD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 августа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3B62BC">
      <w:pPr>
        <w:ind w:right="142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6F88">
        <w:rPr>
          <w:sz w:val="26"/>
          <w:szCs w:val="26"/>
        </w:rPr>
        <w:t>0</w:t>
      </w:r>
      <w:r w:rsidR="00777EBD">
        <w:rPr>
          <w:sz w:val="26"/>
          <w:szCs w:val="26"/>
        </w:rPr>
        <w:t>4</w:t>
      </w:r>
      <w:r w:rsidR="00CF216A" w:rsidRPr="001118B6">
        <w:rPr>
          <w:sz w:val="26"/>
          <w:szCs w:val="26"/>
        </w:rPr>
        <w:t xml:space="preserve"> </w:t>
      </w:r>
      <w:r w:rsidR="00777EBD">
        <w:rPr>
          <w:sz w:val="26"/>
          <w:szCs w:val="26"/>
        </w:rPr>
        <w:t>августа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D035D1" w:rsidRPr="00D035D1" w:rsidRDefault="00D035D1" w:rsidP="003E34F3">
      <w:pPr>
        <w:ind w:firstLine="709"/>
        <w:jc w:val="both"/>
        <w:rPr>
          <w:color w:val="000000" w:themeColor="text1"/>
        </w:rPr>
      </w:pPr>
      <w:r w:rsidRPr="00D035D1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F6286B" w:rsidRPr="00F6286B">
        <w:rPr>
          <w:color w:val="000000" w:themeColor="text1"/>
        </w:rPr>
        <w:t>&lt;</w:t>
      </w:r>
      <w:r w:rsidR="00F6286B">
        <w:rPr>
          <w:color w:val="000000" w:themeColor="text1"/>
        </w:rPr>
        <w:t>…</w:t>
      </w:r>
      <w:r w:rsidR="00F6286B" w:rsidRPr="00F6286B">
        <w:rPr>
          <w:color w:val="000000" w:themeColor="text1"/>
        </w:rPr>
        <w:t>&gt;</w:t>
      </w:r>
      <w:r w:rsidRPr="00D035D1">
        <w:rPr>
          <w:color w:val="000000" w:themeColor="text1"/>
        </w:rPr>
        <w:t xml:space="preserve">, </w:t>
      </w:r>
      <w:r w:rsidR="003B62BC">
        <w:rPr>
          <w:color w:val="000000" w:themeColor="text1"/>
        </w:rPr>
        <w:t>при участии</w:t>
      </w:r>
      <w:r w:rsidR="008D6F88">
        <w:rPr>
          <w:color w:val="000000" w:themeColor="text1"/>
        </w:rPr>
        <w:t xml:space="preserve"> представителя </w:t>
      </w:r>
      <w:r w:rsidR="0001343C" w:rsidRPr="0001343C">
        <w:rPr>
          <w:color w:val="000000" w:themeColor="text1"/>
        </w:rPr>
        <w:t>Государственного казенного учреждения Рязанской области «Управление капитального строительства Рязанской области»</w:t>
      </w:r>
      <w:r w:rsidR="002813B0">
        <w:rPr>
          <w:color w:val="000000" w:themeColor="text1"/>
        </w:rPr>
        <w:t xml:space="preserve"> (далее – Заказчик, ГКУ РО «УКС РО»</w:t>
      </w:r>
      <w:r w:rsidR="0001343C">
        <w:rPr>
          <w:color w:val="000000" w:themeColor="text1"/>
        </w:rPr>
        <w:t xml:space="preserve">) </w:t>
      </w:r>
      <w:r w:rsidR="00F6286B" w:rsidRPr="00F6286B">
        <w:rPr>
          <w:color w:val="000000" w:themeColor="text1"/>
        </w:rPr>
        <w:t>&lt;</w:t>
      </w:r>
      <w:r w:rsidR="00F6286B">
        <w:rPr>
          <w:color w:val="000000" w:themeColor="text1"/>
        </w:rPr>
        <w:t>…</w:t>
      </w:r>
      <w:r w:rsidR="00F6286B" w:rsidRPr="00F6286B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Министерства здравоохранения Рязанской области </w:t>
      </w:r>
      <w:r w:rsidR="00F6286B" w:rsidRPr="00F6286B">
        <w:rPr>
          <w:color w:val="000000" w:themeColor="text1"/>
        </w:rPr>
        <w:t>&lt;</w:t>
      </w:r>
      <w:r w:rsidR="00F6286B">
        <w:rPr>
          <w:color w:val="000000" w:themeColor="text1"/>
        </w:rPr>
        <w:t>…</w:t>
      </w:r>
      <w:r w:rsidR="00F6286B" w:rsidRPr="00F6286B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Государственного бюджетного учреждения Рязанской области «Областной клинический онкологический диспансер» </w:t>
      </w:r>
      <w:r w:rsidR="00F6286B" w:rsidRPr="00F6286B">
        <w:rPr>
          <w:color w:val="000000" w:themeColor="text1"/>
        </w:rPr>
        <w:t>&lt;</w:t>
      </w:r>
      <w:r w:rsidR="00F6286B">
        <w:rPr>
          <w:color w:val="000000" w:themeColor="text1"/>
        </w:rPr>
        <w:t>…</w:t>
      </w:r>
      <w:r w:rsidR="00F6286B" w:rsidRPr="00F6286B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 представителя Г</w:t>
      </w:r>
      <w:r w:rsidR="00EE1CF8" w:rsidRPr="00D035D1">
        <w:rPr>
          <w:color w:val="000000" w:themeColor="text1"/>
        </w:rPr>
        <w:t xml:space="preserve">осударственного казенного учреждения Рязанской области «Центр закупок Рязанской области» </w:t>
      </w:r>
      <w:r w:rsidR="00F6286B" w:rsidRPr="00F6286B">
        <w:rPr>
          <w:color w:val="000000" w:themeColor="text1"/>
        </w:rPr>
        <w:t>&lt;</w:t>
      </w:r>
      <w:r w:rsidR="00F6286B">
        <w:rPr>
          <w:color w:val="000000" w:themeColor="text1"/>
        </w:rPr>
        <w:t>…</w:t>
      </w:r>
      <w:r w:rsidR="00F6286B" w:rsidRPr="00F6286B">
        <w:rPr>
          <w:color w:val="000000" w:themeColor="text1"/>
        </w:rPr>
        <w:t>&gt;</w:t>
      </w:r>
      <w:r w:rsidR="00EE1CF8">
        <w:rPr>
          <w:color w:val="000000" w:themeColor="text1"/>
        </w:rPr>
        <w:t>,</w:t>
      </w:r>
      <w:r w:rsidR="002813B0">
        <w:rPr>
          <w:color w:val="000000" w:themeColor="text1"/>
        </w:rPr>
        <w:t xml:space="preserve"> </w:t>
      </w:r>
      <w:r w:rsidR="00D37C13">
        <w:rPr>
          <w:color w:val="000000" w:themeColor="text1"/>
        </w:rPr>
        <w:t xml:space="preserve">представителей </w:t>
      </w:r>
      <w:r w:rsidR="003B62BC">
        <w:rPr>
          <w:color w:val="000000" w:themeColor="text1"/>
        </w:rPr>
        <w:t xml:space="preserve">                            </w:t>
      </w:r>
      <w:r w:rsidR="00D37C13">
        <w:rPr>
          <w:color w:val="000000" w:themeColor="text1"/>
        </w:rPr>
        <w:t>ООО «ГЕНЕЗИС-М»</w:t>
      </w:r>
      <w:r w:rsidR="00D37C13" w:rsidRPr="00D37C13">
        <w:rPr>
          <w:color w:val="000000" w:themeColor="text1"/>
        </w:rPr>
        <w:t xml:space="preserve"> </w:t>
      </w:r>
      <w:r w:rsidR="00F6286B" w:rsidRPr="00F6286B">
        <w:rPr>
          <w:color w:val="000000" w:themeColor="text1"/>
        </w:rPr>
        <w:t>&lt;</w:t>
      </w:r>
      <w:r w:rsidR="00F6286B">
        <w:rPr>
          <w:color w:val="000000" w:themeColor="text1"/>
        </w:rPr>
        <w:t>…</w:t>
      </w:r>
      <w:r w:rsidR="00F6286B" w:rsidRPr="00F6286B">
        <w:rPr>
          <w:color w:val="000000" w:themeColor="text1"/>
        </w:rPr>
        <w:t>&gt;</w:t>
      </w:r>
      <w:r w:rsidR="003E34F3">
        <w:rPr>
          <w:color w:val="000000" w:themeColor="text1"/>
        </w:rPr>
        <w:t>,</w:t>
      </w:r>
      <w:r w:rsidR="00EE1CF8">
        <w:rPr>
          <w:color w:val="000000" w:themeColor="text1"/>
        </w:rPr>
        <w:t xml:space="preserve"> в отсутствие </w:t>
      </w:r>
      <w:r w:rsidR="00EE1CF8" w:rsidRPr="00D035D1">
        <w:rPr>
          <w:color w:val="000000" w:themeColor="text1"/>
        </w:rPr>
        <w:t>представителей АО «</w:t>
      </w:r>
      <w:proofErr w:type="spellStart"/>
      <w:r w:rsidR="00EE1CF8" w:rsidRPr="00D035D1">
        <w:rPr>
          <w:color w:val="000000" w:themeColor="text1"/>
        </w:rPr>
        <w:t>Сбербанк-АСТ</w:t>
      </w:r>
      <w:proofErr w:type="spellEnd"/>
      <w:r w:rsidR="00EE1CF8" w:rsidRPr="00D035D1">
        <w:rPr>
          <w:color w:val="000000" w:themeColor="text1"/>
        </w:rPr>
        <w:t>»</w:t>
      </w:r>
      <w:r w:rsidR="00EE1CF8">
        <w:rPr>
          <w:color w:val="000000" w:themeColor="text1"/>
        </w:rPr>
        <w:t>,</w:t>
      </w:r>
      <w:r w:rsidR="00EE1CF8" w:rsidRPr="00D035D1">
        <w:rPr>
          <w:color w:val="000000" w:themeColor="text1"/>
        </w:rPr>
        <w:t xml:space="preserve"> уведомленных надлежащим образом, рассмотрев жалобу</w:t>
      </w:r>
      <w:r w:rsidR="003E34F3">
        <w:rPr>
          <w:color w:val="000000" w:themeColor="text1"/>
        </w:rPr>
        <w:t xml:space="preserve"> </w:t>
      </w:r>
      <w:r w:rsidR="003C0820">
        <w:rPr>
          <w:color w:val="000000" w:themeColor="text1"/>
        </w:rPr>
        <w:t>ООО «ГЕНЕЗИС-М» (вх.№887-ЭП/22 от 29</w:t>
      </w:r>
      <w:r w:rsidR="003E34F3" w:rsidRPr="003E34F3">
        <w:rPr>
          <w:color w:val="000000" w:themeColor="text1"/>
        </w:rPr>
        <w:t>.07.2022) на действия Заказчика (</w:t>
      </w:r>
      <w:r w:rsidR="002813B0">
        <w:rPr>
          <w:color w:val="000000" w:themeColor="text1"/>
        </w:rPr>
        <w:t>ГКУ РО «УКС РО»</w:t>
      </w:r>
      <w:r w:rsidR="003E34F3" w:rsidRPr="003E34F3">
        <w:rPr>
          <w:color w:val="000000" w:themeColor="text1"/>
        </w:rPr>
        <w:t>) при проведении электронного аукциона на поставку</w:t>
      </w:r>
      <w:r w:rsidR="007C7DE6">
        <w:rPr>
          <w:color w:val="000000" w:themeColor="text1"/>
        </w:rPr>
        <w:t xml:space="preserve"> </w:t>
      </w:r>
      <w:r w:rsidR="00FA32D9">
        <w:rPr>
          <w:color w:val="000000" w:themeColor="text1"/>
        </w:rPr>
        <w:t>медицинского изделия</w:t>
      </w:r>
      <w:r w:rsidR="00FA32D9" w:rsidRPr="00FA32D9">
        <w:rPr>
          <w:color w:val="000000" w:themeColor="text1"/>
        </w:rPr>
        <w:t xml:space="preserve"> </w:t>
      </w:r>
      <w:r w:rsidR="00FA32D9">
        <w:rPr>
          <w:color w:val="000000" w:themeColor="text1"/>
        </w:rPr>
        <w:t>«</w:t>
      </w:r>
      <w:proofErr w:type="spellStart"/>
      <w:r w:rsidR="00FA32D9" w:rsidRPr="00FA32D9">
        <w:rPr>
          <w:color w:val="000000" w:themeColor="text1"/>
        </w:rPr>
        <w:t>видеоэндоскопические</w:t>
      </w:r>
      <w:proofErr w:type="spellEnd"/>
      <w:r w:rsidR="00FA32D9" w:rsidRPr="00FA32D9">
        <w:rPr>
          <w:color w:val="000000" w:themeColor="text1"/>
        </w:rPr>
        <w:t xml:space="preserve"> комплексы,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</w:t>
      </w:r>
      <w:r w:rsidR="00FA32D9">
        <w:rPr>
          <w:color w:val="000000" w:themeColor="text1"/>
        </w:rPr>
        <w:t xml:space="preserve"> онкологический диспансер» в г.</w:t>
      </w:r>
      <w:r w:rsidR="003B62BC">
        <w:rPr>
          <w:color w:val="000000" w:themeColor="text1"/>
        </w:rPr>
        <w:t xml:space="preserve"> </w:t>
      </w:r>
      <w:r w:rsidR="00FA32D9" w:rsidRPr="00FA32D9">
        <w:rPr>
          <w:color w:val="000000" w:themeColor="text1"/>
        </w:rPr>
        <w:t>Рязани»</w:t>
      </w:r>
      <w:r w:rsidR="003E34F3" w:rsidRPr="003E34F3">
        <w:rPr>
          <w:color w:val="000000" w:themeColor="text1"/>
        </w:rPr>
        <w:t xml:space="preserve"> (извещение № </w:t>
      </w:r>
      <w:r w:rsidR="003C0820" w:rsidRPr="003C0820">
        <w:rPr>
          <w:color w:val="000000" w:themeColor="text1"/>
        </w:rPr>
        <w:t>0859200001122008812</w:t>
      </w:r>
      <w:r w:rsidR="003C0820">
        <w:rPr>
          <w:color w:val="000000" w:themeColor="text1"/>
        </w:rPr>
        <w:t xml:space="preserve"> от 20</w:t>
      </w:r>
      <w:r w:rsidR="003E34F3" w:rsidRPr="003E34F3">
        <w:rPr>
          <w:color w:val="000000" w:themeColor="text1"/>
        </w:rPr>
        <w:t>.07.2022)</w:t>
      </w:r>
      <w:r w:rsidR="003E34F3">
        <w:rPr>
          <w:color w:val="000000" w:themeColor="text1"/>
        </w:rPr>
        <w:t xml:space="preserve"> </w:t>
      </w:r>
      <w:r w:rsidRPr="00D035D1">
        <w:rPr>
          <w:color w:val="000000" w:themeColor="text1"/>
        </w:rPr>
        <w:t>и проведя внеплановую проверку,</w:t>
      </w:r>
    </w:p>
    <w:p w:rsidR="00827307" w:rsidRPr="001118B6" w:rsidRDefault="006F36E9" w:rsidP="00D035D1">
      <w:pPr>
        <w:ind w:firstLine="709"/>
        <w:jc w:val="both"/>
      </w:pPr>
      <w:r w:rsidRPr="001118B6">
        <w:tab/>
      </w: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D035D1" w:rsidRPr="00D035D1" w:rsidRDefault="002813B0" w:rsidP="00D035D1">
      <w:pPr>
        <w:ind w:firstLine="709"/>
        <w:jc w:val="both"/>
      </w:pPr>
      <w:r>
        <w:rPr>
          <w:color w:val="000000" w:themeColor="text1"/>
        </w:rPr>
        <w:t xml:space="preserve">ГКУ РО «УКС РО» </w:t>
      </w:r>
      <w:r w:rsidR="00D035D1" w:rsidRPr="00D035D1">
        <w:t xml:space="preserve">инициирована процедура закупки путем проведения электронного аукциона </w:t>
      </w:r>
      <w:r w:rsidR="00FA32D9" w:rsidRPr="003E34F3">
        <w:rPr>
          <w:color w:val="000000" w:themeColor="text1"/>
        </w:rPr>
        <w:t>на поставку</w:t>
      </w:r>
      <w:r w:rsidR="00FA32D9">
        <w:rPr>
          <w:color w:val="000000" w:themeColor="text1"/>
        </w:rPr>
        <w:t xml:space="preserve"> медицинского изделия</w:t>
      </w:r>
      <w:r w:rsidR="00FA32D9" w:rsidRPr="00FA32D9">
        <w:rPr>
          <w:color w:val="000000" w:themeColor="text1"/>
        </w:rPr>
        <w:t xml:space="preserve"> </w:t>
      </w:r>
      <w:r w:rsidR="00FA32D9">
        <w:rPr>
          <w:color w:val="000000" w:themeColor="text1"/>
        </w:rPr>
        <w:t>«</w:t>
      </w:r>
      <w:proofErr w:type="spellStart"/>
      <w:r w:rsidR="00FA32D9" w:rsidRPr="00FA32D9">
        <w:rPr>
          <w:color w:val="000000" w:themeColor="text1"/>
        </w:rPr>
        <w:t>видеоэндоскопические</w:t>
      </w:r>
      <w:proofErr w:type="spellEnd"/>
      <w:r w:rsidR="00FA32D9" w:rsidRPr="00FA32D9">
        <w:rPr>
          <w:color w:val="000000" w:themeColor="text1"/>
        </w:rPr>
        <w:t xml:space="preserve"> комплексы,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</w:t>
      </w:r>
      <w:r w:rsidR="00FA32D9">
        <w:rPr>
          <w:color w:val="000000" w:themeColor="text1"/>
        </w:rPr>
        <w:t xml:space="preserve"> онкологический диспансер» в г.</w:t>
      </w:r>
      <w:r w:rsidR="00FA32D9" w:rsidRPr="00FA32D9">
        <w:rPr>
          <w:color w:val="000000" w:themeColor="text1"/>
        </w:rPr>
        <w:t>Рязани»</w:t>
      </w:r>
      <w:r w:rsidR="007C7DE6" w:rsidRPr="00D035D1">
        <w:t xml:space="preserve"> </w:t>
      </w:r>
      <w:r w:rsidR="00D035D1" w:rsidRPr="00D035D1">
        <w:t>(далее – электронный аукцион).</w:t>
      </w:r>
    </w:p>
    <w:p w:rsidR="00192B75" w:rsidRPr="00CB449D" w:rsidRDefault="00D65640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</w:t>
      </w:r>
      <w:r w:rsidR="00FA32D9">
        <w:rPr>
          <w:rFonts w:ascii="Times New Roman" w:hAnsi="Times New Roman"/>
          <w:color w:val="000000" w:themeColor="text1"/>
          <w:szCs w:val="24"/>
        </w:rPr>
        <w:t>0</w:t>
      </w:r>
      <w:r w:rsidR="002813B0">
        <w:rPr>
          <w:rFonts w:ascii="Times New Roman" w:hAnsi="Times New Roman"/>
          <w:color w:val="000000" w:themeColor="text1"/>
          <w:szCs w:val="24"/>
        </w:rPr>
        <w:t>.07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CB449D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FA32D9" w:rsidRPr="00FA32D9">
        <w:rPr>
          <w:rFonts w:ascii="Times New Roman" w:hAnsi="Times New Roman"/>
          <w:color w:val="000000" w:themeColor="text1"/>
          <w:szCs w:val="24"/>
        </w:rPr>
        <w:t>123 143 428,61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FA32D9">
        <w:rPr>
          <w:rStyle w:val="cardmaininfocontent"/>
          <w:rFonts w:ascii="Times New Roman" w:hAnsi="Times New Roman"/>
          <w:color w:val="000000" w:themeColor="text1"/>
          <w:szCs w:val="24"/>
        </w:rPr>
        <w:t>сто двадцать три миллиона сто сорок три тысячи четыреста двадцать восемь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FA32D9">
        <w:rPr>
          <w:rFonts w:ascii="Times New Roman" w:hAnsi="Times New Roman"/>
          <w:color w:val="000000" w:themeColor="text1"/>
          <w:szCs w:val="24"/>
        </w:rPr>
        <w:t xml:space="preserve"> 61 копейка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653A25" w:rsidRDefault="000A5828" w:rsidP="00653A2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Государственное казенное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учреждение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Рязанской области «Центр закупок Рязанской области» (далее – Уполномоченное учреждение).</w:t>
      </w:r>
    </w:p>
    <w:p w:rsidR="00653A25" w:rsidRDefault="002D57DC" w:rsidP="00653A2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По мнению Заявителя, </w:t>
      </w:r>
      <w:r w:rsidR="00815827">
        <w:rPr>
          <w:rFonts w:ascii="Times New Roman" w:hAnsi="Times New Roman"/>
          <w:color w:val="000000" w:themeColor="text1"/>
          <w:szCs w:val="24"/>
        </w:rPr>
        <w:t>при описании объекта закупки Заказчик неправомерно не использовал позицию</w:t>
      </w:r>
      <w:r w:rsidR="00F0262F">
        <w:rPr>
          <w:rFonts w:ascii="Times New Roman" w:hAnsi="Times New Roman"/>
          <w:color w:val="000000" w:themeColor="text1"/>
          <w:szCs w:val="24"/>
        </w:rPr>
        <w:t xml:space="preserve"> кода КТРУ 26.60.12.119-00000374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, а использовал код позиции </w:t>
      </w:r>
      <w:r w:rsidR="00815827" w:rsidRPr="00691405">
        <w:rPr>
          <w:szCs w:val="24"/>
        </w:rPr>
        <w:t xml:space="preserve">код </w:t>
      </w:r>
      <w:hyperlink r:id="rId8" w:history="1">
        <w:r w:rsidR="00815827" w:rsidRPr="00691405">
          <w:rPr>
            <w:szCs w:val="24"/>
          </w:rPr>
          <w:t>ОКПД</w:t>
        </w:r>
      </w:hyperlink>
      <w:r w:rsidR="00815827" w:rsidRPr="00691405">
        <w:rPr>
          <w:szCs w:val="24"/>
        </w:rPr>
        <w:t xml:space="preserve">2 – </w:t>
      </w:r>
      <w:r w:rsidR="00F0262F">
        <w:rPr>
          <w:szCs w:val="24"/>
        </w:rPr>
        <w:t>32</w:t>
      </w:r>
      <w:r w:rsidR="00815827" w:rsidRPr="00D83D94">
        <w:rPr>
          <w:szCs w:val="24"/>
        </w:rPr>
        <w:t>.</w:t>
      </w:r>
      <w:r w:rsidR="00F0262F">
        <w:rPr>
          <w:szCs w:val="24"/>
        </w:rPr>
        <w:t>50.50.190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, </w:t>
      </w:r>
      <w:r w:rsidR="00815827" w:rsidRPr="00E84C17">
        <w:rPr>
          <w:rFonts w:ascii="Times New Roman" w:hAnsi="Times New Roman"/>
          <w:color w:val="000000" w:themeColor="text1"/>
          <w:szCs w:val="24"/>
        </w:rPr>
        <w:t>что приводит к ограничению конкуренции</w:t>
      </w:r>
      <w:r w:rsidR="00815827">
        <w:rPr>
          <w:rFonts w:ascii="Times New Roman" w:hAnsi="Times New Roman"/>
          <w:color w:val="000000" w:themeColor="text1"/>
          <w:szCs w:val="24"/>
        </w:rPr>
        <w:t>, а также в извещении о проведении электронного аукциона не установил дополнительные требования к участникам закупки в соответствии с у</w:t>
      </w:r>
      <w:r w:rsidR="00815827" w:rsidRPr="00255713">
        <w:rPr>
          <w:rFonts w:ascii="Times New Roman" w:hAnsi="Times New Roman"/>
          <w:color w:val="000000" w:themeColor="text1"/>
          <w:szCs w:val="24"/>
        </w:rPr>
        <w:t>каз</w:t>
      </w:r>
      <w:r w:rsidR="00815827">
        <w:rPr>
          <w:rFonts w:ascii="Times New Roman" w:hAnsi="Times New Roman"/>
          <w:color w:val="000000" w:themeColor="text1"/>
          <w:szCs w:val="24"/>
        </w:rPr>
        <w:t>ом</w:t>
      </w:r>
      <w:r w:rsidR="00815827" w:rsidRPr="00255713">
        <w:rPr>
          <w:rFonts w:ascii="Times New Roman" w:hAnsi="Times New Roman"/>
          <w:color w:val="000000" w:themeColor="text1"/>
          <w:szCs w:val="24"/>
        </w:rPr>
        <w:t xml:space="preserve"> Президента РФ от 03.05.2022 N 252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 «</w:t>
      </w:r>
      <w:r w:rsidR="00815827" w:rsidRPr="00255713">
        <w:rPr>
          <w:rFonts w:ascii="Times New Roman" w:hAnsi="Times New Roman"/>
          <w:color w:val="000000" w:themeColor="text1"/>
          <w:szCs w:val="24"/>
        </w:rPr>
        <w:t>О применении ответных специальных экономических мер в связи с недружественными действиями некоторых иностранных государ</w:t>
      </w:r>
      <w:r w:rsidR="00815827">
        <w:rPr>
          <w:rFonts w:ascii="Times New Roman" w:hAnsi="Times New Roman"/>
          <w:color w:val="000000" w:themeColor="text1"/>
          <w:szCs w:val="24"/>
        </w:rPr>
        <w:t>ств и международных организаций» и Федеральным</w:t>
      </w:r>
      <w:r w:rsidR="00815827" w:rsidRPr="00255713">
        <w:rPr>
          <w:rFonts w:ascii="Times New Roman" w:hAnsi="Times New Roman"/>
          <w:color w:val="000000" w:themeColor="text1"/>
          <w:szCs w:val="24"/>
        </w:rPr>
        <w:t xml:space="preserve"> закон</w:t>
      </w:r>
      <w:r w:rsidR="00815827">
        <w:rPr>
          <w:rFonts w:ascii="Times New Roman" w:hAnsi="Times New Roman"/>
          <w:color w:val="000000" w:themeColor="text1"/>
          <w:szCs w:val="24"/>
        </w:rPr>
        <w:t>ом</w:t>
      </w:r>
      <w:r w:rsidR="00815827" w:rsidRPr="00255713">
        <w:rPr>
          <w:rFonts w:ascii="Times New Roman" w:hAnsi="Times New Roman"/>
          <w:color w:val="000000" w:themeColor="text1"/>
          <w:szCs w:val="24"/>
        </w:rPr>
        <w:t xml:space="preserve"> от 30.12.2006 N 281-ФЗ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 «</w:t>
      </w:r>
      <w:r w:rsidR="00815827" w:rsidRPr="00255713">
        <w:rPr>
          <w:rFonts w:ascii="Times New Roman" w:hAnsi="Times New Roman"/>
          <w:color w:val="000000" w:themeColor="text1"/>
          <w:szCs w:val="24"/>
        </w:rPr>
        <w:t>О специальных экономических мерах и принудительных м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ерах», тем самым </w:t>
      </w:r>
      <w:r w:rsidRPr="00CB449D">
        <w:rPr>
          <w:rFonts w:ascii="Times New Roman" w:hAnsi="Times New Roman"/>
          <w:color w:val="000000" w:themeColor="text1"/>
          <w:szCs w:val="24"/>
        </w:rPr>
        <w:t>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 w:rsidR="00815827">
        <w:rPr>
          <w:rFonts w:ascii="Times New Roman" w:hAnsi="Times New Roman"/>
          <w:color w:val="000000" w:themeColor="text1"/>
          <w:szCs w:val="24"/>
        </w:rPr>
        <w:t>далее – Закон о ФКС).</w:t>
      </w:r>
    </w:p>
    <w:p w:rsidR="00932307" w:rsidRPr="007439E4" w:rsidRDefault="00AD114F" w:rsidP="00653A2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7439E4">
        <w:rPr>
          <w:rFonts w:ascii="Times New Roman" w:hAnsi="Times New Roman"/>
          <w:color w:val="000000" w:themeColor="text1"/>
          <w:szCs w:val="24"/>
        </w:rPr>
        <w:lastRenderedPageBreak/>
        <w:t xml:space="preserve">В отзыве на жалобу </w:t>
      </w:r>
      <w:r w:rsidR="00C40079">
        <w:rPr>
          <w:rFonts w:ascii="Times New Roman" w:hAnsi="Times New Roman"/>
          <w:color w:val="000000" w:themeColor="text1"/>
          <w:szCs w:val="24"/>
        </w:rPr>
        <w:t>б</w:t>
      </w:r>
      <w:r w:rsidR="00C40079" w:rsidRPr="00C40079">
        <w:rPr>
          <w:rFonts w:ascii="Times New Roman" w:hAnsi="Times New Roman"/>
          <w:color w:val="000000" w:themeColor="text1"/>
          <w:szCs w:val="24"/>
        </w:rPr>
        <w:t>/</w:t>
      </w:r>
      <w:proofErr w:type="spellStart"/>
      <w:r w:rsidR="00C40079">
        <w:rPr>
          <w:rFonts w:ascii="Times New Roman" w:hAnsi="Times New Roman"/>
          <w:color w:val="000000" w:themeColor="text1"/>
          <w:szCs w:val="24"/>
        </w:rPr>
        <w:t>н</w:t>
      </w:r>
      <w:proofErr w:type="spellEnd"/>
      <w:r w:rsidR="00C40079">
        <w:rPr>
          <w:rFonts w:ascii="Times New Roman" w:hAnsi="Times New Roman"/>
          <w:color w:val="000000" w:themeColor="text1"/>
          <w:szCs w:val="24"/>
        </w:rPr>
        <w:t xml:space="preserve">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 xml:space="preserve">от </w:t>
      </w:r>
      <w:r w:rsidR="00105818">
        <w:rPr>
          <w:rFonts w:ascii="Times New Roman" w:hAnsi="Times New Roman"/>
          <w:color w:val="000000" w:themeColor="text1"/>
          <w:szCs w:val="24"/>
        </w:rPr>
        <w:t>01.08</w:t>
      </w:r>
      <w:r w:rsidR="00A82B7A" w:rsidRPr="007439E4">
        <w:rPr>
          <w:rFonts w:ascii="Times New Roman" w:hAnsi="Times New Roman"/>
          <w:color w:val="000000" w:themeColor="text1"/>
          <w:szCs w:val="24"/>
        </w:rPr>
        <w:t>.20</w:t>
      </w:r>
      <w:r w:rsidR="005C5B82" w:rsidRPr="007439E4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7439E4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7439E4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932307" w:rsidRPr="007439E4">
        <w:rPr>
          <w:rFonts w:ascii="Times New Roman" w:hAnsi="Times New Roman"/>
          <w:color w:val="000000" w:themeColor="text1"/>
          <w:szCs w:val="24"/>
        </w:rPr>
        <w:t>что</w:t>
      </w:r>
      <w:r w:rsidR="009F3399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406024" w:rsidRPr="007439E4">
        <w:rPr>
          <w:rFonts w:ascii="Times New Roman" w:hAnsi="Times New Roman"/>
          <w:color w:val="000000" w:themeColor="text1"/>
          <w:szCs w:val="24"/>
        </w:rPr>
        <w:t xml:space="preserve">положение извещения о проведении электронного аукциона, а </w:t>
      </w:r>
      <w:r w:rsidR="009F154D" w:rsidRPr="007439E4">
        <w:rPr>
          <w:rFonts w:ascii="Times New Roman" w:hAnsi="Times New Roman"/>
          <w:color w:val="000000" w:themeColor="text1"/>
          <w:szCs w:val="24"/>
        </w:rPr>
        <w:t xml:space="preserve">также описание объекта закупки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соответствую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т требованиям Закон</w:t>
      </w:r>
      <w:r w:rsidR="005B0ED1" w:rsidRPr="007439E4">
        <w:rPr>
          <w:rFonts w:ascii="Times New Roman" w:hAnsi="Times New Roman"/>
          <w:color w:val="000000" w:themeColor="text1"/>
          <w:szCs w:val="24"/>
        </w:rPr>
        <w:t>а о ФКС</w:t>
      </w:r>
      <w:r w:rsidR="00FF4798" w:rsidRPr="007439E4">
        <w:rPr>
          <w:rFonts w:ascii="Times New Roman" w:hAnsi="Times New Roman"/>
          <w:color w:val="000000" w:themeColor="text1"/>
          <w:szCs w:val="24"/>
        </w:rPr>
        <w:t>, они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являются согласованными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,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не содержат внутренних противоречий </w:t>
      </w:r>
      <w:r w:rsidR="0070463B" w:rsidRPr="007439E4">
        <w:rPr>
          <w:rFonts w:ascii="Times New Roman" w:hAnsi="Times New Roman"/>
          <w:color w:val="000000" w:themeColor="text1"/>
          <w:szCs w:val="24"/>
        </w:rPr>
        <w:t>и позволяют выявить участника закупки, который предлагает лучш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ие условия исполнения контракта.</w:t>
      </w:r>
    </w:p>
    <w:p w:rsidR="003B62BC" w:rsidRDefault="00F0262F" w:rsidP="003B62BC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№326</w:t>
      </w:r>
      <w:r w:rsidR="00105818">
        <w:rPr>
          <w:rFonts w:ascii="Times New Roman" w:hAnsi="Times New Roman"/>
          <w:color w:val="000000" w:themeColor="text1"/>
          <w:szCs w:val="24"/>
        </w:rPr>
        <w:t xml:space="preserve"> от 01.08</w:t>
      </w:r>
      <w:r w:rsidR="0049722F" w:rsidRPr="00C72A71">
        <w:rPr>
          <w:rFonts w:ascii="Times New Roman" w:hAnsi="Times New Roman"/>
          <w:color w:val="000000" w:themeColor="text1"/>
          <w:szCs w:val="24"/>
        </w:rPr>
        <w:t xml:space="preserve">.2022 </w:t>
      </w:r>
      <w:r w:rsidR="003B62BC" w:rsidRPr="00C72A71">
        <w:rPr>
          <w:rFonts w:ascii="Times New Roman" w:hAnsi="Times New Roman"/>
          <w:color w:val="000000" w:themeColor="text1"/>
          <w:szCs w:val="24"/>
        </w:rPr>
        <w:t xml:space="preserve">Уполномоченное учреждение </w:t>
      </w:r>
      <w:r w:rsidR="003B62BC">
        <w:rPr>
          <w:rFonts w:ascii="Times New Roman" w:hAnsi="Times New Roman"/>
          <w:color w:val="000000" w:themeColor="text1"/>
          <w:szCs w:val="24"/>
        </w:rPr>
        <w:t xml:space="preserve">придерживается аналогичной позиции, ссылаясь на безосновательность </w:t>
      </w:r>
      <w:r w:rsidR="003B62BC" w:rsidRPr="00C72A71">
        <w:rPr>
          <w:rFonts w:ascii="Times New Roman" w:hAnsi="Times New Roman"/>
          <w:color w:val="000000" w:themeColor="text1"/>
          <w:szCs w:val="24"/>
        </w:rPr>
        <w:t>довод</w:t>
      </w:r>
      <w:r w:rsidR="003B62BC">
        <w:rPr>
          <w:rFonts w:ascii="Times New Roman" w:hAnsi="Times New Roman"/>
          <w:color w:val="000000" w:themeColor="text1"/>
          <w:szCs w:val="24"/>
        </w:rPr>
        <w:t>ов</w:t>
      </w:r>
      <w:r w:rsidR="003B62BC" w:rsidRPr="00C72A71">
        <w:rPr>
          <w:rFonts w:ascii="Times New Roman" w:hAnsi="Times New Roman"/>
          <w:color w:val="000000" w:themeColor="text1"/>
          <w:szCs w:val="24"/>
        </w:rPr>
        <w:t>, изложенны</w:t>
      </w:r>
      <w:r w:rsidR="003B62BC">
        <w:rPr>
          <w:rFonts w:ascii="Times New Roman" w:hAnsi="Times New Roman"/>
          <w:color w:val="000000" w:themeColor="text1"/>
          <w:szCs w:val="24"/>
        </w:rPr>
        <w:t>х</w:t>
      </w:r>
      <w:r w:rsidR="003B62BC" w:rsidRPr="00C72A71">
        <w:rPr>
          <w:rFonts w:ascii="Times New Roman" w:hAnsi="Times New Roman"/>
          <w:color w:val="000000" w:themeColor="text1"/>
          <w:szCs w:val="24"/>
        </w:rPr>
        <w:t xml:space="preserve"> в </w:t>
      </w:r>
      <w:r w:rsidR="003B62BC">
        <w:rPr>
          <w:rFonts w:ascii="Times New Roman" w:hAnsi="Times New Roman"/>
          <w:color w:val="000000" w:themeColor="text1"/>
          <w:szCs w:val="24"/>
        </w:rPr>
        <w:t>жалобе, и отмечая, что целью проведения любой закупки является прежде всего удовлетворение потребностей заказчика, а не абсолютно всех потенциальных участников закупки.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>, Уполномоченного учреждения</w:t>
      </w:r>
      <w:r w:rsidR="006228FA">
        <w:t xml:space="preserve"> </w:t>
      </w:r>
      <w:r>
        <w:t xml:space="preserve">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Pr="007A48A7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976A26" w:rsidRPr="007A48A7" w:rsidRDefault="00976A26" w:rsidP="00976A26">
      <w:pPr>
        <w:pStyle w:val="51"/>
        <w:ind w:firstLine="709"/>
        <w:jc w:val="both"/>
        <w:rPr>
          <w:rFonts w:asciiTheme="minorHAnsi" w:eastAsiaTheme="minorHAnsi" w:hAnsiTheme="minorHAnsi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соответствии с п.1 ч.1 ст.33 Закона о ФКС </w:t>
      </w:r>
      <w:r>
        <w:rPr>
          <w:rFonts w:eastAsiaTheme="minorHAnsi"/>
          <w:lang w:eastAsia="en-US"/>
        </w:rPr>
        <w:t>при описании объекта закупки указыва</w:t>
      </w:r>
      <w:r w:rsidR="00CA6D52">
        <w:rPr>
          <w:rFonts w:eastAsiaTheme="minorHAnsi"/>
          <w:lang w:eastAsia="en-US"/>
        </w:rPr>
        <w:t>ются</w:t>
      </w:r>
      <w:r>
        <w:rPr>
          <w:rFonts w:eastAsiaTheme="minorHAnsi"/>
          <w:lang w:eastAsia="en-US"/>
        </w:rPr>
        <w:t xml:space="preserve">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257A6" w:rsidRPr="00F257A6" w:rsidRDefault="005F4C6A" w:rsidP="00362BF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62BFF">
        <w:rPr>
          <w:rFonts w:ascii="Times New Roman" w:hAnsi="Times New Roman"/>
          <w:color w:val="000000" w:themeColor="text1"/>
        </w:rPr>
        <w:t xml:space="preserve">Согласно электронному файлу «Описание объекта закупки», являющемуся неотъемлемой частью извещения о проведении электронного аукциона, Заказчику требуется к поставке </w:t>
      </w:r>
      <w:r w:rsidR="00362BFF" w:rsidRPr="00362BFF">
        <w:rPr>
          <w:rFonts w:ascii="Times New Roman" w:hAnsi="Times New Roman"/>
          <w:color w:val="000000" w:themeColor="text1"/>
        </w:rPr>
        <w:t xml:space="preserve">следующий </w:t>
      </w:r>
      <w:r w:rsidRPr="00362BFF">
        <w:rPr>
          <w:rFonts w:ascii="Times New Roman" w:hAnsi="Times New Roman"/>
        </w:rPr>
        <w:t>товар</w:t>
      </w:r>
      <w:r w:rsidR="00F257A6" w:rsidRPr="00F257A6">
        <w:rPr>
          <w:rFonts w:ascii="Times New Roman" w:hAnsi="Times New Roman"/>
        </w:rPr>
        <w:t xml:space="preserve"> </w:t>
      </w:r>
      <w:r w:rsidR="00F257A6">
        <w:rPr>
          <w:rFonts w:ascii="Times New Roman" w:hAnsi="Times New Roman"/>
        </w:rPr>
        <w:t xml:space="preserve">с установленным кодом </w:t>
      </w:r>
      <w:r w:rsidR="00F257A6" w:rsidRPr="00362BFF">
        <w:rPr>
          <w:rFonts w:ascii="Times New Roman" w:hAnsi="Times New Roman"/>
          <w:szCs w:val="24"/>
        </w:rPr>
        <w:t>ОКПД 2: 32.50.50.190</w:t>
      </w:r>
      <w:r w:rsidR="00362BFF" w:rsidRPr="00362BFF">
        <w:rPr>
          <w:rFonts w:ascii="Times New Roman" w:hAnsi="Times New Roman"/>
        </w:rPr>
        <w:t>:</w:t>
      </w:r>
      <w:r w:rsidR="00362BFF" w:rsidRPr="00362BFF">
        <w:rPr>
          <w:rFonts w:ascii="Times New Roman" w:hAnsi="Times New Roman"/>
          <w:szCs w:val="24"/>
        </w:rPr>
        <w:t xml:space="preserve"> </w:t>
      </w:r>
    </w:p>
    <w:p w:rsidR="00F257A6" w:rsidRPr="00F257A6" w:rsidRDefault="005F4C6A" w:rsidP="00362BFF">
      <w:pPr>
        <w:pStyle w:val="51"/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362BFF">
        <w:rPr>
          <w:rFonts w:ascii="Times New Roman" w:hAnsi="Times New Roman"/>
          <w:szCs w:val="24"/>
        </w:rPr>
        <w:t>в</w:t>
      </w:r>
      <w:r w:rsidR="00F0262F" w:rsidRPr="00362BFF">
        <w:rPr>
          <w:rFonts w:ascii="Times New Roman" w:hAnsi="Times New Roman"/>
          <w:szCs w:val="24"/>
        </w:rPr>
        <w:t>идеоэндоскопический</w:t>
      </w:r>
      <w:proofErr w:type="spellEnd"/>
      <w:r w:rsidR="00F0262F" w:rsidRPr="00362BFF">
        <w:rPr>
          <w:rFonts w:ascii="Times New Roman" w:hAnsi="Times New Roman"/>
          <w:szCs w:val="24"/>
        </w:rPr>
        <w:t xml:space="preserve"> комплекс для проведения бронхоскопии </w:t>
      </w:r>
      <w:r w:rsidRPr="00362BFF">
        <w:rPr>
          <w:rFonts w:ascii="Times New Roman" w:hAnsi="Times New Roman"/>
          <w:szCs w:val="24"/>
        </w:rPr>
        <w:t>- 1 к</w:t>
      </w:r>
      <w:r w:rsidR="00F0262F" w:rsidRPr="00362BFF">
        <w:rPr>
          <w:rFonts w:ascii="Times New Roman" w:hAnsi="Times New Roman"/>
          <w:szCs w:val="24"/>
        </w:rPr>
        <w:t>омплект</w:t>
      </w:r>
      <w:r w:rsidRPr="00362BFF">
        <w:rPr>
          <w:rFonts w:ascii="Times New Roman" w:hAnsi="Times New Roman"/>
          <w:szCs w:val="24"/>
        </w:rPr>
        <w:t xml:space="preserve">; </w:t>
      </w:r>
    </w:p>
    <w:p w:rsidR="00F257A6" w:rsidRPr="00F257A6" w:rsidRDefault="005F4C6A" w:rsidP="00362BFF">
      <w:pPr>
        <w:pStyle w:val="51"/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362BFF">
        <w:rPr>
          <w:rFonts w:ascii="Times New Roman" w:hAnsi="Times New Roman"/>
          <w:szCs w:val="24"/>
        </w:rPr>
        <w:t>в</w:t>
      </w:r>
      <w:r w:rsidR="00D96AB5" w:rsidRPr="00362BFF">
        <w:rPr>
          <w:rFonts w:ascii="Times New Roman" w:hAnsi="Times New Roman"/>
          <w:szCs w:val="24"/>
        </w:rPr>
        <w:t>идеоэндоскопический</w:t>
      </w:r>
      <w:proofErr w:type="spellEnd"/>
      <w:r w:rsidR="00D96AB5" w:rsidRPr="00362BFF">
        <w:rPr>
          <w:rFonts w:ascii="Times New Roman" w:hAnsi="Times New Roman"/>
          <w:szCs w:val="24"/>
        </w:rPr>
        <w:t xml:space="preserve"> комплекс для про</w:t>
      </w:r>
      <w:r w:rsidRPr="00362BFF">
        <w:rPr>
          <w:rFonts w:ascii="Times New Roman" w:hAnsi="Times New Roman"/>
          <w:szCs w:val="24"/>
        </w:rPr>
        <w:t>ведения гастроскопии - 1 к</w:t>
      </w:r>
      <w:r w:rsidR="00D96AB5" w:rsidRPr="00362BFF">
        <w:rPr>
          <w:rFonts w:ascii="Times New Roman" w:hAnsi="Times New Roman"/>
          <w:szCs w:val="24"/>
        </w:rPr>
        <w:t>омплект</w:t>
      </w:r>
      <w:r w:rsidRPr="00362BFF">
        <w:rPr>
          <w:rFonts w:ascii="Times New Roman" w:hAnsi="Times New Roman"/>
          <w:szCs w:val="24"/>
        </w:rPr>
        <w:t xml:space="preserve">; </w:t>
      </w:r>
    </w:p>
    <w:p w:rsidR="00F257A6" w:rsidRPr="00F257A6" w:rsidRDefault="005F4C6A" w:rsidP="00362BFF">
      <w:pPr>
        <w:pStyle w:val="51"/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362BFF">
        <w:rPr>
          <w:rFonts w:ascii="Times New Roman" w:hAnsi="Times New Roman"/>
          <w:szCs w:val="24"/>
        </w:rPr>
        <w:t>в</w:t>
      </w:r>
      <w:r w:rsidR="00D96AB5" w:rsidRPr="00362BFF">
        <w:rPr>
          <w:rFonts w:ascii="Times New Roman" w:hAnsi="Times New Roman"/>
          <w:szCs w:val="24"/>
        </w:rPr>
        <w:t>идеоэндоскопический</w:t>
      </w:r>
      <w:proofErr w:type="spellEnd"/>
      <w:r w:rsidR="00D96AB5" w:rsidRPr="00362BFF">
        <w:rPr>
          <w:rFonts w:ascii="Times New Roman" w:hAnsi="Times New Roman"/>
          <w:szCs w:val="24"/>
        </w:rPr>
        <w:t xml:space="preserve"> комплекс для прове</w:t>
      </w:r>
      <w:r w:rsidRPr="00362BFF">
        <w:rPr>
          <w:rFonts w:ascii="Times New Roman" w:hAnsi="Times New Roman"/>
          <w:szCs w:val="24"/>
        </w:rPr>
        <w:t xml:space="preserve">дения </w:t>
      </w:r>
      <w:proofErr w:type="spellStart"/>
      <w:r w:rsidRPr="00362BFF">
        <w:rPr>
          <w:rFonts w:ascii="Times New Roman" w:hAnsi="Times New Roman"/>
          <w:szCs w:val="24"/>
        </w:rPr>
        <w:t>эндосонографии</w:t>
      </w:r>
      <w:proofErr w:type="spellEnd"/>
      <w:r w:rsidRPr="00362BFF">
        <w:rPr>
          <w:rFonts w:ascii="Times New Roman" w:hAnsi="Times New Roman"/>
          <w:szCs w:val="24"/>
        </w:rPr>
        <w:t xml:space="preserve"> - 1 к</w:t>
      </w:r>
      <w:r w:rsidR="00D96AB5" w:rsidRPr="00362BFF">
        <w:rPr>
          <w:rFonts w:ascii="Times New Roman" w:hAnsi="Times New Roman"/>
          <w:szCs w:val="24"/>
        </w:rPr>
        <w:t>омплект</w:t>
      </w:r>
      <w:r w:rsidRPr="00362BFF">
        <w:rPr>
          <w:rFonts w:ascii="Times New Roman" w:hAnsi="Times New Roman"/>
          <w:szCs w:val="24"/>
        </w:rPr>
        <w:t xml:space="preserve">; </w:t>
      </w:r>
    </w:p>
    <w:p w:rsidR="00F0262F" w:rsidRPr="00362BFF" w:rsidRDefault="005F4C6A" w:rsidP="00362BFF">
      <w:pPr>
        <w:pStyle w:val="51"/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362BFF">
        <w:rPr>
          <w:rFonts w:ascii="Times New Roman" w:hAnsi="Times New Roman"/>
          <w:szCs w:val="24"/>
        </w:rPr>
        <w:t>в</w:t>
      </w:r>
      <w:r w:rsidR="00D96AB5" w:rsidRPr="00362BFF">
        <w:rPr>
          <w:rFonts w:ascii="Times New Roman" w:hAnsi="Times New Roman"/>
          <w:szCs w:val="24"/>
        </w:rPr>
        <w:t>идеоэндоскопический</w:t>
      </w:r>
      <w:proofErr w:type="spellEnd"/>
      <w:r w:rsidR="00D96AB5" w:rsidRPr="00362BFF">
        <w:rPr>
          <w:rFonts w:ascii="Times New Roman" w:hAnsi="Times New Roman"/>
          <w:szCs w:val="24"/>
        </w:rPr>
        <w:t xml:space="preserve"> комплекс для про</w:t>
      </w:r>
      <w:r w:rsidRPr="00362BFF">
        <w:rPr>
          <w:rFonts w:ascii="Times New Roman" w:hAnsi="Times New Roman"/>
          <w:szCs w:val="24"/>
        </w:rPr>
        <w:t xml:space="preserve">ведения </w:t>
      </w:r>
      <w:proofErr w:type="spellStart"/>
      <w:r w:rsidRPr="00362BFF">
        <w:rPr>
          <w:rFonts w:ascii="Times New Roman" w:hAnsi="Times New Roman"/>
          <w:szCs w:val="24"/>
        </w:rPr>
        <w:t>колоноскопии</w:t>
      </w:r>
      <w:proofErr w:type="spellEnd"/>
      <w:r w:rsidRPr="00362BFF">
        <w:rPr>
          <w:rFonts w:ascii="Times New Roman" w:hAnsi="Times New Roman"/>
          <w:szCs w:val="24"/>
        </w:rPr>
        <w:t xml:space="preserve"> - 1 к</w:t>
      </w:r>
      <w:r w:rsidR="00D96AB5" w:rsidRPr="00362BFF">
        <w:rPr>
          <w:rFonts w:ascii="Times New Roman" w:hAnsi="Times New Roman"/>
          <w:szCs w:val="24"/>
        </w:rPr>
        <w:t>омплект</w:t>
      </w:r>
      <w:r w:rsidR="00F257A6">
        <w:rPr>
          <w:rFonts w:ascii="Times New Roman" w:hAnsi="Times New Roman"/>
          <w:szCs w:val="24"/>
        </w:rPr>
        <w:t>.</w:t>
      </w:r>
    </w:p>
    <w:p w:rsidR="00976A26" w:rsidRPr="00976A26" w:rsidRDefault="00976A26" w:rsidP="00976A26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27972">
        <w:rPr>
          <w:rFonts w:ascii="Times New Roman" w:hAnsi="Times New Roman"/>
          <w:szCs w:val="24"/>
        </w:rPr>
        <w:t>Правила использования каталога товаров, работ, услуг для обеспечения государственных и муниципальных нужд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>
        <w:rPr>
          <w:rFonts w:ascii="Times New Roman" w:hAnsi="Times New Roman"/>
          <w:szCs w:val="24"/>
        </w:rPr>
        <w:t xml:space="preserve"> (далее – Постановление №145)</w:t>
      </w:r>
      <w:r w:rsidRPr="00727972">
        <w:rPr>
          <w:rFonts w:ascii="Times New Roman" w:hAnsi="Times New Roman"/>
          <w:szCs w:val="24"/>
        </w:rPr>
        <w:t>.</w:t>
      </w:r>
    </w:p>
    <w:p w:rsidR="00E9344F" w:rsidRPr="008325F1" w:rsidRDefault="00E9344F" w:rsidP="00E9344F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 представитель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Заказчика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4637DD">
        <w:rPr>
          <w:rFonts w:ascii="Times New Roman" w:hAnsi="Times New Roman"/>
          <w:color w:val="000000" w:themeColor="text1"/>
          <w:szCs w:val="24"/>
        </w:rPr>
        <w:t>пояснил, что</w:t>
      </w:r>
      <w:r>
        <w:rPr>
          <w:rFonts w:ascii="Times New Roman" w:hAnsi="Times New Roman"/>
          <w:color w:val="000000" w:themeColor="text1"/>
          <w:szCs w:val="24"/>
        </w:rPr>
        <w:t xml:space="preserve"> в</w:t>
      </w:r>
      <w:r w:rsidRPr="00693412">
        <w:rPr>
          <w:rFonts w:ascii="Times New Roman" w:hAnsi="Times New Roman"/>
          <w:color w:val="000000" w:themeColor="text1"/>
          <w:szCs w:val="24"/>
        </w:rPr>
        <w:t>се товары, собранные в лоте</w:t>
      </w:r>
      <w:r w:rsidR="00CA6D52">
        <w:rPr>
          <w:rFonts w:ascii="Times New Roman" w:hAnsi="Times New Roman"/>
          <w:color w:val="000000" w:themeColor="text1"/>
          <w:szCs w:val="24"/>
        </w:rPr>
        <w:t>,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функционально и технологически связаны</w:t>
      </w:r>
      <w:r>
        <w:rPr>
          <w:rFonts w:ascii="Times New Roman" w:hAnsi="Times New Roman"/>
          <w:color w:val="000000" w:themeColor="text1"/>
          <w:szCs w:val="24"/>
        </w:rPr>
        <w:t xml:space="preserve">, и так как </w:t>
      </w:r>
      <w:r w:rsidRPr="002600B0">
        <w:rPr>
          <w:rFonts w:ascii="Times New Roman" w:hAnsi="Times New Roman"/>
          <w:color w:val="000000" w:themeColor="text1"/>
          <w:szCs w:val="24"/>
        </w:rPr>
        <w:t xml:space="preserve">в </w:t>
      </w:r>
      <w:r>
        <w:rPr>
          <w:rFonts w:ascii="Times New Roman" w:hAnsi="Times New Roman"/>
          <w:color w:val="000000" w:themeColor="text1"/>
          <w:szCs w:val="24"/>
        </w:rPr>
        <w:t xml:space="preserve">КТРУ </w:t>
      </w:r>
      <w:r w:rsidRPr="002600B0">
        <w:rPr>
          <w:rFonts w:ascii="Times New Roman" w:hAnsi="Times New Roman"/>
          <w:color w:val="000000" w:themeColor="text1"/>
          <w:szCs w:val="24"/>
        </w:rPr>
        <w:t>отсутс</w:t>
      </w:r>
      <w:r>
        <w:rPr>
          <w:rFonts w:ascii="Times New Roman" w:hAnsi="Times New Roman"/>
          <w:color w:val="000000" w:themeColor="text1"/>
          <w:szCs w:val="24"/>
        </w:rPr>
        <w:t>твуют соответствующие позиции, З</w:t>
      </w:r>
      <w:r w:rsidRPr="002600B0">
        <w:rPr>
          <w:rFonts w:ascii="Times New Roman" w:hAnsi="Times New Roman"/>
          <w:color w:val="000000" w:themeColor="text1"/>
          <w:szCs w:val="24"/>
        </w:rPr>
        <w:t>аказчик осуществляет описание товара, работы, услуги в соответствии с требованиями статьи 33 Федерального закона.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2600B0">
        <w:rPr>
          <w:rFonts w:ascii="Times New Roman" w:hAnsi="Times New Roman"/>
          <w:color w:val="000000" w:themeColor="text1"/>
          <w:szCs w:val="24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4D2AB9" w:rsidRPr="00E15481" w:rsidRDefault="00F257A6" w:rsidP="00E15481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Однако</w:t>
      </w:r>
      <w:r w:rsidR="00E9344F">
        <w:rPr>
          <w:rFonts w:ascii="Times New Roman" w:hAnsi="Times New Roman"/>
          <w:color w:val="000000" w:themeColor="text1"/>
          <w:szCs w:val="24"/>
        </w:rPr>
        <w:t xml:space="preserve"> Комиссия Рязанского УФАС России не может согласиться с </w:t>
      </w:r>
      <w:r w:rsidR="00CA6D52">
        <w:rPr>
          <w:rFonts w:ascii="Times New Roman" w:hAnsi="Times New Roman"/>
          <w:color w:val="000000" w:themeColor="text1"/>
          <w:szCs w:val="24"/>
        </w:rPr>
        <w:t xml:space="preserve">указанным походом </w:t>
      </w:r>
      <w:r w:rsidR="00E9344F">
        <w:rPr>
          <w:rFonts w:ascii="Times New Roman" w:hAnsi="Times New Roman"/>
          <w:color w:val="000000" w:themeColor="text1"/>
          <w:szCs w:val="24"/>
        </w:rPr>
        <w:t>Заказчика по следующим основаниям.</w:t>
      </w:r>
    </w:p>
    <w:p w:rsidR="00111519" w:rsidRPr="00111519" w:rsidRDefault="00111519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519">
        <w:rPr>
          <w:rFonts w:ascii="Times New Roman" w:hAnsi="Times New Roman"/>
          <w:szCs w:val="24"/>
        </w:rPr>
        <w:t xml:space="preserve">Бронхоскопия – это метод непосредственного осмотра и оценки состояния слизистых трахеобронхиального дерева: трахеи и бронхов при помощи специального прибора — </w:t>
      </w:r>
      <w:proofErr w:type="spellStart"/>
      <w:r w:rsidRPr="00111519">
        <w:rPr>
          <w:rFonts w:ascii="Times New Roman" w:hAnsi="Times New Roman"/>
          <w:szCs w:val="24"/>
        </w:rPr>
        <w:t>бронхофиброскопа</w:t>
      </w:r>
      <w:proofErr w:type="spellEnd"/>
      <w:r w:rsidRPr="00111519">
        <w:rPr>
          <w:rFonts w:ascii="Times New Roman" w:hAnsi="Times New Roman"/>
          <w:szCs w:val="24"/>
        </w:rPr>
        <w:t xml:space="preserve"> или жесткого дыхательного </w:t>
      </w:r>
      <w:proofErr w:type="spellStart"/>
      <w:r w:rsidRPr="00111519">
        <w:rPr>
          <w:rFonts w:ascii="Times New Roman" w:hAnsi="Times New Roman"/>
          <w:szCs w:val="24"/>
        </w:rPr>
        <w:t>бронхоскопа</w:t>
      </w:r>
      <w:proofErr w:type="spellEnd"/>
      <w:r w:rsidRPr="00111519">
        <w:rPr>
          <w:rFonts w:ascii="Times New Roman" w:hAnsi="Times New Roman"/>
          <w:szCs w:val="24"/>
        </w:rPr>
        <w:t>.</w:t>
      </w:r>
    </w:p>
    <w:p w:rsidR="00111519" w:rsidRPr="00111519" w:rsidRDefault="00111519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519">
        <w:rPr>
          <w:rFonts w:ascii="Times New Roman" w:hAnsi="Times New Roman"/>
          <w:szCs w:val="24"/>
        </w:rPr>
        <w:lastRenderedPageBreak/>
        <w:t>Гастроскопия – это метод эндоскопического обследования желудка с его визуальным осмотром при помощи особого инструмента – гастроскопа с подсветкой и камерой. Гастроскоп вводится через рот и пищевод в полость желудка.</w:t>
      </w:r>
    </w:p>
    <w:p w:rsidR="00111519" w:rsidRPr="00111519" w:rsidRDefault="00111519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111519">
        <w:rPr>
          <w:rFonts w:ascii="Times New Roman" w:hAnsi="Times New Roman"/>
          <w:szCs w:val="24"/>
        </w:rPr>
        <w:t>Колоноскопия</w:t>
      </w:r>
      <w:proofErr w:type="spellEnd"/>
      <w:r w:rsidRPr="00111519">
        <w:rPr>
          <w:rFonts w:ascii="Times New Roman" w:hAnsi="Times New Roman"/>
          <w:szCs w:val="24"/>
        </w:rPr>
        <w:t xml:space="preserve">, также </w:t>
      </w:r>
      <w:proofErr w:type="spellStart"/>
      <w:r w:rsidRPr="00111519">
        <w:rPr>
          <w:rFonts w:ascii="Times New Roman" w:hAnsi="Times New Roman"/>
          <w:szCs w:val="24"/>
        </w:rPr>
        <w:t>фиброколоноскопия</w:t>
      </w:r>
      <w:proofErr w:type="spellEnd"/>
      <w:r w:rsidRPr="00111519">
        <w:rPr>
          <w:rFonts w:ascii="Times New Roman" w:hAnsi="Times New Roman"/>
          <w:szCs w:val="24"/>
        </w:rPr>
        <w:t xml:space="preserve"> или ФКС — медицинский эндоскопический диагностический метод, во время которого врач осматривает и оценивает состояние внутренней поверхности толстой кишки при помощи </w:t>
      </w:r>
      <w:proofErr w:type="spellStart"/>
      <w:r w:rsidRPr="00111519">
        <w:rPr>
          <w:rFonts w:ascii="Times New Roman" w:hAnsi="Times New Roman"/>
          <w:szCs w:val="24"/>
        </w:rPr>
        <w:t>колоноскопа</w:t>
      </w:r>
      <w:proofErr w:type="spellEnd"/>
      <w:r w:rsidRPr="00111519">
        <w:rPr>
          <w:rFonts w:ascii="Times New Roman" w:hAnsi="Times New Roman"/>
          <w:szCs w:val="24"/>
        </w:rPr>
        <w:t>. Прибор вводится в полость человека через анальное отверстие.</w:t>
      </w:r>
    </w:p>
    <w:p w:rsidR="00111519" w:rsidRDefault="00E15481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Таким образом, кажд</w:t>
      </w:r>
      <w:r w:rsidR="003214C8">
        <w:rPr>
          <w:rFonts w:ascii="Times New Roman" w:hAnsi="Times New Roman"/>
          <w:szCs w:val="24"/>
        </w:rPr>
        <w:t>ая</w:t>
      </w:r>
      <w:r>
        <w:rPr>
          <w:rFonts w:ascii="Times New Roman" w:hAnsi="Times New Roman"/>
          <w:szCs w:val="24"/>
        </w:rPr>
        <w:t xml:space="preserve"> из вышеперечисленных диагностических процедур явля</w:t>
      </w:r>
      <w:r w:rsidR="00CA6D52">
        <w:rPr>
          <w:rFonts w:ascii="Times New Roman" w:hAnsi="Times New Roman"/>
          <w:szCs w:val="24"/>
        </w:rPr>
        <w:t>е</w:t>
      </w:r>
      <w:r w:rsidR="001C2670">
        <w:rPr>
          <w:rFonts w:ascii="Times New Roman" w:hAnsi="Times New Roman"/>
          <w:szCs w:val="24"/>
        </w:rPr>
        <w:t>тся</w:t>
      </w:r>
      <w:r w:rsidR="003214C8">
        <w:rPr>
          <w:rFonts w:ascii="Times New Roman" w:hAnsi="Times New Roman"/>
          <w:szCs w:val="24"/>
        </w:rPr>
        <w:t xml:space="preserve"> </w:t>
      </w:r>
      <w:r w:rsidR="001C2670">
        <w:rPr>
          <w:rFonts w:ascii="Times New Roman" w:hAnsi="Times New Roman"/>
          <w:szCs w:val="24"/>
        </w:rPr>
        <w:t xml:space="preserve">строго </w:t>
      </w:r>
      <w:r w:rsidR="003214C8">
        <w:rPr>
          <w:rFonts w:ascii="Times New Roman" w:hAnsi="Times New Roman"/>
          <w:szCs w:val="24"/>
        </w:rPr>
        <w:t>индивидуальн</w:t>
      </w:r>
      <w:r w:rsidR="00374A5B">
        <w:rPr>
          <w:rFonts w:ascii="Times New Roman" w:hAnsi="Times New Roman"/>
          <w:szCs w:val="24"/>
        </w:rPr>
        <w:t>ой</w:t>
      </w:r>
      <w:r w:rsidR="003214C8">
        <w:rPr>
          <w:rFonts w:ascii="Times New Roman" w:hAnsi="Times New Roman"/>
          <w:szCs w:val="24"/>
        </w:rPr>
        <w:t>,</w:t>
      </w:r>
      <w:r w:rsidR="00374A5B">
        <w:rPr>
          <w:rFonts w:ascii="Times New Roman" w:hAnsi="Times New Roman"/>
          <w:szCs w:val="24"/>
        </w:rPr>
        <w:t xml:space="preserve"> </w:t>
      </w:r>
      <w:r w:rsidR="00CA6D52">
        <w:rPr>
          <w:rFonts w:ascii="Times New Roman" w:hAnsi="Times New Roman"/>
          <w:szCs w:val="24"/>
        </w:rPr>
        <w:t>сами процедуры</w:t>
      </w:r>
      <w:r w:rsidR="003214C8">
        <w:rPr>
          <w:rFonts w:ascii="Times New Roman" w:hAnsi="Times New Roman"/>
          <w:szCs w:val="24"/>
        </w:rPr>
        <w:t xml:space="preserve"> </w:t>
      </w:r>
      <w:r w:rsidR="00EA2463">
        <w:rPr>
          <w:rFonts w:ascii="Times New Roman" w:hAnsi="Times New Roman"/>
          <w:szCs w:val="24"/>
        </w:rPr>
        <w:t>имеют раз</w:t>
      </w:r>
      <w:r w:rsidR="00CA6D52">
        <w:rPr>
          <w:rFonts w:ascii="Times New Roman" w:hAnsi="Times New Roman"/>
          <w:szCs w:val="24"/>
        </w:rPr>
        <w:t>лич</w:t>
      </w:r>
      <w:r w:rsidR="00EA2463">
        <w:rPr>
          <w:rFonts w:ascii="Times New Roman" w:hAnsi="Times New Roman"/>
          <w:szCs w:val="24"/>
        </w:rPr>
        <w:t xml:space="preserve">ное назначение и </w:t>
      </w:r>
      <w:r w:rsidR="001C2670">
        <w:rPr>
          <w:rFonts w:ascii="Times New Roman" w:hAnsi="Times New Roman"/>
          <w:szCs w:val="24"/>
        </w:rPr>
        <w:t>проводятся</w:t>
      </w:r>
      <w:r w:rsidR="002B28F4">
        <w:rPr>
          <w:rFonts w:ascii="Times New Roman" w:hAnsi="Times New Roman"/>
          <w:szCs w:val="24"/>
        </w:rPr>
        <w:t>, как правило,</w:t>
      </w:r>
      <w:r w:rsidR="001C2670">
        <w:rPr>
          <w:rFonts w:ascii="Times New Roman" w:hAnsi="Times New Roman"/>
          <w:szCs w:val="24"/>
        </w:rPr>
        <w:t xml:space="preserve"> в обособленное друг от друга время.</w:t>
      </w:r>
    </w:p>
    <w:p w:rsidR="007C2FCD" w:rsidRDefault="007C2FCD" w:rsidP="00420B7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Кроме того, анализ документации показал, что ни один элемент оборудования комплекса н</w:t>
      </w:r>
      <w:r w:rsidR="00E56734"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</w:rPr>
        <w:t xml:space="preserve"> является общим хотя бы для двух </w:t>
      </w:r>
      <w:proofErr w:type="spellStart"/>
      <w:r w:rsidRPr="00362BFF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>идеоэндоскопических</w:t>
      </w:r>
      <w:proofErr w:type="spellEnd"/>
      <w:r w:rsidRPr="00362BFF">
        <w:rPr>
          <w:rFonts w:ascii="Times New Roman" w:hAnsi="Times New Roman"/>
          <w:szCs w:val="24"/>
        </w:rPr>
        <w:t xml:space="preserve"> комплекс</w:t>
      </w:r>
      <w:r>
        <w:rPr>
          <w:rFonts w:ascii="Times New Roman" w:hAnsi="Times New Roman"/>
          <w:szCs w:val="24"/>
        </w:rPr>
        <w:t>ов. Каждый такой комплекс представляет собой набор устройств, для которых определены свои характеристики, и не исключается возможность поставки нетождественного оборудования.</w:t>
      </w:r>
    </w:p>
    <w:p w:rsidR="007C2FCD" w:rsidRPr="00111519" w:rsidRDefault="007C2FCD" w:rsidP="00420B7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Поэтому утверждение Заказчика о том, что все </w:t>
      </w:r>
      <w:proofErr w:type="spellStart"/>
      <w:r w:rsidR="00E56734" w:rsidRPr="00362BFF">
        <w:rPr>
          <w:rFonts w:ascii="Times New Roman" w:hAnsi="Times New Roman"/>
          <w:szCs w:val="24"/>
        </w:rPr>
        <w:t>в</w:t>
      </w:r>
      <w:r w:rsidR="00E56734">
        <w:rPr>
          <w:rFonts w:ascii="Times New Roman" w:hAnsi="Times New Roman"/>
          <w:szCs w:val="24"/>
        </w:rPr>
        <w:t>идеоэндоскопические</w:t>
      </w:r>
      <w:proofErr w:type="spellEnd"/>
      <w:r w:rsidR="00E56734" w:rsidRPr="00362BFF">
        <w:rPr>
          <w:rFonts w:ascii="Times New Roman" w:hAnsi="Times New Roman"/>
          <w:szCs w:val="24"/>
        </w:rPr>
        <w:t xml:space="preserve"> комплекс</w:t>
      </w:r>
      <w:r w:rsidR="00E56734">
        <w:rPr>
          <w:rFonts w:ascii="Times New Roman" w:hAnsi="Times New Roman"/>
          <w:szCs w:val="24"/>
        </w:rPr>
        <w:t xml:space="preserve">ы технологически и функциональны связаны между собой несостоятельно, так как все представленные комплексы могут функционировать независимо друг от друга </w:t>
      </w:r>
    </w:p>
    <w:p w:rsidR="001C2670" w:rsidRDefault="001C2670" w:rsidP="001C267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силу п.8 </w:t>
      </w:r>
      <w:r w:rsidR="00091ACE">
        <w:rPr>
          <w:rFonts w:eastAsiaTheme="minorHAnsi"/>
        </w:rPr>
        <w:t>Правил</w:t>
      </w:r>
      <w:r w:rsidR="00091ACE" w:rsidRPr="00091ACE">
        <w:rPr>
          <w:rFonts w:eastAsiaTheme="minorHAnsi"/>
        </w:rPr>
        <w:t xml:space="preserve"> использования каталога товаров, работ, услуг для обеспечения государственных и муниципальных нужд</w:t>
      </w:r>
      <w:r w:rsidR="00CA6D52">
        <w:rPr>
          <w:rFonts w:eastAsiaTheme="minorHAnsi"/>
        </w:rPr>
        <w:t>,</w:t>
      </w:r>
      <w:r w:rsidR="00091ACE">
        <w:rPr>
          <w:rFonts w:eastAsiaTheme="minorHAnsi"/>
        </w:rPr>
        <w:t xml:space="preserve"> утвержденных</w:t>
      </w:r>
      <w:r w:rsidR="00091ACE">
        <w:rPr>
          <w:rFonts w:ascii="Times New Roman" w:hAnsi="Times New Roman"/>
          <w:color w:val="000000" w:themeColor="text1"/>
          <w:szCs w:val="24"/>
        </w:rPr>
        <w:t xml:space="preserve"> Постановлением</w:t>
      </w:r>
      <w:r>
        <w:rPr>
          <w:rFonts w:ascii="Times New Roman" w:hAnsi="Times New Roman"/>
          <w:color w:val="000000" w:themeColor="text1"/>
          <w:szCs w:val="24"/>
        </w:rPr>
        <w:t xml:space="preserve"> №145</w:t>
      </w:r>
      <w:r w:rsidR="00CA6D52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п</w:t>
      </w:r>
      <w:r w:rsidRPr="00B3003C">
        <w:rPr>
          <w:rFonts w:ascii="Times New Roman" w:hAnsi="Times New Roman"/>
          <w:color w:val="000000" w:themeColor="text1"/>
          <w:szCs w:val="24"/>
        </w:rPr>
        <w:t>ри включении в состав одного лота (одного товара, работы, услуги) нескольких товаров, работ, услуг, на которые в каталоге имеются подлежащие применению позиции каталога и на которые в каталоге отсутствуют соответствующие позиции, заказчик руководствуется требованиями настоящих Правил в отношении каждого такого товара, работы услуги, на которые в каталоге имеется подлежащая применению позиция.</w:t>
      </w:r>
    </w:p>
    <w:p w:rsidR="001C2670" w:rsidRDefault="001C2670" w:rsidP="001C2670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519">
        <w:rPr>
          <w:rFonts w:ascii="Times New Roman" w:hAnsi="Times New Roman"/>
          <w:szCs w:val="24"/>
        </w:rPr>
        <w:t xml:space="preserve">В свою очередь, для </w:t>
      </w:r>
      <w:proofErr w:type="spellStart"/>
      <w:r>
        <w:rPr>
          <w:rFonts w:ascii="Times New Roman" w:hAnsi="Times New Roman"/>
          <w:szCs w:val="24"/>
        </w:rPr>
        <w:t>видеоэндоскопических</w:t>
      </w:r>
      <w:proofErr w:type="spellEnd"/>
      <w:r w:rsidRPr="00844F26">
        <w:rPr>
          <w:rFonts w:ascii="Times New Roman" w:hAnsi="Times New Roman"/>
          <w:szCs w:val="24"/>
        </w:rPr>
        <w:t xml:space="preserve"> комплекс</w:t>
      </w:r>
      <w:r>
        <w:rPr>
          <w:rFonts w:ascii="Times New Roman" w:hAnsi="Times New Roman"/>
          <w:szCs w:val="24"/>
        </w:rPr>
        <w:t>ов</w:t>
      </w:r>
      <w:r w:rsidRPr="00844F26">
        <w:rPr>
          <w:rFonts w:ascii="Times New Roman" w:hAnsi="Times New Roman"/>
          <w:szCs w:val="24"/>
        </w:rPr>
        <w:t xml:space="preserve"> для проведения </w:t>
      </w:r>
      <w:r>
        <w:rPr>
          <w:rFonts w:ascii="Times New Roman" w:hAnsi="Times New Roman"/>
          <w:szCs w:val="24"/>
        </w:rPr>
        <w:t>бронхоскопии</w:t>
      </w:r>
      <w:r w:rsidRPr="00111519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гастроскопии, </w:t>
      </w:r>
      <w:proofErr w:type="spellStart"/>
      <w:r>
        <w:rPr>
          <w:rFonts w:ascii="Times New Roman" w:hAnsi="Times New Roman"/>
          <w:szCs w:val="24"/>
        </w:rPr>
        <w:t>колоноскопии</w:t>
      </w:r>
      <w:proofErr w:type="spellEnd"/>
      <w:r w:rsidRPr="00111519">
        <w:rPr>
          <w:rFonts w:ascii="Times New Roman" w:hAnsi="Times New Roman"/>
          <w:szCs w:val="24"/>
        </w:rPr>
        <w:t xml:space="preserve"> существуют свои позиции в КТРУ: 26.60.12.119-00000772 и другие 12 позиций, 32.50.13.1900-00008290 и другие 35 позиций, 26.60.12.119-00000847 и другие 67 позиций соответственно, в которых достаточно подробно и полно описаны характеристики поставляемого товара.</w:t>
      </w:r>
      <w:r>
        <w:rPr>
          <w:rFonts w:ascii="Times New Roman" w:hAnsi="Times New Roman"/>
          <w:szCs w:val="24"/>
        </w:rPr>
        <w:t xml:space="preserve"> </w:t>
      </w:r>
      <w:r w:rsidRPr="00111519">
        <w:rPr>
          <w:rFonts w:ascii="Times New Roman" w:hAnsi="Times New Roman"/>
          <w:szCs w:val="24"/>
        </w:rPr>
        <w:t>Данное обстоятельство в том числе означает, что их нельзя рассматривать как единое медицинское изделие и на этом основании не применять КТРУ.</w:t>
      </w:r>
    </w:p>
    <w:p w:rsidR="002A0573" w:rsidRDefault="00AA31E7" w:rsidP="002A0573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Так, согласно КТРУ</w:t>
      </w:r>
      <w:r w:rsidRPr="001352C3">
        <w:rPr>
          <w:rFonts w:ascii="Times New Roman" w:hAnsi="Times New Roman"/>
          <w:color w:val="000000" w:themeColor="text1"/>
          <w:szCs w:val="24"/>
        </w:rPr>
        <w:t xml:space="preserve"> </w:t>
      </w:r>
      <w:r w:rsidRPr="00111519">
        <w:rPr>
          <w:rFonts w:ascii="Times New Roman" w:hAnsi="Times New Roman"/>
          <w:szCs w:val="24"/>
        </w:rPr>
        <w:t>26.60.12.119-00000847</w:t>
      </w:r>
      <w:r w:rsidRPr="001352C3">
        <w:rPr>
          <w:rFonts w:ascii="Times New Roman" w:hAnsi="Times New Roman"/>
          <w:szCs w:val="24"/>
        </w:rPr>
        <w:t xml:space="preserve"> </w:t>
      </w:r>
      <w:r w:rsidR="00220BD4">
        <w:rPr>
          <w:rFonts w:ascii="Times New Roman" w:hAnsi="Times New Roman"/>
          <w:szCs w:val="24"/>
        </w:rPr>
        <w:t xml:space="preserve">для </w:t>
      </w:r>
      <w:r>
        <w:rPr>
          <w:rFonts w:ascii="Times New Roman" w:hAnsi="Times New Roman"/>
          <w:szCs w:val="24"/>
        </w:rPr>
        <w:t>«</w:t>
      </w:r>
      <w:proofErr w:type="spellStart"/>
      <w:r w:rsidRPr="001352C3">
        <w:rPr>
          <w:rFonts w:ascii="Times New Roman" w:hAnsi="Times New Roman"/>
          <w:szCs w:val="24"/>
        </w:rPr>
        <w:t>Колоноскоп</w:t>
      </w:r>
      <w:proofErr w:type="spellEnd"/>
      <w:r w:rsidRPr="001352C3">
        <w:rPr>
          <w:rFonts w:ascii="Times New Roman" w:hAnsi="Times New Roman"/>
          <w:szCs w:val="24"/>
        </w:rPr>
        <w:t xml:space="preserve"> гибкий</w:t>
      </w:r>
      <w:r>
        <w:rPr>
          <w:rFonts w:ascii="Times New Roman" w:hAnsi="Times New Roman"/>
          <w:szCs w:val="24"/>
        </w:rPr>
        <w:t>» установлены характеристики</w:t>
      </w:r>
      <w:r w:rsidR="00220BD4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которые являются обязательными</w:t>
      </w:r>
      <w:r w:rsidRPr="001352C3">
        <w:rPr>
          <w:rFonts w:ascii="Times New Roman" w:hAnsi="Times New Roman"/>
          <w:szCs w:val="24"/>
        </w:rPr>
        <w:t xml:space="preserve"> для применения:</w:t>
      </w:r>
      <w:r w:rsidRPr="00482FA9">
        <w:rPr>
          <w:rFonts w:ascii="Times New Roman" w:hAnsi="Times New Roman"/>
          <w:szCs w:val="24"/>
        </w:rPr>
        <w:t xml:space="preserve"> </w:t>
      </w:r>
      <w:r w:rsidR="00533145">
        <w:rPr>
          <w:rFonts w:ascii="Times New Roman" w:hAnsi="Times New Roman"/>
          <w:szCs w:val="24"/>
        </w:rPr>
        <w:t>«</w:t>
      </w:r>
      <w:r>
        <w:rPr>
          <w:rFonts w:ascii="Times New Roman" w:hAnsi="Times New Roman"/>
          <w:color w:val="000000" w:themeColor="text1"/>
          <w:szCs w:val="24"/>
        </w:rPr>
        <w:t>В</w:t>
      </w:r>
      <w:r w:rsidRPr="001352C3">
        <w:rPr>
          <w:rFonts w:ascii="Times New Roman" w:hAnsi="Times New Roman"/>
          <w:color w:val="000000" w:themeColor="text1"/>
          <w:szCs w:val="24"/>
        </w:rPr>
        <w:t>ывод изображения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>;</w:t>
      </w:r>
      <w:r w:rsidRPr="00482FA9">
        <w:rPr>
          <w:rFonts w:ascii="Times New Roman" w:hAnsi="Times New Roman"/>
          <w:szCs w:val="24"/>
        </w:rPr>
        <w:t xml:space="preserve"> </w:t>
      </w:r>
      <w:r w:rsidR="00533145">
        <w:rPr>
          <w:rFonts w:ascii="Times New Roman" w:hAnsi="Times New Roman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Дистанционное управление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>;</w:t>
      </w:r>
      <w:r w:rsidRPr="00482FA9">
        <w:rPr>
          <w:rFonts w:ascii="Times New Roman" w:hAnsi="Times New Roman"/>
          <w:szCs w:val="24"/>
        </w:rPr>
        <w:t xml:space="preserve"> </w:t>
      </w:r>
      <w:r w:rsidR="00533145">
        <w:rPr>
          <w:rFonts w:ascii="Times New Roman" w:hAnsi="Times New Roman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Наружный диметр дистального конца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 xml:space="preserve">; </w:t>
      </w:r>
      <w:r w:rsidR="00533145">
        <w:rPr>
          <w:rFonts w:ascii="Times New Roman" w:hAnsi="Times New Roman"/>
          <w:color w:val="000000" w:themeColor="text1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Поддержка ультразвукового исследования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 xml:space="preserve">; </w:t>
      </w:r>
      <w:r w:rsidR="00533145">
        <w:rPr>
          <w:rFonts w:ascii="Times New Roman" w:hAnsi="Times New Roman"/>
          <w:color w:val="000000" w:themeColor="text1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Рабочая длина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 xml:space="preserve">; </w:t>
      </w:r>
      <w:r w:rsidR="00533145">
        <w:rPr>
          <w:rFonts w:ascii="Times New Roman" w:hAnsi="Times New Roman"/>
          <w:color w:val="000000" w:themeColor="text1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Угол изгиба дистального конца вверх, град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 xml:space="preserve">; </w:t>
      </w:r>
      <w:r w:rsidR="00533145">
        <w:rPr>
          <w:rFonts w:ascii="Times New Roman" w:hAnsi="Times New Roman"/>
          <w:color w:val="000000" w:themeColor="text1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Угол изгиба дистального конца влево, град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 xml:space="preserve">; </w:t>
      </w:r>
      <w:r w:rsidR="00533145">
        <w:rPr>
          <w:rFonts w:ascii="Times New Roman" w:hAnsi="Times New Roman"/>
          <w:color w:val="000000" w:themeColor="text1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Угол изгиба дистального конца вниз, град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 xml:space="preserve">; </w:t>
      </w:r>
      <w:r w:rsidR="00533145">
        <w:rPr>
          <w:rFonts w:ascii="Times New Roman" w:hAnsi="Times New Roman"/>
          <w:color w:val="000000" w:themeColor="text1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Угол изгиба дистального конца вправо, град</w:t>
      </w:r>
      <w:r w:rsidR="00533145">
        <w:rPr>
          <w:rFonts w:ascii="Times New Roman" w:hAnsi="Times New Roman"/>
          <w:color w:val="000000" w:themeColor="text1"/>
          <w:szCs w:val="24"/>
        </w:rPr>
        <w:t>»</w:t>
      </w:r>
      <w:r w:rsidRPr="00482FA9">
        <w:rPr>
          <w:rFonts w:ascii="Times New Roman" w:hAnsi="Times New Roman"/>
          <w:color w:val="000000" w:themeColor="text1"/>
          <w:szCs w:val="24"/>
        </w:rPr>
        <w:t xml:space="preserve">; </w:t>
      </w:r>
      <w:r w:rsidR="00533145">
        <w:rPr>
          <w:rFonts w:ascii="Times New Roman" w:hAnsi="Times New Roman"/>
          <w:color w:val="000000" w:themeColor="text1"/>
          <w:szCs w:val="24"/>
        </w:rPr>
        <w:t>«</w:t>
      </w:r>
      <w:r w:rsidRPr="00482FA9">
        <w:rPr>
          <w:rFonts w:ascii="Times New Roman" w:hAnsi="Times New Roman"/>
          <w:color w:val="000000" w:themeColor="text1"/>
          <w:szCs w:val="24"/>
        </w:rPr>
        <w:t>Угол поля зрения, град</w:t>
      </w:r>
      <w:r>
        <w:rPr>
          <w:rFonts w:ascii="Times New Roman" w:hAnsi="Times New Roman"/>
          <w:color w:val="000000" w:themeColor="text1"/>
          <w:szCs w:val="24"/>
        </w:rPr>
        <w:t>.</w:t>
      </w:r>
      <w:r w:rsidR="00533145">
        <w:rPr>
          <w:rFonts w:ascii="Times New Roman" w:hAnsi="Times New Roman"/>
          <w:color w:val="000000" w:themeColor="text1"/>
          <w:szCs w:val="24"/>
        </w:rPr>
        <w:t>».</w:t>
      </w:r>
    </w:p>
    <w:p w:rsidR="002A0573" w:rsidRDefault="002A0573" w:rsidP="002A057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Видно, что именно такие характеристики использовал Заказчик при описании </w:t>
      </w:r>
      <w:proofErr w:type="spellStart"/>
      <w:r w:rsidRPr="00362BFF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>идеоэндоскопического</w:t>
      </w:r>
      <w:proofErr w:type="spellEnd"/>
      <w:r w:rsidRPr="00362BFF">
        <w:rPr>
          <w:rFonts w:ascii="Times New Roman" w:hAnsi="Times New Roman"/>
          <w:szCs w:val="24"/>
        </w:rPr>
        <w:t xml:space="preserve"> комплекс</w:t>
      </w:r>
      <w:r>
        <w:rPr>
          <w:rFonts w:ascii="Times New Roman" w:hAnsi="Times New Roman"/>
          <w:szCs w:val="24"/>
        </w:rPr>
        <w:t>а</w:t>
      </w:r>
      <w:r w:rsidRPr="00362BFF">
        <w:rPr>
          <w:rFonts w:ascii="Times New Roman" w:hAnsi="Times New Roman"/>
          <w:szCs w:val="24"/>
        </w:rPr>
        <w:t xml:space="preserve"> для проведения </w:t>
      </w:r>
      <w:proofErr w:type="spellStart"/>
      <w:r w:rsidRPr="00362BFF">
        <w:rPr>
          <w:rFonts w:ascii="Times New Roman" w:hAnsi="Times New Roman"/>
          <w:szCs w:val="24"/>
        </w:rPr>
        <w:t>колоноскопии</w:t>
      </w:r>
      <w:proofErr w:type="spellEnd"/>
      <w:r w:rsidR="00220BD4">
        <w:rPr>
          <w:rFonts w:ascii="Times New Roman" w:hAnsi="Times New Roman"/>
          <w:szCs w:val="24"/>
        </w:rPr>
        <w:t>, при этом незаконно не ссылаясь на КТРУ.</w:t>
      </w:r>
    </w:p>
    <w:p w:rsidR="00220BD4" w:rsidRPr="00F257A6" w:rsidRDefault="00220BD4" w:rsidP="00220BD4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Аналогичные выводы справедливы для </w:t>
      </w:r>
      <w:proofErr w:type="spellStart"/>
      <w:r w:rsidRPr="00362BFF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>идеоэндоскопических</w:t>
      </w:r>
      <w:proofErr w:type="spellEnd"/>
      <w:r w:rsidRPr="00362BFF">
        <w:rPr>
          <w:rFonts w:ascii="Times New Roman" w:hAnsi="Times New Roman"/>
          <w:szCs w:val="24"/>
        </w:rPr>
        <w:t xml:space="preserve"> комплекс</w:t>
      </w:r>
      <w:r>
        <w:rPr>
          <w:rFonts w:ascii="Times New Roman" w:hAnsi="Times New Roman"/>
          <w:szCs w:val="24"/>
        </w:rPr>
        <w:t>ов</w:t>
      </w:r>
      <w:r w:rsidRPr="00362BFF">
        <w:rPr>
          <w:rFonts w:ascii="Times New Roman" w:hAnsi="Times New Roman"/>
          <w:szCs w:val="24"/>
        </w:rPr>
        <w:t xml:space="preserve"> для проведения бронхоскопии </w:t>
      </w:r>
      <w:r>
        <w:rPr>
          <w:rFonts w:ascii="Times New Roman" w:hAnsi="Times New Roman"/>
          <w:szCs w:val="24"/>
        </w:rPr>
        <w:t xml:space="preserve">и </w:t>
      </w:r>
      <w:r w:rsidRPr="00362BFF">
        <w:rPr>
          <w:rFonts w:ascii="Times New Roman" w:hAnsi="Times New Roman"/>
          <w:szCs w:val="24"/>
        </w:rPr>
        <w:t>гастроскопии</w:t>
      </w:r>
      <w:r>
        <w:rPr>
          <w:rFonts w:ascii="Times New Roman" w:hAnsi="Times New Roman"/>
          <w:szCs w:val="24"/>
        </w:rPr>
        <w:t>.</w:t>
      </w:r>
    </w:p>
    <w:p w:rsidR="00191FF4" w:rsidRPr="00191FF4" w:rsidRDefault="001C2670" w:rsidP="00191FF4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519">
        <w:rPr>
          <w:rFonts w:ascii="Times New Roman" w:hAnsi="Times New Roman"/>
          <w:szCs w:val="24"/>
        </w:rPr>
        <w:t>Более того,</w:t>
      </w:r>
      <w:r>
        <w:rPr>
          <w:rFonts w:ascii="Times New Roman" w:hAnsi="Times New Roman"/>
          <w:szCs w:val="24"/>
        </w:rPr>
        <w:t xml:space="preserve"> антимонопольный орган считает необходимым отметить, что</w:t>
      </w:r>
      <w:r w:rsidRPr="00111519">
        <w:rPr>
          <w:rFonts w:ascii="Times New Roman" w:hAnsi="Times New Roman"/>
          <w:szCs w:val="24"/>
        </w:rPr>
        <w:t xml:space="preserve"> на поставку </w:t>
      </w:r>
      <w:proofErr w:type="spellStart"/>
      <w:r>
        <w:rPr>
          <w:rFonts w:ascii="Times New Roman" w:hAnsi="Times New Roman"/>
          <w:szCs w:val="24"/>
        </w:rPr>
        <w:t>видеоэндоскопических</w:t>
      </w:r>
      <w:proofErr w:type="spellEnd"/>
      <w:r w:rsidRPr="00844F26">
        <w:rPr>
          <w:rFonts w:ascii="Times New Roman" w:hAnsi="Times New Roman"/>
          <w:szCs w:val="24"/>
        </w:rPr>
        <w:t xml:space="preserve"> комплекс</w:t>
      </w:r>
      <w:r>
        <w:rPr>
          <w:rFonts w:ascii="Times New Roman" w:hAnsi="Times New Roman"/>
          <w:szCs w:val="24"/>
        </w:rPr>
        <w:t>ов</w:t>
      </w:r>
      <w:r w:rsidRPr="00844F26">
        <w:rPr>
          <w:rFonts w:ascii="Times New Roman" w:hAnsi="Times New Roman"/>
          <w:szCs w:val="24"/>
        </w:rPr>
        <w:t xml:space="preserve"> для проведения </w:t>
      </w:r>
      <w:r>
        <w:rPr>
          <w:rFonts w:ascii="Times New Roman" w:hAnsi="Times New Roman"/>
          <w:szCs w:val="24"/>
        </w:rPr>
        <w:t>бронхоскопии</w:t>
      </w:r>
      <w:r w:rsidRPr="00111519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колоноскопии</w:t>
      </w:r>
      <w:proofErr w:type="spellEnd"/>
      <w:r w:rsidRPr="00111519">
        <w:rPr>
          <w:rFonts w:ascii="Times New Roman" w:hAnsi="Times New Roman"/>
          <w:szCs w:val="24"/>
        </w:rPr>
        <w:t xml:space="preserve"> распространяет своё действие </w:t>
      </w:r>
      <w:r>
        <w:rPr>
          <w:rFonts w:ascii="Times New Roman" w:hAnsi="Times New Roman"/>
          <w:szCs w:val="24"/>
        </w:rPr>
        <w:t>П</w:t>
      </w:r>
      <w:r w:rsidRPr="007A48A7">
        <w:rPr>
          <w:rFonts w:ascii="Times New Roman" w:hAnsi="Times New Roman"/>
          <w:szCs w:val="24"/>
        </w:rPr>
        <w:t xml:space="preserve">остановление </w:t>
      </w:r>
      <w:r>
        <w:rPr>
          <w:rFonts w:ascii="Times New Roman" w:hAnsi="Times New Roman"/>
          <w:szCs w:val="24"/>
        </w:rPr>
        <w:t>Правительства РФ от 10.07.2019 №</w:t>
      </w:r>
      <w:r w:rsidRPr="007A48A7">
        <w:rPr>
          <w:rFonts w:ascii="Times New Roman" w:hAnsi="Times New Roman"/>
          <w:szCs w:val="24"/>
        </w:rPr>
        <w:t xml:space="preserve"> 878</w:t>
      </w:r>
      <w:r>
        <w:rPr>
          <w:rFonts w:ascii="Times New Roman" w:hAnsi="Times New Roman"/>
          <w:szCs w:val="24"/>
        </w:rPr>
        <w:t xml:space="preserve"> «</w:t>
      </w:r>
      <w:r w:rsidRPr="007A48A7">
        <w:rPr>
          <w:rFonts w:ascii="Times New Roman" w:hAnsi="Times New Roman"/>
          <w:szCs w:val="24"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</w:t>
      </w:r>
      <w:r>
        <w:rPr>
          <w:rFonts w:ascii="Times New Roman" w:hAnsi="Times New Roman"/>
          <w:szCs w:val="24"/>
        </w:rPr>
        <w:t>сийской Федерации»</w:t>
      </w:r>
      <w:r w:rsidR="00191FF4">
        <w:rPr>
          <w:rFonts w:ascii="Times New Roman" w:hAnsi="Times New Roman"/>
          <w:szCs w:val="24"/>
        </w:rPr>
        <w:t xml:space="preserve">, поэтому включение </w:t>
      </w:r>
      <w:r w:rsidR="00191FF4">
        <w:rPr>
          <w:rFonts w:eastAsiaTheme="minorHAnsi"/>
          <w:lang w:eastAsia="en-US"/>
        </w:rPr>
        <w:t>дополнительной информации, а также дополнительны</w:t>
      </w:r>
      <w:r w:rsidR="00CA6D52">
        <w:rPr>
          <w:rFonts w:eastAsiaTheme="minorHAnsi"/>
          <w:lang w:eastAsia="en-US"/>
        </w:rPr>
        <w:t>х потребительских свойств</w:t>
      </w:r>
      <w:r w:rsidR="00191FF4">
        <w:rPr>
          <w:rFonts w:eastAsiaTheme="minorHAnsi"/>
          <w:lang w:eastAsia="en-US"/>
        </w:rPr>
        <w:t>, в том числе функциональны</w:t>
      </w:r>
      <w:r w:rsidR="00CA6D52">
        <w:rPr>
          <w:rFonts w:eastAsiaTheme="minorHAnsi"/>
          <w:lang w:eastAsia="en-US"/>
        </w:rPr>
        <w:t>х</w:t>
      </w:r>
      <w:r w:rsidR="00191FF4">
        <w:rPr>
          <w:rFonts w:eastAsiaTheme="minorHAnsi"/>
          <w:lang w:eastAsia="en-US"/>
        </w:rPr>
        <w:t>, технически</w:t>
      </w:r>
      <w:r w:rsidR="00CA6D52">
        <w:rPr>
          <w:rFonts w:eastAsiaTheme="minorHAnsi"/>
          <w:lang w:eastAsia="en-US"/>
        </w:rPr>
        <w:t>х</w:t>
      </w:r>
      <w:r w:rsidR="00191FF4">
        <w:rPr>
          <w:rFonts w:eastAsiaTheme="minorHAnsi"/>
          <w:lang w:eastAsia="en-US"/>
        </w:rPr>
        <w:t>, качественны</w:t>
      </w:r>
      <w:r w:rsidR="00CA6D52">
        <w:rPr>
          <w:rFonts w:eastAsiaTheme="minorHAnsi"/>
          <w:lang w:eastAsia="en-US"/>
        </w:rPr>
        <w:t>х</w:t>
      </w:r>
      <w:r w:rsidR="00191FF4">
        <w:rPr>
          <w:rFonts w:eastAsiaTheme="minorHAnsi"/>
          <w:lang w:eastAsia="en-US"/>
        </w:rPr>
        <w:t>, эксплуатационны</w:t>
      </w:r>
      <w:r w:rsidR="00CA6D52">
        <w:rPr>
          <w:rFonts w:eastAsiaTheme="minorHAnsi"/>
          <w:lang w:eastAsia="en-US"/>
        </w:rPr>
        <w:t>х характеристик</w:t>
      </w:r>
      <w:r w:rsidR="00191FF4">
        <w:rPr>
          <w:rFonts w:eastAsiaTheme="minorHAnsi"/>
          <w:lang w:eastAsia="en-US"/>
        </w:rPr>
        <w:t xml:space="preserve"> товара является </w:t>
      </w:r>
      <w:r w:rsidR="00CA6D52">
        <w:rPr>
          <w:rFonts w:eastAsiaTheme="minorHAnsi"/>
          <w:lang w:eastAsia="en-US"/>
        </w:rPr>
        <w:t>незаконным</w:t>
      </w:r>
      <w:r w:rsidR="00191FF4">
        <w:rPr>
          <w:rFonts w:eastAsiaTheme="minorHAnsi"/>
          <w:lang w:eastAsia="en-US"/>
        </w:rPr>
        <w:t xml:space="preserve"> (</w:t>
      </w:r>
      <w:proofErr w:type="spellStart"/>
      <w:r w:rsidR="00191FF4">
        <w:rPr>
          <w:rFonts w:eastAsiaTheme="minorHAnsi"/>
          <w:lang w:eastAsia="en-US"/>
        </w:rPr>
        <w:t>пп</w:t>
      </w:r>
      <w:proofErr w:type="spellEnd"/>
      <w:r w:rsidR="00191FF4">
        <w:rPr>
          <w:rFonts w:eastAsiaTheme="minorHAnsi"/>
          <w:lang w:eastAsia="en-US"/>
        </w:rPr>
        <w:t>.«а» п.5 Постановления №145).</w:t>
      </w:r>
    </w:p>
    <w:p w:rsidR="008045CF" w:rsidRDefault="008045CF" w:rsidP="008045C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519">
        <w:rPr>
          <w:rFonts w:ascii="Times New Roman" w:hAnsi="Times New Roman"/>
          <w:szCs w:val="24"/>
        </w:rPr>
        <w:lastRenderedPageBreak/>
        <w:t>Таким образом, игнорирование приведённых правовых нор</w:t>
      </w:r>
      <w:r>
        <w:rPr>
          <w:rFonts w:ascii="Times New Roman" w:hAnsi="Times New Roman"/>
          <w:szCs w:val="24"/>
        </w:rPr>
        <w:t>м позволило З</w:t>
      </w:r>
      <w:r w:rsidRPr="00111519">
        <w:rPr>
          <w:rFonts w:ascii="Times New Roman" w:hAnsi="Times New Roman"/>
          <w:szCs w:val="24"/>
        </w:rPr>
        <w:t>аказчику при описании предмета закупки использовать характеристики товара по своему усмотрению,</w:t>
      </w:r>
      <w:r w:rsidR="00B209E2">
        <w:rPr>
          <w:rFonts w:ascii="Times New Roman" w:hAnsi="Times New Roman"/>
          <w:szCs w:val="24"/>
        </w:rPr>
        <w:t xml:space="preserve"> </w:t>
      </w:r>
      <w:r w:rsidR="00B209E2" w:rsidRPr="00B209E2">
        <w:rPr>
          <w:rFonts w:ascii="Times New Roman" w:hAnsi="Times New Roman"/>
          <w:szCs w:val="24"/>
        </w:rPr>
        <w:t xml:space="preserve">не обращая внимание на </w:t>
      </w:r>
      <w:r w:rsidR="00B209E2">
        <w:rPr>
          <w:rFonts w:ascii="Times New Roman" w:hAnsi="Times New Roman"/>
          <w:szCs w:val="24"/>
        </w:rPr>
        <w:t xml:space="preserve">позиции </w:t>
      </w:r>
      <w:r w:rsidR="00B209E2" w:rsidRPr="00B209E2">
        <w:rPr>
          <w:rFonts w:ascii="Times New Roman" w:hAnsi="Times New Roman"/>
          <w:szCs w:val="24"/>
        </w:rPr>
        <w:t>КТРУ</w:t>
      </w:r>
      <w:r w:rsidR="00B209E2">
        <w:rPr>
          <w:rFonts w:ascii="Times New Roman" w:hAnsi="Times New Roman"/>
          <w:szCs w:val="24"/>
        </w:rPr>
        <w:t>,</w:t>
      </w:r>
      <w:r w:rsidRPr="00111519">
        <w:rPr>
          <w:rFonts w:ascii="Times New Roman" w:hAnsi="Times New Roman"/>
          <w:szCs w:val="24"/>
        </w:rPr>
        <w:t xml:space="preserve"> тем самым создав предпосылки для поставки товара одного производителя.</w:t>
      </w:r>
    </w:p>
    <w:p w:rsidR="0068188F" w:rsidRPr="00375601" w:rsidRDefault="0068188F" w:rsidP="0068188F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hAnsi="Times New Roman"/>
          <w:color w:val="000000" w:themeColor="text1"/>
        </w:rPr>
        <w:t xml:space="preserve">В соответствии с п.1 ч.1 ст.31 Закона о ФКС </w:t>
      </w: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при 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hyperlink r:id="rId9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пунктами 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0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1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18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2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30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3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42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4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49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5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 </w:t>
      </w:r>
      <w:hyperlink r:id="rId16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59 части 1 статьи 93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настоящего Федерального закона,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68188F" w:rsidRPr="00375601" w:rsidRDefault="0068188F" w:rsidP="0068188F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На основании ч.6 ст.31 Закона о ФКС заказчики не вправе устанавливать требования к участникам закупок в нарушение требований настоящего Федерального закона.</w:t>
      </w:r>
    </w:p>
    <w:p w:rsidR="0068188F" w:rsidRPr="00375601" w:rsidRDefault="00CA6D52" w:rsidP="0068188F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>П</w:t>
      </w:r>
      <w:r w:rsidR="0068188F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.1.2 электронного документа «Требования к содержанию, составу заявки на участие в закупке», являющимся неотъемлемой частью извещения о проведении электронного аукциона, установлено требование </w:t>
      </w:r>
      <w:r w:rsidR="0068188F" w:rsidRPr="00375601">
        <w:rPr>
          <w:rFonts w:ascii="Times New Roman" w:hAnsi="Times New Roman"/>
          <w:color w:val="000000" w:themeColor="text1"/>
          <w:szCs w:val="24"/>
        </w:rPr>
        <w:t>об отсутствии у участников закупки ограничений для участия в закупках, установленных законодательством Российской Федерации.</w:t>
      </w:r>
    </w:p>
    <w:p w:rsidR="0068188F" w:rsidRPr="00375601" w:rsidRDefault="0068188F" w:rsidP="0068188F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Постановлением Правительства РФ от 11.05.2022 N 851 «О мерах по реализации Указа Президента Российской Федерации от 3 мая 2022 г. N 252» утвержден перечень юридических лиц, в отношении которых применяются специальные экономические меры.</w:t>
      </w:r>
    </w:p>
    <w:p w:rsidR="0068188F" w:rsidRPr="0068188F" w:rsidRDefault="0068188F" w:rsidP="0068188F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Таким образом, если участник закупки предоставил недостоверную информацию в отношении своего соответствия требованиям извещения о проведении электронного аукциона или выявления аукционной комиссией применения к участнику закупки специальных экономических мер, заявка участника будет признана несоответствующей положениям извещения о проведении электронной процедуры на основании ст.31 Закона о ФКС.</w:t>
      </w:r>
    </w:p>
    <w:p w:rsidR="008045CF" w:rsidRPr="006A1707" w:rsidRDefault="0068188F" w:rsidP="008045CF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Н</w:t>
      </w:r>
      <w:r w:rsidR="008045CF" w:rsidRPr="00CB3B1B">
        <w:rPr>
          <w:color w:val="000000" w:themeColor="text1"/>
        </w:rPr>
        <w:t xml:space="preserve">а основании имеющихся документов и сведений </w:t>
      </w:r>
      <w:r w:rsidR="008045CF" w:rsidRPr="006318A0">
        <w:t xml:space="preserve">Комиссия </w:t>
      </w:r>
      <w:r w:rsidR="008045CF">
        <w:t>Рязанского УФАС России</w:t>
      </w:r>
      <w:r w:rsidR="008045CF" w:rsidRPr="00CB3B1B">
        <w:rPr>
          <w:color w:val="000000" w:themeColor="text1"/>
        </w:rPr>
        <w:t xml:space="preserve"> приходит к выводу об обоснованности довода </w:t>
      </w:r>
      <w:r>
        <w:rPr>
          <w:color w:val="000000" w:themeColor="text1"/>
        </w:rPr>
        <w:t xml:space="preserve">Заявителя в отношении </w:t>
      </w:r>
      <w:r w:rsidR="00873E71">
        <w:rPr>
          <w:color w:val="000000" w:themeColor="text1"/>
        </w:rPr>
        <w:t>неиспользования позиций КТРУ</w:t>
      </w:r>
      <w:r w:rsidR="009849AA">
        <w:rPr>
          <w:color w:val="000000" w:themeColor="text1"/>
        </w:rPr>
        <w:t xml:space="preserve"> и</w:t>
      </w:r>
      <w:r w:rsidR="008045CF" w:rsidRPr="00CB3B1B">
        <w:rPr>
          <w:color w:val="000000" w:themeColor="text1"/>
        </w:rPr>
        <w:t xml:space="preserve"> нарушении </w:t>
      </w:r>
      <w:r w:rsidR="00B61F97">
        <w:rPr>
          <w:color w:val="000000" w:themeColor="text1"/>
        </w:rPr>
        <w:t>Заказчиком</w:t>
      </w:r>
      <w:r w:rsidR="008045CF" w:rsidRPr="00CB3B1B">
        <w:rPr>
          <w:color w:val="000000" w:themeColor="text1"/>
        </w:rPr>
        <w:t xml:space="preserve"> положений</w:t>
      </w:r>
      <w:r w:rsidR="008045CF">
        <w:t xml:space="preserve"> </w:t>
      </w:r>
      <w:r w:rsidR="00B61F97">
        <w:rPr>
          <w:color w:val="000000" w:themeColor="text1"/>
        </w:rPr>
        <w:t>ч.6 ст.23 Закона о ФКС</w:t>
      </w:r>
      <w:r w:rsidR="009849AA">
        <w:t xml:space="preserve">, а также </w:t>
      </w:r>
      <w:r w:rsidR="00B61F97">
        <w:rPr>
          <w:color w:val="000000" w:themeColor="text1"/>
        </w:rPr>
        <w:t>правил</w:t>
      </w:r>
      <w:r w:rsidR="00B61F97" w:rsidRPr="00B61F97">
        <w:rPr>
          <w:color w:val="000000" w:themeColor="text1"/>
        </w:rPr>
        <w:t xml:space="preserve"> использования</w:t>
      </w:r>
      <w:r w:rsidR="009849AA">
        <w:rPr>
          <w:color w:val="000000" w:themeColor="text1"/>
        </w:rPr>
        <w:t xml:space="preserve"> </w:t>
      </w:r>
      <w:r w:rsidR="002656C6" w:rsidRPr="002656C6">
        <w:rPr>
          <w:color w:val="000000" w:themeColor="text1"/>
        </w:rPr>
        <w:t>каталога товаров, работ, услуг для обеспечения государственных и муниципальных нужд</w:t>
      </w:r>
      <w:r w:rsidR="009849AA">
        <w:rPr>
          <w:color w:val="000000" w:themeColor="text1"/>
        </w:rPr>
        <w:t>. Данное деяние содержи</w:t>
      </w:r>
      <w:r w:rsidR="008045CF" w:rsidRPr="00CB3B1B">
        <w:rPr>
          <w:color w:val="000000" w:themeColor="text1"/>
        </w:rPr>
        <w:t>т признаки состава административного правонаруше</w:t>
      </w:r>
      <w:r w:rsidR="00926194">
        <w:rPr>
          <w:color w:val="000000" w:themeColor="text1"/>
        </w:rPr>
        <w:t xml:space="preserve">ния, предусмотренного частью </w:t>
      </w:r>
      <w:r w:rsidR="00F4190A">
        <w:rPr>
          <w:color w:val="000000" w:themeColor="text1"/>
        </w:rPr>
        <w:t>4.1</w:t>
      </w:r>
      <w:r w:rsidR="008045CF" w:rsidRPr="00CB3B1B">
        <w:rPr>
          <w:color w:val="000000" w:themeColor="text1"/>
        </w:rPr>
        <w:t xml:space="preserve"> статьи 7.30 Кодекса Российской Федерации об административных правонарушениях.</w:t>
      </w:r>
    </w:p>
    <w:p w:rsidR="008045CF" w:rsidRPr="001118B6" w:rsidRDefault="008045CF" w:rsidP="008045CF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1118B6">
        <w:rPr>
          <w:rFonts w:ascii="Times New Roman" w:hAnsi="Times New Roman"/>
          <w:color w:val="000000" w:themeColor="text1"/>
          <w:szCs w:val="24"/>
        </w:rPr>
        <w:t xml:space="preserve">Внеплановая проверка, проведенная в соответствии с пунктом 1 части 15 статьи 99 Закона о ФКС, </w:t>
      </w:r>
      <w:r>
        <w:rPr>
          <w:rFonts w:ascii="Times New Roman" w:hAnsi="Times New Roman"/>
          <w:color w:val="000000" w:themeColor="text1"/>
          <w:szCs w:val="24"/>
        </w:rPr>
        <w:t xml:space="preserve">иных </w:t>
      </w:r>
      <w:r w:rsidRPr="001118B6">
        <w:rPr>
          <w:rFonts w:ascii="Times New Roman" w:hAnsi="Times New Roman"/>
          <w:color w:val="000000" w:themeColor="text1"/>
          <w:szCs w:val="24"/>
        </w:rPr>
        <w:t>нарушений законодательства о контрактной системе не выявила.</w:t>
      </w:r>
    </w:p>
    <w:p w:rsidR="008045CF" w:rsidRPr="001118B6" w:rsidRDefault="008045CF" w:rsidP="008045CF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8045CF" w:rsidRPr="001118B6" w:rsidRDefault="008045CF" w:rsidP="008045CF">
      <w:pPr>
        <w:pStyle w:val="1"/>
        <w:jc w:val="both"/>
        <w:rPr>
          <w:rFonts w:ascii="Times New Roman" w:hAnsi="Times New Roman"/>
          <w:szCs w:val="24"/>
        </w:rPr>
      </w:pPr>
    </w:p>
    <w:p w:rsidR="008045CF" w:rsidRPr="00C10D67" w:rsidRDefault="008045CF" w:rsidP="008045CF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C10D67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C10D67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C10D67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C10D67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8045CF" w:rsidRPr="00C10D67" w:rsidRDefault="008045CF" w:rsidP="008045CF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8045CF" w:rsidRDefault="008045CF" w:rsidP="008045CF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t xml:space="preserve">1. Признать жалобу </w:t>
      </w:r>
      <w:r w:rsidR="00F4190A">
        <w:rPr>
          <w:color w:val="000000" w:themeColor="text1"/>
        </w:rPr>
        <w:t>ООО «ГЕНЕЗИС-М»</w:t>
      </w:r>
      <w:r w:rsidRPr="00C10D67">
        <w:rPr>
          <w:color w:val="000000" w:themeColor="text1"/>
        </w:rPr>
        <w:t xml:space="preserve"> обоснованной</w:t>
      </w:r>
      <w:r w:rsidR="00CA6D52">
        <w:rPr>
          <w:color w:val="000000" w:themeColor="text1"/>
        </w:rPr>
        <w:t xml:space="preserve"> частично</w:t>
      </w:r>
      <w:r w:rsidR="00C327F3">
        <w:rPr>
          <w:color w:val="000000" w:themeColor="text1"/>
        </w:rPr>
        <w:t>, с учетом выводов, соде</w:t>
      </w:r>
      <w:r w:rsidR="007146E3">
        <w:rPr>
          <w:color w:val="000000" w:themeColor="text1"/>
        </w:rPr>
        <w:t>ржащих</w:t>
      </w:r>
      <w:r w:rsidR="00C327F3">
        <w:rPr>
          <w:color w:val="000000" w:themeColor="text1"/>
        </w:rPr>
        <w:t>ся в мотивировочной части решения по настоящему делу.</w:t>
      </w:r>
    </w:p>
    <w:p w:rsidR="008045CF" w:rsidRPr="00C10D67" w:rsidRDefault="008045CF" w:rsidP="008045CF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t xml:space="preserve">2. Признать </w:t>
      </w:r>
      <w:r w:rsidR="007739B0">
        <w:rPr>
          <w:color w:val="000000" w:themeColor="text1"/>
        </w:rPr>
        <w:t>Заказчика нарушавшим</w:t>
      </w:r>
      <w:r w:rsidRPr="00C10D67">
        <w:rPr>
          <w:color w:val="000000" w:themeColor="text1"/>
        </w:rPr>
        <w:t xml:space="preserve"> </w:t>
      </w:r>
      <w:r w:rsidR="007739B0">
        <w:rPr>
          <w:color w:val="000000" w:themeColor="text1"/>
        </w:rPr>
        <w:t>ч.6 ст.23</w:t>
      </w:r>
      <w:r w:rsidRPr="00C10D67">
        <w:rPr>
          <w:color w:val="000000" w:themeColor="text1"/>
        </w:rPr>
        <w:t xml:space="preserve"> Федерального закона от 05.04.2013 № 44-ФЗ «О контрактной системе в сфере закупок товаров, работ, услуг для госуда</w:t>
      </w:r>
      <w:r w:rsidR="00C327F3">
        <w:rPr>
          <w:color w:val="000000" w:themeColor="text1"/>
        </w:rPr>
        <w:t>рственных и муниципальных нужд».</w:t>
      </w:r>
    </w:p>
    <w:p w:rsidR="008045CF" w:rsidRPr="00C10D67" w:rsidRDefault="008045CF" w:rsidP="008045CF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t>3. Выдать предписание Заказчику (</w:t>
      </w:r>
      <w:r w:rsidR="007739B0">
        <w:rPr>
          <w:color w:val="000000" w:themeColor="text1"/>
        </w:rPr>
        <w:t>ГКУ РО «УКС РО»</w:t>
      </w:r>
      <w:r w:rsidRPr="00C10D67">
        <w:rPr>
          <w:color w:val="000000" w:themeColor="text1"/>
        </w:rPr>
        <w:t>), Уполномоченному учреждению (ГКУ РО «ЦЗРО») и Оператору электронной площадки (АО «</w:t>
      </w:r>
      <w:proofErr w:type="spellStart"/>
      <w:r w:rsidRPr="00C10D67">
        <w:rPr>
          <w:color w:val="000000" w:themeColor="text1"/>
        </w:rPr>
        <w:t>Сбербанк-АСТ</w:t>
      </w:r>
      <w:proofErr w:type="spellEnd"/>
      <w:r w:rsidRPr="00C10D67">
        <w:rPr>
          <w:color w:val="000000" w:themeColor="text1"/>
        </w:rPr>
        <w:t>») об устранении нарушений Закона о ФКС.</w:t>
      </w:r>
    </w:p>
    <w:p w:rsidR="008045CF" w:rsidRDefault="008045CF" w:rsidP="008045CF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t>4. Передать м</w:t>
      </w:r>
      <w:r w:rsidR="007739B0">
        <w:rPr>
          <w:color w:val="000000" w:themeColor="text1"/>
        </w:rPr>
        <w:t>атериалы по делу №062/06/106-455</w:t>
      </w:r>
      <w:r w:rsidRPr="00C10D67">
        <w:rPr>
          <w:color w:val="000000" w:themeColor="text1"/>
        </w:rPr>
        <w:t>/2022 уполномоченному должностному лицу для решения вопроса о возбуждении дела об административном правонарушении.</w:t>
      </w:r>
    </w:p>
    <w:p w:rsidR="007146E3" w:rsidRDefault="007146E3" w:rsidP="007146E3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5. В остальной части (п.2, 3 жалобы) жалобу ООО «ГЕНЕЗИС-М» признать необоснованной.</w:t>
      </w:r>
    </w:p>
    <w:p w:rsidR="007146E3" w:rsidRPr="00C10D67" w:rsidRDefault="007146E3" w:rsidP="008045CF">
      <w:pPr>
        <w:ind w:firstLine="709"/>
        <w:jc w:val="both"/>
        <w:rPr>
          <w:color w:val="000000" w:themeColor="text1"/>
        </w:rPr>
      </w:pPr>
    </w:p>
    <w:p w:rsidR="008045CF" w:rsidRPr="00C10D67" w:rsidRDefault="008045CF" w:rsidP="008045CF">
      <w:pPr>
        <w:ind w:left="-74"/>
        <w:rPr>
          <w:color w:val="000000" w:themeColor="text1"/>
        </w:rPr>
      </w:pPr>
    </w:p>
    <w:p w:rsidR="008045CF" w:rsidRPr="00C10D67" w:rsidRDefault="008045CF" w:rsidP="008045CF">
      <w:pPr>
        <w:pStyle w:val="31"/>
        <w:ind w:right="142"/>
        <w:jc w:val="both"/>
        <w:rPr>
          <w:rFonts w:ascii="Times New Roman" w:hAnsi="Times New Roman"/>
          <w:color w:val="000000" w:themeColor="text1"/>
          <w:szCs w:val="24"/>
        </w:rPr>
      </w:pPr>
      <w:r w:rsidRPr="00C10D67">
        <w:rPr>
          <w:rFonts w:ascii="Times New Roman" w:hAnsi="Times New Roman"/>
          <w:color w:val="000000" w:themeColor="text1"/>
          <w:szCs w:val="24"/>
        </w:rPr>
        <w:t xml:space="preserve">         Настоящее решение может быть обжаловано в судебном порядке в течение трех месяцев со дня его принятия.</w:t>
      </w:r>
    </w:p>
    <w:p w:rsidR="008045CF" w:rsidRPr="00C10D67" w:rsidRDefault="008045CF" w:rsidP="008045CF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1C2670" w:rsidRDefault="00F6286B" w:rsidP="001C2670">
      <w:pPr>
        <w:pStyle w:val="51"/>
        <w:ind w:firstLine="709"/>
        <w:jc w:val="both"/>
        <w:rPr>
          <w:rFonts w:ascii="Times New Roman" w:hAnsi="Times New Roman"/>
          <w:color w:val="FF0000"/>
          <w:szCs w:val="24"/>
        </w:rPr>
      </w:pPr>
      <w:r w:rsidRPr="00F6286B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F6286B">
        <w:rPr>
          <w:color w:val="000000" w:themeColor="text1"/>
        </w:rPr>
        <w:t>&gt;</w:t>
      </w:r>
    </w:p>
    <w:p w:rsidR="001C2670" w:rsidRDefault="001C2670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374A5B" w:rsidRDefault="00374A5B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374A5B" w:rsidRDefault="00374A5B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374A5B" w:rsidRDefault="00374A5B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374A5B" w:rsidRDefault="00374A5B" w:rsidP="00111519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739B0">
      <w:pPr>
        <w:pStyle w:val="51"/>
        <w:jc w:val="both"/>
        <w:rPr>
          <w:rFonts w:ascii="Times New Roman" w:hAnsi="Times New Roman"/>
          <w:szCs w:val="24"/>
        </w:rPr>
      </w:pPr>
    </w:p>
    <w:sectPr w:rsidR="00727972" w:rsidSect="00DE50C3">
      <w:headerReference w:type="default" r:id="rId17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1E9" w:rsidRDefault="007431E9" w:rsidP="0095005F">
      <w:r>
        <w:separator/>
      </w:r>
    </w:p>
  </w:endnote>
  <w:endnote w:type="continuationSeparator" w:id="0">
    <w:p w:rsidR="007431E9" w:rsidRDefault="007431E9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1E9" w:rsidRDefault="007431E9" w:rsidP="0095005F">
      <w:r>
        <w:separator/>
      </w:r>
    </w:p>
  </w:footnote>
  <w:footnote w:type="continuationSeparator" w:id="0">
    <w:p w:rsidR="007431E9" w:rsidRDefault="007431E9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5632A9" w:rsidRDefault="008E6EB2">
        <w:pPr>
          <w:pStyle w:val="ab"/>
          <w:jc w:val="center"/>
        </w:pPr>
        <w:r>
          <w:fldChar w:fldCharType="begin"/>
        </w:r>
        <w:r w:rsidR="00B23DCF">
          <w:instrText xml:space="preserve"> PAGE   \* MERGEFORMAT </w:instrText>
        </w:r>
        <w:r>
          <w:fldChar w:fldCharType="separate"/>
        </w:r>
        <w:r w:rsidR="00F6286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632A9" w:rsidRDefault="005632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7"/>
  </w:num>
  <w:num w:numId="6">
    <w:abstractNumId w:val="7"/>
  </w:num>
  <w:num w:numId="7">
    <w:abstractNumId w:val="11"/>
  </w:num>
  <w:num w:numId="8">
    <w:abstractNumId w:val="5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3"/>
  </w:num>
  <w:num w:numId="14">
    <w:abstractNumId w:val="18"/>
  </w:num>
  <w:num w:numId="15">
    <w:abstractNumId w:val="6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1523"/>
    <w:rsid w:val="0001343C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446C"/>
    <w:rsid w:val="00046F24"/>
    <w:rsid w:val="000558CF"/>
    <w:rsid w:val="000600C9"/>
    <w:rsid w:val="00064DA7"/>
    <w:rsid w:val="00066248"/>
    <w:rsid w:val="00066DA0"/>
    <w:rsid w:val="000710C4"/>
    <w:rsid w:val="00071D48"/>
    <w:rsid w:val="000723A4"/>
    <w:rsid w:val="0007523C"/>
    <w:rsid w:val="000839E5"/>
    <w:rsid w:val="00083A7C"/>
    <w:rsid w:val="0008723C"/>
    <w:rsid w:val="00091ACE"/>
    <w:rsid w:val="000A3514"/>
    <w:rsid w:val="000A480F"/>
    <w:rsid w:val="000A5828"/>
    <w:rsid w:val="000A5AC0"/>
    <w:rsid w:val="000A6E3F"/>
    <w:rsid w:val="000A6E68"/>
    <w:rsid w:val="000A7BCF"/>
    <w:rsid w:val="000B004A"/>
    <w:rsid w:val="000B2F7D"/>
    <w:rsid w:val="000B52E7"/>
    <w:rsid w:val="000C0898"/>
    <w:rsid w:val="000C0970"/>
    <w:rsid w:val="000D0670"/>
    <w:rsid w:val="000D2386"/>
    <w:rsid w:val="000D2B86"/>
    <w:rsid w:val="000D5849"/>
    <w:rsid w:val="000D6077"/>
    <w:rsid w:val="000E0507"/>
    <w:rsid w:val="000E3BAA"/>
    <w:rsid w:val="000E5A40"/>
    <w:rsid w:val="000F623F"/>
    <w:rsid w:val="00102CB0"/>
    <w:rsid w:val="00105818"/>
    <w:rsid w:val="0010608E"/>
    <w:rsid w:val="001108E2"/>
    <w:rsid w:val="00111519"/>
    <w:rsid w:val="001118B6"/>
    <w:rsid w:val="001214E9"/>
    <w:rsid w:val="00121969"/>
    <w:rsid w:val="001340A7"/>
    <w:rsid w:val="001352C3"/>
    <w:rsid w:val="001355F9"/>
    <w:rsid w:val="001403D5"/>
    <w:rsid w:val="00140813"/>
    <w:rsid w:val="00140B3F"/>
    <w:rsid w:val="00141478"/>
    <w:rsid w:val="00143E17"/>
    <w:rsid w:val="00146F28"/>
    <w:rsid w:val="0015162C"/>
    <w:rsid w:val="001541CB"/>
    <w:rsid w:val="00154663"/>
    <w:rsid w:val="0015644E"/>
    <w:rsid w:val="0016119B"/>
    <w:rsid w:val="00163E85"/>
    <w:rsid w:val="00163EB3"/>
    <w:rsid w:val="00166341"/>
    <w:rsid w:val="00170543"/>
    <w:rsid w:val="00170780"/>
    <w:rsid w:val="001714F9"/>
    <w:rsid w:val="00175322"/>
    <w:rsid w:val="00177A0B"/>
    <w:rsid w:val="001807A5"/>
    <w:rsid w:val="0018457E"/>
    <w:rsid w:val="00184694"/>
    <w:rsid w:val="00186223"/>
    <w:rsid w:val="00190FFB"/>
    <w:rsid w:val="00191FF4"/>
    <w:rsid w:val="00192B75"/>
    <w:rsid w:val="001A267E"/>
    <w:rsid w:val="001A3B23"/>
    <w:rsid w:val="001A7597"/>
    <w:rsid w:val="001B515E"/>
    <w:rsid w:val="001B5CBD"/>
    <w:rsid w:val="001B6C38"/>
    <w:rsid w:val="001B727D"/>
    <w:rsid w:val="001B779B"/>
    <w:rsid w:val="001C2670"/>
    <w:rsid w:val="001C78AD"/>
    <w:rsid w:val="001C7916"/>
    <w:rsid w:val="001D2C9C"/>
    <w:rsid w:val="001E1032"/>
    <w:rsid w:val="001E1BAF"/>
    <w:rsid w:val="001E1C6C"/>
    <w:rsid w:val="001E24D8"/>
    <w:rsid w:val="001E2739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6EC"/>
    <w:rsid w:val="00204BC1"/>
    <w:rsid w:val="00206808"/>
    <w:rsid w:val="00207938"/>
    <w:rsid w:val="00207F8E"/>
    <w:rsid w:val="0021200D"/>
    <w:rsid w:val="002154B2"/>
    <w:rsid w:val="00220BD4"/>
    <w:rsid w:val="00221CBB"/>
    <w:rsid w:val="002321AA"/>
    <w:rsid w:val="00237EC1"/>
    <w:rsid w:val="002419DB"/>
    <w:rsid w:val="002438EA"/>
    <w:rsid w:val="00244326"/>
    <w:rsid w:val="00247110"/>
    <w:rsid w:val="00247762"/>
    <w:rsid w:val="0025066F"/>
    <w:rsid w:val="002531EE"/>
    <w:rsid w:val="002534CD"/>
    <w:rsid w:val="00254058"/>
    <w:rsid w:val="0025617F"/>
    <w:rsid w:val="002573E2"/>
    <w:rsid w:val="002600B0"/>
    <w:rsid w:val="00261436"/>
    <w:rsid w:val="00264E57"/>
    <w:rsid w:val="002656C6"/>
    <w:rsid w:val="00271E82"/>
    <w:rsid w:val="00273236"/>
    <w:rsid w:val="0027642B"/>
    <w:rsid w:val="00276668"/>
    <w:rsid w:val="00280AA3"/>
    <w:rsid w:val="002813B0"/>
    <w:rsid w:val="0028246A"/>
    <w:rsid w:val="00285F92"/>
    <w:rsid w:val="00290557"/>
    <w:rsid w:val="0029236A"/>
    <w:rsid w:val="0029339C"/>
    <w:rsid w:val="00293A88"/>
    <w:rsid w:val="002A0573"/>
    <w:rsid w:val="002A0E98"/>
    <w:rsid w:val="002A77D2"/>
    <w:rsid w:val="002B0FE6"/>
    <w:rsid w:val="002B28F4"/>
    <w:rsid w:val="002B460F"/>
    <w:rsid w:val="002B5AA8"/>
    <w:rsid w:val="002C1FC7"/>
    <w:rsid w:val="002C21F1"/>
    <w:rsid w:val="002C446B"/>
    <w:rsid w:val="002D44DF"/>
    <w:rsid w:val="002D57DC"/>
    <w:rsid w:val="002E01C0"/>
    <w:rsid w:val="002E222A"/>
    <w:rsid w:val="002E2B10"/>
    <w:rsid w:val="002E2DFF"/>
    <w:rsid w:val="002E4706"/>
    <w:rsid w:val="002F0104"/>
    <w:rsid w:val="002F3E4A"/>
    <w:rsid w:val="002F7168"/>
    <w:rsid w:val="00302C74"/>
    <w:rsid w:val="003032DE"/>
    <w:rsid w:val="00305017"/>
    <w:rsid w:val="00311C65"/>
    <w:rsid w:val="003123C7"/>
    <w:rsid w:val="003206EB"/>
    <w:rsid w:val="00321158"/>
    <w:rsid w:val="003214C8"/>
    <w:rsid w:val="00332FE9"/>
    <w:rsid w:val="00333DF7"/>
    <w:rsid w:val="00334175"/>
    <w:rsid w:val="00340448"/>
    <w:rsid w:val="00342450"/>
    <w:rsid w:val="00343BD8"/>
    <w:rsid w:val="00351E3E"/>
    <w:rsid w:val="00352CAB"/>
    <w:rsid w:val="00355F3E"/>
    <w:rsid w:val="00362BFF"/>
    <w:rsid w:val="00363F25"/>
    <w:rsid w:val="00366FF9"/>
    <w:rsid w:val="003673B1"/>
    <w:rsid w:val="00367421"/>
    <w:rsid w:val="00370EA5"/>
    <w:rsid w:val="00374A5B"/>
    <w:rsid w:val="00375601"/>
    <w:rsid w:val="0038060A"/>
    <w:rsid w:val="00380D21"/>
    <w:rsid w:val="00384060"/>
    <w:rsid w:val="00392718"/>
    <w:rsid w:val="00392C31"/>
    <w:rsid w:val="00397135"/>
    <w:rsid w:val="003972D3"/>
    <w:rsid w:val="003A09F8"/>
    <w:rsid w:val="003A20F5"/>
    <w:rsid w:val="003A4325"/>
    <w:rsid w:val="003A45C4"/>
    <w:rsid w:val="003A58E2"/>
    <w:rsid w:val="003B1D85"/>
    <w:rsid w:val="003B3853"/>
    <w:rsid w:val="003B3E6F"/>
    <w:rsid w:val="003B4B60"/>
    <w:rsid w:val="003B616E"/>
    <w:rsid w:val="003B62BC"/>
    <w:rsid w:val="003B68C0"/>
    <w:rsid w:val="003C0820"/>
    <w:rsid w:val="003C088E"/>
    <w:rsid w:val="003C4933"/>
    <w:rsid w:val="003C4C9A"/>
    <w:rsid w:val="003C74F5"/>
    <w:rsid w:val="003D162D"/>
    <w:rsid w:val="003D2CC2"/>
    <w:rsid w:val="003D539C"/>
    <w:rsid w:val="003E25DF"/>
    <w:rsid w:val="003E34F3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7C33"/>
    <w:rsid w:val="004204FE"/>
    <w:rsid w:val="00420B75"/>
    <w:rsid w:val="00426147"/>
    <w:rsid w:val="00430B50"/>
    <w:rsid w:val="00431431"/>
    <w:rsid w:val="00434B97"/>
    <w:rsid w:val="00435453"/>
    <w:rsid w:val="00435F77"/>
    <w:rsid w:val="00440AF8"/>
    <w:rsid w:val="0044637B"/>
    <w:rsid w:val="00452F59"/>
    <w:rsid w:val="00453B53"/>
    <w:rsid w:val="004553F1"/>
    <w:rsid w:val="00455BAE"/>
    <w:rsid w:val="00460924"/>
    <w:rsid w:val="00460C6C"/>
    <w:rsid w:val="00461E41"/>
    <w:rsid w:val="004625A7"/>
    <w:rsid w:val="00463473"/>
    <w:rsid w:val="004637DD"/>
    <w:rsid w:val="00463F02"/>
    <w:rsid w:val="0046582A"/>
    <w:rsid w:val="004713EB"/>
    <w:rsid w:val="00474A77"/>
    <w:rsid w:val="004752FC"/>
    <w:rsid w:val="00480DAB"/>
    <w:rsid w:val="004815C9"/>
    <w:rsid w:val="00482FA9"/>
    <w:rsid w:val="00484E92"/>
    <w:rsid w:val="00486C66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D2AB9"/>
    <w:rsid w:val="004E043F"/>
    <w:rsid w:val="004E75DB"/>
    <w:rsid w:val="004E7E0D"/>
    <w:rsid w:val="00500CF5"/>
    <w:rsid w:val="00504ED5"/>
    <w:rsid w:val="005057A9"/>
    <w:rsid w:val="0050619B"/>
    <w:rsid w:val="0051206C"/>
    <w:rsid w:val="00517DC3"/>
    <w:rsid w:val="00523128"/>
    <w:rsid w:val="00527FF3"/>
    <w:rsid w:val="0053090B"/>
    <w:rsid w:val="00533145"/>
    <w:rsid w:val="00536A6E"/>
    <w:rsid w:val="00544232"/>
    <w:rsid w:val="0054629C"/>
    <w:rsid w:val="005540C0"/>
    <w:rsid w:val="00560251"/>
    <w:rsid w:val="00561EB8"/>
    <w:rsid w:val="005632A9"/>
    <w:rsid w:val="00567387"/>
    <w:rsid w:val="005723EB"/>
    <w:rsid w:val="00583401"/>
    <w:rsid w:val="00583690"/>
    <w:rsid w:val="00584F9E"/>
    <w:rsid w:val="00587336"/>
    <w:rsid w:val="00587D78"/>
    <w:rsid w:val="005915DA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B3770"/>
    <w:rsid w:val="005C0F60"/>
    <w:rsid w:val="005C22F9"/>
    <w:rsid w:val="005C4235"/>
    <w:rsid w:val="005C5B82"/>
    <w:rsid w:val="005C7DE5"/>
    <w:rsid w:val="005D32A1"/>
    <w:rsid w:val="005D45BB"/>
    <w:rsid w:val="005D58FC"/>
    <w:rsid w:val="005E3892"/>
    <w:rsid w:val="005F4C6A"/>
    <w:rsid w:val="005F5F4E"/>
    <w:rsid w:val="006038F1"/>
    <w:rsid w:val="00603A1E"/>
    <w:rsid w:val="0060424D"/>
    <w:rsid w:val="00604DB5"/>
    <w:rsid w:val="00605A20"/>
    <w:rsid w:val="00607E3B"/>
    <w:rsid w:val="006107C3"/>
    <w:rsid w:val="00616C65"/>
    <w:rsid w:val="00622224"/>
    <w:rsid w:val="006228FA"/>
    <w:rsid w:val="0062410F"/>
    <w:rsid w:val="00626557"/>
    <w:rsid w:val="00627EEC"/>
    <w:rsid w:val="006318A0"/>
    <w:rsid w:val="00634AD8"/>
    <w:rsid w:val="0063704C"/>
    <w:rsid w:val="0063796F"/>
    <w:rsid w:val="0065246D"/>
    <w:rsid w:val="00653A25"/>
    <w:rsid w:val="00653B2B"/>
    <w:rsid w:val="00654804"/>
    <w:rsid w:val="00654F3B"/>
    <w:rsid w:val="00665C87"/>
    <w:rsid w:val="006705D6"/>
    <w:rsid w:val="00672067"/>
    <w:rsid w:val="006724FE"/>
    <w:rsid w:val="0067386A"/>
    <w:rsid w:val="0068188F"/>
    <w:rsid w:val="00683892"/>
    <w:rsid w:val="00686482"/>
    <w:rsid w:val="00687881"/>
    <w:rsid w:val="006928A0"/>
    <w:rsid w:val="00693412"/>
    <w:rsid w:val="006A04DF"/>
    <w:rsid w:val="006A1707"/>
    <w:rsid w:val="006A355F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E1FC5"/>
    <w:rsid w:val="006E2BF0"/>
    <w:rsid w:val="006E53E6"/>
    <w:rsid w:val="006E55C9"/>
    <w:rsid w:val="006E6978"/>
    <w:rsid w:val="006F36E9"/>
    <w:rsid w:val="006F4D1D"/>
    <w:rsid w:val="0070124C"/>
    <w:rsid w:val="00701C4A"/>
    <w:rsid w:val="0070463B"/>
    <w:rsid w:val="00705727"/>
    <w:rsid w:val="007069AA"/>
    <w:rsid w:val="007146E3"/>
    <w:rsid w:val="00714CFC"/>
    <w:rsid w:val="00715028"/>
    <w:rsid w:val="007155D6"/>
    <w:rsid w:val="00715B2A"/>
    <w:rsid w:val="0072307E"/>
    <w:rsid w:val="00724B78"/>
    <w:rsid w:val="0072632F"/>
    <w:rsid w:val="00727972"/>
    <w:rsid w:val="00727FEA"/>
    <w:rsid w:val="00733637"/>
    <w:rsid w:val="00735165"/>
    <w:rsid w:val="00741352"/>
    <w:rsid w:val="007431AD"/>
    <w:rsid w:val="007431E9"/>
    <w:rsid w:val="007439E4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739B0"/>
    <w:rsid w:val="00777EBD"/>
    <w:rsid w:val="00781277"/>
    <w:rsid w:val="00784BB0"/>
    <w:rsid w:val="00785743"/>
    <w:rsid w:val="00787C39"/>
    <w:rsid w:val="00790545"/>
    <w:rsid w:val="00792FFD"/>
    <w:rsid w:val="00795F3A"/>
    <w:rsid w:val="007970EB"/>
    <w:rsid w:val="007A48A7"/>
    <w:rsid w:val="007A568D"/>
    <w:rsid w:val="007B17D9"/>
    <w:rsid w:val="007B7A04"/>
    <w:rsid w:val="007C0F5B"/>
    <w:rsid w:val="007C2FCD"/>
    <w:rsid w:val="007C3269"/>
    <w:rsid w:val="007C36B6"/>
    <w:rsid w:val="007C38BF"/>
    <w:rsid w:val="007C4251"/>
    <w:rsid w:val="007C51E0"/>
    <w:rsid w:val="007C57B1"/>
    <w:rsid w:val="007C7852"/>
    <w:rsid w:val="007C7DE6"/>
    <w:rsid w:val="007E2254"/>
    <w:rsid w:val="007E3762"/>
    <w:rsid w:val="007E5880"/>
    <w:rsid w:val="007E6459"/>
    <w:rsid w:val="007F09A5"/>
    <w:rsid w:val="007F7212"/>
    <w:rsid w:val="007F7CC7"/>
    <w:rsid w:val="007F7EF0"/>
    <w:rsid w:val="00800BB8"/>
    <w:rsid w:val="00800C62"/>
    <w:rsid w:val="0080114F"/>
    <w:rsid w:val="008045CF"/>
    <w:rsid w:val="00804CA9"/>
    <w:rsid w:val="008122EE"/>
    <w:rsid w:val="00815827"/>
    <w:rsid w:val="00816D72"/>
    <w:rsid w:val="00816EDB"/>
    <w:rsid w:val="00821519"/>
    <w:rsid w:val="00824B3A"/>
    <w:rsid w:val="00827027"/>
    <w:rsid w:val="00827307"/>
    <w:rsid w:val="008325F1"/>
    <w:rsid w:val="00834405"/>
    <w:rsid w:val="00834510"/>
    <w:rsid w:val="0083534B"/>
    <w:rsid w:val="008433FA"/>
    <w:rsid w:val="00843538"/>
    <w:rsid w:val="00844F26"/>
    <w:rsid w:val="008524AB"/>
    <w:rsid w:val="00854C4A"/>
    <w:rsid w:val="00856DA4"/>
    <w:rsid w:val="008573D2"/>
    <w:rsid w:val="0086475B"/>
    <w:rsid w:val="008678AC"/>
    <w:rsid w:val="00873E71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A623A"/>
    <w:rsid w:val="008B2424"/>
    <w:rsid w:val="008B2B10"/>
    <w:rsid w:val="008B2FF0"/>
    <w:rsid w:val="008B4B3E"/>
    <w:rsid w:val="008B6649"/>
    <w:rsid w:val="008C028C"/>
    <w:rsid w:val="008C0F2D"/>
    <w:rsid w:val="008C2CCA"/>
    <w:rsid w:val="008D2CBA"/>
    <w:rsid w:val="008D3D50"/>
    <w:rsid w:val="008D5DD7"/>
    <w:rsid w:val="008D6F88"/>
    <w:rsid w:val="008E060F"/>
    <w:rsid w:val="008E2CF2"/>
    <w:rsid w:val="008E4132"/>
    <w:rsid w:val="008E55B4"/>
    <w:rsid w:val="008E5B50"/>
    <w:rsid w:val="008E5D36"/>
    <w:rsid w:val="008E6EB2"/>
    <w:rsid w:val="008F1CAC"/>
    <w:rsid w:val="008F4D19"/>
    <w:rsid w:val="008F616A"/>
    <w:rsid w:val="009016E0"/>
    <w:rsid w:val="00901C59"/>
    <w:rsid w:val="0090270A"/>
    <w:rsid w:val="009042EC"/>
    <w:rsid w:val="00904417"/>
    <w:rsid w:val="0091249B"/>
    <w:rsid w:val="00921285"/>
    <w:rsid w:val="00922555"/>
    <w:rsid w:val="00926194"/>
    <w:rsid w:val="009279D3"/>
    <w:rsid w:val="009317DB"/>
    <w:rsid w:val="00932307"/>
    <w:rsid w:val="00933ABA"/>
    <w:rsid w:val="00935B8D"/>
    <w:rsid w:val="0093668B"/>
    <w:rsid w:val="0093688C"/>
    <w:rsid w:val="00937E15"/>
    <w:rsid w:val="00946748"/>
    <w:rsid w:val="0095005F"/>
    <w:rsid w:val="00966935"/>
    <w:rsid w:val="00966AFF"/>
    <w:rsid w:val="00972641"/>
    <w:rsid w:val="009731F6"/>
    <w:rsid w:val="009735AB"/>
    <w:rsid w:val="009764CB"/>
    <w:rsid w:val="00976A26"/>
    <w:rsid w:val="0098087C"/>
    <w:rsid w:val="00981C4F"/>
    <w:rsid w:val="00983F63"/>
    <w:rsid w:val="009849AA"/>
    <w:rsid w:val="009849EB"/>
    <w:rsid w:val="009851F9"/>
    <w:rsid w:val="009857B4"/>
    <w:rsid w:val="00991FAF"/>
    <w:rsid w:val="0099494B"/>
    <w:rsid w:val="00995C28"/>
    <w:rsid w:val="00995D67"/>
    <w:rsid w:val="009A3727"/>
    <w:rsid w:val="009A79CA"/>
    <w:rsid w:val="009B4689"/>
    <w:rsid w:val="009B53A7"/>
    <w:rsid w:val="009C0917"/>
    <w:rsid w:val="009C383C"/>
    <w:rsid w:val="009D0757"/>
    <w:rsid w:val="009E247D"/>
    <w:rsid w:val="009E3470"/>
    <w:rsid w:val="009E3CB6"/>
    <w:rsid w:val="009F154D"/>
    <w:rsid w:val="009F228A"/>
    <w:rsid w:val="009F3399"/>
    <w:rsid w:val="00A03B96"/>
    <w:rsid w:val="00A0768E"/>
    <w:rsid w:val="00A13C44"/>
    <w:rsid w:val="00A15F98"/>
    <w:rsid w:val="00A20AA4"/>
    <w:rsid w:val="00A23743"/>
    <w:rsid w:val="00A25022"/>
    <w:rsid w:val="00A2706E"/>
    <w:rsid w:val="00A31437"/>
    <w:rsid w:val="00A36EC1"/>
    <w:rsid w:val="00A37124"/>
    <w:rsid w:val="00A4502D"/>
    <w:rsid w:val="00A46C8C"/>
    <w:rsid w:val="00A52BC3"/>
    <w:rsid w:val="00A53267"/>
    <w:rsid w:val="00A54AB0"/>
    <w:rsid w:val="00A5570F"/>
    <w:rsid w:val="00A67E99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31E7"/>
    <w:rsid w:val="00AA5665"/>
    <w:rsid w:val="00AA5AA5"/>
    <w:rsid w:val="00AB405B"/>
    <w:rsid w:val="00AB7E3E"/>
    <w:rsid w:val="00AC1F1C"/>
    <w:rsid w:val="00AD0F96"/>
    <w:rsid w:val="00AD114F"/>
    <w:rsid w:val="00AD25B7"/>
    <w:rsid w:val="00AD7841"/>
    <w:rsid w:val="00AE1967"/>
    <w:rsid w:val="00AE2D08"/>
    <w:rsid w:val="00AE45F2"/>
    <w:rsid w:val="00AE6182"/>
    <w:rsid w:val="00AF3F0B"/>
    <w:rsid w:val="00AF6B82"/>
    <w:rsid w:val="00AF6DAB"/>
    <w:rsid w:val="00B02C62"/>
    <w:rsid w:val="00B04417"/>
    <w:rsid w:val="00B1386E"/>
    <w:rsid w:val="00B14C40"/>
    <w:rsid w:val="00B15C49"/>
    <w:rsid w:val="00B20790"/>
    <w:rsid w:val="00B209E2"/>
    <w:rsid w:val="00B2263A"/>
    <w:rsid w:val="00B22DBE"/>
    <w:rsid w:val="00B23DCF"/>
    <w:rsid w:val="00B255DF"/>
    <w:rsid w:val="00B2651B"/>
    <w:rsid w:val="00B3003C"/>
    <w:rsid w:val="00B4037C"/>
    <w:rsid w:val="00B412EF"/>
    <w:rsid w:val="00B5129E"/>
    <w:rsid w:val="00B536B6"/>
    <w:rsid w:val="00B55045"/>
    <w:rsid w:val="00B5768B"/>
    <w:rsid w:val="00B57D15"/>
    <w:rsid w:val="00B57DDD"/>
    <w:rsid w:val="00B61F97"/>
    <w:rsid w:val="00B62FB7"/>
    <w:rsid w:val="00B70900"/>
    <w:rsid w:val="00B739B9"/>
    <w:rsid w:val="00B805D1"/>
    <w:rsid w:val="00B81806"/>
    <w:rsid w:val="00B9374D"/>
    <w:rsid w:val="00B950A5"/>
    <w:rsid w:val="00B951C8"/>
    <w:rsid w:val="00BA14E0"/>
    <w:rsid w:val="00BA38FF"/>
    <w:rsid w:val="00BA4A6A"/>
    <w:rsid w:val="00BA53B9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3AC0"/>
    <w:rsid w:val="00BD21F4"/>
    <w:rsid w:val="00BD3C0D"/>
    <w:rsid w:val="00BD4BAF"/>
    <w:rsid w:val="00BD4CE6"/>
    <w:rsid w:val="00BD4E9E"/>
    <w:rsid w:val="00BE3D86"/>
    <w:rsid w:val="00BE5B9D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44C"/>
    <w:rsid w:val="00C327F3"/>
    <w:rsid w:val="00C34862"/>
    <w:rsid w:val="00C36ED3"/>
    <w:rsid w:val="00C40079"/>
    <w:rsid w:val="00C424E5"/>
    <w:rsid w:val="00C42F3B"/>
    <w:rsid w:val="00C43B80"/>
    <w:rsid w:val="00C4429F"/>
    <w:rsid w:val="00C45BFC"/>
    <w:rsid w:val="00C46092"/>
    <w:rsid w:val="00C5252E"/>
    <w:rsid w:val="00C57988"/>
    <w:rsid w:val="00C579AE"/>
    <w:rsid w:val="00C70C26"/>
    <w:rsid w:val="00C72A71"/>
    <w:rsid w:val="00C75134"/>
    <w:rsid w:val="00C7708E"/>
    <w:rsid w:val="00C771C2"/>
    <w:rsid w:val="00C821D2"/>
    <w:rsid w:val="00C82221"/>
    <w:rsid w:val="00C82516"/>
    <w:rsid w:val="00C9292C"/>
    <w:rsid w:val="00C9323E"/>
    <w:rsid w:val="00C9507E"/>
    <w:rsid w:val="00C95B5F"/>
    <w:rsid w:val="00C9605B"/>
    <w:rsid w:val="00C97DB1"/>
    <w:rsid w:val="00CA5A6A"/>
    <w:rsid w:val="00CA6D52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49E"/>
    <w:rsid w:val="00CE47F1"/>
    <w:rsid w:val="00CF0AD6"/>
    <w:rsid w:val="00CF216A"/>
    <w:rsid w:val="00CF28EF"/>
    <w:rsid w:val="00D035D1"/>
    <w:rsid w:val="00D068E0"/>
    <w:rsid w:val="00D1296F"/>
    <w:rsid w:val="00D12A29"/>
    <w:rsid w:val="00D150D5"/>
    <w:rsid w:val="00D15B2B"/>
    <w:rsid w:val="00D20286"/>
    <w:rsid w:val="00D212EA"/>
    <w:rsid w:val="00D2352F"/>
    <w:rsid w:val="00D23FBA"/>
    <w:rsid w:val="00D246F6"/>
    <w:rsid w:val="00D266CF"/>
    <w:rsid w:val="00D2685B"/>
    <w:rsid w:val="00D30AD0"/>
    <w:rsid w:val="00D33011"/>
    <w:rsid w:val="00D33413"/>
    <w:rsid w:val="00D35519"/>
    <w:rsid w:val="00D36C83"/>
    <w:rsid w:val="00D37C13"/>
    <w:rsid w:val="00D44A8F"/>
    <w:rsid w:val="00D45701"/>
    <w:rsid w:val="00D460EE"/>
    <w:rsid w:val="00D508F4"/>
    <w:rsid w:val="00D51CEE"/>
    <w:rsid w:val="00D537CE"/>
    <w:rsid w:val="00D549DB"/>
    <w:rsid w:val="00D576E5"/>
    <w:rsid w:val="00D61BD3"/>
    <w:rsid w:val="00D6231B"/>
    <w:rsid w:val="00D62E5C"/>
    <w:rsid w:val="00D641BE"/>
    <w:rsid w:val="00D65640"/>
    <w:rsid w:val="00D66BF7"/>
    <w:rsid w:val="00D700B9"/>
    <w:rsid w:val="00D70EA5"/>
    <w:rsid w:val="00D71E43"/>
    <w:rsid w:val="00D71FDC"/>
    <w:rsid w:val="00D7473C"/>
    <w:rsid w:val="00D80D5F"/>
    <w:rsid w:val="00D84E46"/>
    <w:rsid w:val="00D85F7F"/>
    <w:rsid w:val="00D91BF0"/>
    <w:rsid w:val="00D93493"/>
    <w:rsid w:val="00D96AB5"/>
    <w:rsid w:val="00D96E90"/>
    <w:rsid w:val="00D97799"/>
    <w:rsid w:val="00D97DAA"/>
    <w:rsid w:val="00DA2889"/>
    <w:rsid w:val="00DA441E"/>
    <w:rsid w:val="00DA6462"/>
    <w:rsid w:val="00DA6486"/>
    <w:rsid w:val="00DA6B9D"/>
    <w:rsid w:val="00DB14A3"/>
    <w:rsid w:val="00DB1C6A"/>
    <w:rsid w:val="00DB4574"/>
    <w:rsid w:val="00DB6A7C"/>
    <w:rsid w:val="00DC3B8E"/>
    <w:rsid w:val="00DC62BD"/>
    <w:rsid w:val="00DC639E"/>
    <w:rsid w:val="00DC778C"/>
    <w:rsid w:val="00DD1968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5C3"/>
    <w:rsid w:val="00DF37B4"/>
    <w:rsid w:val="00DF61A9"/>
    <w:rsid w:val="00DF6BC5"/>
    <w:rsid w:val="00E06A9B"/>
    <w:rsid w:val="00E07519"/>
    <w:rsid w:val="00E07CCE"/>
    <w:rsid w:val="00E14685"/>
    <w:rsid w:val="00E149C6"/>
    <w:rsid w:val="00E15481"/>
    <w:rsid w:val="00E1688C"/>
    <w:rsid w:val="00E16F1C"/>
    <w:rsid w:val="00E20A09"/>
    <w:rsid w:val="00E227A9"/>
    <w:rsid w:val="00E2415E"/>
    <w:rsid w:val="00E242C3"/>
    <w:rsid w:val="00E24D5F"/>
    <w:rsid w:val="00E25601"/>
    <w:rsid w:val="00E27B92"/>
    <w:rsid w:val="00E309B9"/>
    <w:rsid w:val="00E31F75"/>
    <w:rsid w:val="00E32908"/>
    <w:rsid w:val="00E34AC1"/>
    <w:rsid w:val="00E35CEF"/>
    <w:rsid w:val="00E40633"/>
    <w:rsid w:val="00E448FE"/>
    <w:rsid w:val="00E474A6"/>
    <w:rsid w:val="00E47EC4"/>
    <w:rsid w:val="00E52B44"/>
    <w:rsid w:val="00E5528A"/>
    <w:rsid w:val="00E55E7F"/>
    <w:rsid w:val="00E56734"/>
    <w:rsid w:val="00E719CB"/>
    <w:rsid w:val="00E71D32"/>
    <w:rsid w:val="00E72C09"/>
    <w:rsid w:val="00E776D4"/>
    <w:rsid w:val="00E80AEC"/>
    <w:rsid w:val="00E839A1"/>
    <w:rsid w:val="00E84C17"/>
    <w:rsid w:val="00E85375"/>
    <w:rsid w:val="00E86B66"/>
    <w:rsid w:val="00E87FA7"/>
    <w:rsid w:val="00E90A7C"/>
    <w:rsid w:val="00E9344F"/>
    <w:rsid w:val="00E94D3E"/>
    <w:rsid w:val="00E95D7A"/>
    <w:rsid w:val="00E96668"/>
    <w:rsid w:val="00E97FFB"/>
    <w:rsid w:val="00EA054F"/>
    <w:rsid w:val="00EA0C42"/>
    <w:rsid w:val="00EA2463"/>
    <w:rsid w:val="00EA2ADB"/>
    <w:rsid w:val="00EA2D54"/>
    <w:rsid w:val="00EB2E2F"/>
    <w:rsid w:val="00EC5574"/>
    <w:rsid w:val="00EC718D"/>
    <w:rsid w:val="00ED0ECF"/>
    <w:rsid w:val="00ED2E77"/>
    <w:rsid w:val="00EE1109"/>
    <w:rsid w:val="00EE1427"/>
    <w:rsid w:val="00EE1CF8"/>
    <w:rsid w:val="00EE7854"/>
    <w:rsid w:val="00EF2F44"/>
    <w:rsid w:val="00EF3967"/>
    <w:rsid w:val="00EF6AA5"/>
    <w:rsid w:val="00F01FD0"/>
    <w:rsid w:val="00F0230C"/>
    <w:rsid w:val="00F0262F"/>
    <w:rsid w:val="00F04E2C"/>
    <w:rsid w:val="00F131CC"/>
    <w:rsid w:val="00F14773"/>
    <w:rsid w:val="00F16B6F"/>
    <w:rsid w:val="00F17504"/>
    <w:rsid w:val="00F22B0D"/>
    <w:rsid w:val="00F257A6"/>
    <w:rsid w:val="00F2584A"/>
    <w:rsid w:val="00F25D7E"/>
    <w:rsid w:val="00F26E47"/>
    <w:rsid w:val="00F32A01"/>
    <w:rsid w:val="00F4190A"/>
    <w:rsid w:val="00F4789A"/>
    <w:rsid w:val="00F53081"/>
    <w:rsid w:val="00F549F4"/>
    <w:rsid w:val="00F54D95"/>
    <w:rsid w:val="00F575AD"/>
    <w:rsid w:val="00F6286B"/>
    <w:rsid w:val="00F62F05"/>
    <w:rsid w:val="00F65845"/>
    <w:rsid w:val="00F7028C"/>
    <w:rsid w:val="00F7256D"/>
    <w:rsid w:val="00F74CEF"/>
    <w:rsid w:val="00F76CD9"/>
    <w:rsid w:val="00F80D95"/>
    <w:rsid w:val="00F869AA"/>
    <w:rsid w:val="00F945BE"/>
    <w:rsid w:val="00FA32D9"/>
    <w:rsid w:val="00FA711B"/>
    <w:rsid w:val="00FB4C66"/>
    <w:rsid w:val="00FB61C9"/>
    <w:rsid w:val="00FC24F5"/>
    <w:rsid w:val="00FC2C33"/>
    <w:rsid w:val="00FC6132"/>
    <w:rsid w:val="00FD0D7C"/>
    <w:rsid w:val="00FD2067"/>
    <w:rsid w:val="00FD2C62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styleId="af5">
    <w:name w:val="FollowedHyperlink"/>
    <w:basedOn w:val="a0"/>
    <w:uiPriority w:val="99"/>
    <w:semiHidden/>
    <w:unhideWhenUsed/>
    <w:rsid w:val="00237E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ADABB11E95B8BF31C000D8BF981557890F722191A51DA8FC78650B89b6gCG" TargetMode="External"/><Relationship Id="rId13" Type="http://schemas.openxmlformats.org/officeDocument/2006/relationships/hyperlink" Target="consultantplus://offline/ref=368192D2C2B60919E402314DC5B08D910882438E6429EEFE521EBE3F88286D9071F41575DF3BD2CE017825FED705E11B29D33D4BE2B3G6l1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8192D2C2B60919E402314DC5B08D910882438E6429EEFE521EBE3F88286D9071F41576D631D0CE017825FED705E11B29D33D4BE2B3G6l1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68192D2C2B60919E402314DC5B08D910882438E6429EEFE521EBE3F88286D9071F41576D631DDCE017825FED705E11B29D33D4BE2B3G6l1I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8192D2C2B60919E402314DC5B08D910882438E6429EEFE521EBE3F88286D9071F41575DF32D6C2502235FA9E51EE042BCA234EFCB36348G2l2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8192D2C2B60919E402314DC5B08D910882438E6429EEFE521EBE3F88286D9071F41575DC32D2CE017825FED705E11B29D33D4BE2B3G6l1I" TargetMode="External"/><Relationship Id="rId10" Type="http://schemas.openxmlformats.org/officeDocument/2006/relationships/hyperlink" Target="consultantplus://offline/ref=368192D2C2B60919E402314DC5B08D910882438E6429EEFE521EBE3F88286D9071F41575D637D3CE017825FED705E11B29D33D4BE2B3G6l1I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68192D2C2B60919E402314DC5B08D910882438E6429EEFE521EBE3F88286D9071F41575D637D2CE017825FED705E11B29D33D4BE2B3G6l1I" TargetMode="External"/><Relationship Id="rId14" Type="http://schemas.openxmlformats.org/officeDocument/2006/relationships/hyperlink" Target="consultantplus://offline/ref=368192D2C2B60919E402314DC5B08D910882438E6429EEFE521EBE3F88286D9071F41575D63AD7CE017825FED705E11B29D33D4BE2B3G6l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B8D81-5264-42C2-A1C5-FEED2B6B4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2486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6</cp:revision>
  <cp:lastPrinted>2022-07-07T13:00:00Z</cp:lastPrinted>
  <dcterms:created xsi:type="dcterms:W3CDTF">2022-08-08T07:41:00Z</dcterms:created>
  <dcterms:modified xsi:type="dcterms:W3CDTF">2022-08-09T13:37:00Z</dcterms:modified>
</cp:coreProperties>
</file>