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5B5826" w:rsidRDefault="008A2EF4" w:rsidP="007862B5">
      <w:pPr>
        <w:ind w:left="-567" w:firstLine="568"/>
        <w:jc w:val="center"/>
        <w:rPr>
          <w:b/>
          <w:color w:val="000000"/>
        </w:rPr>
      </w:pPr>
      <w:r w:rsidRPr="005B5826">
        <w:rPr>
          <w:noProof/>
          <w:lang w:eastAsia="ru-RU"/>
        </w:rPr>
        <w:drawing>
          <wp:anchor distT="0" distB="0" distL="114935" distR="114935" simplePos="0" relativeHeight="251657728" behindDoc="0" locked="0" layoutInCell="1" allowOverlap="1" wp14:anchorId="7D63DBD0" wp14:editId="7AF4B72A">
            <wp:simplePos x="0" y="0"/>
            <wp:positionH relativeFrom="column">
              <wp:posOffset>2610485</wp:posOffset>
            </wp:positionH>
            <wp:positionV relativeFrom="paragraph">
              <wp:posOffset>-252730</wp:posOffset>
            </wp:positionV>
            <wp:extent cx="593090" cy="6692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3090" cy="669290"/>
                    </a:xfrm>
                    <a:prstGeom prst="rect">
                      <a:avLst/>
                    </a:prstGeom>
                  </pic:spPr>
                </pic:pic>
              </a:graphicData>
            </a:graphic>
          </wp:anchor>
        </w:drawing>
      </w:r>
      <w:r w:rsidRPr="005B5826">
        <w:rPr>
          <w:b/>
          <w:color w:val="000000"/>
        </w:rPr>
        <w:t>ФЕДЕРАЛЬНАЯ АНТИМОНОПОЛЬНАЯ СЛУЖБА</w:t>
      </w:r>
    </w:p>
    <w:p w:rsidR="008A2EF4" w:rsidRPr="005B5826" w:rsidRDefault="008A2EF4" w:rsidP="007862B5">
      <w:pPr>
        <w:ind w:left="-567" w:firstLine="568"/>
        <w:jc w:val="center"/>
        <w:rPr>
          <w:b/>
          <w:color w:val="000000"/>
        </w:rPr>
      </w:pPr>
      <w:r w:rsidRPr="005B5826">
        <w:rPr>
          <w:b/>
          <w:color w:val="000000"/>
        </w:rPr>
        <w:t>УПРАВЛЕНИЕ ПО РЕСПУБЛИКЕ САХА (ЯКУТИЯ)</w:t>
      </w:r>
    </w:p>
    <w:p w:rsidR="008A2EF4" w:rsidRPr="005B5826" w:rsidRDefault="008A2EF4" w:rsidP="007862B5">
      <w:pPr>
        <w:ind w:left="-567" w:firstLine="568"/>
        <w:jc w:val="center"/>
        <w:rPr>
          <w:color w:val="000000"/>
        </w:rPr>
      </w:pPr>
    </w:p>
    <w:p w:rsidR="00725392" w:rsidRPr="005B5826" w:rsidRDefault="00725392" w:rsidP="007862B5">
      <w:pPr>
        <w:ind w:left="-567" w:firstLine="568"/>
        <w:jc w:val="center"/>
        <w:rPr>
          <w:color w:val="000000"/>
        </w:rPr>
      </w:pPr>
    </w:p>
    <w:p w:rsidR="000511CC" w:rsidRPr="00EC356B" w:rsidRDefault="008A2EF4" w:rsidP="0054795B">
      <w:pPr>
        <w:ind w:left="-567" w:firstLine="568"/>
        <w:jc w:val="center"/>
        <w:rPr>
          <w:b/>
          <w:color w:val="000000"/>
          <w:sz w:val="23"/>
          <w:szCs w:val="23"/>
        </w:rPr>
      </w:pPr>
      <w:r w:rsidRPr="00EC356B">
        <w:rPr>
          <w:b/>
          <w:color w:val="000000"/>
          <w:sz w:val="23"/>
          <w:szCs w:val="23"/>
        </w:rPr>
        <w:t>Р Е Ш Е Н И Е</w:t>
      </w:r>
    </w:p>
    <w:p w:rsidR="001746C1" w:rsidRPr="003E0C88" w:rsidRDefault="00F4523A" w:rsidP="007862B5">
      <w:pPr>
        <w:ind w:left="-567" w:firstLine="568"/>
        <w:jc w:val="center"/>
        <w:rPr>
          <w:color w:val="000000"/>
          <w:sz w:val="23"/>
          <w:szCs w:val="23"/>
        </w:rPr>
      </w:pPr>
      <w:r w:rsidRPr="003E0C88">
        <w:rPr>
          <w:color w:val="000000"/>
          <w:sz w:val="23"/>
          <w:szCs w:val="23"/>
        </w:rPr>
        <w:t>по делу</w:t>
      </w:r>
      <w:r w:rsidR="008A2EF4" w:rsidRPr="003E0C88">
        <w:rPr>
          <w:color w:val="000000"/>
          <w:sz w:val="23"/>
          <w:szCs w:val="23"/>
        </w:rPr>
        <w:t xml:space="preserve"> № </w:t>
      </w:r>
      <w:r w:rsidR="00E72FE9" w:rsidRPr="003E0C88">
        <w:rPr>
          <w:color w:val="000000"/>
          <w:sz w:val="23"/>
          <w:szCs w:val="23"/>
        </w:rPr>
        <w:t>014/06/</w:t>
      </w:r>
      <w:r w:rsidR="00916A9E" w:rsidRPr="003E0C88">
        <w:rPr>
          <w:color w:val="000000"/>
          <w:sz w:val="23"/>
          <w:szCs w:val="23"/>
        </w:rPr>
        <w:t>49</w:t>
      </w:r>
      <w:r w:rsidR="00E72FE9" w:rsidRPr="003E0C88">
        <w:rPr>
          <w:color w:val="000000"/>
          <w:sz w:val="23"/>
          <w:szCs w:val="23"/>
        </w:rPr>
        <w:t>-</w:t>
      </w:r>
      <w:r w:rsidR="004D7394" w:rsidRPr="003E0C88">
        <w:rPr>
          <w:color w:val="000000"/>
          <w:sz w:val="23"/>
          <w:szCs w:val="23"/>
        </w:rPr>
        <w:t>905</w:t>
      </w:r>
      <w:r w:rsidR="00E72FE9" w:rsidRPr="003E0C88">
        <w:rPr>
          <w:color w:val="000000"/>
          <w:sz w:val="23"/>
          <w:szCs w:val="23"/>
        </w:rPr>
        <w:t>/2022</w:t>
      </w:r>
    </w:p>
    <w:p w:rsidR="008A2EF4" w:rsidRPr="003E0C88" w:rsidRDefault="008A2EF4" w:rsidP="007862B5">
      <w:pPr>
        <w:ind w:left="-567" w:firstLine="568"/>
        <w:jc w:val="center"/>
        <w:rPr>
          <w:color w:val="000000"/>
          <w:sz w:val="23"/>
          <w:szCs w:val="23"/>
        </w:rPr>
      </w:pPr>
      <w:r w:rsidRPr="003E0C88">
        <w:rPr>
          <w:color w:val="000000"/>
          <w:sz w:val="23"/>
          <w:szCs w:val="23"/>
        </w:rPr>
        <w:t>о нарушении законодательства о контрактной системе в сфере закупок</w:t>
      </w:r>
    </w:p>
    <w:p w:rsidR="000511CC" w:rsidRPr="003E0C88" w:rsidRDefault="000511CC" w:rsidP="007862B5">
      <w:pPr>
        <w:ind w:left="-567" w:firstLine="568"/>
        <w:jc w:val="center"/>
        <w:rPr>
          <w:color w:val="000000"/>
          <w:sz w:val="23"/>
          <w:szCs w:val="23"/>
        </w:rPr>
      </w:pPr>
    </w:p>
    <w:p w:rsidR="008A2EF4" w:rsidRPr="003E0C88" w:rsidRDefault="008A2EF4" w:rsidP="007862B5">
      <w:pPr>
        <w:tabs>
          <w:tab w:val="left" w:pos="5387"/>
        </w:tabs>
        <w:jc w:val="center"/>
        <w:rPr>
          <w:color w:val="000000"/>
          <w:sz w:val="23"/>
          <w:szCs w:val="23"/>
        </w:rPr>
      </w:pPr>
      <w:r w:rsidRPr="003E0C88">
        <w:rPr>
          <w:color w:val="000000"/>
          <w:sz w:val="23"/>
          <w:szCs w:val="23"/>
        </w:rPr>
        <w:t xml:space="preserve">г. Якутск                         </w:t>
      </w:r>
      <w:r w:rsidR="000B43AA" w:rsidRPr="003E0C88">
        <w:rPr>
          <w:color w:val="000000"/>
          <w:sz w:val="23"/>
          <w:szCs w:val="23"/>
        </w:rPr>
        <w:t xml:space="preserve">                                         </w:t>
      </w:r>
      <w:r w:rsidRPr="003E0C88">
        <w:rPr>
          <w:color w:val="000000"/>
          <w:sz w:val="23"/>
          <w:szCs w:val="23"/>
        </w:rPr>
        <w:t xml:space="preserve">    </w:t>
      </w:r>
      <w:r w:rsidR="00382A50" w:rsidRPr="003E0C88">
        <w:rPr>
          <w:color w:val="000000"/>
          <w:sz w:val="23"/>
          <w:szCs w:val="23"/>
        </w:rPr>
        <w:t xml:space="preserve">                       </w:t>
      </w:r>
      <w:r w:rsidR="00760EBE" w:rsidRPr="003E0C88">
        <w:rPr>
          <w:color w:val="000000"/>
          <w:sz w:val="23"/>
          <w:szCs w:val="23"/>
        </w:rPr>
        <w:t xml:space="preserve">     </w:t>
      </w:r>
      <w:r w:rsidR="00493B93" w:rsidRPr="003E0C88">
        <w:rPr>
          <w:color w:val="000000"/>
          <w:sz w:val="23"/>
          <w:szCs w:val="23"/>
        </w:rPr>
        <w:t xml:space="preserve"> </w:t>
      </w:r>
      <w:r w:rsidR="00EC356B" w:rsidRPr="003E0C88">
        <w:rPr>
          <w:color w:val="000000"/>
          <w:sz w:val="23"/>
          <w:szCs w:val="23"/>
        </w:rPr>
        <w:t xml:space="preserve">   </w:t>
      </w:r>
      <w:r w:rsidR="0010687A" w:rsidRPr="003E0C88">
        <w:rPr>
          <w:color w:val="000000"/>
          <w:sz w:val="23"/>
          <w:szCs w:val="23"/>
        </w:rPr>
        <w:t xml:space="preserve">    </w:t>
      </w:r>
      <w:r w:rsidR="00493B93" w:rsidRPr="003E0C88">
        <w:rPr>
          <w:color w:val="000000"/>
          <w:sz w:val="23"/>
          <w:szCs w:val="23"/>
        </w:rPr>
        <w:t xml:space="preserve">  </w:t>
      </w:r>
      <w:r w:rsidR="0006352E" w:rsidRPr="003E0C88">
        <w:rPr>
          <w:color w:val="000000"/>
          <w:sz w:val="23"/>
          <w:szCs w:val="23"/>
        </w:rPr>
        <w:t xml:space="preserve">  </w:t>
      </w:r>
      <w:r w:rsidR="000A7DA9" w:rsidRPr="003E0C88">
        <w:rPr>
          <w:color w:val="000000"/>
          <w:sz w:val="23"/>
          <w:szCs w:val="23"/>
        </w:rPr>
        <w:t xml:space="preserve">  </w:t>
      </w:r>
      <w:r w:rsidR="00A67DA2">
        <w:rPr>
          <w:color w:val="000000"/>
          <w:sz w:val="23"/>
          <w:szCs w:val="23"/>
        </w:rPr>
        <w:t xml:space="preserve">   </w:t>
      </w:r>
      <w:r w:rsidR="000A7DA9" w:rsidRPr="003E0C88">
        <w:rPr>
          <w:color w:val="000000"/>
          <w:sz w:val="23"/>
          <w:szCs w:val="23"/>
        </w:rPr>
        <w:t xml:space="preserve"> </w:t>
      </w:r>
      <w:r w:rsidR="0072296A" w:rsidRPr="003E0C88">
        <w:rPr>
          <w:color w:val="000000"/>
          <w:sz w:val="23"/>
          <w:szCs w:val="23"/>
        </w:rPr>
        <w:t>28</w:t>
      </w:r>
      <w:r w:rsidR="003A4DBD" w:rsidRPr="003E0C88">
        <w:rPr>
          <w:color w:val="000000"/>
          <w:sz w:val="23"/>
          <w:szCs w:val="23"/>
        </w:rPr>
        <w:t xml:space="preserve"> </w:t>
      </w:r>
      <w:r w:rsidR="00916A9E" w:rsidRPr="003E0C88">
        <w:rPr>
          <w:color w:val="000000"/>
          <w:sz w:val="23"/>
          <w:szCs w:val="23"/>
        </w:rPr>
        <w:t>июня</w:t>
      </w:r>
      <w:r w:rsidR="00526A47" w:rsidRPr="003E0C88">
        <w:rPr>
          <w:color w:val="000000"/>
          <w:sz w:val="23"/>
          <w:szCs w:val="23"/>
        </w:rPr>
        <w:t xml:space="preserve"> </w:t>
      </w:r>
      <w:r w:rsidR="00C40973" w:rsidRPr="003E0C88">
        <w:rPr>
          <w:color w:val="000000"/>
          <w:sz w:val="23"/>
          <w:szCs w:val="23"/>
        </w:rPr>
        <w:t>20</w:t>
      </w:r>
      <w:r w:rsidR="005D5342" w:rsidRPr="003E0C88">
        <w:rPr>
          <w:color w:val="000000"/>
          <w:sz w:val="23"/>
          <w:szCs w:val="23"/>
        </w:rPr>
        <w:t>22</w:t>
      </w:r>
      <w:r w:rsidRPr="003E0C88">
        <w:rPr>
          <w:color w:val="000000"/>
          <w:sz w:val="23"/>
          <w:szCs w:val="23"/>
        </w:rPr>
        <w:t xml:space="preserve"> года</w:t>
      </w:r>
    </w:p>
    <w:p w:rsidR="000511CC" w:rsidRPr="003E0C88" w:rsidRDefault="000511CC" w:rsidP="008A2EF4">
      <w:pPr>
        <w:ind w:firstLine="568"/>
        <w:jc w:val="both"/>
        <w:rPr>
          <w:color w:val="000000"/>
          <w:sz w:val="23"/>
          <w:szCs w:val="23"/>
        </w:rPr>
      </w:pPr>
    </w:p>
    <w:p w:rsidR="000B530E" w:rsidRPr="003E0C88" w:rsidRDefault="000B530E" w:rsidP="000B530E">
      <w:pPr>
        <w:ind w:firstLine="567"/>
        <w:jc w:val="both"/>
        <w:rPr>
          <w:color w:val="000000"/>
          <w:sz w:val="23"/>
          <w:szCs w:val="23"/>
        </w:rPr>
      </w:pPr>
      <w:r w:rsidRPr="003E0C88">
        <w:rPr>
          <w:color w:val="000000"/>
          <w:sz w:val="23"/>
          <w:szCs w:val="23"/>
        </w:rPr>
        <w:t>Комиссия Управления Федеральной антимонопольной службы по Республике Саха (Якутия) по контролю закупок (далее – К</w:t>
      </w:r>
      <w:r w:rsidR="00037668" w:rsidRPr="003E0C88">
        <w:rPr>
          <w:color w:val="000000"/>
          <w:sz w:val="23"/>
          <w:szCs w:val="23"/>
        </w:rPr>
        <w:t>омиссия Якутского УФАС России)</w:t>
      </w:r>
      <w:r w:rsidRPr="003E0C88">
        <w:rPr>
          <w:color w:val="000000"/>
          <w:sz w:val="23"/>
          <w:szCs w:val="23"/>
        </w:rPr>
        <w:t>, в составе:</w:t>
      </w:r>
    </w:p>
    <w:p w:rsidR="008A2EF4" w:rsidRPr="003E0C88" w:rsidRDefault="009F3C66" w:rsidP="001A3ED9">
      <w:pPr>
        <w:ind w:firstLine="568"/>
        <w:jc w:val="both"/>
        <w:rPr>
          <w:color w:val="000000" w:themeColor="text1"/>
          <w:sz w:val="23"/>
          <w:szCs w:val="23"/>
        </w:rPr>
      </w:pPr>
      <w:r>
        <w:rPr>
          <w:color w:val="000000" w:themeColor="text1"/>
          <w:sz w:val="23"/>
          <w:szCs w:val="23"/>
        </w:rPr>
        <w:t>..</w:t>
      </w:r>
      <w:r w:rsidR="009F551E" w:rsidRPr="003E0C88">
        <w:rPr>
          <w:color w:val="000000" w:themeColor="text1"/>
          <w:sz w:val="23"/>
          <w:szCs w:val="23"/>
        </w:rPr>
        <w:t>.</w:t>
      </w:r>
      <w:r w:rsidR="00D90D03" w:rsidRPr="003E0C88">
        <w:rPr>
          <w:color w:val="000000" w:themeColor="text1"/>
          <w:sz w:val="23"/>
          <w:szCs w:val="23"/>
        </w:rPr>
        <w:t xml:space="preserve"> </w:t>
      </w:r>
      <w:r w:rsidR="008A2EF4" w:rsidRPr="003E0C88">
        <w:rPr>
          <w:color w:val="000000" w:themeColor="text1"/>
          <w:sz w:val="23"/>
          <w:szCs w:val="23"/>
        </w:rPr>
        <w:t>–</w:t>
      </w:r>
      <w:r w:rsidR="009F551E" w:rsidRPr="003E0C88">
        <w:rPr>
          <w:color w:val="000000" w:themeColor="text1"/>
          <w:sz w:val="23"/>
          <w:szCs w:val="23"/>
        </w:rPr>
        <w:t xml:space="preserve"> </w:t>
      </w:r>
      <w:r w:rsidR="005F6CCE" w:rsidRPr="003E0C88">
        <w:rPr>
          <w:color w:val="000000" w:themeColor="text1"/>
          <w:sz w:val="23"/>
          <w:szCs w:val="23"/>
        </w:rPr>
        <w:t xml:space="preserve">начальника </w:t>
      </w:r>
      <w:r w:rsidR="001E2C54" w:rsidRPr="003E0C88">
        <w:rPr>
          <w:color w:val="000000" w:themeColor="text1"/>
          <w:sz w:val="23"/>
          <w:szCs w:val="23"/>
        </w:rPr>
        <w:t xml:space="preserve">отдела контроля закупок </w:t>
      </w:r>
      <w:r w:rsidR="00D90D03" w:rsidRPr="003E0C88">
        <w:rPr>
          <w:color w:val="000000" w:themeColor="text1"/>
          <w:sz w:val="23"/>
          <w:szCs w:val="23"/>
        </w:rPr>
        <w:t xml:space="preserve">Якутского УФАС, </w:t>
      </w:r>
      <w:r w:rsidR="002212AC" w:rsidRPr="003E0C88">
        <w:rPr>
          <w:color w:val="000000" w:themeColor="text1"/>
          <w:sz w:val="23"/>
          <w:szCs w:val="23"/>
        </w:rPr>
        <w:t xml:space="preserve">заместителя </w:t>
      </w:r>
      <w:r w:rsidR="008A2EF4" w:rsidRPr="003E0C88">
        <w:rPr>
          <w:color w:val="000000" w:themeColor="text1"/>
          <w:sz w:val="23"/>
          <w:szCs w:val="23"/>
        </w:rPr>
        <w:t>председателя Комиссии;</w:t>
      </w:r>
    </w:p>
    <w:p w:rsidR="008A2EF4" w:rsidRPr="003E0C88" w:rsidRDefault="009F3C66" w:rsidP="001A3ED9">
      <w:pPr>
        <w:ind w:firstLine="568"/>
        <w:jc w:val="both"/>
        <w:rPr>
          <w:color w:val="000000" w:themeColor="text1"/>
          <w:sz w:val="23"/>
          <w:szCs w:val="23"/>
        </w:rPr>
      </w:pPr>
      <w:r>
        <w:rPr>
          <w:color w:val="000000" w:themeColor="text1"/>
          <w:sz w:val="23"/>
          <w:szCs w:val="23"/>
        </w:rPr>
        <w:t>..</w:t>
      </w:r>
      <w:r w:rsidR="00506196" w:rsidRPr="003E0C88">
        <w:rPr>
          <w:color w:val="000000" w:themeColor="text1"/>
          <w:sz w:val="23"/>
          <w:szCs w:val="23"/>
        </w:rPr>
        <w:t xml:space="preserve">. </w:t>
      </w:r>
      <w:r w:rsidR="008A2EF4" w:rsidRPr="003E0C88">
        <w:rPr>
          <w:color w:val="000000" w:themeColor="text1"/>
          <w:sz w:val="23"/>
          <w:szCs w:val="23"/>
        </w:rPr>
        <w:t xml:space="preserve">– </w:t>
      </w:r>
      <w:r w:rsidR="00506196" w:rsidRPr="003E0C88">
        <w:rPr>
          <w:color w:val="000000" w:themeColor="text1"/>
          <w:sz w:val="23"/>
          <w:szCs w:val="23"/>
        </w:rPr>
        <w:t xml:space="preserve">заместителя начальника отдела </w:t>
      </w:r>
      <w:r w:rsidR="008A2EF4" w:rsidRPr="003E0C88">
        <w:rPr>
          <w:color w:val="000000" w:themeColor="text1"/>
          <w:sz w:val="23"/>
          <w:szCs w:val="23"/>
        </w:rPr>
        <w:t>контроля закупок Якутского УФАС России, члена Комиссии,</w:t>
      </w:r>
    </w:p>
    <w:p w:rsidR="0008748C" w:rsidRPr="003E0C88" w:rsidRDefault="009F3C66" w:rsidP="0008748C">
      <w:pPr>
        <w:ind w:firstLine="568"/>
        <w:jc w:val="both"/>
        <w:rPr>
          <w:color w:val="000000" w:themeColor="text1"/>
          <w:sz w:val="23"/>
          <w:szCs w:val="23"/>
        </w:rPr>
      </w:pPr>
      <w:r>
        <w:rPr>
          <w:sz w:val="23"/>
          <w:szCs w:val="23"/>
        </w:rPr>
        <w:t>..</w:t>
      </w:r>
      <w:r w:rsidR="008230D9" w:rsidRPr="003E0C88">
        <w:rPr>
          <w:sz w:val="23"/>
          <w:szCs w:val="23"/>
        </w:rPr>
        <w:t>.</w:t>
      </w:r>
      <w:r w:rsidR="008F3A4E" w:rsidRPr="003E0C88">
        <w:rPr>
          <w:color w:val="000000" w:themeColor="text1"/>
          <w:sz w:val="23"/>
          <w:szCs w:val="23"/>
        </w:rPr>
        <w:t xml:space="preserve"> – </w:t>
      </w:r>
      <w:r w:rsidR="008230D9" w:rsidRPr="003E0C88">
        <w:rPr>
          <w:color w:val="000000" w:themeColor="text1"/>
          <w:sz w:val="23"/>
          <w:szCs w:val="23"/>
        </w:rPr>
        <w:t xml:space="preserve">главного </w:t>
      </w:r>
      <w:r w:rsidR="00A50D63" w:rsidRPr="003E0C88">
        <w:rPr>
          <w:color w:val="000000" w:themeColor="text1"/>
          <w:sz w:val="23"/>
          <w:szCs w:val="23"/>
        </w:rPr>
        <w:t xml:space="preserve">государственного инспектора </w:t>
      </w:r>
      <w:r w:rsidR="008F3A4E" w:rsidRPr="003E0C88">
        <w:rPr>
          <w:color w:val="000000" w:themeColor="text1"/>
          <w:sz w:val="23"/>
          <w:szCs w:val="23"/>
        </w:rPr>
        <w:t>отдела контроля закупок Якутского УФАС России, члена Комиссии,</w:t>
      </w:r>
    </w:p>
    <w:p w:rsidR="006B0C53" w:rsidRPr="003E0C88" w:rsidRDefault="006B0C53" w:rsidP="0008748C">
      <w:pPr>
        <w:ind w:firstLine="568"/>
        <w:jc w:val="both"/>
        <w:rPr>
          <w:color w:val="000000" w:themeColor="text1"/>
          <w:sz w:val="23"/>
          <w:szCs w:val="23"/>
        </w:rPr>
      </w:pPr>
      <w:r w:rsidRPr="003E0C88">
        <w:rPr>
          <w:color w:val="000000" w:themeColor="text1"/>
          <w:sz w:val="23"/>
          <w:szCs w:val="23"/>
        </w:rPr>
        <w:t>при отсутствии:</w:t>
      </w:r>
    </w:p>
    <w:p w:rsidR="006B0C53" w:rsidRPr="003E0C88" w:rsidRDefault="00E221E3" w:rsidP="00E221E3">
      <w:pPr>
        <w:tabs>
          <w:tab w:val="left" w:pos="3119"/>
        </w:tabs>
        <w:ind w:firstLine="568"/>
        <w:jc w:val="both"/>
        <w:rPr>
          <w:color w:val="000000"/>
          <w:sz w:val="23"/>
          <w:szCs w:val="23"/>
        </w:rPr>
      </w:pPr>
      <w:r w:rsidRPr="003E0C88">
        <w:rPr>
          <w:color w:val="000000" w:themeColor="text1"/>
          <w:sz w:val="23"/>
          <w:szCs w:val="23"/>
        </w:rPr>
        <w:t xml:space="preserve">заказчика </w:t>
      </w:r>
      <w:r w:rsidR="005C5BE7" w:rsidRPr="003E0C88">
        <w:rPr>
          <w:color w:val="000000"/>
          <w:sz w:val="23"/>
          <w:szCs w:val="23"/>
        </w:rPr>
        <w:t>администрации муниципального образования «Поселок Нижний Куранах»</w:t>
      </w:r>
      <w:r w:rsidR="00360ED5" w:rsidRPr="003E0C88">
        <w:rPr>
          <w:color w:val="000000"/>
          <w:sz w:val="23"/>
          <w:szCs w:val="23"/>
        </w:rPr>
        <w:t xml:space="preserve"> </w:t>
      </w:r>
      <w:proofErr w:type="spellStart"/>
      <w:r w:rsidR="00360ED5" w:rsidRPr="003E0C88">
        <w:rPr>
          <w:color w:val="000000"/>
          <w:sz w:val="23"/>
          <w:szCs w:val="23"/>
        </w:rPr>
        <w:t>Алданского</w:t>
      </w:r>
      <w:proofErr w:type="spellEnd"/>
      <w:r w:rsidR="00360ED5" w:rsidRPr="003E0C88">
        <w:rPr>
          <w:color w:val="000000"/>
          <w:sz w:val="23"/>
          <w:szCs w:val="23"/>
        </w:rPr>
        <w:t xml:space="preserve"> района Республики Саха (Якутия)</w:t>
      </w:r>
      <w:r w:rsidR="00B846FC" w:rsidRPr="003E0C88">
        <w:rPr>
          <w:color w:val="000000"/>
          <w:sz w:val="23"/>
          <w:szCs w:val="23"/>
        </w:rPr>
        <w:t xml:space="preserve"> </w:t>
      </w:r>
      <w:r w:rsidRPr="003E0C88">
        <w:rPr>
          <w:color w:val="000000"/>
          <w:sz w:val="23"/>
          <w:szCs w:val="23"/>
        </w:rPr>
        <w:t xml:space="preserve">(далее – </w:t>
      </w:r>
      <w:r w:rsidR="00B03AE6" w:rsidRPr="003E0C88">
        <w:rPr>
          <w:sz w:val="23"/>
          <w:szCs w:val="23"/>
        </w:rPr>
        <w:t xml:space="preserve">Администрация МО </w:t>
      </w:r>
      <w:r w:rsidR="00B03AE6" w:rsidRPr="003E0C88">
        <w:rPr>
          <w:color w:val="000000"/>
          <w:sz w:val="23"/>
          <w:szCs w:val="23"/>
        </w:rPr>
        <w:t>«Поселок Нижний Куранах»</w:t>
      </w:r>
      <w:r w:rsidRPr="003E0C88">
        <w:rPr>
          <w:color w:val="000000"/>
          <w:sz w:val="23"/>
          <w:szCs w:val="23"/>
        </w:rPr>
        <w:t>, заказчик): не участвовал</w:t>
      </w:r>
      <w:r w:rsidR="00CD23AA" w:rsidRPr="003E0C88">
        <w:rPr>
          <w:color w:val="000000"/>
          <w:sz w:val="23"/>
          <w:szCs w:val="23"/>
        </w:rPr>
        <w:t>и</w:t>
      </w:r>
      <w:r w:rsidRPr="003E0C88">
        <w:rPr>
          <w:color w:val="000000"/>
          <w:sz w:val="23"/>
          <w:szCs w:val="23"/>
        </w:rPr>
        <w:t>, уведомлен</w:t>
      </w:r>
      <w:r w:rsidR="00CD23AA" w:rsidRPr="003E0C88">
        <w:rPr>
          <w:color w:val="000000"/>
          <w:sz w:val="23"/>
          <w:szCs w:val="23"/>
        </w:rPr>
        <w:t>ы</w:t>
      </w:r>
      <w:r w:rsidRPr="003E0C88">
        <w:rPr>
          <w:color w:val="000000"/>
          <w:sz w:val="23"/>
          <w:szCs w:val="23"/>
        </w:rPr>
        <w:t xml:space="preserve"> надлежащим образом,</w:t>
      </w:r>
      <w:r w:rsidR="00E86AB3" w:rsidRPr="003E0C88">
        <w:rPr>
          <w:color w:val="000000"/>
          <w:sz w:val="23"/>
          <w:szCs w:val="23"/>
        </w:rPr>
        <w:t xml:space="preserve"> </w:t>
      </w:r>
      <w:r w:rsidR="00A568EE" w:rsidRPr="003E0C88">
        <w:rPr>
          <w:color w:val="000000"/>
          <w:sz w:val="23"/>
          <w:szCs w:val="23"/>
        </w:rPr>
        <w:t>представлены письменные пояснения,</w:t>
      </w:r>
      <w:r w:rsidR="00CD23AA" w:rsidRPr="003E0C88">
        <w:rPr>
          <w:color w:val="000000"/>
          <w:sz w:val="23"/>
          <w:szCs w:val="23"/>
        </w:rPr>
        <w:t xml:space="preserve"> ходатайствовали о рассмотрении в их отсутствие,</w:t>
      </w:r>
    </w:p>
    <w:p w:rsidR="005C5BE7" w:rsidRPr="003E0C88" w:rsidRDefault="005C5BE7" w:rsidP="005C5BE7">
      <w:pPr>
        <w:tabs>
          <w:tab w:val="left" w:pos="3119"/>
        </w:tabs>
        <w:ind w:firstLine="568"/>
        <w:jc w:val="both"/>
        <w:rPr>
          <w:color w:val="000000"/>
          <w:sz w:val="23"/>
          <w:szCs w:val="23"/>
        </w:rPr>
      </w:pPr>
      <w:r w:rsidRPr="003E0C88">
        <w:rPr>
          <w:color w:val="000000"/>
          <w:sz w:val="23"/>
          <w:szCs w:val="23"/>
        </w:rPr>
        <w:t xml:space="preserve">при участии: </w:t>
      </w:r>
    </w:p>
    <w:p w:rsidR="005934F7" w:rsidRPr="003E0C88" w:rsidRDefault="005934F7" w:rsidP="005934F7">
      <w:pPr>
        <w:tabs>
          <w:tab w:val="left" w:pos="3119"/>
        </w:tabs>
        <w:ind w:firstLine="568"/>
        <w:jc w:val="both"/>
        <w:rPr>
          <w:color w:val="000000"/>
          <w:sz w:val="23"/>
          <w:szCs w:val="23"/>
        </w:rPr>
      </w:pPr>
      <w:r w:rsidRPr="003E0C88">
        <w:rPr>
          <w:color w:val="000000"/>
          <w:sz w:val="23"/>
          <w:szCs w:val="23"/>
        </w:rPr>
        <w:t xml:space="preserve">от заявителя </w:t>
      </w:r>
      <w:r w:rsidR="00360ED5" w:rsidRPr="003E0C88">
        <w:rPr>
          <w:color w:val="000000"/>
          <w:sz w:val="23"/>
          <w:szCs w:val="23"/>
        </w:rPr>
        <w:t>общества с ограниченной ответственностью «Вертекс»</w:t>
      </w:r>
      <w:r w:rsidRPr="003E0C88">
        <w:rPr>
          <w:color w:val="000000"/>
          <w:sz w:val="23"/>
          <w:szCs w:val="23"/>
        </w:rPr>
        <w:t xml:space="preserve"> (далее – </w:t>
      </w:r>
      <w:r w:rsidR="00360ED5" w:rsidRPr="003E0C88">
        <w:rPr>
          <w:color w:val="000000"/>
          <w:sz w:val="23"/>
          <w:szCs w:val="23"/>
        </w:rPr>
        <w:t>ООО «Вертекс»</w:t>
      </w:r>
      <w:r w:rsidR="00590484" w:rsidRPr="003E0C88">
        <w:rPr>
          <w:color w:val="000000"/>
          <w:sz w:val="23"/>
          <w:szCs w:val="23"/>
        </w:rPr>
        <w:t>, заявитель):</w:t>
      </w:r>
      <w:r w:rsidR="004F507F" w:rsidRPr="003E0C88">
        <w:rPr>
          <w:color w:val="000000"/>
          <w:sz w:val="23"/>
          <w:szCs w:val="23"/>
        </w:rPr>
        <w:t xml:space="preserve"> </w:t>
      </w:r>
      <w:r w:rsidR="009F3C66">
        <w:rPr>
          <w:color w:val="000000"/>
          <w:sz w:val="23"/>
          <w:szCs w:val="23"/>
        </w:rPr>
        <w:t>..</w:t>
      </w:r>
      <w:r w:rsidR="004F507F" w:rsidRPr="003E0C88">
        <w:rPr>
          <w:color w:val="000000"/>
          <w:sz w:val="23"/>
          <w:szCs w:val="23"/>
        </w:rPr>
        <w:t>. (представитель по доверенности)</w:t>
      </w:r>
      <w:r w:rsidRPr="003E0C88">
        <w:rPr>
          <w:color w:val="000000"/>
          <w:sz w:val="23"/>
          <w:szCs w:val="23"/>
        </w:rPr>
        <w:t>,</w:t>
      </w:r>
    </w:p>
    <w:p w:rsidR="00F35F44" w:rsidRPr="003E0C88" w:rsidRDefault="001B370A" w:rsidP="00F35F44">
      <w:pPr>
        <w:ind w:firstLine="568"/>
        <w:jc w:val="both"/>
        <w:rPr>
          <w:color w:val="auto"/>
          <w:sz w:val="23"/>
          <w:szCs w:val="23"/>
        </w:rPr>
      </w:pPr>
      <w:r w:rsidRPr="003E0C88">
        <w:rPr>
          <w:sz w:val="23"/>
          <w:szCs w:val="23"/>
        </w:rPr>
        <w:t xml:space="preserve">рассмотрев </w:t>
      </w:r>
      <w:r w:rsidR="00515138" w:rsidRPr="003E0C88">
        <w:rPr>
          <w:sz w:val="23"/>
          <w:szCs w:val="23"/>
        </w:rPr>
        <w:t xml:space="preserve">посредством </w:t>
      </w:r>
      <w:r w:rsidR="00515138" w:rsidRPr="003E0C88">
        <w:rPr>
          <w:sz w:val="23"/>
          <w:szCs w:val="23"/>
          <w:lang w:val="en-US"/>
        </w:rPr>
        <w:t>web</w:t>
      </w:r>
      <w:r w:rsidR="00515138" w:rsidRPr="003E0C88">
        <w:rPr>
          <w:sz w:val="23"/>
          <w:szCs w:val="23"/>
        </w:rPr>
        <w:t>-видеоконференцсвязи</w:t>
      </w:r>
      <w:r w:rsidRPr="003E0C88">
        <w:rPr>
          <w:sz w:val="23"/>
          <w:szCs w:val="23"/>
        </w:rPr>
        <w:t xml:space="preserve"> </w:t>
      </w:r>
      <w:r w:rsidR="008C00DF" w:rsidRPr="003E0C88">
        <w:rPr>
          <w:sz w:val="23"/>
          <w:szCs w:val="23"/>
        </w:rPr>
        <w:t>жалобу</w:t>
      </w:r>
      <w:r w:rsidR="00515138" w:rsidRPr="003E0C88">
        <w:rPr>
          <w:color w:val="000000"/>
          <w:sz w:val="23"/>
          <w:szCs w:val="23"/>
        </w:rPr>
        <w:t xml:space="preserve"> </w:t>
      </w:r>
      <w:r w:rsidR="0076340A" w:rsidRPr="003E0C88">
        <w:rPr>
          <w:color w:val="auto"/>
          <w:sz w:val="23"/>
          <w:szCs w:val="23"/>
          <w:shd w:val="clear" w:color="auto" w:fill="FFFFFF"/>
        </w:rPr>
        <w:t xml:space="preserve">ООО «Вертекс» на действия (бездействие) аукционной комиссии заказчика </w:t>
      </w:r>
      <w:r w:rsidR="0076340A" w:rsidRPr="003E0C88">
        <w:rPr>
          <w:sz w:val="23"/>
          <w:szCs w:val="23"/>
        </w:rPr>
        <w:t xml:space="preserve">Администрация МО </w:t>
      </w:r>
      <w:r w:rsidR="0076340A" w:rsidRPr="003E0C88">
        <w:rPr>
          <w:color w:val="000000"/>
          <w:sz w:val="23"/>
          <w:szCs w:val="23"/>
        </w:rPr>
        <w:t>«Поселок Нижний Куранах»</w:t>
      </w:r>
      <w:r w:rsidR="0076340A" w:rsidRPr="003E0C88">
        <w:rPr>
          <w:color w:val="auto"/>
          <w:sz w:val="23"/>
          <w:szCs w:val="23"/>
          <w:shd w:val="clear" w:color="auto" w:fill="FFFFFF"/>
        </w:rPr>
        <w:t xml:space="preserve"> при проведении электронного аукциона на устройство многофункциональной спортивной площадки. (извещение № 0116300018022000019)</w:t>
      </w:r>
      <w:r w:rsidR="00C34158" w:rsidRPr="003E0C88">
        <w:rPr>
          <w:color w:val="000000"/>
          <w:sz w:val="23"/>
          <w:szCs w:val="23"/>
        </w:rPr>
        <w:t xml:space="preserve">, </w:t>
      </w:r>
      <w:r w:rsidR="008A2EF4" w:rsidRPr="003E0C88">
        <w:rPr>
          <w:sz w:val="23"/>
          <w:szCs w:val="23"/>
        </w:rPr>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 г.</w:t>
      </w:r>
    </w:p>
    <w:p w:rsidR="000B43AA" w:rsidRPr="003E0C88" w:rsidRDefault="007C641D" w:rsidP="00F35F44">
      <w:pPr>
        <w:spacing w:before="120" w:after="120"/>
        <w:ind w:firstLine="568"/>
        <w:jc w:val="center"/>
        <w:rPr>
          <w:color w:val="000000"/>
          <w:sz w:val="23"/>
          <w:szCs w:val="23"/>
        </w:rPr>
      </w:pPr>
      <w:r w:rsidRPr="003E0C88">
        <w:rPr>
          <w:color w:val="000000"/>
          <w:sz w:val="23"/>
          <w:szCs w:val="23"/>
        </w:rPr>
        <w:t xml:space="preserve">у с </w:t>
      </w:r>
      <w:proofErr w:type="gramStart"/>
      <w:r w:rsidRPr="003E0C88">
        <w:rPr>
          <w:color w:val="000000"/>
          <w:sz w:val="23"/>
          <w:szCs w:val="23"/>
        </w:rPr>
        <w:t>т</w:t>
      </w:r>
      <w:proofErr w:type="gramEnd"/>
      <w:r w:rsidRPr="003E0C88">
        <w:rPr>
          <w:color w:val="000000"/>
          <w:sz w:val="23"/>
          <w:szCs w:val="23"/>
        </w:rPr>
        <w:t xml:space="preserve"> а н о в и л а:</w:t>
      </w:r>
    </w:p>
    <w:p w:rsidR="000B43AA" w:rsidRPr="003E0C88" w:rsidRDefault="000B43AA" w:rsidP="001A3ED9">
      <w:pPr>
        <w:pStyle w:val="a6"/>
        <w:spacing w:before="0" w:beforeAutospacing="0" w:after="0" w:afterAutospacing="0"/>
        <w:ind w:firstLine="567"/>
        <w:jc w:val="both"/>
        <w:rPr>
          <w:color w:val="000000"/>
          <w:sz w:val="23"/>
          <w:szCs w:val="23"/>
        </w:rPr>
      </w:pPr>
      <w:r w:rsidRPr="003E0C88">
        <w:rPr>
          <w:color w:val="00000A"/>
          <w:sz w:val="23"/>
          <w:szCs w:val="23"/>
        </w:rPr>
        <w:t xml:space="preserve">В Управление Федеральной антимонопольной службы по Республике Саха (Якутия) поступила </w:t>
      </w:r>
      <w:r w:rsidR="00F4523A" w:rsidRPr="003E0C88">
        <w:rPr>
          <w:sz w:val="23"/>
          <w:szCs w:val="23"/>
        </w:rPr>
        <w:t>жалоба</w:t>
      </w:r>
      <w:r w:rsidR="008F3A4E" w:rsidRPr="003E0C88">
        <w:rPr>
          <w:color w:val="000000"/>
          <w:sz w:val="23"/>
          <w:szCs w:val="23"/>
        </w:rPr>
        <w:t xml:space="preserve"> </w:t>
      </w:r>
      <w:r w:rsidR="0019371C" w:rsidRPr="003E0C88">
        <w:rPr>
          <w:sz w:val="23"/>
          <w:szCs w:val="23"/>
          <w:shd w:val="clear" w:color="auto" w:fill="FFFFFF"/>
        </w:rPr>
        <w:t xml:space="preserve">ООО «Вертекс» </w:t>
      </w:r>
      <w:r w:rsidR="00D924F7" w:rsidRPr="003E0C88">
        <w:rPr>
          <w:sz w:val="23"/>
          <w:szCs w:val="23"/>
          <w:shd w:val="clear" w:color="auto" w:fill="FFFFFF"/>
        </w:rPr>
        <w:t>на действия (бездействие)</w:t>
      </w:r>
      <w:r w:rsidR="00322F15" w:rsidRPr="003E0C88">
        <w:rPr>
          <w:sz w:val="23"/>
          <w:szCs w:val="23"/>
          <w:shd w:val="clear" w:color="auto" w:fill="FFFFFF"/>
        </w:rPr>
        <w:t xml:space="preserve"> </w:t>
      </w:r>
      <w:r w:rsidR="00D924F7" w:rsidRPr="003E0C88">
        <w:rPr>
          <w:sz w:val="23"/>
          <w:szCs w:val="23"/>
          <w:shd w:val="clear" w:color="auto" w:fill="FFFFFF"/>
        </w:rPr>
        <w:t xml:space="preserve">аукционной комиссии </w:t>
      </w:r>
      <w:r w:rsidR="0019371C" w:rsidRPr="003E0C88">
        <w:rPr>
          <w:sz w:val="23"/>
          <w:szCs w:val="23"/>
          <w:shd w:val="clear" w:color="auto" w:fill="FFFFFF"/>
        </w:rPr>
        <w:t>заказчика</w:t>
      </w:r>
      <w:r w:rsidR="00546CC3" w:rsidRPr="003E0C88">
        <w:rPr>
          <w:color w:val="000000"/>
          <w:sz w:val="23"/>
          <w:szCs w:val="23"/>
        </w:rPr>
        <w:t>.</w:t>
      </w:r>
      <w:r w:rsidRPr="003E0C88">
        <w:rPr>
          <w:color w:val="00000A"/>
          <w:sz w:val="23"/>
          <w:szCs w:val="23"/>
        </w:rPr>
        <w:t> </w:t>
      </w:r>
    </w:p>
    <w:p w:rsidR="0008748C" w:rsidRPr="003E0C88" w:rsidRDefault="008B51EA" w:rsidP="00CB33A4">
      <w:pPr>
        <w:pStyle w:val="a6"/>
        <w:spacing w:before="0" w:beforeAutospacing="0" w:after="0" w:afterAutospacing="0"/>
        <w:ind w:firstLine="567"/>
        <w:jc w:val="both"/>
        <w:rPr>
          <w:b/>
          <w:bCs/>
          <w:color w:val="00000A"/>
          <w:sz w:val="23"/>
          <w:szCs w:val="23"/>
        </w:rPr>
      </w:pPr>
      <w:r w:rsidRPr="003E0C88">
        <w:rPr>
          <w:b/>
          <w:bCs/>
          <w:color w:val="00000A"/>
          <w:sz w:val="23"/>
          <w:szCs w:val="23"/>
        </w:rPr>
        <w:t>В ходе рассмотрения дела представитель заявителя пояснила</w:t>
      </w:r>
      <w:r w:rsidR="00013BD6" w:rsidRPr="003E0C88">
        <w:rPr>
          <w:b/>
          <w:bCs/>
          <w:color w:val="00000A"/>
          <w:sz w:val="23"/>
          <w:szCs w:val="23"/>
        </w:rPr>
        <w:t>, что</w:t>
      </w:r>
      <w:r w:rsidR="00CB33A4" w:rsidRPr="003E0C88">
        <w:rPr>
          <w:b/>
          <w:bCs/>
          <w:color w:val="00000A"/>
          <w:sz w:val="23"/>
          <w:szCs w:val="23"/>
        </w:rPr>
        <w:t xml:space="preserve"> </w:t>
      </w:r>
      <w:r w:rsidR="00CB33A4" w:rsidRPr="003E0C88">
        <w:rPr>
          <w:bCs/>
          <w:color w:val="00000A"/>
          <w:sz w:val="23"/>
          <w:szCs w:val="23"/>
        </w:rPr>
        <w:t>а</w:t>
      </w:r>
      <w:r w:rsidR="0008748C" w:rsidRPr="003E0C88">
        <w:rPr>
          <w:bCs/>
          <w:color w:val="00000A"/>
          <w:sz w:val="23"/>
          <w:szCs w:val="23"/>
        </w:rPr>
        <w:t xml:space="preserve">укционная комиссия </w:t>
      </w:r>
      <w:r w:rsidR="00CB33A4" w:rsidRPr="003E0C88">
        <w:rPr>
          <w:bCs/>
          <w:color w:val="00000A"/>
          <w:sz w:val="23"/>
          <w:szCs w:val="23"/>
        </w:rPr>
        <w:t>заказчика</w:t>
      </w:r>
      <w:r w:rsidR="0008748C" w:rsidRPr="003E0C88">
        <w:rPr>
          <w:bCs/>
          <w:color w:val="00000A"/>
          <w:sz w:val="23"/>
          <w:szCs w:val="23"/>
        </w:rPr>
        <w:t xml:space="preserve"> неправомерно </w:t>
      </w:r>
      <w:r w:rsidR="00DA3709" w:rsidRPr="003E0C88">
        <w:rPr>
          <w:bCs/>
          <w:color w:val="00000A"/>
          <w:sz w:val="23"/>
          <w:szCs w:val="23"/>
        </w:rPr>
        <w:t>признала</w:t>
      </w:r>
      <w:r w:rsidR="0000582A" w:rsidRPr="003E0C88">
        <w:rPr>
          <w:bCs/>
          <w:color w:val="00000A"/>
          <w:sz w:val="23"/>
          <w:szCs w:val="23"/>
        </w:rPr>
        <w:t xml:space="preserve"> заявку </w:t>
      </w:r>
      <w:r w:rsidR="00CB33A4" w:rsidRPr="003E0C88">
        <w:rPr>
          <w:sz w:val="23"/>
          <w:szCs w:val="23"/>
          <w:shd w:val="clear" w:color="auto" w:fill="FFFFFF"/>
        </w:rPr>
        <w:t xml:space="preserve">ООО «Вертекс» </w:t>
      </w:r>
      <w:r w:rsidR="00DA3709" w:rsidRPr="003E0C88">
        <w:rPr>
          <w:sz w:val="23"/>
          <w:szCs w:val="23"/>
          <w:shd w:val="clear" w:color="auto" w:fill="FFFFFF"/>
        </w:rPr>
        <w:t>несоответствующей требования</w:t>
      </w:r>
      <w:r w:rsidR="00781A81" w:rsidRPr="003E0C88">
        <w:rPr>
          <w:sz w:val="23"/>
          <w:szCs w:val="23"/>
          <w:shd w:val="clear" w:color="auto" w:fill="FFFFFF"/>
        </w:rPr>
        <w:t>м</w:t>
      </w:r>
      <w:r w:rsidR="00DA3709" w:rsidRPr="003E0C88">
        <w:rPr>
          <w:sz w:val="23"/>
          <w:szCs w:val="23"/>
          <w:shd w:val="clear" w:color="auto" w:fill="FFFFFF"/>
        </w:rPr>
        <w:t xml:space="preserve"> извещения о проведении закупки</w:t>
      </w:r>
      <w:r w:rsidR="00F35FD8" w:rsidRPr="003E0C88">
        <w:rPr>
          <w:sz w:val="23"/>
          <w:szCs w:val="23"/>
          <w:shd w:val="clear" w:color="auto" w:fill="FFFFFF"/>
        </w:rPr>
        <w:t>.</w:t>
      </w:r>
    </w:p>
    <w:p w:rsidR="0069123C" w:rsidRPr="003E0C88" w:rsidRDefault="006103C7" w:rsidP="0008748C">
      <w:pPr>
        <w:pStyle w:val="a6"/>
        <w:spacing w:before="0" w:beforeAutospacing="0" w:after="0" w:afterAutospacing="0"/>
        <w:ind w:firstLine="567"/>
        <w:jc w:val="both"/>
        <w:rPr>
          <w:b/>
          <w:bCs/>
          <w:color w:val="00000A"/>
          <w:sz w:val="23"/>
          <w:szCs w:val="23"/>
        </w:rPr>
      </w:pPr>
      <w:r w:rsidRPr="003E0C88">
        <w:rPr>
          <w:color w:val="00000A"/>
          <w:sz w:val="23"/>
          <w:szCs w:val="23"/>
        </w:rPr>
        <w:t>Прося</w:t>
      </w:r>
      <w:r w:rsidR="0069123C" w:rsidRPr="003E0C88">
        <w:rPr>
          <w:color w:val="00000A"/>
          <w:sz w:val="23"/>
          <w:szCs w:val="23"/>
        </w:rPr>
        <w:t>т признать жалобу обоснованной.</w:t>
      </w:r>
    </w:p>
    <w:p w:rsidR="00301A94" w:rsidRPr="003E0C88" w:rsidRDefault="00705F04" w:rsidP="002A479E">
      <w:pPr>
        <w:pStyle w:val="a6"/>
        <w:spacing w:before="0" w:beforeAutospacing="0" w:after="0" w:afterAutospacing="0"/>
        <w:ind w:firstLine="567"/>
        <w:jc w:val="both"/>
        <w:rPr>
          <w:sz w:val="23"/>
          <w:szCs w:val="23"/>
        </w:rPr>
      </w:pPr>
      <w:r w:rsidRPr="003E0C88">
        <w:rPr>
          <w:b/>
          <w:color w:val="00000A"/>
          <w:sz w:val="23"/>
          <w:szCs w:val="23"/>
        </w:rPr>
        <w:t xml:space="preserve">Из представленных письменных пояснений заказчика следует, что </w:t>
      </w:r>
      <w:r w:rsidR="00F04D2C" w:rsidRPr="003E0C88">
        <w:rPr>
          <w:sz w:val="23"/>
          <w:szCs w:val="23"/>
        </w:rPr>
        <w:t xml:space="preserve">с жалобой </w:t>
      </w:r>
      <w:r w:rsidR="00961CF6" w:rsidRPr="003E0C88">
        <w:rPr>
          <w:sz w:val="23"/>
          <w:szCs w:val="23"/>
        </w:rPr>
        <w:t xml:space="preserve">заявителя </w:t>
      </w:r>
      <w:r w:rsidR="00092C0B" w:rsidRPr="003E0C88">
        <w:rPr>
          <w:sz w:val="23"/>
          <w:szCs w:val="23"/>
        </w:rPr>
        <w:t>не соглас</w:t>
      </w:r>
      <w:r w:rsidR="00DB0676" w:rsidRPr="003E0C88">
        <w:rPr>
          <w:sz w:val="23"/>
          <w:szCs w:val="23"/>
        </w:rPr>
        <w:t>ен</w:t>
      </w:r>
      <w:r w:rsidR="00F04D2C" w:rsidRPr="003E0C88">
        <w:rPr>
          <w:sz w:val="23"/>
          <w:szCs w:val="23"/>
        </w:rPr>
        <w:t>.</w:t>
      </w:r>
    </w:p>
    <w:p w:rsidR="00704A4A" w:rsidRPr="003E0C88" w:rsidRDefault="0008748C" w:rsidP="00F85745">
      <w:pPr>
        <w:pStyle w:val="a6"/>
        <w:spacing w:before="0" w:beforeAutospacing="0" w:after="0" w:afterAutospacing="0"/>
        <w:ind w:firstLine="567"/>
        <w:jc w:val="both"/>
        <w:rPr>
          <w:color w:val="00000A"/>
          <w:sz w:val="23"/>
          <w:szCs w:val="23"/>
        </w:rPr>
      </w:pPr>
      <w:r w:rsidRPr="003E0C88">
        <w:rPr>
          <w:color w:val="00000A"/>
          <w:sz w:val="23"/>
          <w:szCs w:val="23"/>
        </w:rPr>
        <w:t>Проси</w:t>
      </w:r>
      <w:r w:rsidR="0043108A" w:rsidRPr="003E0C88">
        <w:rPr>
          <w:color w:val="00000A"/>
          <w:sz w:val="23"/>
          <w:szCs w:val="23"/>
        </w:rPr>
        <w:t>т</w:t>
      </w:r>
      <w:r w:rsidR="00CB3ABC" w:rsidRPr="003E0C88">
        <w:rPr>
          <w:color w:val="00000A"/>
          <w:sz w:val="23"/>
          <w:szCs w:val="23"/>
        </w:rPr>
        <w:t xml:space="preserve"> признать жалобу необоснованной.</w:t>
      </w:r>
    </w:p>
    <w:p w:rsidR="0008748C" w:rsidRPr="003E0C88" w:rsidRDefault="008A2EF4" w:rsidP="00FB293B">
      <w:pPr>
        <w:tabs>
          <w:tab w:val="left" w:pos="2011"/>
        </w:tabs>
        <w:ind w:firstLine="567"/>
        <w:jc w:val="both"/>
        <w:rPr>
          <w:b/>
          <w:color w:val="000000"/>
          <w:sz w:val="23"/>
          <w:szCs w:val="23"/>
        </w:rPr>
      </w:pPr>
      <w:r w:rsidRPr="003E0C88">
        <w:rPr>
          <w:b/>
          <w:color w:val="000000"/>
          <w:sz w:val="23"/>
          <w:szCs w:val="23"/>
        </w:rPr>
        <w:t xml:space="preserve">Комиссия Управления Федеральной антимонопольной службы по Республике Саха (Якутия), </w:t>
      </w:r>
      <w:r w:rsidR="00C40973" w:rsidRPr="003E0C88">
        <w:rPr>
          <w:b/>
          <w:color w:val="000000"/>
          <w:sz w:val="23"/>
          <w:szCs w:val="23"/>
        </w:rPr>
        <w:t>заслушав лиц</w:t>
      </w:r>
      <w:r w:rsidR="00FB0B92" w:rsidRPr="003E0C88">
        <w:rPr>
          <w:b/>
          <w:color w:val="000000"/>
          <w:sz w:val="23"/>
          <w:szCs w:val="23"/>
        </w:rPr>
        <w:t>о, участвующее</w:t>
      </w:r>
      <w:r w:rsidR="00C40973" w:rsidRPr="003E0C88">
        <w:rPr>
          <w:b/>
          <w:color w:val="000000"/>
          <w:sz w:val="23"/>
          <w:szCs w:val="23"/>
        </w:rPr>
        <w:t xml:space="preserve"> в деле, </w:t>
      </w:r>
      <w:r w:rsidRPr="003E0C88">
        <w:rPr>
          <w:b/>
          <w:color w:val="000000"/>
          <w:sz w:val="23"/>
          <w:szCs w:val="23"/>
        </w:rPr>
        <w:t>изучив имеющиеся в деле документы,</w:t>
      </w:r>
      <w:r w:rsidR="005B0D00" w:rsidRPr="003E0C88">
        <w:rPr>
          <w:b/>
          <w:color w:val="000000"/>
          <w:sz w:val="23"/>
          <w:szCs w:val="23"/>
        </w:rPr>
        <w:t xml:space="preserve"> считает жалобу</w:t>
      </w:r>
      <w:r w:rsidR="004D0FF5" w:rsidRPr="003E0C88">
        <w:rPr>
          <w:b/>
          <w:color w:val="000000"/>
          <w:sz w:val="23"/>
          <w:szCs w:val="23"/>
        </w:rPr>
        <w:t xml:space="preserve"> </w:t>
      </w:r>
      <w:r w:rsidR="00E26438" w:rsidRPr="003E0C88">
        <w:rPr>
          <w:b/>
          <w:color w:val="auto"/>
          <w:sz w:val="23"/>
          <w:szCs w:val="23"/>
          <w:shd w:val="clear" w:color="auto" w:fill="FFFFFF"/>
        </w:rPr>
        <w:t>ООО «Вертекс»</w:t>
      </w:r>
      <w:r w:rsidR="00E26438" w:rsidRPr="003E0C88">
        <w:rPr>
          <w:color w:val="auto"/>
          <w:sz w:val="23"/>
          <w:szCs w:val="23"/>
          <w:shd w:val="clear" w:color="auto" w:fill="FFFFFF"/>
        </w:rPr>
        <w:t xml:space="preserve"> </w:t>
      </w:r>
      <w:r w:rsidR="005B0D00" w:rsidRPr="003E0C88">
        <w:rPr>
          <w:b/>
          <w:color w:val="000000"/>
          <w:sz w:val="23"/>
          <w:szCs w:val="23"/>
        </w:rPr>
        <w:t>обоснованной</w:t>
      </w:r>
      <w:r w:rsidR="0090342F" w:rsidRPr="003E0C88">
        <w:rPr>
          <w:b/>
          <w:color w:val="000000"/>
          <w:sz w:val="23"/>
          <w:szCs w:val="23"/>
        </w:rPr>
        <w:t xml:space="preserve"> на основании следующего</w:t>
      </w:r>
      <w:r w:rsidR="005B0D00" w:rsidRPr="003E0C88">
        <w:rPr>
          <w:b/>
          <w:color w:val="000000"/>
          <w:sz w:val="23"/>
          <w:szCs w:val="23"/>
        </w:rPr>
        <w:t>.</w:t>
      </w:r>
    </w:p>
    <w:p w:rsidR="00C94C35" w:rsidRPr="003E0C88" w:rsidRDefault="0008748C" w:rsidP="00FB293B">
      <w:pPr>
        <w:suppressAutoHyphens w:val="0"/>
        <w:ind w:firstLine="567"/>
        <w:jc w:val="both"/>
        <w:rPr>
          <w:color w:val="auto"/>
          <w:sz w:val="23"/>
          <w:szCs w:val="23"/>
          <w:lang w:eastAsia="ru-RU"/>
        </w:rPr>
      </w:pPr>
      <w:r w:rsidRPr="003E0C88">
        <w:rPr>
          <w:color w:val="auto"/>
          <w:sz w:val="23"/>
          <w:szCs w:val="23"/>
          <w:lang w:eastAsia="ru-RU"/>
        </w:rPr>
        <w:t>В соответствии с протоколом подведения</w:t>
      </w:r>
      <w:r w:rsidR="00F91CE6" w:rsidRPr="003E0C88">
        <w:rPr>
          <w:color w:val="auto"/>
          <w:sz w:val="23"/>
          <w:szCs w:val="23"/>
          <w:lang w:eastAsia="ru-RU"/>
        </w:rPr>
        <w:t xml:space="preserve"> итогов</w:t>
      </w:r>
      <w:r w:rsidRPr="003E0C88">
        <w:rPr>
          <w:color w:val="auto"/>
          <w:sz w:val="23"/>
          <w:szCs w:val="23"/>
          <w:lang w:eastAsia="ru-RU"/>
        </w:rPr>
        <w:t xml:space="preserve"> </w:t>
      </w:r>
      <w:r w:rsidR="00F91CE6" w:rsidRPr="003E0C88">
        <w:rPr>
          <w:bCs/>
          <w:sz w:val="23"/>
          <w:szCs w:val="23"/>
        </w:rPr>
        <w:t>определения поставщика (подрядчика, исполнителя)</w:t>
      </w:r>
      <w:r w:rsidR="00CB2800" w:rsidRPr="003E0C88">
        <w:rPr>
          <w:bCs/>
          <w:sz w:val="23"/>
          <w:szCs w:val="23"/>
        </w:rPr>
        <w:t xml:space="preserve"> №</w:t>
      </w:r>
      <w:r w:rsidR="00F91CE6" w:rsidRPr="003E0C88">
        <w:rPr>
          <w:bCs/>
          <w:sz w:val="23"/>
          <w:szCs w:val="23"/>
        </w:rPr>
        <w:t xml:space="preserve"> </w:t>
      </w:r>
      <w:r w:rsidR="0027468E" w:rsidRPr="003E0C88">
        <w:rPr>
          <w:sz w:val="23"/>
          <w:szCs w:val="23"/>
          <w:lang w:eastAsia="ru-RU"/>
        </w:rPr>
        <w:t xml:space="preserve">0116300018022000019 </w:t>
      </w:r>
      <w:r w:rsidR="0027468E" w:rsidRPr="003E0C88">
        <w:rPr>
          <w:color w:val="auto"/>
          <w:sz w:val="23"/>
          <w:szCs w:val="23"/>
          <w:lang w:eastAsia="ru-RU"/>
        </w:rPr>
        <w:t>от 20</w:t>
      </w:r>
      <w:r w:rsidR="00F91CE6" w:rsidRPr="003E0C88">
        <w:rPr>
          <w:color w:val="auto"/>
          <w:sz w:val="23"/>
          <w:szCs w:val="23"/>
          <w:lang w:eastAsia="ru-RU"/>
        </w:rPr>
        <w:t>.06</w:t>
      </w:r>
      <w:r w:rsidRPr="003E0C88">
        <w:rPr>
          <w:color w:val="auto"/>
          <w:sz w:val="23"/>
          <w:szCs w:val="23"/>
          <w:lang w:eastAsia="ru-RU"/>
        </w:rPr>
        <w:t xml:space="preserve">.2022 года комиссия по осуществлению закупок приняла решение признать заявку </w:t>
      </w:r>
      <w:r w:rsidR="00F91D34" w:rsidRPr="003E0C88">
        <w:rPr>
          <w:color w:val="auto"/>
          <w:sz w:val="23"/>
          <w:szCs w:val="23"/>
          <w:shd w:val="clear" w:color="auto" w:fill="FFFFFF"/>
        </w:rPr>
        <w:t>ООО «Вертекс»</w:t>
      </w:r>
      <w:r w:rsidRPr="003E0C88">
        <w:rPr>
          <w:color w:val="auto"/>
          <w:sz w:val="23"/>
          <w:szCs w:val="23"/>
          <w:lang w:eastAsia="ru-RU"/>
        </w:rPr>
        <w:t xml:space="preserve"> несоответствующей требованиям извещения электронного аукциона </w:t>
      </w:r>
      <w:r w:rsidR="00E03DED" w:rsidRPr="003E0C88">
        <w:rPr>
          <w:color w:val="auto"/>
          <w:sz w:val="23"/>
          <w:szCs w:val="23"/>
          <w:lang w:eastAsia="ru-RU"/>
        </w:rPr>
        <w:t>в связи со следующим</w:t>
      </w:r>
      <w:r w:rsidR="00C94C35" w:rsidRPr="003E0C88">
        <w:rPr>
          <w:color w:val="auto"/>
          <w:sz w:val="23"/>
          <w:szCs w:val="23"/>
          <w:lang w:eastAsia="ru-RU"/>
        </w:rPr>
        <w:t>:</w:t>
      </w:r>
    </w:p>
    <w:p w:rsidR="0008748C" w:rsidRPr="003E0C88" w:rsidRDefault="00C94C35" w:rsidP="00FB293B">
      <w:pPr>
        <w:suppressAutoHyphens w:val="0"/>
        <w:ind w:firstLine="567"/>
        <w:jc w:val="both"/>
        <w:rPr>
          <w:i/>
          <w:color w:val="auto"/>
          <w:sz w:val="23"/>
          <w:szCs w:val="23"/>
          <w:lang w:eastAsia="ru-RU"/>
        </w:rPr>
      </w:pPr>
      <w:r w:rsidRPr="003E0C88">
        <w:rPr>
          <w:i/>
          <w:color w:val="auto"/>
          <w:sz w:val="23"/>
          <w:szCs w:val="23"/>
          <w:lang w:eastAsia="ru-RU"/>
        </w:rPr>
        <w:lastRenderedPageBreak/>
        <w:t>«</w:t>
      </w:r>
      <w:r w:rsidR="00CD412F" w:rsidRPr="003E0C88">
        <w:rPr>
          <w:rStyle w:val="anyCharacter"/>
          <w:i/>
          <w:color w:val="000000"/>
          <w:sz w:val="23"/>
          <w:szCs w:val="23"/>
          <w:lang w:eastAsia="ru-RU"/>
        </w:rPr>
        <w:t xml:space="preserve">На основании п.3 ч.12 ст. 48 44-ФЗ – несоответствия участника закупки требованиям в соответствии с ч.1 ст. 31 Закона 44-ФЗ, в соответствии с ч.1.1, 2 и 2.1 ст. 31 Закона 44-ФЗ </w:t>
      </w:r>
      <w:r w:rsidR="00CD412F" w:rsidRPr="003E0C88">
        <w:rPr>
          <w:rStyle w:val="anyCharacter"/>
          <w:i/>
          <w:color w:val="000000"/>
          <w:sz w:val="23"/>
          <w:szCs w:val="23"/>
          <w:lang w:eastAsia="ru-RU"/>
        </w:rPr>
        <w:br/>
      </w:r>
      <w:r w:rsidR="00CD412F" w:rsidRPr="003E0C88">
        <w:rPr>
          <w:rStyle w:val="anyCharacter"/>
          <w:i/>
          <w:iCs/>
          <w:color w:val="000000"/>
          <w:sz w:val="23"/>
          <w:szCs w:val="23"/>
          <w:lang w:eastAsia="ru-RU"/>
        </w:rPr>
        <w:t xml:space="preserve">(В соответствии с </w:t>
      </w:r>
      <w:proofErr w:type="spellStart"/>
      <w:r w:rsidR="00CD412F" w:rsidRPr="003E0C88">
        <w:rPr>
          <w:rStyle w:val="anyCharacter"/>
          <w:i/>
          <w:iCs/>
          <w:color w:val="000000"/>
          <w:sz w:val="23"/>
          <w:szCs w:val="23"/>
          <w:lang w:eastAsia="ru-RU"/>
        </w:rPr>
        <w:t>п.п</w:t>
      </w:r>
      <w:proofErr w:type="spellEnd"/>
      <w:r w:rsidR="00CD412F" w:rsidRPr="003E0C88">
        <w:rPr>
          <w:rStyle w:val="anyCharacter"/>
          <w:i/>
          <w:iCs/>
          <w:color w:val="000000"/>
          <w:sz w:val="23"/>
          <w:szCs w:val="23"/>
          <w:lang w:eastAsia="ru-RU"/>
        </w:rPr>
        <w:t>. «а» п.1 ч.5 ст.49 Федерального закона от 05.04.2013 № 44-ФЗ отклонить заявку на участие в закупке по основаниям, предусмотренном п. 3 ч. 12 ст. 48 Федерального закона от 05.04.2013 № 44-ФЗ,в связи с несоответствием участника аукциона требованиям, установленным в соответствии с ч.2 ст.31 указанного закона, извещением об осуществлении закупки в соответствии с указанным законом и п.2 п. 1.2.1 подраздела 1.2 приложения №3 к извещению (опыт участника не соответствует ПП РФ № 2571, представленный договор г-01/21 по строительству объекта исполнен не в соответствии с Законом о контрактной системе (абзц.4 п. б, ч. 3 ПП РФ от 29.12.2021 № 2571))</w:t>
      </w:r>
      <w:r w:rsidRPr="003E0C88">
        <w:rPr>
          <w:i/>
          <w:color w:val="auto"/>
          <w:sz w:val="23"/>
          <w:szCs w:val="23"/>
          <w:lang w:eastAsia="ru-RU"/>
        </w:rPr>
        <w:t>»</w:t>
      </w:r>
      <w:r w:rsidR="00F92B44" w:rsidRPr="003E0C88">
        <w:rPr>
          <w:i/>
          <w:color w:val="auto"/>
          <w:sz w:val="23"/>
          <w:szCs w:val="23"/>
          <w:lang w:eastAsia="ru-RU"/>
        </w:rPr>
        <w:t>.</w:t>
      </w:r>
    </w:p>
    <w:p w:rsidR="00AB5B9D" w:rsidRPr="003E0C88" w:rsidRDefault="002D3FCB" w:rsidP="002D3FCB">
      <w:pPr>
        <w:pStyle w:val="a3"/>
        <w:suppressLineNumbers/>
        <w:ind w:left="0" w:firstLine="567"/>
        <w:jc w:val="both"/>
        <w:rPr>
          <w:rFonts w:eastAsia="Calibri"/>
          <w:bCs/>
          <w:color w:val="auto"/>
          <w:sz w:val="23"/>
          <w:szCs w:val="23"/>
        </w:rPr>
      </w:pPr>
      <w:r w:rsidRPr="003E0C88">
        <w:rPr>
          <w:rFonts w:eastAsia="Calibri"/>
          <w:bCs/>
          <w:color w:val="auto"/>
          <w:sz w:val="23"/>
          <w:szCs w:val="23"/>
        </w:rPr>
        <w:t>В соответствии с подпунктом «а» пункта 1 части 5 статьи</w:t>
      </w:r>
      <w:r w:rsidR="00AB5B9D" w:rsidRPr="003E0C88">
        <w:rPr>
          <w:rFonts w:eastAsia="Calibri"/>
          <w:bCs/>
          <w:color w:val="auto"/>
          <w:sz w:val="23"/>
          <w:szCs w:val="23"/>
        </w:rPr>
        <w:t xml:space="preserve"> 49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 документы, направленные оператором электронной площадки в соответствии с пунктом 4 части 4 ст. 49 Закона о контрактной системе, </w:t>
      </w:r>
      <w:r w:rsidR="00AB5B9D" w:rsidRPr="003E0C88">
        <w:rPr>
          <w:rFonts w:eastAsia="Calibri"/>
          <w:b/>
          <w:bCs/>
          <w:color w:val="auto"/>
          <w:sz w:val="23"/>
          <w:szCs w:val="23"/>
        </w:rPr>
        <w:t>и принимают решение о признании заявки на участие в закупке соответствующей извещению об осуществлении закупки</w:t>
      </w:r>
      <w:r w:rsidR="00AB5B9D" w:rsidRPr="003E0C88">
        <w:rPr>
          <w:rFonts w:eastAsia="Calibri"/>
          <w:bCs/>
          <w:color w:val="auto"/>
          <w:sz w:val="23"/>
          <w:szCs w:val="23"/>
        </w:rPr>
        <w:t xml:space="preserve"> или об отклонении заявки на участие в закупке по основаниям, пре</w:t>
      </w:r>
      <w:r w:rsidR="00086657" w:rsidRPr="003E0C88">
        <w:rPr>
          <w:rFonts w:eastAsia="Calibri"/>
          <w:bCs/>
          <w:color w:val="auto"/>
          <w:sz w:val="23"/>
          <w:szCs w:val="23"/>
        </w:rPr>
        <w:t xml:space="preserve">дусмотренным </w:t>
      </w:r>
      <w:proofErr w:type="spellStart"/>
      <w:r w:rsidR="00086657" w:rsidRPr="003E0C88">
        <w:rPr>
          <w:rFonts w:eastAsia="Calibri"/>
          <w:bCs/>
          <w:color w:val="auto"/>
          <w:sz w:val="23"/>
          <w:szCs w:val="23"/>
        </w:rPr>
        <w:t>пп</w:t>
      </w:r>
      <w:proofErr w:type="spellEnd"/>
      <w:r w:rsidR="00086657" w:rsidRPr="003E0C88">
        <w:rPr>
          <w:rFonts w:eastAsia="Calibri"/>
          <w:bCs/>
          <w:color w:val="auto"/>
          <w:sz w:val="23"/>
          <w:szCs w:val="23"/>
        </w:rPr>
        <w:t xml:space="preserve">. 1 - 8 ч. 12 статьи </w:t>
      </w:r>
      <w:r w:rsidR="00AB5B9D" w:rsidRPr="003E0C88">
        <w:rPr>
          <w:rFonts w:eastAsia="Calibri"/>
          <w:bCs/>
          <w:color w:val="auto"/>
          <w:sz w:val="23"/>
          <w:szCs w:val="23"/>
        </w:rPr>
        <w:t>48 Закона о контрактной системе.</w:t>
      </w:r>
    </w:p>
    <w:p w:rsidR="00AB5B9D" w:rsidRPr="003E0C88" w:rsidRDefault="00911D2E" w:rsidP="002D3FCB">
      <w:pPr>
        <w:suppressLineNumbers/>
        <w:ind w:firstLine="567"/>
        <w:jc w:val="both"/>
        <w:rPr>
          <w:rFonts w:eastAsia="Calibri"/>
          <w:bCs/>
          <w:color w:val="auto"/>
          <w:sz w:val="23"/>
          <w:szCs w:val="23"/>
        </w:rPr>
      </w:pPr>
      <w:r w:rsidRPr="003E0C88">
        <w:rPr>
          <w:rFonts w:eastAsia="Calibri"/>
          <w:bCs/>
          <w:color w:val="auto"/>
          <w:sz w:val="23"/>
          <w:szCs w:val="23"/>
        </w:rPr>
        <w:t>На основании пункта</w:t>
      </w:r>
      <w:r w:rsidR="00AB5B9D" w:rsidRPr="003E0C88">
        <w:rPr>
          <w:rFonts w:eastAsia="Calibri"/>
          <w:bCs/>
          <w:color w:val="auto"/>
          <w:sz w:val="23"/>
          <w:szCs w:val="23"/>
        </w:rPr>
        <w:t xml:space="preserve"> 2</w:t>
      </w:r>
      <w:r w:rsidRPr="003E0C88">
        <w:rPr>
          <w:rFonts w:eastAsia="Calibri"/>
          <w:bCs/>
          <w:color w:val="auto"/>
          <w:sz w:val="23"/>
          <w:szCs w:val="23"/>
        </w:rPr>
        <w:t xml:space="preserve"> части 12 статьи</w:t>
      </w:r>
      <w:r w:rsidR="00AB5B9D" w:rsidRPr="003E0C88">
        <w:rPr>
          <w:rFonts w:eastAsia="Calibri"/>
          <w:bCs/>
          <w:color w:val="auto"/>
          <w:sz w:val="23"/>
          <w:szCs w:val="23"/>
        </w:rPr>
        <w:t xml:space="preserve"> 48 Закона о контрактной системе при рассмотрении заявки на участие в закупке соответствующая заявка подлежит отклонению в случае непредставления информации и документов, предусмотренных п. 2 и п. 3 ч. 6 ст.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AB5B9D" w:rsidRPr="003E0C88" w:rsidRDefault="00911D2E" w:rsidP="002D3FCB">
      <w:pPr>
        <w:suppressLineNumbers/>
        <w:ind w:firstLine="567"/>
        <w:jc w:val="both"/>
        <w:rPr>
          <w:rFonts w:eastAsia="Calibri"/>
          <w:bCs/>
          <w:color w:val="auto"/>
          <w:sz w:val="23"/>
          <w:szCs w:val="23"/>
        </w:rPr>
      </w:pPr>
      <w:r w:rsidRPr="003E0C88">
        <w:rPr>
          <w:rFonts w:eastAsia="Calibri"/>
          <w:bCs/>
          <w:color w:val="auto"/>
          <w:sz w:val="23"/>
          <w:szCs w:val="23"/>
        </w:rPr>
        <w:t>В соответствии с пунктом 3 части 6 статьи</w:t>
      </w:r>
      <w:r w:rsidR="00AB5B9D" w:rsidRPr="003E0C88">
        <w:rPr>
          <w:rFonts w:eastAsia="Calibri"/>
          <w:bCs/>
          <w:color w:val="auto"/>
          <w:sz w:val="23"/>
          <w:szCs w:val="23"/>
        </w:rPr>
        <w:t xml:space="preserve"> 43 Закона о контрактной системе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Закона о контрактной системе, и предусмотренные подпунктом «н» пункта 1 части 1 указанной статьи, не включаются участником закупки в заявку на участие в закупке. Такие документы в случаях, предусмотренных Законом о контрактной системе,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B5B9D" w:rsidRPr="003E0C88" w:rsidRDefault="00AB5B9D" w:rsidP="001C421A">
      <w:pPr>
        <w:suppressLineNumbers/>
        <w:ind w:firstLine="567"/>
        <w:jc w:val="both"/>
        <w:rPr>
          <w:rFonts w:eastAsia="Calibri"/>
          <w:bCs/>
          <w:color w:val="auto"/>
          <w:sz w:val="23"/>
          <w:szCs w:val="23"/>
        </w:rPr>
      </w:pPr>
      <w:r w:rsidRPr="003E0C88">
        <w:rPr>
          <w:rFonts w:eastAsia="Calibri"/>
          <w:bCs/>
          <w:color w:val="auto"/>
          <w:sz w:val="23"/>
          <w:szCs w:val="23"/>
        </w:rPr>
        <w:t>Постановлением Правительства №</w:t>
      </w:r>
      <w:r w:rsidR="00B8334A" w:rsidRPr="003E0C88">
        <w:rPr>
          <w:rFonts w:eastAsia="Calibri"/>
          <w:bCs/>
          <w:color w:val="auto"/>
          <w:sz w:val="23"/>
          <w:szCs w:val="23"/>
        </w:rPr>
        <w:t xml:space="preserve"> </w:t>
      </w:r>
      <w:r w:rsidRPr="003E0C88">
        <w:rPr>
          <w:rFonts w:eastAsia="Calibri"/>
          <w:bCs/>
          <w:color w:val="auto"/>
          <w:sz w:val="23"/>
          <w:szCs w:val="23"/>
        </w:rPr>
        <w:t>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установлены дополнительные требования к участникам закупки отдельных видов товаров, работ, услуг (далее - постановление №2571).</w:t>
      </w:r>
    </w:p>
    <w:p w:rsidR="00AB5B9D" w:rsidRPr="003E0C88" w:rsidRDefault="00AB5B9D" w:rsidP="001C421A">
      <w:pPr>
        <w:suppressAutoHyphens w:val="0"/>
        <w:autoSpaceDE w:val="0"/>
        <w:autoSpaceDN w:val="0"/>
        <w:adjustRightInd w:val="0"/>
        <w:ind w:firstLine="567"/>
        <w:jc w:val="both"/>
        <w:rPr>
          <w:rFonts w:eastAsiaTheme="minorHAnsi"/>
          <w:color w:val="auto"/>
          <w:sz w:val="23"/>
          <w:szCs w:val="23"/>
          <w:lang w:eastAsia="en-US"/>
        </w:rPr>
      </w:pPr>
      <w:r w:rsidRPr="003E0C88">
        <w:rPr>
          <w:rFonts w:eastAsia="Calibri"/>
          <w:bCs/>
          <w:color w:val="auto"/>
          <w:sz w:val="23"/>
          <w:szCs w:val="23"/>
        </w:rPr>
        <w:t>Согласно приложению «Дополнительные требования к участникам закупки отдельных видов товаров, работ, услуг для обеспечения государственных и муниципальных нужд» к постановлению №</w:t>
      </w:r>
      <w:r w:rsidR="00B82073" w:rsidRPr="003E0C88">
        <w:rPr>
          <w:rFonts w:eastAsia="Calibri"/>
          <w:bCs/>
          <w:color w:val="auto"/>
          <w:sz w:val="23"/>
          <w:szCs w:val="23"/>
        </w:rPr>
        <w:t xml:space="preserve"> </w:t>
      </w:r>
      <w:r w:rsidRPr="003E0C88">
        <w:rPr>
          <w:rFonts w:eastAsia="Calibri"/>
          <w:bCs/>
          <w:color w:val="auto"/>
          <w:sz w:val="23"/>
          <w:szCs w:val="23"/>
        </w:rPr>
        <w:t>2571 (далее – приложение к постановлению №</w:t>
      </w:r>
      <w:r w:rsidR="00E067A3" w:rsidRPr="003E0C88">
        <w:rPr>
          <w:rFonts w:eastAsia="Calibri"/>
          <w:bCs/>
          <w:color w:val="auto"/>
          <w:sz w:val="23"/>
          <w:szCs w:val="23"/>
        </w:rPr>
        <w:t xml:space="preserve"> </w:t>
      </w:r>
      <w:r w:rsidR="001C421A" w:rsidRPr="003E0C88">
        <w:rPr>
          <w:rFonts w:eastAsia="Calibri"/>
          <w:bCs/>
          <w:color w:val="auto"/>
          <w:sz w:val="23"/>
          <w:szCs w:val="23"/>
        </w:rPr>
        <w:t>2571) позицией 9</w:t>
      </w:r>
      <w:r w:rsidRPr="003E0C88">
        <w:rPr>
          <w:rFonts w:eastAsia="Calibri"/>
          <w:bCs/>
          <w:color w:val="auto"/>
          <w:sz w:val="23"/>
          <w:szCs w:val="23"/>
        </w:rPr>
        <w:t xml:space="preserve"> установлены «</w:t>
      </w:r>
      <w:r w:rsidR="001C421A" w:rsidRPr="003E0C88">
        <w:rPr>
          <w:rFonts w:eastAsiaTheme="minorHAnsi"/>
          <w:color w:val="auto"/>
          <w:sz w:val="23"/>
          <w:szCs w:val="23"/>
          <w:lang w:eastAsia="en-US"/>
        </w:rPr>
        <w:t>Работы по строительству некапитального строения, сооружения (строений, сооружений), благоустройству территории</w:t>
      </w:r>
      <w:r w:rsidRPr="003E0C88">
        <w:rPr>
          <w:rFonts w:eastAsia="Calibri"/>
          <w:bCs/>
          <w:color w:val="auto"/>
          <w:sz w:val="23"/>
          <w:szCs w:val="23"/>
        </w:rPr>
        <w:t>)».</w:t>
      </w:r>
    </w:p>
    <w:p w:rsidR="00AB5B9D" w:rsidRPr="003E0C88" w:rsidRDefault="00AB5B9D" w:rsidP="002D3FCB">
      <w:pPr>
        <w:suppressLineNumbers/>
        <w:ind w:firstLine="567"/>
        <w:jc w:val="both"/>
        <w:rPr>
          <w:b/>
          <w:color w:val="auto"/>
          <w:sz w:val="23"/>
          <w:szCs w:val="23"/>
          <w:lang w:eastAsia="ru-RU"/>
        </w:rPr>
      </w:pPr>
      <w:r w:rsidRPr="003E0C88">
        <w:rPr>
          <w:color w:val="auto"/>
          <w:sz w:val="23"/>
          <w:szCs w:val="23"/>
          <w:lang w:eastAsia="ru-RU"/>
        </w:rPr>
        <w:t xml:space="preserve">В соответствии с абзацем пять </w:t>
      </w:r>
      <w:r w:rsidR="00ED3B93" w:rsidRPr="003E0C88">
        <w:rPr>
          <w:color w:val="auto"/>
          <w:sz w:val="23"/>
          <w:szCs w:val="23"/>
          <w:lang w:eastAsia="ru-RU"/>
        </w:rPr>
        <w:t>подпункта</w:t>
      </w:r>
      <w:r w:rsidR="000D79C0" w:rsidRPr="003E0C88">
        <w:rPr>
          <w:color w:val="auto"/>
          <w:sz w:val="23"/>
          <w:szCs w:val="23"/>
          <w:lang w:eastAsia="ru-RU"/>
        </w:rPr>
        <w:t xml:space="preserve"> «б» пункта</w:t>
      </w:r>
      <w:r w:rsidRPr="003E0C88">
        <w:rPr>
          <w:color w:val="auto"/>
          <w:sz w:val="23"/>
          <w:szCs w:val="23"/>
          <w:lang w:eastAsia="ru-RU"/>
        </w:rPr>
        <w:t xml:space="preserve"> 3 постановления №</w:t>
      </w:r>
      <w:r w:rsidR="002551EF" w:rsidRPr="003E0C88">
        <w:rPr>
          <w:color w:val="auto"/>
          <w:sz w:val="23"/>
          <w:szCs w:val="23"/>
          <w:lang w:eastAsia="ru-RU"/>
        </w:rPr>
        <w:t xml:space="preserve"> </w:t>
      </w:r>
      <w:r w:rsidRPr="003E0C88">
        <w:rPr>
          <w:color w:val="auto"/>
          <w:sz w:val="23"/>
          <w:szCs w:val="23"/>
          <w:lang w:eastAsia="ru-RU"/>
        </w:rPr>
        <w:t xml:space="preserve">2571 установлено, что договором, предусмотренным пунктом 1 позиции 2, </w:t>
      </w:r>
      <w:r w:rsidRPr="003E0C88">
        <w:rPr>
          <w:b/>
          <w:color w:val="auto"/>
          <w:sz w:val="23"/>
          <w:szCs w:val="23"/>
          <w:lang w:eastAsia="ru-RU"/>
        </w:rPr>
        <w:t>пунктом 1 позиции 9,</w:t>
      </w:r>
      <w:r w:rsidRPr="003E0C88">
        <w:rPr>
          <w:color w:val="auto"/>
          <w:sz w:val="23"/>
          <w:szCs w:val="23"/>
          <w:lang w:eastAsia="ru-RU"/>
        </w:rPr>
        <w:t xml:space="preserve"> пунктом 1 позиции 10, пунктом 1 позиции 11, пунктом 1 позиции 12, позицией 14, пунктами 1 и 2 позиции 15, пунктом 2 позиции 17, пунктами 1 и 2 позиции 18, позицией 32 и позициями 33 - 36 приложения постановления № 2571 в графе «Дополнительные требования к участникам закупки», </w:t>
      </w:r>
      <w:r w:rsidRPr="003E0C88">
        <w:rPr>
          <w:b/>
          <w:color w:val="auto"/>
          <w:sz w:val="23"/>
          <w:szCs w:val="23"/>
          <w:lang w:eastAsia="ru-RU"/>
        </w:rPr>
        <w:t xml:space="preserve">считается контракт, заключенный и исполненный в соответствии с Законом о контрактной системе, либо договор, заключенный и исполненный в соответствии с </w:t>
      </w:r>
      <w:r w:rsidRPr="003E0C88">
        <w:rPr>
          <w:b/>
          <w:color w:val="auto"/>
          <w:sz w:val="23"/>
          <w:szCs w:val="23"/>
          <w:lang w:eastAsia="ru-RU"/>
        </w:rPr>
        <w:lastRenderedPageBreak/>
        <w:t>Федеральным законом от 18.07.2011 № 223-ФЗ «О закупках товаров, работ, услуг отдельными видами юридических лиц».</w:t>
      </w:r>
    </w:p>
    <w:p w:rsidR="00AB5B9D" w:rsidRPr="003E0C88" w:rsidRDefault="00A155F8" w:rsidP="002D3FCB">
      <w:pPr>
        <w:suppressLineNumbers/>
        <w:ind w:firstLine="567"/>
        <w:jc w:val="both"/>
        <w:rPr>
          <w:color w:val="auto"/>
          <w:sz w:val="23"/>
          <w:szCs w:val="23"/>
          <w:lang w:eastAsia="ru-RU"/>
        </w:rPr>
      </w:pPr>
      <w:r w:rsidRPr="003E0C88">
        <w:rPr>
          <w:color w:val="auto"/>
          <w:sz w:val="23"/>
          <w:szCs w:val="23"/>
          <w:lang w:eastAsia="ru-RU"/>
        </w:rPr>
        <w:t>Требования по позиции 9</w:t>
      </w:r>
      <w:r w:rsidR="00AB5B9D" w:rsidRPr="003E0C88">
        <w:rPr>
          <w:color w:val="auto"/>
          <w:sz w:val="23"/>
          <w:szCs w:val="23"/>
          <w:lang w:eastAsia="ru-RU"/>
        </w:rPr>
        <w:t xml:space="preserve"> приложения к постановлению № 2571</w:t>
      </w:r>
      <w:r w:rsidR="00D67E97" w:rsidRPr="003E0C88">
        <w:rPr>
          <w:color w:val="auto"/>
          <w:sz w:val="23"/>
          <w:szCs w:val="23"/>
          <w:lang w:eastAsia="ru-RU"/>
        </w:rPr>
        <w:t xml:space="preserve"> установлены в пункте</w:t>
      </w:r>
      <w:r w:rsidR="00AB5B9D" w:rsidRPr="003E0C88">
        <w:rPr>
          <w:color w:val="auto"/>
          <w:sz w:val="23"/>
          <w:szCs w:val="23"/>
          <w:lang w:eastAsia="ru-RU"/>
        </w:rPr>
        <w:t xml:space="preserve"> 2 раздела 4 Информационной карты к извещению об осуществлении закупки: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864"/>
        <w:gridCol w:w="6208"/>
      </w:tblGrid>
      <w:tr w:rsidR="00AB5B9D" w:rsidRPr="003D3BDF" w:rsidTr="00710821">
        <w:tc>
          <w:tcPr>
            <w:tcW w:w="680" w:type="dxa"/>
            <w:shd w:val="clear" w:color="auto" w:fill="auto"/>
          </w:tcPr>
          <w:p w:rsidR="00AB5B9D" w:rsidRPr="00711EA6" w:rsidRDefault="00711EA6" w:rsidP="00C95323">
            <w:pPr>
              <w:ind w:left="142"/>
              <w:rPr>
                <w:sz w:val="20"/>
                <w:szCs w:val="20"/>
                <w:lang w:val="en-US" w:eastAsia="ru-RU"/>
              </w:rPr>
            </w:pPr>
            <w:r w:rsidRPr="00711EA6">
              <w:rPr>
                <w:sz w:val="20"/>
                <w:szCs w:val="20"/>
                <w:lang w:val="en-US" w:eastAsia="ru-RU"/>
              </w:rPr>
              <w:t>2</w:t>
            </w:r>
          </w:p>
        </w:tc>
        <w:tc>
          <w:tcPr>
            <w:tcW w:w="2864" w:type="dxa"/>
            <w:shd w:val="clear" w:color="auto" w:fill="auto"/>
          </w:tcPr>
          <w:p w:rsidR="00AB5B9D" w:rsidRPr="00711EA6" w:rsidRDefault="00711EA6" w:rsidP="00C95323">
            <w:pPr>
              <w:widowControl w:val="0"/>
              <w:tabs>
                <w:tab w:val="left" w:pos="851"/>
              </w:tabs>
              <w:autoSpaceDE w:val="0"/>
              <w:autoSpaceDN w:val="0"/>
              <w:adjustRightInd w:val="0"/>
              <w:rPr>
                <w:sz w:val="20"/>
                <w:szCs w:val="20"/>
                <w:lang w:eastAsia="ru-RU"/>
              </w:rPr>
            </w:pPr>
            <w:r w:rsidRPr="00711EA6">
              <w:rPr>
                <w:sz w:val="20"/>
                <w:szCs w:val="20"/>
              </w:rPr>
              <w:t>Дополнительные требования, предъявляемые к участникам закупки в соответствии с частью 2 статьи 31 Закона №44-ФЗ и исчерпывающий перечень документов, подтверждающих соответствие участника закупки таким требованиям</w:t>
            </w:r>
          </w:p>
        </w:tc>
        <w:tc>
          <w:tcPr>
            <w:tcW w:w="6208" w:type="dxa"/>
            <w:shd w:val="clear" w:color="auto" w:fill="auto"/>
          </w:tcPr>
          <w:p w:rsidR="00711EA6" w:rsidRPr="00711EA6" w:rsidRDefault="00711EA6" w:rsidP="00711EA6">
            <w:pPr>
              <w:suppressLineNumbers/>
              <w:ind w:firstLine="142"/>
              <w:rPr>
                <w:rFonts w:eastAsia="Calibri"/>
                <w:bCs/>
                <w:sz w:val="20"/>
                <w:szCs w:val="20"/>
              </w:rPr>
            </w:pPr>
            <w:r w:rsidRPr="00711EA6">
              <w:rPr>
                <w:rFonts w:eastAsia="Calibri"/>
                <w:bCs/>
                <w:sz w:val="20"/>
                <w:szCs w:val="20"/>
              </w:rPr>
              <w:t xml:space="preserve">В соответствии с постановлением Правительства РФ от 29.12.2021 №2571 установлены </w:t>
            </w:r>
            <w:r w:rsidRPr="00711EA6">
              <w:rPr>
                <w:rFonts w:eastAsia="Calibri"/>
                <w:iCs/>
                <w:sz w:val="20"/>
                <w:szCs w:val="20"/>
              </w:rPr>
              <w:t>«Дополнительные требования к участникам закупки»</w:t>
            </w:r>
            <w:r w:rsidRPr="00711EA6">
              <w:rPr>
                <w:rFonts w:eastAsia="Calibri"/>
                <w:bCs/>
                <w:sz w:val="20"/>
                <w:szCs w:val="20"/>
              </w:rPr>
              <w:t xml:space="preserve"> в виде наличие у участника закупки следующего опыта выполнения работ:</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Цена выполненных работ по договорам, предусмотренных подпунктами 1 и 2 позиции «Дополнительные требования к участникам закупки», цена выполненных работ, предусмотренных подпунктом 3 позиции «Дополнительные требования к участникам закупки»,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11EA6" w:rsidRPr="00711EA6" w:rsidRDefault="00711EA6" w:rsidP="00711EA6">
            <w:pPr>
              <w:suppressLineNumbers/>
              <w:ind w:firstLine="142"/>
              <w:rPr>
                <w:rFonts w:eastAsia="Calibri"/>
                <w:b/>
                <w:i/>
                <w:iCs/>
                <w:sz w:val="20"/>
                <w:szCs w:val="20"/>
              </w:rPr>
            </w:pPr>
            <w:r w:rsidRPr="00711EA6">
              <w:rPr>
                <w:rFonts w:eastAsia="Calibri"/>
                <w:b/>
                <w:i/>
                <w:iCs/>
                <w:sz w:val="20"/>
                <w:szCs w:val="20"/>
              </w:rPr>
              <w:t>Информация и документы, подтверждающие соответствие участников закупки дополнительным требованиям:</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 xml:space="preserve">В случае наличия опыта, предусмотренного подпунктом 1 позиции «Дополнительные требования к участникам закупки»: </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1) исполненный договор;</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2) акт выполненных работ, подтверждающий цену выполненных работ.</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В случае наличия опыта, предусмотренного подпунктом 2 позиции «Дополнительные требования к участникам закупки»:</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1) исполненный договор;</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В случае наличия опыта, предусмотренного подпунктом 3 позиции «Дополнительные требования к участникам закупки»:</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1) раздел 11 «Смета на строительство объектов капитального строительства» проектной документации;</w:t>
            </w:r>
          </w:p>
          <w:p w:rsidR="00711EA6" w:rsidRPr="00711EA6" w:rsidRDefault="00711EA6" w:rsidP="00711EA6">
            <w:pPr>
              <w:suppressLineNumbers/>
              <w:ind w:firstLine="142"/>
              <w:rPr>
                <w:rFonts w:eastAsia="Calibri"/>
                <w:bCs/>
                <w:sz w:val="20"/>
                <w:szCs w:val="20"/>
              </w:rPr>
            </w:pPr>
            <w:r w:rsidRPr="00711EA6">
              <w:rPr>
                <w:rFonts w:eastAsia="Calibri"/>
                <w:bCs/>
                <w:sz w:val="20"/>
                <w:szCs w:val="20"/>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rsidR="00AB5B9D" w:rsidRPr="00711EA6" w:rsidRDefault="00AB5B9D" w:rsidP="00C95323">
            <w:pPr>
              <w:autoSpaceDE w:val="0"/>
              <w:autoSpaceDN w:val="0"/>
              <w:adjustRightInd w:val="0"/>
              <w:contextualSpacing/>
              <w:rPr>
                <w:rFonts w:eastAsia="Calibri"/>
                <w:noProof/>
                <w:sz w:val="20"/>
                <w:szCs w:val="20"/>
              </w:rPr>
            </w:pPr>
          </w:p>
        </w:tc>
      </w:tr>
    </w:tbl>
    <w:p w:rsidR="003E525C" w:rsidRPr="001F4D1C" w:rsidRDefault="003E525C" w:rsidP="003E525C">
      <w:pPr>
        <w:ind w:firstLine="709"/>
        <w:jc w:val="both"/>
        <w:rPr>
          <w:sz w:val="23"/>
          <w:szCs w:val="23"/>
        </w:rPr>
      </w:pPr>
      <w:r w:rsidRPr="001F4D1C">
        <w:rPr>
          <w:sz w:val="23"/>
          <w:szCs w:val="23"/>
        </w:rPr>
        <w:t>Письмом Минфина России от 14.02.2022 N 24-01-09/10138 даны разъяснения о применении дополнительных требований к участникам закупки отдельных видов товаров, работ, услуг для обеспечения государственных и муниципальных нужд, являющихся приложением к постановлению Правительства Российской Федерации от 29 декабря 2021 г. N 2571 (далее - Приложение к Постановлению N 2571, Постановление N 2571).</w:t>
      </w:r>
    </w:p>
    <w:p w:rsidR="003E525C" w:rsidRPr="001F4D1C" w:rsidRDefault="001F4D1C" w:rsidP="003E525C">
      <w:pPr>
        <w:ind w:firstLine="709"/>
        <w:jc w:val="both"/>
        <w:rPr>
          <w:sz w:val="23"/>
          <w:szCs w:val="23"/>
        </w:rPr>
      </w:pPr>
      <w:r w:rsidRPr="001F4D1C">
        <w:rPr>
          <w:sz w:val="23"/>
          <w:szCs w:val="23"/>
        </w:rPr>
        <w:t>Из пункта</w:t>
      </w:r>
      <w:r w:rsidR="003E525C" w:rsidRPr="001F4D1C">
        <w:rPr>
          <w:sz w:val="23"/>
          <w:szCs w:val="23"/>
        </w:rPr>
        <w:t xml:space="preserve"> 6.2 письма Минфина России от 14.02.2022 N 24-01-09/10138 следует, что отдельными позициями Приложения к Постановлению N 2571 в графе "Дополнительные </w:t>
      </w:r>
      <w:r w:rsidR="003E525C" w:rsidRPr="001F4D1C">
        <w:rPr>
          <w:sz w:val="23"/>
          <w:szCs w:val="23"/>
        </w:rPr>
        <w:lastRenderedPageBreak/>
        <w:t>требования к участникам закупки" предусмотрено дополнительное требование о наличии у участника закупки нескольких видов опыта выполнения работ.</w:t>
      </w:r>
    </w:p>
    <w:p w:rsidR="003E525C" w:rsidRPr="001F4D1C" w:rsidRDefault="003E525C" w:rsidP="003E525C">
      <w:pPr>
        <w:ind w:firstLine="709"/>
        <w:jc w:val="both"/>
        <w:rPr>
          <w:sz w:val="23"/>
          <w:szCs w:val="23"/>
        </w:rPr>
      </w:pPr>
      <w:r w:rsidRPr="001F4D1C">
        <w:rPr>
          <w:sz w:val="23"/>
          <w:szCs w:val="23"/>
        </w:rPr>
        <w:t>В таких позициях в графе "Информация и документы, подтверждающие соответствие участников закупки дополнительным требованиям" предусмотрены разные подтверждающие информация и документы для разных случаев наличия одного из видов опыта выполнения работ.</w:t>
      </w:r>
    </w:p>
    <w:p w:rsidR="003E525C" w:rsidRPr="007234F0" w:rsidRDefault="003E525C" w:rsidP="003E525C">
      <w:pPr>
        <w:ind w:firstLine="709"/>
        <w:jc w:val="both"/>
        <w:rPr>
          <w:color w:val="auto"/>
          <w:sz w:val="23"/>
          <w:szCs w:val="23"/>
        </w:rPr>
      </w:pPr>
      <w:r w:rsidRPr="001F4D1C">
        <w:rPr>
          <w:sz w:val="23"/>
          <w:szCs w:val="23"/>
        </w:rPr>
        <w:t>Департамент (Минфина России) сообщает, что если Приложением к Постановлению N 2571 в графе "Дополнительные требования к участникам закупки" предусмотрено несколько видов опыта выполнения работ</w:t>
      </w:r>
      <w:r w:rsidRPr="007234F0">
        <w:rPr>
          <w:color w:val="auto"/>
          <w:sz w:val="23"/>
          <w:szCs w:val="23"/>
        </w:rPr>
        <w:t>, то соответствующим требованию о наличии опыта выполнения работ является участник закупки, обладающий хотя бы одним из таких видов опыта.</w:t>
      </w:r>
    </w:p>
    <w:p w:rsidR="003E525C" w:rsidRPr="007234F0" w:rsidRDefault="003E525C" w:rsidP="003E525C">
      <w:pPr>
        <w:ind w:firstLine="709"/>
        <w:jc w:val="both"/>
        <w:rPr>
          <w:color w:val="auto"/>
          <w:sz w:val="23"/>
          <w:szCs w:val="23"/>
        </w:rPr>
      </w:pPr>
      <w:r w:rsidRPr="007234F0">
        <w:rPr>
          <w:color w:val="auto"/>
          <w:sz w:val="23"/>
          <w:szCs w:val="23"/>
        </w:rPr>
        <w:t xml:space="preserve">В ходе рассмотрения жалобы Комиссией Управления установлено, что в соответствии с извещением о проведении электронного аукциона (извещение </w:t>
      </w:r>
      <w:r w:rsidR="009F2B10">
        <w:rPr>
          <w:color w:val="auto"/>
          <w:sz w:val="23"/>
          <w:szCs w:val="23"/>
        </w:rPr>
        <w:t>№</w:t>
      </w:r>
      <w:r w:rsidRPr="007234F0">
        <w:rPr>
          <w:color w:val="auto"/>
          <w:sz w:val="23"/>
          <w:szCs w:val="23"/>
        </w:rPr>
        <w:t xml:space="preserve"> </w:t>
      </w:r>
      <w:r w:rsidR="001F4D1C" w:rsidRPr="007234F0">
        <w:rPr>
          <w:color w:val="auto"/>
          <w:sz w:val="23"/>
          <w:szCs w:val="23"/>
          <w:shd w:val="clear" w:color="auto" w:fill="FFFFFF"/>
        </w:rPr>
        <w:t>0116300018022000019</w:t>
      </w:r>
      <w:r w:rsidRPr="007234F0">
        <w:rPr>
          <w:color w:val="auto"/>
          <w:sz w:val="23"/>
          <w:szCs w:val="23"/>
        </w:rPr>
        <w:t xml:space="preserve">) объектом закупки является </w:t>
      </w:r>
      <w:r w:rsidR="001F4D1C" w:rsidRPr="007234F0">
        <w:rPr>
          <w:color w:val="auto"/>
          <w:sz w:val="23"/>
          <w:szCs w:val="23"/>
          <w:shd w:val="clear" w:color="auto" w:fill="FFFFFF"/>
        </w:rPr>
        <w:t>устройство многофункциональной спортивной площадки</w:t>
      </w:r>
      <w:r w:rsidRPr="007234F0">
        <w:rPr>
          <w:color w:val="auto"/>
          <w:sz w:val="23"/>
          <w:szCs w:val="23"/>
        </w:rPr>
        <w:t xml:space="preserve">, с начальной (максимальной) ценой контракта </w:t>
      </w:r>
      <w:r w:rsidR="001F4D1C" w:rsidRPr="007234F0">
        <w:rPr>
          <w:color w:val="auto"/>
          <w:sz w:val="23"/>
          <w:szCs w:val="23"/>
          <w:shd w:val="clear" w:color="auto" w:fill="FFFFFF"/>
        </w:rPr>
        <w:t xml:space="preserve">22 000 000,00 </w:t>
      </w:r>
      <w:r w:rsidRPr="007234F0">
        <w:rPr>
          <w:color w:val="auto"/>
          <w:sz w:val="23"/>
          <w:szCs w:val="23"/>
        </w:rPr>
        <w:t>рублей.</w:t>
      </w:r>
    </w:p>
    <w:p w:rsidR="00AB5B9D" w:rsidRPr="001F4D1C" w:rsidRDefault="00AB5B9D" w:rsidP="00BB6042">
      <w:pPr>
        <w:ind w:firstLine="680"/>
        <w:contextualSpacing/>
        <w:jc w:val="both"/>
        <w:rPr>
          <w:noProof/>
          <w:color w:val="auto"/>
          <w:sz w:val="23"/>
          <w:szCs w:val="23"/>
        </w:rPr>
      </w:pPr>
      <w:r w:rsidRPr="007234F0">
        <w:rPr>
          <w:noProof/>
          <w:color w:val="auto"/>
          <w:sz w:val="23"/>
          <w:szCs w:val="23"/>
        </w:rPr>
        <w:t xml:space="preserve">Для объективного рассмотрения дела, Якутским УФАС России был направлен запрос </w:t>
      </w:r>
      <w:r w:rsidR="007B6776" w:rsidRPr="007234F0">
        <w:rPr>
          <w:noProof/>
          <w:color w:val="auto"/>
          <w:sz w:val="23"/>
          <w:szCs w:val="23"/>
        </w:rPr>
        <w:t>о</w:t>
      </w:r>
      <w:r w:rsidR="0031538E" w:rsidRPr="007234F0">
        <w:rPr>
          <w:noProof/>
          <w:color w:val="auto"/>
          <w:sz w:val="23"/>
          <w:szCs w:val="23"/>
        </w:rPr>
        <w:t>ператору электронной площадки А</w:t>
      </w:r>
      <w:r w:rsidRPr="007234F0">
        <w:rPr>
          <w:noProof/>
          <w:color w:val="auto"/>
          <w:sz w:val="23"/>
          <w:szCs w:val="23"/>
        </w:rPr>
        <w:t>О «</w:t>
      </w:r>
      <w:r w:rsidR="0031538E" w:rsidRPr="007234F0">
        <w:rPr>
          <w:noProof/>
          <w:color w:val="auto"/>
          <w:sz w:val="23"/>
          <w:szCs w:val="23"/>
        </w:rPr>
        <w:t>Сбербанк-АСТ</w:t>
      </w:r>
      <w:r w:rsidRPr="007234F0">
        <w:rPr>
          <w:noProof/>
          <w:color w:val="auto"/>
          <w:sz w:val="23"/>
          <w:szCs w:val="23"/>
        </w:rPr>
        <w:t>» о предоставлении сведений и документов, представленных в составе заявок</w:t>
      </w:r>
      <w:r w:rsidR="00C44C92" w:rsidRPr="007234F0">
        <w:rPr>
          <w:noProof/>
          <w:color w:val="auto"/>
          <w:sz w:val="23"/>
          <w:szCs w:val="23"/>
        </w:rPr>
        <w:t xml:space="preserve"> на участие в электронном</w:t>
      </w:r>
      <w:r w:rsidR="00C44C92" w:rsidRPr="001F4D1C">
        <w:rPr>
          <w:noProof/>
          <w:color w:val="auto"/>
          <w:sz w:val="23"/>
          <w:szCs w:val="23"/>
        </w:rPr>
        <w:t xml:space="preserve"> аукционе</w:t>
      </w:r>
      <w:r w:rsidR="0072587F" w:rsidRPr="001F4D1C">
        <w:rPr>
          <w:noProof/>
          <w:color w:val="auto"/>
          <w:sz w:val="23"/>
          <w:szCs w:val="23"/>
        </w:rPr>
        <w:t xml:space="preserve"> и доку</w:t>
      </w:r>
      <w:r w:rsidR="00C44C92" w:rsidRPr="001F4D1C">
        <w:rPr>
          <w:noProof/>
          <w:color w:val="auto"/>
          <w:sz w:val="23"/>
          <w:szCs w:val="23"/>
        </w:rPr>
        <w:t xml:space="preserve">ментов, представленных для подтверждения соответствия </w:t>
      </w:r>
      <w:r w:rsidR="0072587F" w:rsidRPr="001F4D1C">
        <w:rPr>
          <w:noProof/>
          <w:color w:val="auto"/>
          <w:sz w:val="23"/>
          <w:szCs w:val="23"/>
        </w:rPr>
        <w:t>дополнительным требования</w:t>
      </w:r>
      <w:r w:rsidR="00C44C92" w:rsidRPr="001F4D1C">
        <w:rPr>
          <w:noProof/>
          <w:color w:val="auto"/>
          <w:sz w:val="23"/>
          <w:szCs w:val="23"/>
        </w:rPr>
        <w:t xml:space="preserve">м, установленным извещением о проведении закупки </w:t>
      </w:r>
      <w:r w:rsidRPr="001F4D1C">
        <w:rPr>
          <w:noProof/>
          <w:color w:val="auto"/>
          <w:sz w:val="23"/>
          <w:szCs w:val="23"/>
        </w:rPr>
        <w:t xml:space="preserve">№ </w:t>
      </w:r>
      <w:r w:rsidR="00FC4B20" w:rsidRPr="001F4D1C">
        <w:rPr>
          <w:color w:val="auto"/>
          <w:sz w:val="23"/>
          <w:szCs w:val="23"/>
          <w:shd w:val="clear" w:color="auto" w:fill="FFFFFF"/>
        </w:rPr>
        <w:t>0116300018022000019</w:t>
      </w:r>
      <w:r w:rsidRPr="001F4D1C">
        <w:rPr>
          <w:noProof/>
          <w:color w:val="auto"/>
          <w:sz w:val="23"/>
          <w:szCs w:val="23"/>
        </w:rPr>
        <w:t>.</w:t>
      </w:r>
    </w:p>
    <w:p w:rsidR="00AB5B9D" w:rsidRDefault="00AB5B9D" w:rsidP="005B2ABA">
      <w:pPr>
        <w:suppressLineNumbers/>
        <w:snapToGrid w:val="0"/>
        <w:ind w:firstLine="680"/>
        <w:jc w:val="both"/>
        <w:rPr>
          <w:sz w:val="23"/>
          <w:szCs w:val="23"/>
          <w:lang w:eastAsia="ru-RU"/>
        </w:rPr>
      </w:pPr>
      <w:r w:rsidRPr="001F4D1C">
        <w:rPr>
          <w:noProof/>
          <w:color w:val="auto"/>
          <w:sz w:val="23"/>
          <w:szCs w:val="23"/>
        </w:rPr>
        <w:t xml:space="preserve">Из представленных оператором сведений следует, что </w:t>
      </w:r>
      <w:r w:rsidR="00F54CBA" w:rsidRPr="001F4D1C">
        <w:rPr>
          <w:sz w:val="23"/>
          <w:szCs w:val="23"/>
          <w:lang w:eastAsia="ru-RU"/>
        </w:rPr>
        <w:t>ООО «Вертекс»</w:t>
      </w:r>
      <w:r w:rsidRPr="001F4D1C">
        <w:rPr>
          <w:sz w:val="23"/>
          <w:szCs w:val="23"/>
          <w:lang w:eastAsia="ru-RU"/>
        </w:rPr>
        <w:t xml:space="preserve"> представил в качестве доказательства опыта исполнения </w:t>
      </w:r>
      <w:r w:rsidR="00F42818" w:rsidRPr="001F4D1C">
        <w:rPr>
          <w:sz w:val="23"/>
          <w:szCs w:val="23"/>
          <w:lang w:eastAsia="ru-RU"/>
        </w:rPr>
        <w:t>следующие</w:t>
      </w:r>
      <w:r w:rsidR="00F42818">
        <w:rPr>
          <w:sz w:val="23"/>
          <w:szCs w:val="23"/>
          <w:lang w:eastAsia="ru-RU"/>
        </w:rPr>
        <w:t xml:space="preserve"> документы:</w:t>
      </w:r>
    </w:p>
    <w:p w:rsidR="00F42818" w:rsidRPr="00F42818" w:rsidRDefault="00F42818" w:rsidP="00F42818">
      <w:pPr>
        <w:pStyle w:val="ae"/>
        <w:ind w:firstLine="709"/>
        <w:jc w:val="both"/>
        <w:rPr>
          <w:rFonts w:ascii="Times New Roman" w:hAnsi="Times New Roman"/>
          <w:sz w:val="23"/>
          <w:szCs w:val="23"/>
        </w:rPr>
      </w:pPr>
      <w:r w:rsidRPr="00F42818">
        <w:rPr>
          <w:rFonts w:ascii="Times New Roman" w:hAnsi="Times New Roman"/>
          <w:sz w:val="23"/>
          <w:szCs w:val="23"/>
        </w:rPr>
        <w:t xml:space="preserve">- договор услуг № Г-01/21 от 20 апреля 2021 года по строительству объекта «Гараж с помещениями свободного назначения», стоимостью 17 700 080 руб. </w:t>
      </w:r>
    </w:p>
    <w:p w:rsidR="00F42818" w:rsidRPr="00F42818" w:rsidRDefault="00F42818" w:rsidP="00F42818">
      <w:pPr>
        <w:pStyle w:val="ae"/>
        <w:ind w:firstLine="709"/>
        <w:jc w:val="both"/>
        <w:rPr>
          <w:rFonts w:ascii="Times New Roman" w:hAnsi="Times New Roman"/>
          <w:sz w:val="23"/>
          <w:szCs w:val="23"/>
        </w:rPr>
      </w:pPr>
      <w:r w:rsidRPr="00F42818">
        <w:rPr>
          <w:rFonts w:ascii="Times New Roman" w:hAnsi="Times New Roman"/>
          <w:sz w:val="23"/>
          <w:szCs w:val="23"/>
        </w:rPr>
        <w:t>- акт выполненных работ по договору № Г-01/21 от 20 апреля 2021 года на общую стоимость выполненных работ 17 700 080 руб.;</w:t>
      </w:r>
    </w:p>
    <w:p w:rsidR="00F42818" w:rsidRPr="00F42818" w:rsidRDefault="00F42818" w:rsidP="00F42818">
      <w:pPr>
        <w:pStyle w:val="ae"/>
        <w:ind w:firstLine="709"/>
        <w:jc w:val="both"/>
        <w:rPr>
          <w:rFonts w:ascii="Times New Roman" w:hAnsi="Times New Roman"/>
          <w:sz w:val="23"/>
          <w:szCs w:val="23"/>
        </w:rPr>
      </w:pPr>
      <w:r w:rsidRPr="00F42818">
        <w:rPr>
          <w:rFonts w:ascii="Times New Roman" w:hAnsi="Times New Roman"/>
          <w:sz w:val="23"/>
          <w:szCs w:val="23"/>
        </w:rPr>
        <w:t>- акт приемки законченного строительством объекта от 06 апреля 2022 года;</w:t>
      </w:r>
    </w:p>
    <w:p w:rsidR="00F42818" w:rsidRPr="00B20003" w:rsidRDefault="00F42818" w:rsidP="00F42818">
      <w:pPr>
        <w:pStyle w:val="ae"/>
        <w:ind w:firstLine="709"/>
        <w:jc w:val="both"/>
        <w:rPr>
          <w:rFonts w:ascii="Times New Roman" w:hAnsi="Times New Roman"/>
          <w:sz w:val="23"/>
          <w:szCs w:val="23"/>
        </w:rPr>
      </w:pPr>
      <w:r w:rsidRPr="00B20003">
        <w:rPr>
          <w:rFonts w:ascii="Times New Roman" w:hAnsi="Times New Roman"/>
          <w:sz w:val="23"/>
          <w:szCs w:val="23"/>
        </w:rPr>
        <w:t>- письмо разъяснение о том, что на данный объект строительства разрешение на ввод объекта капитального строительства в эксплуатацию не требуется.</w:t>
      </w:r>
    </w:p>
    <w:p w:rsidR="00CA46AB" w:rsidRPr="001D34DD" w:rsidRDefault="00CA46AB" w:rsidP="001D34DD">
      <w:pPr>
        <w:pStyle w:val="ae"/>
        <w:ind w:firstLine="567"/>
        <w:jc w:val="both"/>
        <w:rPr>
          <w:rFonts w:ascii="Times New Roman" w:hAnsi="Times New Roman"/>
          <w:sz w:val="23"/>
          <w:szCs w:val="23"/>
        </w:rPr>
      </w:pPr>
      <w:r w:rsidRPr="00B20003">
        <w:rPr>
          <w:rFonts w:ascii="Times New Roman" w:hAnsi="Times New Roman"/>
          <w:sz w:val="23"/>
          <w:szCs w:val="23"/>
        </w:rPr>
        <w:t xml:space="preserve">В ходе рассмотрения дела представитель заявителя пояснила, что в качестве соответствия дополнительным требованиям, предъявляемым к участникам закупки в соответствии с частью 2 статьи 31 Закона о контрактной системе, участник закупки ООО «Вертекс» </w:t>
      </w:r>
      <w:r w:rsidRPr="001D34DD">
        <w:rPr>
          <w:rFonts w:ascii="Times New Roman" w:hAnsi="Times New Roman"/>
          <w:sz w:val="23"/>
          <w:szCs w:val="23"/>
        </w:rPr>
        <w:t xml:space="preserve">предоставил </w:t>
      </w:r>
      <w:r w:rsidRPr="001D34DD">
        <w:rPr>
          <w:rFonts w:ascii="Times New Roman" w:hAnsi="Times New Roman"/>
          <w:bCs/>
          <w:iCs/>
          <w:sz w:val="23"/>
          <w:szCs w:val="23"/>
        </w:rPr>
        <w:t>документы, подтверждающие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sidR="00104810" w:rsidRPr="001D34DD">
        <w:rPr>
          <w:rFonts w:ascii="Times New Roman" w:hAnsi="Times New Roman"/>
          <w:sz w:val="23"/>
          <w:szCs w:val="23"/>
        </w:rPr>
        <w:t>.</w:t>
      </w:r>
    </w:p>
    <w:p w:rsidR="00104810" w:rsidRPr="001D34DD" w:rsidRDefault="00946B4C" w:rsidP="001D34DD">
      <w:pPr>
        <w:suppressAutoHyphens w:val="0"/>
        <w:autoSpaceDE w:val="0"/>
        <w:autoSpaceDN w:val="0"/>
        <w:adjustRightInd w:val="0"/>
        <w:ind w:firstLine="567"/>
        <w:jc w:val="both"/>
        <w:rPr>
          <w:rFonts w:eastAsiaTheme="minorHAnsi"/>
          <w:color w:val="auto"/>
          <w:sz w:val="22"/>
          <w:szCs w:val="22"/>
          <w:lang w:eastAsia="en-US"/>
        </w:rPr>
      </w:pPr>
      <w:r w:rsidRPr="001D34DD">
        <w:rPr>
          <w:sz w:val="23"/>
          <w:szCs w:val="23"/>
        </w:rPr>
        <w:t>Из представленных письменных пояснений заказчика следует, что</w:t>
      </w:r>
      <w:r w:rsidR="00104810" w:rsidRPr="001D34DD">
        <w:rPr>
          <w:sz w:val="23"/>
          <w:szCs w:val="23"/>
        </w:rPr>
        <w:t xml:space="preserve"> участником в заявке предоставлен договор </w:t>
      </w:r>
      <w:r w:rsidR="00FE3D21" w:rsidRPr="001D34DD">
        <w:rPr>
          <w:sz w:val="23"/>
          <w:szCs w:val="23"/>
        </w:rPr>
        <w:t xml:space="preserve">по строительству </w:t>
      </w:r>
      <w:r w:rsidR="001D34DD" w:rsidRPr="001D34DD">
        <w:rPr>
          <w:rFonts w:eastAsiaTheme="minorHAnsi"/>
          <w:color w:val="auto"/>
          <w:sz w:val="23"/>
          <w:szCs w:val="23"/>
          <w:lang w:eastAsia="en-US"/>
        </w:rPr>
        <w:t>некапитального строения, сооружения</w:t>
      </w:r>
      <w:r w:rsidRPr="001D34DD">
        <w:rPr>
          <w:sz w:val="23"/>
          <w:szCs w:val="23"/>
        </w:rPr>
        <w:t>, то есть</w:t>
      </w:r>
      <w:r w:rsidR="00B20003" w:rsidRPr="001D34DD">
        <w:rPr>
          <w:sz w:val="23"/>
          <w:szCs w:val="23"/>
        </w:rPr>
        <w:t xml:space="preserve"> опыт исполнения</w:t>
      </w:r>
      <w:r w:rsidR="001D34DD" w:rsidRPr="001D34DD">
        <w:rPr>
          <w:sz w:val="23"/>
          <w:szCs w:val="23"/>
        </w:rPr>
        <w:t xml:space="preserve"> по пункту 1</w:t>
      </w:r>
      <w:r w:rsidRPr="001D34DD">
        <w:rPr>
          <w:sz w:val="23"/>
          <w:szCs w:val="23"/>
        </w:rPr>
        <w:t xml:space="preserve"> позиции 9 Приложения к Постановлению N 2571</w:t>
      </w:r>
      <w:r w:rsidR="00104810" w:rsidRPr="001D34DD">
        <w:rPr>
          <w:sz w:val="23"/>
          <w:szCs w:val="23"/>
        </w:rPr>
        <w:t xml:space="preserve">. </w:t>
      </w:r>
      <w:r w:rsidRPr="001D34DD">
        <w:rPr>
          <w:sz w:val="23"/>
          <w:szCs w:val="23"/>
        </w:rPr>
        <w:t>При этом д</w:t>
      </w:r>
      <w:r w:rsidR="00104810" w:rsidRPr="001D34DD">
        <w:rPr>
          <w:sz w:val="23"/>
          <w:szCs w:val="23"/>
        </w:rPr>
        <w:t>анный договор не соответствует требованиям</w:t>
      </w:r>
      <w:r w:rsidR="00B20003" w:rsidRPr="001D34DD">
        <w:rPr>
          <w:sz w:val="23"/>
          <w:szCs w:val="23"/>
        </w:rPr>
        <w:t xml:space="preserve"> </w:t>
      </w:r>
      <w:r w:rsidR="00B20003" w:rsidRPr="001D34DD">
        <w:rPr>
          <w:color w:val="auto"/>
          <w:sz w:val="23"/>
          <w:szCs w:val="23"/>
          <w:lang w:eastAsia="ru-RU"/>
        </w:rPr>
        <w:t>абзаца пять подпункта «б» пункта 3 постановления № 2571</w:t>
      </w:r>
      <w:r w:rsidR="00104810" w:rsidRPr="001D34DD">
        <w:rPr>
          <w:sz w:val="23"/>
          <w:szCs w:val="23"/>
        </w:rPr>
        <w:t>, так как</w:t>
      </w:r>
      <w:r w:rsidR="00104810" w:rsidRPr="00B20003">
        <w:rPr>
          <w:sz w:val="23"/>
          <w:szCs w:val="23"/>
        </w:rPr>
        <w:t xml:space="preserve"> для подтверждения опыта требуется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AC1724" w:rsidRPr="00B20003" w:rsidRDefault="00AC1724" w:rsidP="00AC1724">
      <w:pPr>
        <w:pStyle w:val="ae"/>
        <w:ind w:firstLine="709"/>
        <w:jc w:val="both"/>
        <w:rPr>
          <w:rFonts w:ascii="Times New Roman" w:hAnsi="Times New Roman"/>
          <w:sz w:val="23"/>
          <w:szCs w:val="23"/>
        </w:rPr>
      </w:pPr>
      <w:r w:rsidRPr="00B20003">
        <w:rPr>
          <w:rFonts w:ascii="Times New Roman" w:hAnsi="Times New Roman"/>
          <w:sz w:val="23"/>
          <w:szCs w:val="23"/>
        </w:rPr>
        <w:t>В статье 1 Градостроительного кодекса Российской Федерации от 29.12.2004 № 190-ФЗ установлены основные понятия, используемые в настоящем Кодексе, в том числе:</w:t>
      </w:r>
    </w:p>
    <w:p w:rsidR="00AC1724" w:rsidRPr="00B20003" w:rsidRDefault="00AC1724" w:rsidP="00AC1724">
      <w:pPr>
        <w:pStyle w:val="ae"/>
        <w:ind w:firstLine="709"/>
        <w:jc w:val="both"/>
        <w:rPr>
          <w:rFonts w:ascii="Times New Roman" w:hAnsi="Times New Roman"/>
          <w:sz w:val="23"/>
          <w:szCs w:val="23"/>
        </w:rPr>
      </w:pPr>
      <w:r w:rsidRPr="00B20003">
        <w:rPr>
          <w:rFonts w:ascii="Times New Roman" w:hAnsi="Times New Roman"/>
          <w:sz w:val="23"/>
          <w:szCs w:val="23"/>
        </w:rPr>
        <w:t>- пункт 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C1724" w:rsidRPr="00B20003" w:rsidRDefault="00AC1724" w:rsidP="00AC1724">
      <w:pPr>
        <w:pStyle w:val="ae"/>
        <w:ind w:firstLine="709"/>
        <w:jc w:val="both"/>
        <w:rPr>
          <w:rFonts w:ascii="Times New Roman" w:hAnsi="Times New Roman"/>
          <w:sz w:val="23"/>
          <w:szCs w:val="23"/>
        </w:rPr>
      </w:pPr>
      <w:r w:rsidRPr="00B20003">
        <w:rPr>
          <w:rFonts w:ascii="Times New Roman" w:hAnsi="Times New Roman"/>
          <w:sz w:val="23"/>
          <w:szCs w:val="23"/>
        </w:rPr>
        <w:t>- пункт 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C1724" w:rsidRPr="00B20003" w:rsidRDefault="00AC1724" w:rsidP="00AC1724">
      <w:pPr>
        <w:pStyle w:val="ae"/>
        <w:ind w:firstLine="709"/>
        <w:jc w:val="both"/>
        <w:rPr>
          <w:rFonts w:ascii="Times New Roman" w:hAnsi="Times New Roman"/>
          <w:sz w:val="23"/>
          <w:szCs w:val="23"/>
        </w:rPr>
      </w:pPr>
      <w:r w:rsidRPr="00B20003">
        <w:rPr>
          <w:rFonts w:ascii="Times New Roman" w:hAnsi="Times New Roman"/>
          <w:sz w:val="23"/>
          <w:szCs w:val="23"/>
        </w:rPr>
        <w:t xml:space="preserve">Договор услуг № Г-01/21 от 20 апреля 2021 года содержит приложение № 1 «Ведомость объемов работ по объекту «Гараж с помещениями свободного назначения», в котором в том </w:t>
      </w:r>
      <w:r w:rsidRPr="00B20003">
        <w:rPr>
          <w:rFonts w:ascii="Times New Roman" w:hAnsi="Times New Roman"/>
          <w:sz w:val="23"/>
          <w:szCs w:val="23"/>
        </w:rPr>
        <w:lastRenderedPageBreak/>
        <w:t>числе указаны работы по монтажу фундаментов трубных, металлического каркаса, бетонирование плиты перекрытия, кладка стен 1 и 2 этажей, монтаж кровли и т.д.</w:t>
      </w:r>
    </w:p>
    <w:p w:rsidR="00AC1724" w:rsidRDefault="00A80A87" w:rsidP="00353530">
      <w:pPr>
        <w:pStyle w:val="ae"/>
        <w:ind w:firstLine="567"/>
        <w:jc w:val="both"/>
        <w:rPr>
          <w:rFonts w:ascii="Times New Roman" w:hAnsi="Times New Roman"/>
          <w:sz w:val="23"/>
          <w:szCs w:val="23"/>
        </w:rPr>
      </w:pPr>
      <w:r>
        <w:rPr>
          <w:rFonts w:ascii="Times New Roman" w:hAnsi="Times New Roman"/>
          <w:sz w:val="23"/>
          <w:szCs w:val="23"/>
        </w:rPr>
        <w:t xml:space="preserve">Комиссия антимонопольного органа </w:t>
      </w:r>
      <w:r w:rsidR="00172186">
        <w:rPr>
          <w:rFonts w:ascii="Times New Roman" w:hAnsi="Times New Roman"/>
          <w:sz w:val="23"/>
          <w:szCs w:val="23"/>
        </w:rPr>
        <w:t>приходит к выводу</w:t>
      </w:r>
      <w:r w:rsidR="004810D6">
        <w:rPr>
          <w:rFonts w:ascii="Times New Roman" w:hAnsi="Times New Roman"/>
          <w:sz w:val="23"/>
          <w:szCs w:val="23"/>
        </w:rPr>
        <w:t xml:space="preserve"> о том</w:t>
      </w:r>
      <w:r w:rsidR="00AC1724" w:rsidRPr="00B20003">
        <w:rPr>
          <w:rFonts w:ascii="Times New Roman" w:hAnsi="Times New Roman"/>
          <w:sz w:val="23"/>
          <w:szCs w:val="23"/>
        </w:rPr>
        <w:t>,</w:t>
      </w:r>
      <w:r>
        <w:rPr>
          <w:rFonts w:ascii="Times New Roman" w:hAnsi="Times New Roman"/>
          <w:sz w:val="23"/>
          <w:szCs w:val="23"/>
        </w:rPr>
        <w:t xml:space="preserve"> что</w:t>
      </w:r>
      <w:r w:rsidR="00AC1724" w:rsidRPr="00B20003">
        <w:rPr>
          <w:rFonts w:ascii="Times New Roman" w:hAnsi="Times New Roman"/>
          <w:sz w:val="23"/>
          <w:szCs w:val="23"/>
        </w:rPr>
        <w:t xml:space="preserve"> «Гараж с помещениями свободного назначения» является объектом капитального строительства, поскольку имеет прочную связь с землей и конструктивные характеристики которого не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w:t>
      </w:r>
    </w:p>
    <w:p w:rsidR="00477C4D" w:rsidRPr="00B20003" w:rsidRDefault="00A1656A" w:rsidP="00477C4D">
      <w:pPr>
        <w:ind w:firstLine="567"/>
        <w:jc w:val="both"/>
        <w:rPr>
          <w:sz w:val="23"/>
          <w:szCs w:val="23"/>
        </w:rPr>
      </w:pPr>
      <w:r>
        <w:rPr>
          <w:sz w:val="23"/>
          <w:szCs w:val="23"/>
        </w:rPr>
        <w:t>Следовательно</w:t>
      </w:r>
      <w:r w:rsidR="00477C4D">
        <w:rPr>
          <w:sz w:val="23"/>
          <w:szCs w:val="23"/>
        </w:rPr>
        <w:t>, п</w:t>
      </w:r>
      <w:r w:rsidR="00477C4D" w:rsidRPr="00B20003">
        <w:rPr>
          <w:sz w:val="23"/>
          <w:szCs w:val="23"/>
        </w:rPr>
        <w:t>редставленный участником закупки договор подтверждает наличие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соответствует извещению об осуществлении закупки и не противоречит пункту 2 позиции 9 Приложения к Постановлению N 2571.</w:t>
      </w:r>
    </w:p>
    <w:p w:rsidR="00104810" w:rsidRPr="00B20003" w:rsidRDefault="00172186" w:rsidP="00353530">
      <w:pPr>
        <w:ind w:firstLine="567"/>
        <w:jc w:val="both"/>
        <w:rPr>
          <w:sz w:val="23"/>
          <w:szCs w:val="23"/>
        </w:rPr>
      </w:pPr>
      <w:r w:rsidRPr="00B20003">
        <w:rPr>
          <w:sz w:val="23"/>
          <w:szCs w:val="23"/>
        </w:rPr>
        <w:t>Таким образом</w:t>
      </w:r>
      <w:r>
        <w:rPr>
          <w:sz w:val="23"/>
          <w:szCs w:val="23"/>
        </w:rPr>
        <w:t>, и</w:t>
      </w:r>
      <w:r w:rsidR="00104810" w:rsidRPr="00B20003">
        <w:rPr>
          <w:sz w:val="23"/>
          <w:szCs w:val="23"/>
        </w:rPr>
        <w:t xml:space="preserve">зучив заявку </w:t>
      </w:r>
      <w:r w:rsidR="004810D6" w:rsidRPr="001F4D1C">
        <w:rPr>
          <w:sz w:val="23"/>
          <w:szCs w:val="23"/>
          <w:lang w:eastAsia="ru-RU"/>
        </w:rPr>
        <w:t>ООО «Вертекс»</w:t>
      </w:r>
      <w:r w:rsidR="00104810" w:rsidRPr="00B20003">
        <w:rPr>
          <w:sz w:val="23"/>
          <w:szCs w:val="23"/>
        </w:rPr>
        <w:t xml:space="preserve"> Комиссия </w:t>
      </w:r>
      <w:r w:rsidR="004810D6">
        <w:rPr>
          <w:sz w:val="23"/>
          <w:szCs w:val="23"/>
        </w:rPr>
        <w:t>Якутского</w:t>
      </w:r>
      <w:r w:rsidR="00104810" w:rsidRPr="00B20003">
        <w:rPr>
          <w:sz w:val="23"/>
          <w:szCs w:val="23"/>
        </w:rPr>
        <w:t xml:space="preserve"> УФАС России установила, что участником электронного аукциона в подтверждение опыта представлены документы и информация, соответствующие требованиям, установленным в извещении об осуществлении закупки.</w:t>
      </w:r>
    </w:p>
    <w:p w:rsidR="0011455C" w:rsidRPr="00B20003" w:rsidRDefault="0011455C" w:rsidP="00353530">
      <w:pPr>
        <w:ind w:firstLine="567"/>
        <w:jc w:val="both"/>
        <w:rPr>
          <w:sz w:val="23"/>
          <w:szCs w:val="23"/>
        </w:rPr>
      </w:pPr>
      <w:r w:rsidRPr="00B20003">
        <w:rPr>
          <w:sz w:val="23"/>
          <w:szCs w:val="23"/>
        </w:rPr>
        <w:t xml:space="preserve">Комиссия </w:t>
      </w:r>
      <w:r w:rsidR="00A1656A">
        <w:rPr>
          <w:sz w:val="23"/>
          <w:szCs w:val="23"/>
        </w:rPr>
        <w:t>Якутского</w:t>
      </w:r>
      <w:r w:rsidR="00A1656A" w:rsidRPr="00B20003">
        <w:rPr>
          <w:sz w:val="23"/>
          <w:szCs w:val="23"/>
        </w:rPr>
        <w:t xml:space="preserve"> </w:t>
      </w:r>
      <w:r w:rsidRPr="00B20003">
        <w:rPr>
          <w:sz w:val="23"/>
          <w:szCs w:val="23"/>
        </w:rPr>
        <w:t>УФАС России приходит к выводу, что аукционная комиссия приняла неправомерное решение об отклонении заявки участника закупки. На заседании Комиссии было доказано, что заявка Заявителя соответствует требованиям извещения о проведении закупки и Закону о контрактной системе.</w:t>
      </w:r>
    </w:p>
    <w:p w:rsidR="0011455C" w:rsidRPr="00B20003" w:rsidRDefault="0011455C" w:rsidP="00353530">
      <w:pPr>
        <w:ind w:firstLine="567"/>
        <w:jc w:val="both"/>
        <w:rPr>
          <w:sz w:val="23"/>
          <w:szCs w:val="23"/>
        </w:rPr>
      </w:pPr>
      <w:r w:rsidRPr="00B20003">
        <w:rPr>
          <w:sz w:val="23"/>
          <w:szCs w:val="23"/>
        </w:rPr>
        <w:t xml:space="preserve">Учитывая изложенное, действия аукционной комиссии, принявшей решение о несоответствии заявки Заявителя требованиям извещения о проведении закупки, нарушают требования </w:t>
      </w:r>
      <w:r w:rsidR="0004085A">
        <w:rPr>
          <w:sz w:val="23"/>
          <w:szCs w:val="23"/>
        </w:rPr>
        <w:t>подпункта «а» пункта 1 части 5 статьи</w:t>
      </w:r>
      <w:r w:rsidRPr="00B20003">
        <w:rPr>
          <w:sz w:val="23"/>
          <w:szCs w:val="23"/>
        </w:rPr>
        <w:t xml:space="preserve"> 49 Закона о контрактной системе.</w:t>
      </w:r>
    </w:p>
    <w:p w:rsidR="00337209" w:rsidRPr="00B20003" w:rsidRDefault="00337209" w:rsidP="00074C6E">
      <w:pPr>
        <w:widowControl w:val="0"/>
        <w:tabs>
          <w:tab w:val="left" w:pos="284"/>
          <w:tab w:val="left" w:pos="993"/>
        </w:tabs>
        <w:autoSpaceDE w:val="0"/>
        <w:autoSpaceDN w:val="0"/>
        <w:adjustRightInd w:val="0"/>
        <w:ind w:firstLine="567"/>
        <w:jc w:val="both"/>
        <w:rPr>
          <w:b/>
          <w:color w:val="000000" w:themeColor="text1"/>
          <w:sz w:val="23"/>
          <w:szCs w:val="23"/>
        </w:rPr>
      </w:pPr>
      <w:r w:rsidRPr="00B20003">
        <w:rPr>
          <w:b/>
          <w:color w:val="000000" w:themeColor="text1"/>
          <w:sz w:val="23"/>
          <w:szCs w:val="23"/>
        </w:rPr>
        <w:t xml:space="preserve">Жалоба </w:t>
      </w:r>
      <w:r w:rsidR="00F92EDC" w:rsidRPr="00B20003">
        <w:rPr>
          <w:b/>
          <w:color w:val="auto"/>
          <w:sz w:val="23"/>
          <w:szCs w:val="23"/>
          <w:lang w:eastAsia="ru-RU"/>
        </w:rPr>
        <w:t xml:space="preserve">ООО «Вертекс» признана </w:t>
      </w:r>
      <w:r w:rsidRPr="00B20003">
        <w:rPr>
          <w:b/>
          <w:color w:val="auto"/>
          <w:sz w:val="23"/>
          <w:szCs w:val="23"/>
          <w:lang w:eastAsia="ru-RU"/>
        </w:rPr>
        <w:t>обоснованной.</w:t>
      </w:r>
    </w:p>
    <w:p w:rsidR="006E7960" w:rsidRPr="00AC4BAA" w:rsidRDefault="00790BA3" w:rsidP="0050689E">
      <w:pPr>
        <w:pStyle w:val="a6"/>
        <w:spacing w:before="0" w:beforeAutospacing="0" w:after="0" w:afterAutospacing="0"/>
        <w:ind w:firstLine="567"/>
        <w:jc w:val="both"/>
        <w:rPr>
          <w:color w:val="000000"/>
          <w:sz w:val="23"/>
          <w:szCs w:val="23"/>
        </w:rPr>
      </w:pPr>
      <w:r w:rsidRPr="00AC4BAA">
        <w:rPr>
          <w:bCs/>
          <w:color w:val="000000"/>
          <w:sz w:val="23"/>
          <w:szCs w:val="23"/>
        </w:rPr>
        <w:t xml:space="preserve">На </w:t>
      </w:r>
      <w:r w:rsidR="006E7960" w:rsidRPr="00AC4BAA">
        <w:rPr>
          <w:color w:val="000000"/>
          <w:sz w:val="23"/>
          <w:szCs w:val="23"/>
        </w:rPr>
        <w:t>основании вышеизложенного</w:t>
      </w:r>
      <w:r w:rsidR="006E7960" w:rsidRPr="00AC4BAA">
        <w:rPr>
          <w:color w:val="00000A"/>
          <w:sz w:val="23"/>
          <w:szCs w:val="23"/>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6E7960" w:rsidRPr="00AC4BAA">
        <w:rPr>
          <w:color w:val="000000"/>
          <w:sz w:val="23"/>
          <w:szCs w:val="23"/>
        </w:rPr>
        <w:t> </w:t>
      </w:r>
    </w:p>
    <w:p w:rsidR="00AF1DDD" w:rsidRPr="00AC4BAA" w:rsidRDefault="00476C8D" w:rsidP="00476C8D">
      <w:pPr>
        <w:pStyle w:val="a6"/>
        <w:spacing w:before="120" w:beforeAutospacing="0" w:after="120" w:afterAutospacing="0"/>
        <w:ind w:firstLine="567"/>
        <w:jc w:val="center"/>
        <w:rPr>
          <w:color w:val="000000"/>
          <w:sz w:val="23"/>
          <w:szCs w:val="23"/>
        </w:rPr>
      </w:pPr>
      <w:r w:rsidRPr="00AC4BAA">
        <w:rPr>
          <w:color w:val="000000"/>
          <w:sz w:val="23"/>
          <w:szCs w:val="23"/>
        </w:rPr>
        <w:t xml:space="preserve">р е ш и </w:t>
      </w:r>
      <w:proofErr w:type="gramStart"/>
      <w:r w:rsidRPr="00AC4BAA">
        <w:rPr>
          <w:color w:val="000000"/>
          <w:sz w:val="23"/>
          <w:szCs w:val="23"/>
        </w:rPr>
        <w:t>л</w:t>
      </w:r>
      <w:proofErr w:type="gramEnd"/>
      <w:r w:rsidRPr="00AC4BAA">
        <w:rPr>
          <w:color w:val="000000"/>
          <w:sz w:val="23"/>
          <w:szCs w:val="23"/>
        </w:rPr>
        <w:t xml:space="preserve"> а:</w:t>
      </w:r>
    </w:p>
    <w:p w:rsidR="00431E38" w:rsidRPr="007D2FA6" w:rsidRDefault="00F92EDC" w:rsidP="007D2FA6">
      <w:pPr>
        <w:pStyle w:val="a3"/>
        <w:widowControl w:val="0"/>
        <w:autoSpaceDE w:val="0"/>
        <w:autoSpaceDN w:val="0"/>
        <w:adjustRightInd w:val="0"/>
        <w:ind w:left="0" w:firstLine="567"/>
        <w:jc w:val="both"/>
        <w:rPr>
          <w:b/>
          <w:color w:val="auto"/>
          <w:sz w:val="23"/>
          <w:szCs w:val="23"/>
        </w:rPr>
      </w:pPr>
      <w:r w:rsidRPr="007D2FA6">
        <w:rPr>
          <w:color w:val="000000" w:themeColor="text1"/>
          <w:sz w:val="23"/>
          <w:szCs w:val="23"/>
        </w:rPr>
        <w:t>1. П</w:t>
      </w:r>
      <w:r w:rsidR="007E14B9" w:rsidRPr="007D2FA6">
        <w:rPr>
          <w:color w:val="000000" w:themeColor="text1"/>
          <w:sz w:val="23"/>
          <w:szCs w:val="23"/>
        </w:rPr>
        <w:t xml:space="preserve">ризнать жалобу </w:t>
      </w:r>
      <w:r w:rsidRPr="007D2FA6">
        <w:rPr>
          <w:color w:val="auto"/>
          <w:sz w:val="23"/>
          <w:szCs w:val="23"/>
          <w:shd w:val="clear" w:color="auto" w:fill="FFFFFF"/>
        </w:rPr>
        <w:t xml:space="preserve">ООО «Вертекс» на действия (бездействие) аукционной комиссии заказчика </w:t>
      </w:r>
      <w:r w:rsidRPr="007D2FA6">
        <w:rPr>
          <w:sz w:val="23"/>
          <w:szCs w:val="23"/>
        </w:rPr>
        <w:t xml:space="preserve">Администрация МО </w:t>
      </w:r>
      <w:r w:rsidRPr="007D2FA6">
        <w:rPr>
          <w:color w:val="000000"/>
          <w:sz w:val="23"/>
          <w:szCs w:val="23"/>
        </w:rPr>
        <w:t>«Поселок Нижний Куранах»</w:t>
      </w:r>
      <w:r w:rsidRPr="007D2FA6">
        <w:rPr>
          <w:color w:val="auto"/>
          <w:sz w:val="23"/>
          <w:szCs w:val="23"/>
          <w:shd w:val="clear" w:color="auto" w:fill="FFFFFF"/>
        </w:rPr>
        <w:t xml:space="preserve"> при проведении электронного аукциона на устройство многофункциональной спортивной площадки. (извещение № 0116300018022000019) </w:t>
      </w:r>
      <w:r w:rsidR="006C6492" w:rsidRPr="007D2FA6">
        <w:rPr>
          <w:b/>
          <w:color w:val="auto"/>
          <w:sz w:val="23"/>
          <w:szCs w:val="23"/>
        </w:rPr>
        <w:t>обоснованной.</w:t>
      </w:r>
    </w:p>
    <w:p w:rsidR="00F92EDC" w:rsidRPr="007D2FA6" w:rsidRDefault="00F92EDC" w:rsidP="007D2FA6">
      <w:pPr>
        <w:pStyle w:val="a3"/>
        <w:widowControl w:val="0"/>
        <w:autoSpaceDE w:val="0"/>
        <w:autoSpaceDN w:val="0"/>
        <w:adjustRightInd w:val="0"/>
        <w:ind w:left="0" w:firstLine="567"/>
        <w:jc w:val="both"/>
        <w:rPr>
          <w:sz w:val="23"/>
          <w:szCs w:val="23"/>
        </w:rPr>
      </w:pPr>
      <w:r w:rsidRPr="007D2FA6">
        <w:rPr>
          <w:color w:val="000000" w:themeColor="text1"/>
          <w:sz w:val="23"/>
          <w:szCs w:val="23"/>
        </w:rPr>
        <w:t xml:space="preserve">2. </w:t>
      </w:r>
      <w:r w:rsidR="00C926CE" w:rsidRPr="007D2FA6">
        <w:rPr>
          <w:color w:val="000000" w:themeColor="text1"/>
          <w:sz w:val="23"/>
          <w:szCs w:val="23"/>
        </w:rPr>
        <w:t xml:space="preserve">Признать аукционную комиссию заказчика </w:t>
      </w:r>
      <w:r w:rsidR="00C926CE" w:rsidRPr="007D2FA6">
        <w:rPr>
          <w:sz w:val="23"/>
          <w:szCs w:val="23"/>
        </w:rPr>
        <w:t xml:space="preserve">Администрации МО </w:t>
      </w:r>
      <w:r w:rsidR="00C926CE" w:rsidRPr="007D2FA6">
        <w:rPr>
          <w:color w:val="000000"/>
          <w:sz w:val="23"/>
          <w:szCs w:val="23"/>
        </w:rPr>
        <w:t>«Поселок Нижний Куранах»</w:t>
      </w:r>
      <w:r w:rsidR="00C926CE" w:rsidRPr="007D2FA6">
        <w:rPr>
          <w:color w:val="auto"/>
          <w:sz w:val="23"/>
          <w:szCs w:val="23"/>
          <w:shd w:val="clear" w:color="auto" w:fill="FFFFFF"/>
        </w:rPr>
        <w:t xml:space="preserve"> при проведении электронного аукциона на устройство многофункциональной спортивной площадки. (извещение № 0116300018022000019) нарушившей </w:t>
      </w:r>
      <w:r w:rsidR="00C926CE" w:rsidRPr="007D2FA6">
        <w:rPr>
          <w:sz w:val="23"/>
          <w:szCs w:val="23"/>
        </w:rPr>
        <w:t>подпункт «а» пункта 1 части 5 статьи 49</w:t>
      </w:r>
      <w:r w:rsidR="007D2FA6" w:rsidRPr="007D2FA6">
        <w:rPr>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D2FA6" w:rsidRPr="007D2FA6" w:rsidRDefault="007D2FA6" w:rsidP="007D2FA6">
      <w:pPr>
        <w:pStyle w:val="a3"/>
        <w:widowControl w:val="0"/>
        <w:autoSpaceDE w:val="0"/>
        <w:autoSpaceDN w:val="0"/>
        <w:adjustRightInd w:val="0"/>
        <w:ind w:left="0" w:firstLine="567"/>
        <w:jc w:val="both"/>
        <w:rPr>
          <w:sz w:val="23"/>
          <w:szCs w:val="23"/>
        </w:rPr>
      </w:pPr>
      <w:r w:rsidRPr="007D2FA6">
        <w:rPr>
          <w:sz w:val="23"/>
          <w:szCs w:val="23"/>
        </w:rPr>
        <w:t>3. Выдать заказчику обязательное для исполнения предписание об устранении выявленного нарушения.</w:t>
      </w:r>
    </w:p>
    <w:p w:rsidR="007D2FA6" w:rsidRDefault="007D2FA6" w:rsidP="007D2FA6">
      <w:pPr>
        <w:pStyle w:val="a3"/>
        <w:ind w:left="0" w:firstLine="567"/>
        <w:jc w:val="both"/>
        <w:rPr>
          <w:color w:val="000000" w:themeColor="text1"/>
          <w:sz w:val="23"/>
          <w:szCs w:val="23"/>
        </w:rPr>
      </w:pPr>
      <w:r w:rsidRPr="007D2FA6">
        <w:rPr>
          <w:sz w:val="23"/>
          <w:szCs w:val="23"/>
        </w:rPr>
        <w:t xml:space="preserve">4. </w:t>
      </w:r>
      <w:r w:rsidRPr="007D2FA6">
        <w:rPr>
          <w:color w:val="000000" w:themeColor="text1"/>
          <w:sz w:val="23"/>
          <w:szCs w:val="23"/>
        </w:rPr>
        <w:t>Передать материалы дела соответствующему должностному лицу Якутского УФАС России для рассмотрения вопроса о возбуждении дела об административном правонарушении.</w:t>
      </w:r>
    </w:p>
    <w:p w:rsidR="00BB4027" w:rsidRPr="007D2FA6" w:rsidRDefault="00BB4027" w:rsidP="007D2FA6">
      <w:pPr>
        <w:pStyle w:val="a3"/>
        <w:ind w:left="0" w:firstLine="567"/>
        <w:jc w:val="both"/>
        <w:rPr>
          <w:color w:val="000000" w:themeColor="text1"/>
          <w:sz w:val="23"/>
          <w:szCs w:val="23"/>
        </w:rPr>
      </w:pPr>
    </w:p>
    <w:p w:rsidR="00122800" w:rsidRPr="00693A62" w:rsidRDefault="00122800" w:rsidP="00693A62">
      <w:pPr>
        <w:widowControl w:val="0"/>
        <w:autoSpaceDE w:val="0"/>
        <w:autoSpaceDN w:val="0"/>
        <w:adjustRightInd w:val="0"/>
        <w:jc w:val="both"/>
        <w:rPr>
          <w:color w:val="auto"/>
          <w:sz w:val="23"/>
          <w:szCs w:val="23"/>
        </w:rPr>
      </w:pPr>
    </w:p>
    <w:p w:rsidR="006E7960" w:rsidRPr="00AC4BAA" w:rsidRDefault="006E7960" w:rsidP="00F8225E">
      <w:pPr>
        <w:pStyle w:val="a6"/>
        <w:spacing w:before="0" w:beforeAutospacing="0" w:after="0" w:afterAutospacing="0"/>
        <w:ind w:right="-1" w:firstLine="567"/>
        <w:jc w:val="both"/>
        <w:rPr>
          <w:color w:val="000000"/>
          <w:sz w:val="23"/>
          <w:szCs w:val="23"/>
        </w:rPr>
      </w:pPr>
      <w:r w:rsidRPr="00AC4BAA">
        <w:rPr>
          <w:color w:val="000000"/>
          <w:sz w:val="23"/>
          <w:szCs w:val="23"/>
        </w:rPr>
        <w:t>Настоящее решение может быть обжаловано в судебном порядке в течение трех месяцев со дня вынесения.</w:t>
      </w:r>
    </w:p>
    <w:p w:rsidR="004B44AE" w:rsidRPr="00AC4BAA" w:rsidRDefault="004B44AE" w:rsidP="003E0C88">
      <w:pPr>
        <w:pStyle w:val="a6"/>
        <w:spacing w:before="0" w:beforeAutospacing="0" w:after="0" w:afterAutospacing="0"/>
        <w:ind w:firstLine="567"/>
        <w:jc w:val="both"/>
        <w:rPr>
          <w:color w:val="000000"/>
          <w:sz w:val="23"/>
          <w:szCs w:val="23"/>
        </w:rPr>
      </w:pPr>
      <w:r w:rsidRPr="00AC4BAA">
        <w:rPr>
          <w:color w:val="000000"/>
          <w:sz w:val="23"/>
          <w:szCs w:val="23"/>
        </w:rPr>
        <w:t> </w:t>
      </w:r>
    </w:p>
    <w:p w:rsidR="00962F62" w:rsidRDefault="004B44AE" w:rsidP="006E7323">
      <w:pPr>
        <w:pStyle w:val="a6"/>
        <w:spacing w:before="0" w:beforeAutospacing="0" w:after="0" w:afterAutospacing="0"/>
        <w:jc w:val="both"/>
        <w:rPr>
          <w:color w:val="000000"/>
          <w:sz w:val="23"/>
          <w:szCs w:val="23"/>
        </w:rPr>
      </w:pPr>
      <w:r w:rsidRPr="00AC4BAA">
        <w:rPr>
          <w:color w:val="000000"/>
          <w:sz w:val="23"/>
          <w:szCs w:val="23"/>
        </w:rPr>
        <w:t>Заместитель</w:t>
      </w:r>
      <w:r w:rsidR="00962F62" w:rsidRPr="00AC4BAA">
        <w:rPr>
          <w:color w:val="000000"/>
          <w:sz w:val="23"/>
          <w:szCs w:val="23"/>
        </w:rPr>
        <w:t xml:space="preserve"> председателя комиссии</w:t>
      </w:r>
      <w:r w:rsidR="003E0C88">
        <w:rPr>
          <w:color w:val="000000"/>
          <w:sz w:val="23"/>
          <w:szCs w:val="23"/>
        </w:rPr>
        <w:t xml:space="preserve">                                                                       </w:t>
      </w:r>
      <w:r w:rsidR="00021C6C">
        <w:rPr>
          <w:color w:val="000000"/>
          <w:sz w:val="23"/>
          <w:szCs w:val="23"/>
        </w:rPr>
        <w:t xml:space="preserve">                  </w:t>
      </w:r>
      <w:r w:rsidR="003E0C88">
        <w:rPr>
          <w:color w:val="000000"/>
          <w:sz w:val="23"/>
          <w:szCs w:val="23"/>
        </w:rPr>
        <w:t xml:space="preserve">   </w:t>
      </w:r>
      <w:r w:rsidR="00021C6C">
        <w:rPr>
          <w:color w:val="000000"/>
          <w:sz w:val="23"/>
          <w:szCs w:val="23"/>
        </w:rPr>
        <w:t>…</w:t>
      </w:r>
    </w:p>
    <w:p w:rsidR="003E0C88" w:rsidRPr="00AC4BAA" w:rsidRDefault="003E0C88" w:rsidP="006E7323">
      <w:pPr>
        <w:pStyle w:val="a6"/>
        <w:spacing w:before="0" w:beforeAutospacing="0" w:after="0" w:afterAutospacing="0"/>
        <w:jc w:val="both"/>
        <w:rPr>
          <w:color w:val="000000"/>
          <w:sz w:val="23"/>
          <w:szCs w:val="23"/>
        </w:rPr>
      </w:pPr>
    </w:p>
    <w:p w:rsidR="00962F62" w:rsidRPr="00AC4BAA" w:rsidRDefault="004D6A07" w:rsidP="006E7323">
      <w:pPr>
        <w:pStyle w:val="a6"/>
        <w:spacing w:before="0" w:beforeAutospacing="0" w:after="0" w:afterAutospacing="0"/>
        <w:jc w:val="both"/>
        <w:rPr>
          <w:color w:val="000000"/>
          <w:sz w:val="23"/>
          <w:szCs w:val="23"/>
        </w:rPr>
      </w:pPr>
      <w:r w:rsidRPr="00AC4BAA">
        <w:rPr>
          <w:color w:val="000000"/>
          <w:sz w:val="23"/>
          <w:szCs w:val="23"/>
        </w:rPr>
        <w:tab/>
      </w:r>
      <w:r w:rsidRPr="00AC4BAA">
        <w:rPr>
          <w:color w:val="000000"/>
          <w:sz w:val="23"/>
          <w:szCs w:val="23"/>
        </w:rPr>
        <w:tab/>
      </w:r>
      <w:r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2E1B28" w:rsidRPr="00AC4BAA">
        <w:rPr>
          <w:color w:val="000000"/>
          <w:sz w:val="23"/>
          <w:szCs w:val="23"/>
        </w:rPr>
        <w:t xml:space="preserve">       </w:t>
      </w:r>
      <w:r w:rsidR="008E2BDE" w:rsidRPr="00AC4BAA">
        <w:rPr>
          <w:color w:val="000000"/>
          <w:sz w:val="23"/>
          <w:szCs w:val="23"/>
        </w:rPr>
        <w:t xml:space="preserve">    </w:t>
      </w:r>
      <w:r w:rsidR="006E7323" w:rsidRPr="00AC4BAA">
        <w:rPr>
          <w:color w:val="000000"/>
          <w:sz w:val="23"/>
          <w:szCs w:val="23"/>
        </w:rPr>
        <w:tab/>
      </w:r>
      <w:r w:rsidR="006E7323" w:rsidRPr="00AC4BAA">
        <w:rPr>
          <w:color w:val="000000"/>
          <w:sz w:val="23"/>
          <w:szCs w:val="23"/>
        </w:rPr>
        <w:tab/>
        <w:t xml:space="preserve">           </w:t>
      </w:r>
      <w:r w:rsidR="00757A30" w:rsidRPr="00AC4BAA">
        <w:rPr>
          <w:color w:val="000000"/>
          <w:sz w:val="23"/>
          <w:szCs w:val="23"/>
        </w:rPr>
        <w:t xml:space="preserve"> </w:t>
      </w:r>
    </w:p>
    <w:p w:rsidR="003E0C88" w:rsidRDefault="006E7960" w:rsidP="006E7323">
      <w:pPr>
        <w:pStyle w:val="a6"/>
        <w:spacing w:before="0" w:beforeAutospacing="0" w:after="0" w:afterAutospacing="0"/>
        <w:jc w:val="both"/>
        <w:rPr>
          <w:color w:val="000000"/>
          <w:sz w:val="23"/>
          <w:szCs w:val="23"/>
        </w:rPr>
      </w:pPr>
      <w:r w:rsidRPr="00AC4BAA">
        <w:rPr>
          <w:color w:val="000000"/>
          <w:sz w:val="23"/>
          <w:szCs w:val="23"/>
        </w:rPr>
        <w:t xml:space="preserve">Члены </w:t>
      </w:r>
      <w:r w:rsidR="001E1BA9" w:rsidRPr="00AC4BAA">
        <w:rPr>
          <w:color w:val="000000"/>
          <w:sz w:val="23"/>
          <w:szCs w:val="23"/>
        </w:rPr>
        <w:t>комиссии</w:t>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1E1BA9" w:rsidRPr="00AC4BAA">
        <w:rPr>
          <w:color w:val="000000"/>
          <w:sz w:val="23"/>
          <w:szCs w:val="23"/>
        </w:rPr>
        <w:tab/>
      </w:r>
      <w:r w:rsidR="006E7323" w:rsidRPr="00AC4BAA">
        <w:rPr>
          <w:color w:val="000000"/>
          <w:sz w:val="23"/>
          <w:szCs w:val="23"/>
        </w:rPr>
        <w:t xml:space="preserve">   </w:t>
      </w:r>
      <w:r w:rsidR="00EC356B" w:rsidRPr="00AC4BAA">
        <w:rPr>
          <w:color w:val="000000"/>
          <w:sz w:val="23"/>
          <w:szCs w:val="23"/>
        </w:rPr>
        <w:t xml:space="preserve">   </w:t>
      </w:r>
      <w:r w:rsidR="004719C9" w:rsidRPr="00AC4BAA">
        <w:rPr>
          <w:color w:val="000000"/>
          <w:sz w:val="23"/>
          <w:szCs w:val="23"/>
        </w:rPr>
        <w:t xml:space="preserve">        </w:t>
      </w:r>
      <w:r w:rsidR="00EC356B" w:rsidRPr="00AC4BAA">
        <w:rPr>
          <w:color w:val="000000"/>
          <w:sz w:val="23"/>
          <w:szCs w:val="23"/>
        </w:rPr>
        <w:t xml:space="preserve"> </w:t>
      </w:r>
      <w:r w:rsidR="008E2BDE" w:rsidRPr="00AC4BAA">
        <w:rPr>
          <w:color w:val="000000"/>
          <w:sz w:val="23"/>
          <w:szCs w:val="23"/>
        </w:rPr>
        <w:t xml:space="preserve"> </w:t>
      </w:r>
      <w:r w:rsidR="00021C6C">
        <w:rPr>
          <w:color w:val="000000"/>
          <w:sz w:val="23"/>
          <w:szCs w:val="23"/>
        </w:rPr>
        <w:t xml:space="preserve">              </w:t>
      </w:r>
      <w:r w:rsidR="008E2BDE" w:rsidRPr="00AC4BAA">
        <w:rPr>
          <w:color w:val="000000"/>
          <w:sz w:val="23"/>
          <w:szCs w:val="23"/>
        </w:rPr>
        <w:t xml:space="preserve"> </w:t>
      </w:r>
      <w:r w:rsidR="00021C6C">
        <w:rPr>
          <w:color w:val="000000"/>
          <w:sz w:val="23"/>
          <w:szCs w:val="23"/>
        </w:rPr>
        <w:t>…</w:t>
      </w:r>
    </w:p>
    <w:p w:rsidR="003E0C88" w:rsidRDefault="003E0C88" w:rsidP="006E7323">
      <w:pPr>
        <w:pStyle w:val="a6"/>
        <w:spacing w:before="0" w:beforeAutospacing="0" w:after="0" w:afterAutospacing="0"/>
        <w:jc w:val="both"/>
        <w:rPr>
          <w:color w:val="000000"/>
          <w:sz w:val="23"/>
          <w:szCs w:val="23"/>
        </w:rPr>
      </w:pPr>
    </w:p>
    <w:p w:rsidR="003E0C88" w:rsidRPr="00AC4BAA" w:rsidRDefault="003E0C88" w:rsidP="006E7323">
      <w:pPr>
        <w:pStyle w:val="a6"/>
        <w:spacing w:before="0" w:beforeAutospacing="0" w:after="0" w:afterAutospacing="0"/>
        <w:jc w:val="both"/>
        <w:rPr>
          <w:color w:val="000000"/>
          <w:sz w:val="23"/>
          <w:szCs w:val="23"/>
        </w:rPr>
      </w:pPr>
    </w:p>
    <w:p w:rsidR="006E7323" w:rsidRPr="00AC4BAA" w:rsidRDefault="006E7323" w:rsidP="006E7323">
      <w:pPr>
        <w:pStyle w:val="a6"/>
        <w:spacing w:before="0" w:beforeAutospacing="0" w:after="0" w:afterAutospacing="0"/>
        <w:jc w:val="both"/>
        <w:rPr>
          <w:color w:val="000000"/>
          <w:sz w:val="23"/>
          <w:szCs w:val="23"/>
        </w:rPr>
      </w:pPr>
      <w:r w:rsidRPr="00AC4BAA">
        <w:rPr>
          <w:color w:val="000000"/>
          <w:sz w:val="23"/>
          <w:szCs w:val="23"/>
        </w:rPr>
        <w:tab/>
      </w:r>
      <w:r w:rsidRPr="00AC4BAA">
        <w:rPr>
          <w:color w:val="000000"/>
          <w:sz w:val="23"/>
          <w:szCs w:val="23"/>
        </w:rPr>
        <w:tab/>
      </w:r>
      <w:r w:rsidRPr="00AC4BAA">
        <w:rPr>
          <w:color w:val="000000"/>
          <w:sz w:val="23"/>
          <w:szCs w:val="23"/>
        </w:rPr>
        <w:tab/>
      </w:r>
      <w:r w:rsidRPr="00AC4BAA">
        <w:rPr>
          <w:color w:val="000000"/>
          <w:sz w:val="23"/>
          <w:szCs w:val="23"/>
        </w:rPr>
        <w:tab/>
      </w:r>
      <w:r w:rsidRPr="00AC4BAA">
        <w:rPr>
          <w:color w:val="000000"/>
          <w:sz w:val="23"/>
          <w:szCs w:val="23"/>
        </w:rPr>
        <w:tab/>
      </w:r>
      <w:r w:rsidRPr="00AC4BAA">
        <w:rPr>
          <w:color w:val="000000"/>
          <w:sz w:val="23"/>
          <w:szCs w:val="23"/>
        </w:rPr>
        <w:tab/>
      </w:r>
      <w:r w:rsidRPr="00AC4BAA">
        <w:rPr>
          <w:color w:val="000000"/>
          <w:sz w:val="23"/>
          <w:szCs w:val="23"/>
        </w:rPr>
        <w:tab/>
      </w:r>
      <w:r w:rsidR="00757A30" w:rsidRPr="00AC4BAA">
        <w:rPr>
          <w:color w:val="000000"/>
          <w:sz w:val="23"/>
          <w:szCs w:val="23"/>
        </w:rPr>
        <w:tab/>
      </w:r>
      <w:r w:rsidR="00757A30" w:rsidRPr="00AC4BAA">
        <w:rPr>
          <w:color w:val="000000"/>
          <w:sz w:val="23"/>
          <w:szCs w:val="23"/>
        </w:rPr>
        <w:tab/>
        <w:t xml:space="preserve">                </w:t>
      </w:r>
      <w:r w:rsidR="004719C9" w:rsidRPr="00AC4BAA">
        <w:rPr>
          <w:color w:val="000000"/>
          <w:sz w:val="23"/>
          <w:szCs w:val="23"/>
        </w:rPr>
        <w:t xml:space="preserve">  </w:t>
      </w:r>
      <w:r w:rsidR="00021C6C">
        <w:rPr>
          <w:color w:val="000000"/>
          <w:sz w:val="23"/>
          <w:szCs w:val="23"/>
        </w:rPr>
        <w:t xml:space="preserve">                        </w:t>
      </w:r>
      <w:bookmarkStart w:id="0" w:name="_GoBack"/>
      <w:bookmarkEnd w:id="0"/>
      <w:r w:rsidR="004719C9" w:rsidRPr="00AC4BAA">
        <w:rPr>
          <w:color w:val="000000"/>
          <w:sz w:val="23"/>
          <w:szCs w:val="23"/>
        </w:rPr>
        <w:t xml:space="preserve"> </w:t>
      </w:r>
      <w:r w:rsidR="00021C6C">
        <w:rPr>
          <w:color w:val="000000"/>
          <w:sz w:val="23"/>
          <w:szCs w:val="23"/>
        </w:rPr>
        <w:t>…</w:t>
      </w:r>
    </w:p>
    <w:sectPr w:rsidR="006E7323" w:rsidRPr="00AC4BAA" w:rsidSect="003E0C88">
      <w:footerReference w:type="default" r:id="rId9"/>
      <w:pgSz w:w="11906" w:h="16838"/>
      <w:pgMar w:top="879"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66" w:rsidRDefault="00E25066" w:rsidP="00010B6F">
      <w:r>
        <w:separator/>
      </w:r>
    </w:p>
  </w:endnote>
  <w:endnote w:type="continuationSeparator" w:id="0">
    <w:p w:rsidR="00E25066" w:rsidRDefault="00E25066"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36448"/>
    </w:sdtPr>
    <w:sdtEndPr/>
    <w:sdtContent>
      <w:p w:rsidR="00E25066" w:rsidRDefault="00E25066">
        <w:pPr>
          <w:pStyle w:val="ac"/>
          <w:jc w:val="center"/>
        </w:pPr>
        <w:r>
          <w:rPr>
            <w:noProof/>
          </w:rPr>
          <w:fldChar w:fldCharType="begin"/>
        </w:r>
        <w:r>
          <w:rPr>
            <w:noProof/>
          </w:rPr>
          <w:instrText>PAGE   \* MERGEFORMAT</w:instrText>
        </w:r>
        <w:r>
          <w:rPr>
            <w:noProof/>
          </w:rPr>
          <w:fldChar w:fldCharType="separate"/>
        </w:r>
        <w:r w:rsidR="00021C6C">
          <w:rPr>
            <w:noProof/>
          </w:rPr>
          <w:t>4</w:t>
        </w:r>
        <w:r>
          <w:rPr>
            <w:noProof/>
          </w:rPr>
          <w:fldChar w:fldCharType="end"/>
        </w:r>
      </w:p>
    </w:sdtContent>
  </w:sdt>
  <w:p w:rsidR="00E25066" w:rsidRDefault="00E250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66" w:rsidRDefault="00E25066" w:rsidP="00010B6F">
      <w:r>
        <w:separator/>
      </w:r>
    </w:p>
  </w:footnote>
  <w:footnote w:type="continuationSeparator" w:id="0">
    <w:p w:rsidR="00E25066" w:rsidRDefault="00E25066" w:rsidP="0001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5F8D"/>
    <w:multiLevelType w:val="multilevel"/>
    <w:tmpl w:val="029EC4B6"/>
    <w:lvl w:ilvl="0">
      <w:start w:val="1"/>
      <w:numFmt w:val="decimal"/>
      <w:lvlText w:val="%1."/>
      <w:lvlJc w:val="left"/>
      <w:pPr>
        <w:ind w:left="360" w:hanging="360"/>
      </w:pPr>
      <w:rPr>
        <w:rFonts w:hint="default"/>
        <w:b/>
        <w:bCs/>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4E2416"/>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C44D7"/>
    <w:multiLevelType w:val="hybridMultilevel"/>
    <w:tmpl w:val="6F2EC8F6"/>
    <w:lvl w:ilvl="0" w:tplc="58B2F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C95B04"/>
    <w:multiLevelType w:val="hybridMultilevel"/>
    <w:tmpl w:val="4282D860"/>
    <w:lvl w:ilvl="0" w:tplc="8F8A14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A21DB"/>
    <w:multiLevelType w:val="hybridMultilevel"/>
    <w:tmpl w:val="02F4AE58"/>
    <w:lvl w:ilvl="0" w:tplc="502C3C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5E26CD"/>
    <w:multiLevelType w:val="hybridMultilevel"/>
    <w:tmpl w:val="8190D6A0"/>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5A643B"/>
    <w:multiLevelType w:val="hybridMultilevel"/>
    <w:tmpl w:val="85A0C436"/>
    <w:lvl w:ilvl="0" w:tplc="E78EE65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2E73DA"/>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nsid w:val="332A1408"/>
    <w:multiLevelType w:val="hybridMultilevel"/>
    <w:tmpl w:val="EF543288"/>
    <w:lvl w:ilvl="0" w:tplc="FF20F23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3AB3C85"/>
    <w:multiLevelType w:val="hybridMultilevel"/>
    <w:tmpl w:val="E24ACE62"/>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F6BA1"/>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95850"/>
    <w:multiLevelType w:val="hybridMultilevel"/>
    <w:tmpl w:val="6E88F7D6"/>
    <w:lvl w:ilvl="0" w:tplc="700CD7A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96B8B"/>
    <w:multiLevelType w:val="hybridMultilevel"/>
    <w:tmpl w:val="1B780CBC"/>
    <w:lvl w:ilvl="0" w:tplc="D87CC478">
      <w:start w:val="1"/>
      <w:numFmt w:val="decimal"/>
      <w:lvlText w:val="%1."/>
      <w:lvlJc w:val="left"/>
      <w:pPr>
        <w:ind w:left="644" w:hanging="360"/>
      </w:pPr>
    </w:lvl>
    <w:lvl w:ilvl="1" w:tplc="BE76483C" w:tentative="1">
      <w:start w:val="1"/>
      <w:numFmt w:val="lowerLetter"/>
      <w:lvlText w:val="%2."/>
      <w:lvlJc w:val="left"/>
      <w:pPr>
        <w:ind w:left="1440" w:hanging="360"/>
      </w:pPr>
    </w:lvl>
    <w:lvl w:ilvl="2" w:tplc="BC3E4A50" w:tentative="1">
      <w:start w:val="1"/>
      <w:numFmt w:val="lowerRoman"/>
      <w:lvlText w:val="%3."/>
      <w:lvlJc w:val="right"/>
      <w:pPr>
        <w:ind w:left="2160" w:hanging="180"/>
      </w:pPr>
    </w:lvl>
    <w:lvl w:ilvl="3" w:tplc="669265E0" w:tentative="1">
      <w:start w:val="1"/>
      <w:numFmt w:val="decimal"/>
      <w:lvlText w:val="%4."/>
      <w:lvlJc w:val="left"/>
      <w:pPr>
        <w:ind w:left="2880" w:hanging="360"/>
      </w:pPr>
    </w:lvl>
    <w:lvl w:ilvl="4" w:tplc="DB14317E" w:tentative="1">
      <w:start w:val="1"/>
      <w:numFmt w:val="lowerLetter"/>
      <w:lvlText w:val="%5."/>
      <w:lvlJc w:val="left"/>
      <w:pPr>
        <w:ind w:left="3600" w:hanging="360"/>
      </w:pPr>
    </w:lvl>
    <w:lvl w:ilvl="5" w:tplc="3AE24116" w:tentative="1">
      <w:start w:val="1"/>
      <w:numFmt w:val="lowerRoman"/>
      <w:lvlText w:val="%6."/>
      <w:lvlJc w:val="right"/>
      <w:pPr>
        <w:ind w:left="4320" w:hanging="180"/>
      </w:pPr>
    </w:lvl>
    <w:lvl w:ilvl="6" w:tplc="6DC6B9C8" w:tentative="1">
      <w:start w:val="1"/>
      <w:numFmt w:val="decimal"/>
      <w:lvlText w:val="%7."/>
      <w:lvlJc w:val="left"/>
      <w:pPr>
        <w:ind w:left="5040" w:hanging="360"/>
      </w:pPr>
    </w:lvl>
    <w:lvl w:ilvl="7" w:tplc="ACD05C3E" w:tentative="1">
      <w:start w:val="1"/>
      <w:numFmt w:val="lowerLetter"/>
      <w:lvlText w:val="%8."/>
      <w:lvlJc w:val="left"/>
      <w:pPr>
        <w:ind w:left="5760" w:hanging="360"/>
      </w:pPr>
    </w:lvl>
    <w:lvl w:ilvl="8" w:tplc="380CA47E" w:tentative="1">
      <w:start w:val="1"/>
      <w:numFmt w:val="lowerRoman"/>
      <w:lvlText w:val="%9."/>
      <w:lvlJc w:val="right"/>
      <w:pPr>
        <w:ind w:left="6480" w:hanging="180"/>
      </w:pPr>
    </w:lvl>
  </w:abstractNum>
  <w:abstractNum w:abstractNumId="14">
    <w:nsid w:val="5A0425D5"/>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32B1D"/>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C5187"/>
    <w:multiLevelType w:val="hybridMultilevel"/>
    <w:tmpl w:val="E81AB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6375E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2276DC"/>
    <w:multiLevelType w:val="hybridMultilevel"/>
    <w:tmpl w:val="DA08E9AC"/>
    <w:lvl w:ilvl="0" w:tplc="CB808CD4">
      <w:start w:val="1"/>
      <w:numFmt w:val="decimal"/>
      <w:lvlText w:val="1.2.%1."/>
      <w:lvlJc w:val="left"/>
      <w:pPr>
        <w:ind w:left="3337" w:hanging="360"/>
      </w:pPr>
      <w:rPr>
        <w:rFonts w:hint="default"/>
      </w:rPr>
    </w:lvl>
    <w:lvl w:ilvl="1" w:tplc="2B8AC8DE" w:tentative="1">
      <w:start w:val="1"/>
      <w:numFmt w:val="lowerLetter"/>
      <w:lvlText w:val="%2."/>
      <w:lvlJc w:val="left"/>
      <w:pPr>
        <w:ind w:left="1440" w:hanging="360"/>
      </w:pPr>
    </w:lvl>
    <w:lvl w:ilvl="2" w:tplc="A4782764" w:tentative="1">
      <w:start w:val="1"/>
      <w:numFmt w:val="lowerRoman"/>
      <w:lvlText w:val="%3."/>
      <w:lvlJc w:val="right"/>
      <w:pPr>
        <w:ind w:left="2160" w:hanging="180"/>
      </w:pPr>
    </w:lvl>
    <w:lvl w:ilvl="3" w:tplc="82EE800A" w:tentative="1">
      <w:start w:val="1"/>
      <w:numFmt w:val="decimal"/>
      <w:lvlText w:val="%4."/>
      <w:lvlJc w:val="left"/>
      <w:pPr>
        <w:ind w:left="2880" w:hanging="360"/>
      </w:pPr>
    </w:lvl>
    <w:lvl w:ilvl="4" w:tplc="734CB8EA" w:tentative="1">
      <w:start w:val="1"/>
      <w:numFmt w:val="lowerLetter"/>
      <w:lvlText w:val="%5."/>
      <w:lvlJc w:val="left"/>
      <w:pPr>
        <w:ind w:left="3600" w:hanging="360"/>
      </w:pPr>
    </w:lvl>
    <w:lvl w:ilvl="5" w:tplc="5B60C646" w:tentative="1">
      <w:start w:val="1"/>
      <w:numFmt w:val="lowerRoman"/>
      <w:lvlText w:val="%6."/>
      <w:lvlJc w:val="right"/>
      <w:pPr>
        <w:ind w:left="4320" w:hanging="180"/>
      </w:pPr>
    </w:lvl>
    <w:lvl w:ilvl="6" w:tplc="095C571C" w:tentative="1">
      <w:start w:val="1"/>
      <w:numFmt w:val="decimal"/>
      <w:lvlText w:val="%7."/>
      <w:lvlJc w:val="left"/>
      <w:pPr>
        <w:ind w:left="5040" w:hanging="360"/>
      </w:pPr>
    </w:lvl>
    <w:lvl w:ilvl="7" w:tplc="60A282E8" w:tentative="1">
      <w:start w:val="1"/>
      <w:numFmt w:val="lowerLetter"/>
      <w:lvlText w:val="%8."/>
      <w:lvlJc w:val="left"/>
      <w:pPr>
        <w:ind w:left="5760" w:hanging="360"/>
      </w:pPr>
    </w:lvl>
    <w:lvl w:ilvl="8" w:tplc="9D18377C" w:tentative="1">
      <w:start w:val="1"/>
      <w:numFmt w:val="lowerRoman"/>
      <w:lvlText w:val="%9."/>
      <w:lvlJc w:val="right"/>
      <w:pPr>
        <w:ind w:left="6480" w:hanging="180"/>
      </w:pPr>
    </w:lvl>
  </w:abstractNum>
  <w:abstractNum w:abstractNumId="19">
    <w:nsid w:val="78B91127"/>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10"/>
  </w:num>
  <w:num w:numId="6">
    <w:abstractNumId w:val="7"/>
  </w:num>
  <w:num w:numId="7">
    <w:abstractNumId w:val="16"/>
  </w:num>
  <w:num w:numId="8">
    <w:abstractNumId w:val="12"/>
  </w:num>
  <w:num w:numId="9">
    <w:abstractNumId w:val="13"/>
  </w:num>
  <w:num w:numId="10">
    <w:abstractNumId w:val="18"/>
  </w:num>
  <w:num w:numId="11">
    <w:abstractNumId w:val="17"/>
  </w:num>
  <w:num w:numId="12">
    <w:abstractNumId w:val="0"/>
  </w:num>
  <w:num w:numId="13">
    <w:abstractNumId w:val="15"/>
  </w:num>
  <w:num w:numId="14">
    <w:abstractNumId w:val="11"/>
  </w:num>
  <w:num w:numId="15">
    <w:abstractNumId w:val="14"/>
  </w:num>
  <w:num w:numId="16">
    <w:abstractNumId w:val="1"/>
  </w:num>
  <w:num w:numId="17">
    <w:abstractNumId w:val="19"/>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2EF4"/>
    <w:rsid w:val="00000476"/>
    <w:rsid w:val="000024ED"/>
    <w:rsid w:val="0000582A"/>
    <w:rsid w:val="00007E2B"/>
    <w:rsid w:val="00010B6F"/>
    <w:rsid w:val="00013BD6"/>
    <w:rsid w:val="00015DFA"/>
    <w:rsid w:val="00020096"/>
    <w:rsid w:val="000204CE"/>
    <w:rsid w:val="0002058D"/>
    <w:rsid w:val="00021C6C"/>
    <w:rsid w:val="0002453D"/>
    <w:rsid w:val="00025827"/>
    <w:rsid w:val="00026AD7"/>
    <w:rsid w:val="0002783C"/>
    <w:rsid w:val="00034C2C"/>
    <w:rsid w:val="000370B5"/>
    <w:rsid w:val="00037668"/>
    <w:rsid w:val="00037D76"/>
    <w:rsid w:val="000406F1"/>
    <w:rsid w:val="0004085A"/>
    <w:rsid w:val="00041CEA"/>
    <w:rsid w:val="000511CC"/>
    <w:rsid w:val="00053910"/>
    <w:rsid w:val="00053E86"/>
    <w:rsid w:val="00056854"/>
    <w:rsid w:val="00057ED3"/>
    <w:rsid w:val="000615BC"/>
    <w:rsid w:val="0006352E"/>
    <w:rsid w:val="000647A9"/>
    <w:rsid w:val="00066B21"/>
    <w:rsid w:val="00070D6A"/>
    <w:rsid w:val="00071501"/>
    <w:rsid w:val="00074625"/>
    <w:rsid w:val="00074C6E"/>
    <w:rsid w:val="00075521"/>
    <w:rsid w:val="000776A0"/>
    <w:rsid w:val="000816F1"/>
    <w:rsid w:val="0008340A"/>
    <w:rsid w:val="00084AA5"/>
    <w:rsid w:val="00086657"/>
    <w:rsid w:val="00086E4C"/>
    <w:rsid w:val="0008748C"/>
    <w:rsid w:val="00092060"/>
    <w:rsid w:val="00092C0B"/>
    <w:rsid w:val="000970FE"/>
    <w:rsid w:val="000A0961"/>
    <w:rsid w:val="000A0C99"/>
    <w:rsid w:val="000A1E06"/>
    <w:rsid w:val="000A3FDA"/>
    <w:rsid w:val="000A5881"/>
    <w:rsid w:val="000A7DA9"/>
    <w:rsid w:val="000B3C86"/>
    <w:rsid w:val="000B43AA"/>
    <w:rsid w:val="000B530E"/>
    <w:rsid w:val="000B5EB2"/>
    <w:rsid w:val="000C0023"/>
    <w:rsid w:val="000C6B4A"/>
    <w:rsid w:val="000C6E67"/>
    <w:rsid w:val="000D43CD"/>
    <w:rsid w:val="000D56C5"/>
    <w:rsid w:val="000D73E5"/>
    <w:rsid w:val="000D745E"/>
    <w:rsid w:val="000D79C0"/>
    <w:rsid w:val="000E4FE1"/>
    <w:rsid w:val="000E6961"/>
    <w:rsid w:val="000E7038"/>
    <w:rsid w:val="000F4A51"/>
    <w:rsid w:val="000F4A9F"/>
    <w:rsid w:val="00104810"/>
    <w:rsid w:val="00104CF0"/>
    <w:rsid w:val="00106229"/>
    <w:rsid w:val="0010687A"/>
    <w:rsid w:val="00107D99"/>
    <w:rsid w:val="00113A72"/>
    <w:rsid w:val="00113D85"/>
    <w:rsid w:val="0011455C"/>
    <w:rsid w:val="00114743"/>
    <w:rsid w:val="00114787"/>
    <w:rsid w:val="00122800"/>
    <w:rsid w:val="0012301E"/>
    <w:rsid w:val="0012566B"/>
    <w:rsid w:val="001257A1"/>
    <w:rsid w:val="00127534"/>
    <w:rsid w:val="00131538"/>
    <w:rsid w:val="00133FDD"/>
    <w:rsid w:val="00135C92"/>
    <w:rsid w:val="00136C76"/>
    <w:rsid w:val="00141E37"/>
    <w:rsid w:val="00145365"/>
    <w:rsid w:val="00152CFE"/>
    <w:rsid w:val="00156863"/>
    <w:rsid w:val="00157746"/>
    <w:rsid w:val="001625DA"/>
    <w:rsid w:val="0016324C"/>
    <w:rsid w:val="001637F0"/>
    <w:rsid w:val="001648B3"/>
    <w:rsid w:val="001669E2"/>
    <w:rsid w:val="00172186"/>
    <w:rsid w:val="00173C0F"/>
    <w:rsid w:val="001746C1"/>
    <w:rsid w:val="0017570C"/>
    <w:rsid w:val="00180EBF"/>
    <w:rsid w:val="001811D2"/>
    <w:rsid w:val="0018210D"/>
    <w:rsid w:val="00185AF6"/>
    <w:rsid w:val="0018639F"/>
    <w:rsid w:val="00187992"/>
    <w:rsid w:val="00191BF1"/>
    <w:rsid w:val="0019371C"/>
    <w:rsid w:val="00196969"/>
    <w:rsid w:val="0019728D"/>
    <w:rsid w:val="001A1E88"/>
    <w:rsid w:val="001A29EE"/>
    <w:rsid w:val="001A3ED9"/>
    <w:rsid w:val="001A4373"/>
    <w:rsid w:val="001A51EC"/>
    <w:rsid w:val="001A5E11"/>
    <w:rsid w:val="001B0A87"/>
    <w:rsid w:val="001B370A"/>
    <w:rsid w:val="001B4399"/>
    <w:rsid w:val="001B484E"/>
    <w:rsid w:val="001B4CF0"/>
    <w:rsid w:val="001B5E5D"/>
    <w:rsid w:val="001B645B"/>
    <w:rsid w:val="001B77AE"/>
    <w:rsid w:val="001B7A62"/>
    <w:rsid w:val="001C0744"/>
    <w:rsid w:val="001C28F3"/>
    <w:rsid w:val="001C31CC"/>
    <w:rsid w:val="001C421A"/>
    <w:rsid w:val="001D0FA2"/>
    <w:rsid w:val="001D1036"/>
    <w:rsid w:val="001D34DD"/>
    <w:rsid w:val="001E1350"/>
    <w:rsid w:val="001E1BA9"/>
    <w:rsid w:val="001E2295"/>
    <w:rsid w:val="001E272B"/>
    <w:rsid w:val="001E2C54"/>
    <w:rsid w:val="001E4EC5"/>
    <w:rsid w:val="001F019C"/>
    <w:rsid w:val="001F0E33"/>
    <w:rsid w:val="001F1DC6"/>
    <w:rsid w:val="001F4D1C"/>
    <w:rsid w:val="001F66A7"/>
    <w:rsid w:val="001F7284"/>
    <w:rsid w:val="00202819"/>
    <w:rsid w:val="00205DA8"/>
    <w:rsid w:val="002141A7"/>
    <w:rsid w:val="002143CE"/>
    <w:rsid w:val="002169FD"/>
    <w:rsid w:val="002212AC"/>
    <w:rsid w:val="002225F4"/>
    <w:rsid w:val="0022683C"/>
    <w:rsid w:val="002271BC"/>
    <w:rsid w:val="00230330"/>
    <w:rsid w:val="00231A2F"/>
    <w:rsid w:val="00234F30"/>
    <w:rsid w:val="00235BA8"/>
    <w:rsid w:val="00235D12"/>
    <w:rsid w:val="00240CE0"/>
    <w:rsid w:val="00251BEF"/>
    <w:rsid w:val="00252275"/>
    <w:rsid w:val="0025286E"/>
    <w:rsid w:val="00254C01"/>
    <w:rsid w:val="002551EF"/>
    <w:rsid w:val="00256FC6"/>
    <w:rsid w:val="00257677"/>
    <w:rsid w:val="0026440F"/>
    <w:rsid w:val="00270327"/>
    <w:rsid w:val="00271A30"/>
    <w:rsid w:val="0027468E"/>
    <w:rsid w:val="002754D3"/>
    <w:rsid w:val="00275B81"/>
    <w:rsid w:val="00280FCD"/>
    <w:rsid w:val="00281B17"/>
    <w:rsid w:val="00281CE2"/>
    <w:rsid w:val="00285795"/>
    <w:rsid w:val="002861AC"/>
    <w:rsid w:val="002919F0"/>
    <w:rsid w:val="00292DA9"/>
    <w:rsid w:val="002953EC"/>
    <w:rsid w:val="00296411"/>
    <w:rsid w:val="002A2DF8"/>
    <w:rsid w:val="002A479E"/>
    <w:rsid w:val="002B07B6"/>
    <w:rsid w:val="002B3A0B"/>
    <w:rsid w:val="002B3E5A"/>
    <w:rsid w:val="002B41F4"/>
    <w:rsid w:val="002B4676"/>
    <w:rsid w:val="002B4920"/>
    <w:rsid w:val="002B5767"/>
    <w:rsid w:val="002B6931"/>
    <w:rsid w:val="002C1458"/>
    <w:rsid w:val="002C171E"/>
    <w:rsid w:val="002C1769"/>
    <w:rsid w:val="002C213F"/>
    <w:rsid w:val="002C2AF9"/>
    <w:rsid w:val="002C51EA"/>
    <w:rsid w:val="002D3C29"/>
    <w:rsid w:val="002D3EA3"/>
    <w:rsid w:val="002D3FCB"/>
    <w:rsid w:val="002D414A"/>
    <w:rsid w:val="002D47CC"/>
    <w:rsid w:val="002D662B"/>
    <w:rsid w:val="002E1B28"/>
    <w:rsid w:val="002E36F6"/>
    <w:rsid w:val="002E4BF2"/>
    <w:rsid w:val="002E5EF3"/>
    <w:rsid w:val="002E6A76"/>
    <w:rsid w:val="002E6FB0"/>
    <w:rsid w:val="002E7A08"/>
    <w:rsid w:val="002F193F"/>
    <w:rsid w:val="002F30C2"/>
    <w:rsid w:val="002F3287"/>
    <w:rsid w:val="002F76B2"/>
    <w:rsid w:val="0030183A"/>
    <w:rsid w:val="00301A94"/>
    <w:rsid w:val="00301EFC"/>
    <w:rsid w:val="00305549"/>
    <w:rsid w:val="00306599"/>
    <w:rsid w:val="00311576"/>
    <w:rsid w:val="00315242"/>
    <w:rsid w:val="0031538E"/>
    <w:rsid w:val="0032082A"/>
    <w:rsid w:val="00322F15"/>
    <w:rsid w:val="00326B93"/>
    <w:rsid w:val="00332079"/>
    <w:rsid w:val="0033519A"/>
    <w:rsid w:val="00335837"/>
    <w:rsid w:val="00337209"/>
    <w:rsid w:val="00345103"/>
    <w:rsid w:val="00351D2F"/>
    <w:rsid w:val="00353530"/>
    <w:rsid w:val="00357FC5"/>
    <w:rsid w:val="00360ED5"/>
    <w:rsid w:val="00361CBB"/>
    <w:rsid w:val="00361D12"/>
    <w:rsid w:val="00366C82"/>
    <w:rsid w:val="003711DE"/>
    <w:rsid w:val="00374740"/>
    <w:rsid w:val="003756A1"/>
    <w:rsid w:val="00376B44"/>
    <w:rsid w:val="00382A50"/>
    <w:rsid w:val="00393EC3"/>
    <w:rsid w:val="00394251"/>
    <w:rsid w:val="0039503C"/>
    <w:rsid w:val="003A1278"/>
    <w:rsid w:val="003A2854"/>
    <w:rsid w:val="003A3AE3"/>
    <w:rsid w:val="003A4DBD"/>
    <w:rsid w:val="003B40AA"/>
    <w:rsid w:val="003B639E"/>
    <w:rsid w:val="003C03C1"/>
    <w:rsid w:val="003C3CB2"/>
    <w:rsid w:val="003C678B"/>
    <w:rsid w:val="003D0AC9"/>
    <w:rsid w:val="003D1825"/>
    <w:rsid w:val="003D3946"/>
    <w:rsid w:val="003D548D"/>
    <w:rsid w:val="003D62F9"/>
    <w:rsid w:val="003D7BF1"/>
    <w:rsid w:val="003E0C88"/>
    <w:rsid w:val="003E525C"/>
    <w:rsid w:val="003F0C04"/>
    <w:rsid w:val="003F13F3"/>
    <w:rsid w:val="003F3E12"/>
    <w:rsid w:val="003F3EA5"/>
    <w:rsid w:val="003F66F9"/>
    <w:rsid w:val="00404658"/>
    <w:rsid w:val="00411AEC"/>
    <w:rsid w:val="00411B7C"/>
    <w:rsid w:val="00412979"/>
    <w:rsid w:val="00415778"/>
    <w:rsid w:val="00416BAF"/>
    <w:rsid w:val="0042387E"/>
    <w:rsid w:val="00426439"/>
    <w:rsid w:val="00427708"/>
    <w:rsid w:val="004277E5"/>
    <w:rsid w:val="00430F8C"/>
    <w:rsid w:val="0043108A"/>
    <w:rsid w:val="00431E38"/>
    <w:rsid w:val="00432AE7"/>
    <w:rsid w:val="00433D07"/>
    <w:rsid w:val="00434DB6"/>
    <w:rsid w:val="00436B60"/>
    <w:rsid w:val="00437ABB"/>
    <w:rsid w:val="00442BA3"/>
    <w:rsid w:val="0044444F"/>
    <w:rsid w:val="004460F9"/>
    <w:rsid w:val="00446BED"/>
    <w:rsid w:val="004470D4"/>
    <w:rsid w:val="00451120"/>
    <w:rsid w:val="00455672"/>
    <w:rsid w:val="00457C8B"/>
    <w:rsid w:val="00461A33"/>
    <w:rsid w:val="00465C22"/>
    <w:rsid w:val="004662D4"/>
    <w:rsid w:val="00466863"/>
    <w:rsid w:val="004700F4"/>
    <w:rsid w:val="0047148F"/>
    <w:rsid w:val="004719C9"/>
    <w:rsid w:val="00471FC1"/>
    <w:rsid w:val="0047395D"/>
    <w:rsid w:val="004747F9"/>
    <w:rsid w:val="00475D76"/>
    <w:rsid w:val="00476C8D"/>
    <w:rsid w:val="004778AC"/>
    <w:rsid w:val="00477C4D"/>
    <w:rsid w:val="00480BBF"/>
    <w:rsid w:val="00480F26"/>
    <w:rsid w:val="004810D6"/>
    <w:rsid w:val="00481E2F"/>
    <w:rsid w:val="00481E97"/>
    <w:rsid w:val="00482F72"/>
    <w:rsid w:val="00484FBC"/>
    <w:rsid w:val="0048626B"/>
    <w:rsid w:val="00493B93"/>
    <w:rsid w:val="00494DC4"/>
    <w:rsid w:val="00494EA8"/>
    <w:rsid w:val="004970F4"/>
    <w:rsid w:val="004A7C6C"/>
    <w:rsid w:val="004B1C1E"/>
    <w:rsid w:val="004B2223"/>
    <w:rsid w:val="004B2807"/>
    <w:rsid w:val="004B41E2"/>
    <w:rsid w:val="004B44AE"/>
    <w:rsid w:val="004B65E4"/>
    <w:rsid w:val="004B7449"/>
    <w:rsid w:val="004C0208"/>
    <w:rsid w:val="004C46C8"/>
    <w:rsid w:val="004D0FF5"/>
    <w:rsid w:val="004D63C3"/>
    <w:rsid w:val="004D6A07"/>
    <w:rsid w:val="004D7394"/>
    <w:rsid w:val="004E163D"/>
    <w:rsid w:val="004E728F"/>
    <w:rsid w:val="004E7F40"/>
    <w:rsid w:val="004F1421"/>
    <w:rsid w:val="004F507F"/>
    <w:rsid w:val="004F68D3"/>
    <w:rsid w:val="00500D84"/>
    <w:rsid w:val="00501FB7"/>
    <w:rsid w:val="00505788"/>
    <w:rsid w:val="00506196"/>
    <w:rsid w:val="0050689E"/>
    <w:rsid w:val="00506AB6"/>
    <w:rsid w:val="00511A01"/>
    <w:rsid w:val="005123E5"/>
    <w:rsid w:val="005146AD"/>
    <w:rsid w:val="00515138"/>
    <w:rsid w:val="005251F5"/>
    <w:rsid w:val="005253EE"/>
    <w:rsid w:val="0052666C"/>
    <w:rsid w:val="00526A47"/>
    <w:rsid w:val="00531BDF"/>
    <w:rsid w:val="0053293C"/>
    <w:rsid w:val="00532EA4"/>
    <w:rsid w:val="00534641"/>
    <w:rsid w:val="005346EB"/>
    <w:rsid w:val="00536391"/>
    <w:rsid w:val="0054464A"/>
    <w:rsid w:val="00544C0E"/>
    <w:rsid w:val="00546CC3"/>
    <w:rsid w:val="0054795B"/>
    <w:rsid w:val="00551E06"/>
    <w:rsid w:val="0055230F"/>
    <w:rsid w:val="00556686"/>
    <w:rsid w:val="00556957"/>
    <w:rsid w:val="00557D1B"/>
    <w:rsid w:val="00560B54"/>
    <w:rsid w:val="0056177B"/>
    <w:rsid w:val="00561785"/>
    <w:rsid w:val="00561B63"/>
    <w:rsid w:val="00563AB7"/>
    <w:rsid w:val="00564F1F"/>
    <w:rsid w:val="00564FB0"/>
    <w:rsid w:val="00565A6B"/>
    <w:rsid w:val="00565BA6"/>
    <w:rsid w:val="00580F6F"/>
    <w:rsid w:val="00586D7D"/>
    <w:rsid w:val="0058742D"/>
    <w:rsid w:val="00590484"/>
    <w:rsid w:val="005907B1"/>
    <w:rsid w:val="005931F0"/>
    <w:rsid w:val="005934F7"/>
    <w:rsid w:val="00594FB3"/>
    <w:rsid w:val="00595753"/>
    <w:rsid w:val="005A78A0"/>
    <w:rsid w:val="005B082F"/>
    <w:rsid w:val="005B0D00"/>
    <w:rsid w:val="005B2354"/>
    <w:rsid w:val="005B2501"/>
    <w:rsid w:val="005B2ABA"/>
    <w:rsid w:val="005B3080"/>
    <w:rsid w:val="005B54C7"/>
    <w:rsid w:val="005B5826"/>
    <w:rsid w:val="005C256B"/>
    <w:rsid w:val="005C2F58"/>
    <w:rsid w:val="005C4E0B"/>
    <w:rsid w:val="005C512C"/>
    <w:rsid w:val="005C586B"/>
    <w:rsid w:val="005C5BE7"/>
    <w:rsid w:val="005C643A"/>
    <w:rsid w:val="005D139F"/>
    <w:rsid w:val="005D1B61"/>
    <w:rsid w:val="005D1CC1"/>
    <w:rsid w:val="005D5342"/>
    <w:rsid w:val="005D5A7E"/>
    <w:rsid w:val="005E0012"/>
    <w:rsid w:val="005E057F"/>
    <w:rsid w:val="005E144F"/>
    <w:rsid w:val="005E3115"/>
    <w:rsid w:val="005E7DAA"/>
    <w:rsid w:val="005F1D23"/>
    <w:rsid w:val="005F4A5E"/>
    <w:rsid w:val="005F6360"/>
    <w:rsid w:val="005F6CCE"/>
    <w:rsid w:val="005F6CF8"/>
    <w:rsid w:val="005F7725"/>
    <w:rsid w:val="00600E24"/>
    <w:rsid w:val="00604931"/>
    <w:rsid w:val="00605121"/>
    <w:rsid w:val="006053CC"/>
    <w:rsid w:val="0060573D"/>
    <w:rsid w:val="006062E0"/>
    <w:rsid w:val="006102F9"/>
    <w:rsid w:val="006103C7"/>
    <w:rsid w:val="00613A1B"/>
    <w:rsid w:val="006217E4"/>
    <w:rsid w:val="006262AD"/>
    <w:rsid w:val="00627607"/>
    <w:rsid w:val="00631D20"/>
    <w:rsid w:val="006330EF"/>
    <w:rsid w:val="006416F1"/>
    <w:rsid w:val="00643221"/>
    <w:rsid w:val="00643256"/>
    <w:rsid w:val="006449A6"/>
    <w:rsid w:val="00646906"/>
    <w:rsid w:val="00647F98"/>
    <w:rsid w:val="006521EA"/>
    <w:rsid w:val="00657932"/>
    <w:rsid w:val="00660581"/>
    <w:rsid w:val="00662CCE"/>
    <w:rsid w:val="00664045"/>
    <w:rsid w:val="00664973"/>
    <w:rsid w:val="00666F4C"/>
    <w:rsid w:val="00667DB0"/>
    <w:rsid w:val="00677831"/>
    <w:rsid w:val="00683330"/>
    <w:rsid w:val="00684044"/>
    <w:rsid w:val="0068470D"/>
    <w:rsid w:val="00687FE3"/>
    <w:rsid w:val="00690D77"/>
    <w:rsid w:val="0069123C"/>
    <w:rsid w:val="0069250B"/>
    <w:rsid w:val="00692E03"/>
    <w:rsid w:val="00693486"/>
    <w:rsid w:val="00693A62"/>
    <w:rsid w:val="0069620E"/>
    <w:rsid w:val="006975B7"/>
    <w:rsid w:val="00697821"/>
    <w:rsid w:val="00697828"/>
    <w:rsid w:val="006A1FDD"/>
    <w:rsid w:val="006A24A8"/>
    <w:rsid w:val="006A43D2"/>
    <w:rsid w:val="006B0C53"/>
    <w:rsid w:val="006B1E5B"/>
    <w:rsid w:val="006B42C8"/>
    <w:rsid w:val="006B6B6E"/>
    <w:rsid w:val="006C1317"/>
    <w:rsid w:val="006C1D10"/>
    <w:rsid w:val="006C2804"/>
    <w:rsid w:val="006C48CC"/>
    <w:rsid w:val="006C5172"/>
    <w:rsid w:val="006C6492"/>
    <w:rsid w:val="006C6BF9"/>
    <w:rsid w:val="006D425B"/>
    <w:rsid w:val="006D4BBF"/>
    <w:rsid w:val="006D55D0"/>
    <w:rsid w:val="006E29CD"/>
    <w:rsid w:val="006E3510"/>
    <w:rsid w:val="006E4AAE"/>
    <w:rsid w:val="006E715C"/>
    <w:rsid w:val="006E7323"/>
    <w:rsid w:val="006E7960"/>
    <w:rsid w:val="006E7AD4"/>
    <w:rsid w:val="006F1DE4"/>
    <w:rsid w:val="006F42B8"/>
    <w:rsid w:val="00703F06"/>
    <w:rsid w:val="00704A4A"/>
    <w:rsid w:val="0070533B"/>
    <w:rsid w:val="00705F04"/>
    <w:rsid w:val="007078DD"/>
    <w:rsid w:val="00710821"/>
    <w:rsid w:val="00711EA6"/>
    <w:rsid w:val="00711EC8"/>
    <w:rsid w:val="007123FA"/>
    <w:rsid w:val="00721D42"/>
    <w:rsid w:val="0072296A"/>
    <w:rsid w:val="007234F0"/>
    <w:rsid w:val="007243CA"/>
    <w:rsid w:val="00725392"/>
    <w:rsid w:val="0072587F"/>
    <w:rsid w:val="00727347"/>
    <w:rsid w:val="00730E21"/>
    <w:rsid w:val="00735EBA"/>
    <w:rsid w:val="00740498"/>
    <w:rsid w:val="0074606F"/>
    <w:rsid w:val="00751DF8"/>
    <w:rsid w:val="007553AA"/>
    <w:rsid w:val="00757A30"/>
    <w:rsid w:val="00760EBE"/>
    <w:rsid w:val="007614AF"/>
    <w:rsid w:val="00762894"/>
    <w:rsid w:val="0076340A"/>
    <w:rsid w:val="007733B9"/>
    <w:rsid w:val="00773B66"/>
    <w:rsid w:val="00775B71"/>
    <w:rsid w:val="00776959"/>
    <w:rsid w:val="007811BC"/>
    <w:rsid w:val="007812F3"/>
    <w:rsid w:val="00781A81"/>
    <w:rsid w:val="007862B5"/>
    <w:rsid w:val="0078638F"/>
    <w:rsid w:val="00790BA3"/>
    <w:rsid w:val="00791B37"/>
    <w:rsid w:val="00792AC9"/>
    <w:rsid w:val="00796012"/>
    <w:rsid w:val="0079681B"/>
    <w:rsid w:val="00796EC1"/>
    <w:rsid w:val="007A0C50"/>
    <w:rsid w:val="007A5F9C"/>
    <w:rsid w:val="007A6A56"/>
    <w:rsid w:val="007B6776"/>
    <w:rsid w:val="007C1254"/>
    <w:rsid w:val="007C177A"/>
    <w:rsid w:val="007C2BF8"/>
    <w:rsid w:val="007C456B"/>
    <w:rsid w:val="007C4D24"/>
    <w:rsid w:val="007C641D"/>
    <w:rsid w:val="007C6513"/>
    <w:rsid w:val="007C68E1"/>
    <w:rsid w:val="007D02AC"/>
    <w:rsid w:val="007D1770"/>
    <w:rsid w:val="007D2FA6"/>
    <w:rsid w:val="007D403A"/>
    <w:rsid w:val="007D69A8"/>
    <w:rsid w:val="007E0C36"/>
    <w:rsid w:val="007E14B9"/>
    <w:rsid w:val="007E3DED"/>
    <w:rsid w:val="007F1397"/>
    <w:rsid w:val="007F3FEC"/>
    <w:rsid w:val="007F50E7"/>
    <w:rsid w:val="008005C6"/>
    <w:rsid w:val="00801B1C"/>
    <w:rsid w:val="00802752"/>
    <w:rsid w:val="00807201"/>
    <w:rsid w:val="00812C3D"/>
    <w:rsid w:val="00815145"/>
    <w:rsid w:val="00817335"/>
    <w:rsid w:val="00820A80"/>
    <w:rsid w:val="0082157C"/>
    <w:rsid w:val="00821B24"/>
    <w:rsid w:val="00821F98"/>
    <w:rsid w:val="008230D9"/>
    <w:rsid w:val="0082629B"/>
    <w:rsid w:val="00842E56"/>
    <w:rsid w:val="008430EE"/>
    <w:rsid w:val="00855038"/>
    <w:rsid w:val="008602D4"/>
    <w:rsid w:val="00864572"/>
    <w:rsid w:val="0086646D"/>
    <w:rsid w:val="00867C9E"/>
    <w:rsid w:val="00867D54"/>
    <w:rsid w:val="00870479"/>
    <w:rsid w:val="00870A6B"/>
    <w:rsid w:val="0087301A"/>
    <w:rsid w:val="008744BA"/>
    <w:rsid w:val="00877442"/>
    <w:rsid w:val="00877A33"/>
    <w:rsid w:val="00880C06"/>
    <w:rsid w:val="00883B88"/>
    <w:rsid w:val="00885E48"/>
    <w:rsid w:val="008860D4"/>
    <w:rsid w:val="00887E62"/>
    <w:rsid w:val="00890D81"/>
    <w:rsid w:val="008928D4"/>
    <w:rsid w:val="008932A0"/>
    <w:rsid w:val="00897597"/>
    <w:rsid w:val="008A2EF4"/>
    <w:rsid w:val="008A32B9"/>
    <w:rsid w:val="008A3A6A"/>
    <w:rsid w:val="008A48F0"/>
    <w:rsid w:val="008A4B22"/>
    <w:rsid w:val="008A5F8A"/>
    <w:rsid w:val="008B10E6"/>
    <w:rsid w:val="008B2542"/>
    <w:rsid w:val="008B4A57"/>
    <w:rsid w:val="008B51EA"/>
    <w:rsid w:val="008B77D3"/>
    <w:rsid w:val="008C00DF"/>
    <w:rsid w:val="008C08F3"/>
    <w:rsid w:val="008C1F86"/>
    <w:rsid w:val="008C247C"/>
    <w:rsid w:val="008C3113"/>
    <w:rsid w:val="008C5F79"/>
    <w:rsid w:val="008C6CB3"/>
    <w:rsid w:val="008D41D2"/>
    <w:rsid w:val="008D4B0A"/>
    <w:rsid w:val="008D4D71"/>
    <w:rsid w:val="008E00B6"/>
    <w:rsid w:val="008E2BDE"/>
    <w:rsid w:val="008E597B"/>
    <w:rsid w:val="008E7CD0"/>
    <w:rsid w:val="008E7CE2"/>
    <w:rsid w:val="008F0B45"/>
    <w:rsid w:val="008F15CC"/>
    <w:rsid w:val="008F3A4E"/>
    <w:rsid w:val="008F6EEA"/>
    <w:rsid w:val="008F705C"/>
    <w:rsid w:val="008F7D62"/>
    <w:rsid w:val="009000E9"/>
    <w:rsid w:val="0090342F"/>
    <w:rsid w:val="00907376"/>
    <w:rsid w:val="009110B4"/>
    <w:rsid w:val="00911D2E"/>
    <w:rsid w:val="00912007"/>
    <w:rsid w:val="00912D18"/>
    <w:rsid w:val="0091350C"/>
    <w:rsid w:val="00914751"/>
    <w:rsid w:val="00916A9E"/>
    <w:rsid w:val="009207E9"/>
    <w:rsid w:val="00922318"/>
    <w:rsid w:val="00922644"/>
    <w:rsid w:val="00923297"/>
    <w:rsid w:val="009251C3"/>
    <w:rsid w:val="00926768"/>
    <w:rsid w:val="00927C26"/>
    <w:rsid w:val="00935369"/>
    <w:rsid w:val="00936F7A"/>
    <w:rsid w:val="00937D44"/>
    <w:rsid w:val="00937D7A"/>
    <w:rsid w:val="009400AC"/>
    <w:rsid w:val="00942C78"/>
    <w:rsid w:val="00943603"/>
    <w:rsid w:val="009466D0"/>
    <w:rsid w:val="00946B4C"/>
    <w:rsid w:val="00946FCF"/>
    <w:rsid w:val="009476D3"/>
    <w:rsid w:val="0094777D"/>
    <w:rsid w:val="009479C8"/>
    <w:rsid w:val="009507B2"/>
    <w:rsid w:val="00956DB8"/>
    <w:rsid w:val="00960F7B"/>
    <w:rsid w:val="00961CF6"/>
    <w:rsid w:val="0096285A"/>
    <w:rsid w:val="00962C47"/>
    <w:rsid w:val="00962ED6"/>
    <w:rsid w:val="00962F62"/>
    <w:rsid w:val="009654E2"/>
    <w:rsid w:val="009676DA"/>
    <w:rsid w:val="00972847"/>
    <w:rsid w:val="0097626E"/>
    <w:rsid w:val="00976FFD"/>
    <w:rsid w:val="00977494"/>
    <w:rsid w:val="00985B33"/>
    <w:rsid w:val="00987E73"/>
    <w:rsid w:val="0099262E"/>
    <w:rsid w:val="00994462"/>
    <w:rsid w:val="00997611"/>
    <w:rsid w:val="009B08AA"/>
    <w:rsid w:val="009B3A6A"/>
    <w:rsid w:val="009B5F20"/>
    <w:rsid w:val="009B62F7"/>
    <w:rsid w:val="009B67F6"/>
    <w:rsid w:val="009C0D48"/>
    <w:rsid w:val="009C1C26"/>
    <w:rsid w:val="009C3CFA"/>
    <w:rsid w:val="009D02D1"/>
    <w:rsid w:val="009D0D2B"/>
    <w:rsid w:val="009D168F"/>
    <w:rsid w:val="009D478D"/>
    <w:rsid w:val="009D564C"/>
    <w:rsid w:val="009D6C17"/>
    <w:rsid w:val="009E046D"/>
    <w:rsid w:val="009E1044"/>
    <w:rsid w:val="009E252F"/>
    <w:rsid w:val="009E7B22"/>
    <w:rsid w:val="009F1DA3"/>
    <w:rsid w:val="009F2B10"/>
    <w:rsid w:val="009F3C66"/>
    <w:rsid w:val="009F51EA"/>
    <w:rsid w:val="009F551E"/>
    <w:rsid w:val="009F6835"/>
    <w:rsid w:val="00A0020C"/>
    <w:rsid w:val="00A00391"/>
    <w:rsid w:val="00A032F7"/>
    <w:rsid w:val="00A05928"/>
    <w:rsid w:val="00A05AD4"/>
    <w:rsid w:val="00A1032F"/>
    <w:rsid w:val="00A1289F"/>
    <w:rsid w:val="00A155F8"/>
    <w:rsid w:val="00A1656A"/>
    <w:rsid w:val="00A17336"/>
    <w:rsid w:val="00A207F4"/>
    <w:rsid w:val="00A2520E"/>
    <w:rsid w:val="00A27996"/>
    <w:rsid w:val="00A307CB"/>
    <w:rsid w:val="00A31DDD"/>
    <w:rsid w:val="00A32CAC"/>
    <w:rsid w:val="00A33912"/>
    <w:rsid w:val="00A37E4A"/>
    <w:rsid w:val="00A42280"/>
    <w:rsid w:val="00A50D63"/>
    <w:rsid w:val="00A51CED"/>
    <w:rsid w:val="00A568EE"/>
    <w:rsid w:val="00A61E30"/>
    <w:rsid w:val="00A63B4D"/>
    <w:rsid w:val="00A661EB"/>
    <w:rsid w:val="00A66746"/>
    <w:rsid w:val="00A674CB"/>
    <w:rsid w:val="00A67DA2"/>
    <w:rsid w:val="00A716E4"/>
    <w:rsid w:val="00A72202"/>
    <w:rsid w:val="00A73711"/>
    <w:rsid w:val="00A74AB4"/>
    <w:rsid w:val="00A750E8"/>
    <w:rsid w:val="00A767C3"/>
    <w:rsid w:val="00A77D18"/>
    <w:rsid w:val="00A80A87"/>
    <w:rsid w:val="00A80FB6"/>
    <w:rsid w:val="00A8259F"/>
    <w:rsid w:val="00A82964"/>
    <w:rsid w:val="00A852A9"/>
    <w:rsid w:val="00A85C34"/>
    <w:rsid w:val="00A90595"/>
    <w:rsid w:val="00A90FBF"/>
    <w:rsid w:val="00A91CE0"/>
    <w:rsid w:val="00AA2431"/>
    <w:rsid w:val="00AA525E"/>
    <w:rsid w:val="00AA7CF4"/>
    <w:rsid w:val="00AA7FB4"/>
    <w:rsid w:val="00AB5B9D"/>
    <w:rsid w:val="00AB67DF"/>
    <w:rsid w:val="00AC1724"/>
    <w:rsid w:val="00AC3210"/>
    <w:rsid w:val="00AC4BAA"/>
    <w:rsid w:val="00AC564C"/>
    <w:rsid w:val="00AC7637"/>
    <w:rsid w:val="00AD06BC"/>
    <w:rsid w:val="00AD38B3"/>
    <w:rsid w:val="00AD608B"/>
    <w:rsid w:val="00AE3FFE"/>
    <w:rsid w:val="00AE544B"/>
    <w:rsid w:val="00AE5C06"/>
    <w:rsid w:val="00AF0C8F"/>
    <w:rsid w:val="00AF1363"/>
    <w:rsid w:val="00AF1DDD"/>
    <w:rsid w:val="00AF37BE"/>
    <w:rsid w:val="00AF5750"/>
    <w:rsid w:val="00AF7484"/>
    <w:rsid w:val="00AF762B"/>
    <w:rsid w:val="00B01D26"/>
    <w:rsid w:val="00B03AE6"/>
    <w:rsid w:val="00B03DFB"/>
    <w:rsid w:val="00B05124"/>
    <w:rsid w:val="00B05C59"/>
    <w:rsid w:val="00B06973"/>
    <w:rsid w:val="00B07A27"/>
    <w:rsid w:val="00B125B6"/>
    <w:rsid w:val="00B1391B"/>
    <w:rsid w:val="00B161C9"/>
    <w:rsid w:val="00B20003"/>
    <w:rsid w:val="00B23CF1"/>
    <w:rsid w:val="00B25125"/>
    <w:rsid w:val="00B255C1"/>
    <w:rsid w:val="00B279AC"/>
    <w:rsid w:val="00B32190"/>
    <w:rsid w:val="00B327CE"/>
    <w:rsid w:val="00B3634A"/>
    <w:rsid w:val="00B4484B"/>
    <w:rsid w:val="00B50435"/>
    <w:rsid w:val="00B51BE6"/>
    <w:rsid w:val="00B60175"/>
    <w:rsid w:val="00B63546"/>
    <w:rsid w:val="00B63AB5"/>
    <w:rsid w:val="00B708DA"/>
    <w:rsid w:val="00B71CE3"/>
    <w:rsid w:val="00B7222D"/>
    <w:rsid w:val="00B73B3D"/>
    <w:rsid w:val="00B747EE"/>
    <w:rsid w:val="00B807E0"/>
    <w:rsid w:val="00B82073"/>
    <w:rsid w:val="00B8334A"/>
    <w:rsid w:val="00B83FFE"/>
    <w:rsid w:val="00B846FC"/>
    <w:rsid w:val="00B853F4"/>
    <w:rsid w:val="00B874B3"/>
    <w:rsid w:val="00B91658"/>
    <w:rsid w:val="00B91A66"/>
    <w:rsid w:val="00B92BFA"/>
    <w:rsid w:val="00B96B90"/>
    <w:rsid w:val="00BA33A8"/>
    <w:rsid w:val="00BA4208"/>
    <w:rsid w:val="00BA7B41"/>
    <w:rsid w:val="00BB2BD3"/>
    <w:rsid w:val="00BB4027"/>
    <w:rsid w:val="00BB5CB7"/>
    <w:rsid w:val="00BB6042"/>
    <w:rsid w:val="00BC162B"/>
    <w:rsid w:val="00BC4865"/>
    <w:rsid w:val="00BC4ED9"/>
    <w:rsid w:val="00BD52B5"/>
    <w:rsid w:val="00BE0886"/>
    <w:rsid w:val="00BE5357"/>
    <w:rsid w:val="00BE550D"/>
    <w:rsid w:val="00BE6438"/>
    <w:rsid w:val="00BE785C"/>
    <w:rsid w:val="00BF31C8"/>
    <w:rsid w:val="00BF5DA0"/>
    <w:rsid w:val="00C00317"/>
    <w:rsid w:val="00C0065D"/>
    <w:rsid w:val="00C01B56"/>
    <w:rsid w:val="00C033A5"/>
    <w:rsid w:val="00C03CCE"/>
    <w:rsid w:val="00C04AD1"/>
    <w:rsid w:val="00C06AB1"/>
    <w:rsid w:val="00C12E3B"/>
    <w:rsid w:val="00C135FD"/>
    <w:rsid w:val="00C1486B"/>
    <w:rsid w:val="00C14C3B"/>
    <w:rsid w:val="00C169D0"/>
    <w:rsid w:val="00C24292"/>
    <w:rsid w:val="00C26422"/>
    <w:rsid w:val="00C26A78"/>
    <w:rsid w:val="00C3151A"/>
    <w:rsid w:val="00C318EE"/>
    <w:rsid w:val="00C34158"/>
    <w:rsid w:val="00C34E85"/>
    <w:rsid w:val="00C3763B"/>
    <w:rsid w:val="00C40973"/>
    <w:rsid w:val="00C40BD0"/>
    <w:rsid w:val="00C434C6"/>
    <w:rsid w:val="00C44C92"/>
    <w:rsid w:val="00C5095D"/>
    <w:rsid w:val="00C51A02"/>
    <w:rsid w:val="00C55E35"/>
    <w:rsid w:val="00C565D0"/>
    <w:rsid w:val="00C57F1E"/>
    <w:rsid w:val="00C607F8"/>
    <w:rsid w:val="00C63DCC"/>
    <w:rsid w:val="00C645F6"/>
    <w:rsid w:val="00C649F1"/>
    <w:rsid w:val="00C659F4"/>
    <w:rsid w:val="00C65EC3"/>
    <w:rsid w:val="00C66E6A"/>
    <w:rsid w:val="00C74BBC"/>
    <w:rsid w:val="00C86578"/>
    <w:rsid w:val="00C9001F"/>
    <w:rsid w:val="00C91741"/>
    <w:rsid w:val="00C9217E"/>
    <w:rsid w:val="00C926CE"/>
    <w:rsid w:val="00C949DA"/>
    <w:rsid w:val="00C94C35"/>
    <w:rsid w:val="00C95267"/>
    <w:rsid w:val="00C9706F"/>
    <w:rsid w:val="00CA200F"/>
    <w:rsid w:val="00CA3C16"/>
    <w:rsid w:val="00CA46AB"/>
    <w:rsid w:val="00CB2800"/>
    <w:rsid w:val="00CB33A4"/>
    <w:rsid w:val="00CB3ABC"/>
    <w:rsid w:val="00CB4429"/>
    <w:rsid w:val="00CB71E7"/>
    <w:rsid w:val="00CB7871"/>
    <w:rsid w:val="00CC10E0"/>
    <w:rsid w:val="00CD16E2"/>
    <w:rsid w:val="00CD23AA"/>
    <w:rsid w:val="00CD412F"/>
    <w:rsid w:val="00CD5EF9"/>
    <w:rsid w:val="00CD7A10"/>
    <w:rsid w:val="00CE26E0"/>
    <w:rsid w:val="00CE2ED3"/>
    <w:rsid w:val="00CE4FAD"/>
    <w:rsid w:val="00CE62EB"/>
    <w:rsid w:val="00CE77C2"/>
    <w:rsid w:val="00CF156F"/>
    <w:rsid w:val="00CF2703"/>
    <w:rsid w:val="00CF5C4E"/>
    <w:rsid w:val="00CF7F16"/>
    <w:rsid w:val="00D01451"/>
    <w:rsid w:val="00D02C5A"/>
    <w:rsid w:val="00D0313E"/>
    <w:rsid w:val="00D06A58"/>
    <w:rsid w:val="00D130B2"/>
    <w:rsid w:val="00D156AD"/>
    <w:rsid w:val="00D15A8C"/>
    <w:rsid w:val="00D16282"/>
    <w:rsid w:val="00D168C1"/>
    <w:rsid w:val="00D200AF"/>
    <w:rsid w:val="00D23224"/>
    <w:rsid w:val="00D270F6"/>
    <w:rsid w:val="00D2718C"/>
    <w:rsid w:val="00D350C1"/>
    <w:rsid w:val="00D37C18"/>
    <w:rsid w:val="00D47FF4"/>
    <w:rsid w:val="00D50DE9"/>
    <w:rsid w:val="00D51786"/>
    <w:rsid w:val="00D5201D"/>
    <w:rsid w:val="00D52647"/>
    <w:rsid w:val="00D530D8"/>
    <w:rsid w:val="00D6429D"/>
    <w:rsid w:val="00D65479"/>
    <w:rsid w:val="00D66732"/>
    <w:rsid w:val="00D66FF9"/>
    <w:rsid w:val="00D67E97"/>
    <w:rsid w:val="00D70F31"/>
    <w:rsid w:val="00D752D6"/>
    <w:rsid w:val="00D753D2"/>
    <w:rsid w:val="00D75F3D"/>
    <w:rsid w:val="00D77798"/>
    <w:rsid w:val="00D77943"/>
    <w:rsid w:val="00D845BB"/>
    <w:rsid w:val="00D864C5"/>
    <w:rsid w:val="00D901F2"/>
    <w:rsid w:val="00D90D03"/>
    <w:rsid w:val="00D918C0"/>
    <w:rsid w:val="00D924D7"/>
    <w:rsid w:val="00D924F7"/>
    <w:rsid w:val="00D933D8"/>
    <w:rsid w:val="00D94110"/>
    <w:rsid w:val="00D94477"/>
    <w:rsid w:val="00D96641"/>
    <w:rsid w:val="00D96903"/>
    <w:rsid w:val="00DA3709"/>
    <w:rsid w:val="00DA513E"/>
    <w:rsid w:val="00DA5544"/>
    <w:rsid w:val="00DB0676"/>
    <w:rsid w:val="00DB0D2A"/>
    <w:rsid w:val="00DB66EB"/>
    <w:rsid w:val="00DC24DA"/>
    <w:rsid w:val="00DC443C"/>
    <w:rsid w:val="00DC4544"/>
    <w:rsid w:val="00DC7354"/>
    <w:rsid w:val="00DC7408"/>
    <w:rsid w:val="00DD0C4F"/>
    <w:rsid w:val="00DD12BE"/>
    <w:rsid w:val="00DD348C"/>
    <w:rsid w:val="00DD6F5B"/>
    <w:rsid w:val="00DE0593"/>
    <w:rsid w:val="00DE142B"/>
    <w:rsid w:val="00DE4079"/>
    <w:rsid w:val="00DE5092"/>
    <w:rsid w:val="00DE562D"/>
    <w:rsid w:val="00DF2DA6"/>
    <w:rsid w:val="00DF4716"/>
    <w:rsid w:val="00DF4812"/>
    <w:rsid w:val="00DF4DE1"/>
    <w:rsid w:val="00DF52D8"/>
    <w:rsid w:val="00E012FB"/>
    <w:rsid w:val="00E02C89"/>
    <w:rsid w:val="00E03808"/>
    <w:rsid w:val="00E03DED"/>
    <w:rsid w:val="00E048A7"/>
    <w:rsid w:val="00E04A70"/>
    <w:rsid w:val="00E05608"/>
    <w:rsid w:val="00E05668"/>
    <w:rsid w:val="00E067A3"/>
    <w:rsid w:val="00E07053"/>
    <w:rsid w:val="00E07A52"/>
    <w:rsid w:val="00E07B16"/>
    <w:rsid w:val="00E13B0D"/>
    <w:rsid w:val="00E1421B"/>
    <w:rsid w:val="00E153FF"/>
    <w:rsid w:val="00E17556"/>
    <w:rsid w:val="00E221E3"/>
    <w:rsid w:val="00E24314"/>
    <w:rsid w:val="00E25066"/>
    <w:rsid w:val="00E25580"/>
    <w:rsid w:val="00E26438"/>
    <w:rsid w:val="00E30E2B"/>
    <w:rsid w:val="00E42EF2"/>
    <w:rsid w:val="00E431AE"/>
    <w:rsid w:val="00E436AA"/>
    <w:rsid w:val="00E462E8"/>
    <w:rsid w:val="00E4790A"/>
    <w:rsid w:val="00E47955"/>
    <w:rsid w:val="00E52386"/>
    <w:rsid w:val="00E53C13"/>
    <w:rsid w:val="00E57846"/>
    <w:rsid w:val="00E609CE"/>
    <w:rsid w:val="00E61F91"/>
    <w:rsid w:val="00E64A64"/>
    <w:rsid w:val="00E65D51"/>
    <w:rsid w:val="00E67389"/>
    <w:rsid w:val="00E7158A"/>
    <w:rsid w:val="00E728D5"/>
    <w:rsid w:val="00E72FE9"/>
    <w:rsid w:val="00E74D72"/>
    <w:rsid w:val="00E81BB9"/>
    <w:rsid w:val="00E86AB3"/>
    <w:rsid w:val="00E90516"/>
    <w:rsid w:val="00E90583"/>
    <w:rsid w:val="00E944C9"/>
    <w:rsid w:val="00EA1B01"/>
    <w:rsid w:val="00EA259D"/>
    <w:rsid w:val="00EA2FE2"/>
    <w:rsid w:val="00EA3F54"/>
    <w:rsid w:val="00EA3F5E"/>
    <w:rsid w:val="00EB320B"/>
    <w:rsid w:val="00EB429D"/>
    <w:rsid w:val="00EB5437"/>
    <w:rsid w:val="00EB5AF5"/>
    <w:rsid w:val="00EB60F0"/>
    <w:rsid w:val="00EB7FD3"/>
    <w:rsid w:val="00EC1177"/>
    <w:rsid w:val="00EC356B"/>
    <w:rsid w:val="00EC5034"/>
    <w:rsid w:val="00EC721F"/>
    <w:rsid w:val="00ED3B93"/>
    <w:rsid w:val="00ED4863"/>
    <w:rsid w:val="00ED512C"/>
    <w:rsid w:val="00ED5DC8"/>
    <w:rsid w:val="00EE2561"/>
    <w:rsid w:val="00EE2D64"/>
    <w:rsid w:val="00EE6822"/>
    <w:rsid w:val="00EE6E1D"/>
    <w:rsid w:val="00EF0AAD"/>
    <w:rsid w:val="00EF53DA"/>
    <w:rsid w:val="00EF575E"/>
    <w:rsid w:val="00EF7BE4"/>
    <w:rsid w:val="00F0140C"/>
    <w:rsid w:val="00F020C2"/>
    <w:rsid w:val="00F04D2C"/>
    <w:rsid w:val="00F06241"/>
    <w:rsid w:val="00F06DC0"/>
    <w:rsid w:val="00F11756"/>
    <w:rsid w:val="00F124A4"/>
    <w:rsid w:val="00F12754"/>
    <w:rsid w:val="00F12B20"/>
    <w:rsid w:val="00F1463D"/>
    <w:rsid w:val="00F20511"/>
    <w:rsid w:val="00F25B4C"/>
    <w:rsid w:val="00F35F44"/>
    <w:rsid w:val="00F35FD8"/>
    <w:rsid w:val="00F3664B"/>
    <w:rsid w:val="00F417CF"/>
    <w:rsid w:val="00F42818"/>
    <w:rsid w:val="00F43817"/>
    <w:rsid w:val="00F43908"/>
    <w:rsid w:val="00F4523A"/>
    <w:rsid w:val="00F47713"/>
    <w:rsid w:val="00F47EB3"/>
    <w:rsid w:val="00F5321B"/>
    <w:rsid w:val="00F539B9"/>
    <w:rsid w:val="00F54CBA"/>
    <w:rsid w:val="00F552CA"/>
    <w:rsid w:val="00F55979"/>
    <w:rsid w:val="00F56771"/>
    <w:rsid w:val="00F5799D"/>
    <w:rsid w:val="00F64079"/>
    <w:rsid w:val="00F64CF0"/>
    <w:rsid w:val="00F653A1"/>
    <w:rsid w:val="00F6653A"/>
    <w:rsid w:val="00F66E36"/>
    <w:rsid w:val="00F73490"/>
    <w:rsid w:val="00F77050"/>
    <w:rsid w:val="00F77B23"/>
    <w:rsid w:val="00F8225E"/>
    <w:rsid w:val="00F85739"/>
    <w:rsid w:val="00F85745"/>
    <w:rsid w:val="00F8641E"/>
    <w:rsid w:val="00F86CE0"/>
    <w:rsid w:val="00F91CE6"/>
    <w:rsid w:val="00F91D34"/>
    <w:rsid w:val="00F92B44"/>
    <w:rsid w:val="00F92EDC"/>
    <w:rsid w:val="00F954EA"/>
    <w:rsid w:val="00F96F60"/>
    <w:rsid w:val="00FA01A0"/>
    <w:rsid w:val="00FA0556"/>
    <w:rsid w:val="00FA7FA8"/>
    <w:rsid w:val="00FB033F"/>
    <w:rsid w:val="00FB069E"/>
    <w:rsid w:val="00FB0B92"/>
    <w:rsid w:val="00FB293B"/>
    <w:rsid w:val="00FB4175"/>
    <w:rsid w:val="00FB6537"/>
    <w:rsid w:val="00FB72C3"/>
    <w:rsid w:val="00FC4B0F"/>
    <w:rsid w:val="00FC4B20"/>
    <w:rsid w:val="00FD1CA9"/>
    <w:rsid w:val="00FD4C1A"/>
    <w:rsid w:val="00FD78E0"/>
    <w:rsid w:val="00FE228D"/>
    <w:rsid w:val="00FE2F5D"/>
    <w:rsid w:val="00FE3D21"/>
    <w:rsid w:val="00FE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9965F-8BC3-49C0-BB5F-4C183B00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7CF"/>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
    <w:name w:val="heading 1"/>
    <w:basedOn w:val="a"/>
    <w:next w:val="a"/>
    <w:link w:val="10"/>
    <w:uiPriority w:val="9"/>
    <w:qFormat/>
    <w:rsid w:val="00F64079"/>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unhideWhenUsed/>
    <w:qFormat/>
    <w:rsid w:val="00133FDD"/>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ТЗ список,Абзац списка литеральный,Список дефисный"/>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basedOn w:val="a"/>
    <w:uiPriority w:val="99"/>
    <w:unhideWhenUsed/>
    <w:rsid w:val="000B43AA"/>
    <w:pPr>
      <w:suppressAutoHyphens w:val="0"/>
      <w:spacing w:before="100" w:beforeAutospacing="1" w:after="100" w:afterAutospacing="1"/>
    </w:pPr>
    <w:rPr>
      <w:color w:val="auto"/>
      <w:lang w:eastAsia="ru-RU"/>
    </w:rPr>
  </w:style>
  <w:style w:type="table" w:styleId="a7">
    <w:name w:val="Table Grid"/>
    <w:basedOn w:val="a1"/>
    <w:uiPriority w:val="5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90BA3"/>
    <w:rPr>
      <w:rFonts w:ascii="Segoe UI" w:hAnsi="Segoe UI" w:cs="Segoe UI"/>
      <w:sz w:val="18"/>
      <w:szCs w:val="18"/>
    </w:rPr>
  </w:style>
  <w:style w:type="character" w:customStyle="1" w:styleId="a9">
    <w:name w:val="Текст выноски Знак"/>
    <w:basedOn w:val="a0"/>
    <w:link w:val="a8"/>
    <w:uiPriority w:val="99"/>
    <w:semiHidden/>
    <w:rsid w:val="00790BA3"/>
    <w:rPr>
      <w:rFonts w:ascii="Segoe UI" w:eastAsia="Times New Roman" w:hAnsi="Segoe UI" w:cs="Segoe UI"/>
      <w:color w:val="00000A"/>
      <w:sz w:val="18"/>
      <w:szCs w:val="18"/>
      <w:lang w:eastAsia="ar-SA"/>
    </w:rPr>
  </w:style>
  <w:style w:type="paragraph" w:styleId="aa">
    <w:name w:val="header"/>
    <w:basedOn w:val="a"/>
    <w:link w:val="ab"/>
    <w:uiPriority w:val="99"/>
    <w:unhideWhenUsed/>
    <w:rsid w:val="00010B6F"/>
    <w:pPr>
      <w:tabs>
        <w:tab w:val="center" w:pos="4677"/>
        <w:tab w:val="right" w:pos="9355"/>
      </w:tabs>
    </w:pPr>
  </w:style>
  <w:style w:type="character" w:customStyle="1" w:styleId="ab">
    <w:name w:val="Верхний колонтитул Знак"/>
    <w:basedOn w:val="a0"/>
    <w:link w:val="aa"/>
    <w:uiPriority w:val="99"/>
    <w:rsid w:val="00010B6F"/>
    <w:rPr>
      <w:rFonts w:ascii="Times New Roman" w:eastAsia="Times New Roman" w:hAnsi="Times New Roman" w:cs="Times New Roman"/>
      <w:color w:val="00000A"/>
      <w:sz w:val="24"/>
      <w:szCs w:val="24"/>
      <w:lang w:eastAsia="ar-SA"/>
    </w:rPr>
  </w:style>
  <w:style w:type="paragraph" w:styleId="ac">
    <w:name w:val="footer"/>
    <w:basedOn w:val="a"/>
    <w:link w:val="ad"/>
    <w:uiPriority w:val="99"/>
    <w:unhideWhenUsed/>
    <w:rsid w:val="00010B6F"/>
    <w:pPr>
      <w:tabs>
        <w:tab w:val="center" w:pos="4677"/>
        <w:tab w:val="right" w:pos="9355"/>
      </w:tabs>
    </w:pPr>
  </w:style>
  <w:style w:type="character" w:customStyle="1" w:styleId="ad">
    <w:name w:val="Нижний колонтитул Знак"/>
    <w:basedOn w:val="a0"/>
    <w:link w:val="ac"/>
    <w:uiPriority w:val="99"/>
    <w:rsid w:val="00010B6F"/>
    <w:rPr>
      <w:rFonts w:ascii="Times New Roman" w:eastAsia="Times New Roman" w:hAnsi="Times New Roman" w:cs="Times New Roman"/>
      <w:color w:val="00000A"/>
      <w:sz w:val="24"/>
      <w:szCs w:val="24"/>
      <w:lang w:eastAsia="ar-SA"/>
    </w:rPr>
  </w:style>
  <w:style w:type="character" w:customStyle="1" w:styleId="10">
    <w:name w:val="Заголовок 1 Знак"/>
    <w:basedOn w:val="a0"/>
    <w:link w:val="1"/>
    <w:uiPriority w:val="9"/>
    <w:rsid w:val="00F64079"/>
    <w:rPr>
      <w:rFonts w:asciiTheme="majorHAnsi" w:eastAsiaTheme="majorEastAsia" w:hAnsiTheme="majorHAnsi" w:cstheme="majorBidi"/>
      <w:color w:val="365F91" w:themeColor="accent1" w:themeShade="BF"/>
      <w:sz w:val="32"/>
      <w:szCs w:val="32"/>
    </w:rPr>
  </w:style>
  <w:style w:type="paragraph" w:customStyle="1" w:styleId="Style2">
    <w:name w:val="Style2"/>
    <w:basedOn w:val="a"/>
    <w:uiPriority w:val="99"/>
    <w:rsid w:val="00361CBB"/>
    <w:pPr>
      <w:widowControl w:val="0"/>
      <w:suppressAutoHyphens w:val="0"/>
      <w:autoSpaceDE w:val="0"/>
      <w:autoSpaceDN w:val="0"/>
      <w:adjustRightInd w:val="0"/>
      <w:spacing w:line="275" w:lineRule="exact"/>
      <w:ind w:firstLine="418"/>
      <w:jc w:val="both"/>
    </w:pPr>
    <w:rPr>
      <w:color w:val="auto"/>
      <w:lang w:eastAsia="ru-RU"/>
    </w:rPr>
  </w:style>
  <w:style w:type="paragraph" w:styleId="ae">
    <w:name w:val="No Spacing"/>
    <w:link w:val="af"/>
    <w:uiPriority w:val="1"/>
    <w:qFormat/>
    <w:rsid w:val="00EC1177"/>
    <w:pPr>
      <w:spacing w:line="240" w:lineRule="auto"/>
      <w:ind w:firstLine="0"/>
      <w:jc w:val="left"/>
    </w:pPr>
    <w:rPr>
      <w:rFonts w:ascii="Calibri" w:eastAsia="Times New Roman" w:hAnsi="Calibri" w:cs="Times New Roman"/>
      <w:lang w:eastAsia="ru-RU"/>
    </w:rPr>
  </w:style>
  <w:style w:type="paragraph" w:customStyle="1" w:styleId="Style9">
    <w:name w:val="Style9"/>
    <w:basedOn w:val="a"/>
    <w:uiPriority w:val="99"/>
    <w:rsid w:val="00F539B9"/>
    <w:pPr>
      <w:widowControl w:val="0"/>
      <w:suppressAutoHyphens w:val="0"/>
      <w:autoSpaceDE w:val="0"/>
      <w:autoSpaceDN w:val="0"/>
      <w:adjustRightInd w:val="0"/>
      <w:spacing w:line="274" w:lineRule="exact"/>
    </w:pPr>
    <w:rPr>
      <w:color w:val="auto"/>
      <w:lang w:eastAsia="ru-RU"/>
    </w:rPr>
  </w:style>
  <w:style w:type="paragraph" w:customStyle="1" w:styleId="Style14">
    <w:name w:val="Style14"/>
    <w:basedOn w:val="a"/>
    <w:uiPriority w:val="99"/>
    <w:rsid w:val="00F539B9"/>
    <w:pPr>
      <w:widowControl w:val="0"/>
      <w:suppressAutoHyphens w:val="0"/>
      <w:autoSpaceDE w:val="0"/>
      <w:autoSpaceDN w:val="0"/>
      <w:adjustRightInd w:val="0"/>
      <w:spacing w:line="274" w:lineRule="exact"/>
      <w:jc w:val="right"/>
    </w:pPr>
    <w:rPr>
      <w:color w:val="auto"/>
      <w:lang w:eastAsia="ru-RU"/>
    </w:rPr>
  </w:style>
  <w:style w:type="paragraph" w:customStyle="1" w:styleId="Style16">
    <w:name w:val="Style16"/>
    <w:basedOn w:val="a"/>
    <w:uiPriority w:val="99"/>
    <w:rsid w:val="00F539B9"/>
    <w:pPr>
      <w:widowControl w:val="0"/>
      <w:suppressAutoHyphens w:val="0"/>
      <w:autoSpaceDE w:val="0"/>
      <w:autoSpaceDN w:val="0"/>
      <w:adjustRightInd w:val="0"/>
      <w:spacing w:line="276" w:lineRule="exact"/>
      <w:jc w:val="both"/>
    </w:pPr>
    <w:rPr>
      <w:color w:val="auto"/>
      <w:lang w:eastAsia="ru-RU"/>
    </w:rPr>
  </w:style>
  <w:style w:type="character" w:customStyle="1" w:styleId="FontStyle28">
    <w:name w:val="Font Style28"/>
    <w:uiPriority w:val="99"/>
    <w:rsid w:val="00F539B9"/>
    <w:rPr>
      <w:rFonts w:ascii="Times New Roman" w:hAnsi="Times New Roman" w:cs="Times New Roman"/>
      <w:b/>
      <w:bCs/>
      <w:sz w:val="24"/>
      <w:szCs w:val="24"/>
    </w:rPr>
  </w:style>
  <w:style w:type="character" w:customStyle="1" w:styleId="FontStyle29">
    <w:name w:val="Font Style29"/>
    <w:uiPriority w:val="99"/>
    <w:rsid w:val="00F539B9"/>
    <w:rPr>
      <w:rFonts w:ascii="Times New Roman" w:hAnsi="Times New Roman" w:cs="Times New Roman"/>
      <w:sz w:val="24"/>
      <w:szCs w:val="24"/>
    </w:rPr>
  </w:style>
  <w:style w:type="paragraph" w:customStyle="1" w:styleId="ConsPlusNormal">
    <w:name w:val="ConsPlusNormal"/>
    <w:link w:val="ConsPlusNormal0"/>
    <w:qFormat/>
    <w:rsid w:val="00F539B9"/>
    <w:pPr>
      <w:widowControl w:val="0"/>
      <w:autoSpaceDE w:val="0"/>
      <w:autoSpaceDN w:val="0"/>
      <w:adjustRightInd w:val="0"/>
      <w:spacing w:line="240" w:lineRule="auto"/>
      <w:ind w:firstLine="720"/>
      <w:jc w:val="left"/>
    </w:pPr>
    <w:rPr>
      <w:rFonts w:ascii="Arial" w:eastAsia="Times New Roman" w:hAnsi="Arial" w:cs="Times New Roman"/>
      <w:lang w:eastAsia="ru-RU"/>
    </w:rPr>
  </w:style>
  <w:style w:type="character" w:customStyle="1" w:styleId="ConsPlusNormal0">
    <w:name w:val="ConsPlusNormal Знак"/>
    <w:link w:val="ConsPlusNormal"/>
    <w:locked/>
    <w:rsid w:val="00F539B9"/>
    <w:rPr>
      <w:rFonts w:ascii="Arial" w:eastAsia="Times New Roman" w:hAnsi="Arial" w:cs="Times New Roman"/>
      <w:lang w:eastAsia="ru-RU"/>
    </w:rPr>
  </w:style>
  <w:style w:type="table" w:customStyle="1" w:styleId="11">
    <w:name w:val="Сетка таблицы1"/>
    <w:basedOn w:val="a1"/>
    <w:next w:val="a7"/>
    <w:uiPriority w:val="59"/>
    <w:rsid w:val="00A173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417CF"/>
    <w:rPr>
      <w:color w:val="605E5C"/>
      <w:shd w:val="clear" w:color="auto" w:fill="E1DFDD"/>
    </w:rPr>
  </w:style>
  <w:style w:type="paragraph" w:customStyle="1" w:styleId="2">
    <w:name w:val="Обычный2"/>
    <w:rsid w:val="005C2F58"/>
    <w:pPr>
      <w:widowControl w:val="0"/>
      <w:spacing w:line="300" w:lineRule="auto"/>
      <w:ind w:firstLine="720"/>
    </w:pPr>
    <w:rPr>
      <w:rFonts w:ascii="Times New Roman" w:eastAsia="Times New Roman" w:hAnsi="Times New Roman" w:cs="Times New Roman"/>
      <w:sz w:val="24"/>
      <w:szCs w:val="20"/>
      <w:lang w:eastAsia="ru-RU"/>
    </w:rPr>
  </w:style>
  <w:style w:type="paragraph" w:styleId="af0">
    <w:name w:val="Title"/>
    <w:basedOn w:val="a"/>
    <w:link w:val="af1"/>
    <w:qFormat/>
    <w:rsid w:val="00481E2F"/>
    <w:pPr>
      <w:suppressAutoHyphens w:val="0"/>
      <w:jc w:val="center"/>
    </w:pPr>
    <w:rPr>
      <w:b/>
      <w:bCs/>
      <w:color w:val="auto"/>
      <w:lang w:eastAsia="ru-RU"/>
    </w:rPr>
  </w:style>
  <w:style w:type="character" w:customStyle="1" w:styleId="af1">
    <w:name w:val="Название Знак"/>
    <w:basedOn w:val="a0"/>
    <w:link w:val="af0"/>
    <w:rsid w:val="00481E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33FDD"/>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133FDD"/>
  </w:style>
  <w:style w:type="character" w:styleId="af2">
    <w:name w:val="Emphasis"/>
    <w:basedOn w:val="a0"/>
    <w:uiPriority w:val="20"/>
    <w:qFormat/>
    <w:rsid w:val="00133FDD"/>
    <w:rPr>
      <w:i/>
      <w:iCs/>
    </w:rPr>
  </w:style>
  <w:style w:type="paragraph" w:styleId="af3">
    <w:name w:val="Body Text Indent"/>
    <w:basedOn w:val="a"/>
    <w:link w:val="af4"/>
    <w:rsid w:val="00C318EE"/>
    <w:pPr>
      <w:suppressAutoHyphens w:val="0"/>
      <w:ind w:firstLine="567"/>
      <w:jc w:val="both"/>
    </w:pPr>
    <w:rPr>
      <w:color w:val="auto"/>
      <w:szCs w:val="20"/>
      <w:lang w:eastAsia="ru-RU"/>
    </w:rPr>
  </w:style>
  <w:style w:type="character" w:customStyle="1" w:styleId="af4">
    <w:name w:val="Основной текст с отступом Знак"/>
    <w:basedOn w:val="a0"/>
    <w:link w:val="af3"/>
    <w:rsid w:val="00C318EE"/>
    <w:rPr>
      <w:rFonts w:ascii="Times New Roman" w:eastAsia="Times New Roman" w:hAnsi="Times New Roman" w:cs="Times New Roman"/>
      <w:sz w:val="24"/>
      <w:szCs w:val="20"/>
      <w:lang w:eastAsia="ru-RU"/>
    </w:rPr>
  </w:style>
  <w:style w:type="table" w:customStyle="1" w:styleId="-11">
    <w:name w:val="Светлая заливка - Акцент 11"/>
    <w:basedOn w:val="a1"/>
    <w:uiPriority w:val="60"/>
    <w:rsid w:val="00434DB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a1"/>
    <w:uiPriority w:val="60"/>
    <w:rsid w:val="00434DB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4">
    <w:name w:val="Абзац списка Знак"/>
    <w:aliases w:val="Bullet List Знак,FooterText Знак,numbered Знак,Paragraphe de liste1 Знак,lp1 Знак,ТЗ список Знак,Абзац списка литеральный Знак,Список дефисный Знак"/>
    <w:link w:val="a3"/>
    <w:uiPriority w:val="34"/>
    <w:qFormat/>
    <w:locked/>
    <w:rsid w:val="007E3DED"/>
    <w:rPr>
      <w:rFonts w:ascii="Times New Roman" w:eastAsia="Times New Roman" w:hAnsi="Times New Roman" w:cs="Times New Roman"/>
      <w:color w:val="00000A"/>
      <w:sz w:val="24"/>
      <w:szCs w:val="24"/>
      <w:lang w:eastAsia="ar-SA"/>
    </w:rPr>
  </w:style>
  <w:style w:type="character" w:customStyle="1" w:styleId="FontStyle11">
    <w:name w:val="Font Style11"/>
    <w:basedOn w:val="a0"/>
    <w:uiPriority w:val="99"/>
    <w:rsid w:val="00E52386"/>
    <w:rPr>
      <w:rFonts w:ascii="Times New Roman" w:hAnsi="Times New Roman" w:cs="Times New Roman"/>
      <w:b/>
      <w:bCs/>
      <w:sz w:val="26"/>
      <w:szCs w:val="26"/>
    </w:rPr>
  </w:style>
  <w:style w:type="character" w:customStyle="1" w:styleId="20">
    <w:name w:val="Основной текст (2)"/>
    <w:rsid w:val="00E52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3">
    <w:name w:val="Без интервала1"/>
    <w:rsid w:val="00E07A52"/>
    <w:pPr>
      <w:suppressAutoHyphens/>
      <w:spacing w:line="100" w:lineRule="atLeast"/>
      <w:ind w:firstLine="0"/>
      <w:jc w:val="left"/>
    </w:pPr>
    <w:rPr>
      <w:rFonts w:ascii="Calibri" w:eastAsia="SimSun" w:hAnsi="Calibri" w:cs="Calibri"/>
      <w:lang w:eastAsia="ar-SA"/>
    </w:rPr>
  </w:style>
  <w:style w:type="paragraph" w:customStyle="1" w:styleId="Standard">
    <w:name w:val="Standard"/>
    <w:rsid w:val="00DC4544"/>
    <w:pPr>
      <w:suppressAutoHyphens/>
      <w:autoSpaceDN w:val="0"/>
      <w:spacing w:after="200" w:line="276" w:lineRule="auto"/>
      <w:ind w:firstLine="0"/>
      <w:jc w:val="left"/>
      <w:textAlignment w:val="baseline"/>
    </w:pPr>
    <w:rPr>
      <w:rFonts w:ascii="Calibri" w:eastAsia="Calibri" w:hAnsi="Calibri" w:cs="Times New Roman"/>
      <w:kern w:val="3"/>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1A33"/>
    <w:pPr>
      <w:suppressAutoHyphens w:val="0"/>
      <w:spacing w:before="100" w:beforeAutospacing="1" w:after="100" w:afterAutospacing="1"/>
    </w:pPr>
    <w:rPr>
      <w:rFonts w:ascii="Tahoma" w:hAnsi="Tahoma"/>
      <w:color w:val="auto"/>
      <w:sz w:val="20"/>
      <w:szCs w:val="20"/>
      <w:lang w:val="en-US" w:eastAsia="en-US"/>
    </w:rPr>
  </w:style>
  <w:style w:type="character" w:customStyle="1" w:styleId="af">
    <w:name w:val="Без интервала Знак"/>
    <w:basedOn w:val="a0"/>
    <w:link w:val="ae"/>
    <w:rsid w:val="00EB429D"/>
    <w:rPr>
      <w:rFonts w:ascii="Calibri" w:eastAsia="Times New Roman" w:hAnsi="Calibri" w:cs="Times New Roman"/>
      <w:lang w:eastAsia="ru-RU"/>
    </w:rPr>
  </w:style>
  <w:style w:type="paragraph" w:customStyle="1" w:styleId="Default">
    <w:name w:val="Default"/>
    <w:rsid w:val="00F47EB3"/>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f5">
    <w:name w:val="Subtitle"/>
    <w:basedOn w:val="a"/>
    <w:link w:val="af6"/>
    <w:qFormat/>
    <w:rsid w:val="00D130B2"/>
    <w:pPr>
      <w:widowControl w:val="0"/>
      <w:suppressAutoHyphens w:val="0"/>
      <w:autoSpaceDE w:val="0"/>
      <w:autoSpaceDN w:val="0"/>
      <w:adjustRightInd w:val="0"/>
      <w:jc w:val="center"/>
    </w:pPr>
    <w:rPr>
      <w:b/>
      <w:bCs/>
      <w:color w:val="auto"/>
      <w:sz w:val="28"/>
      <w:szCs w:val="28"/>
      <w:lang w:eastAsia="ru-RU"/>
    </w:rPr>
  </w:style>
  <w:style w:type="character" w:customStyle="1" w:styleId="af6">
    <w:name w:val="Подзаголовок Знак"/>
    <w:basedOn w:val="a0"/>
    <w:link w:val="af5"/>
    <w:rsid w:val="00D130B2"/>
    <w:rPr>
      <w:rFonts w:ascii="Times New Roman" w:eastAsia="Times New Roman" w:hAnsi="Times New Roman" w:cs="Times New Roman"/>
      <w:b/>
      <w:bCs/>
      <w:sz w:val="28"/>
      <w:szCs w:val="28"/>
      <w:lang w:eastAsia="ru-RU"/>
    </w:rPr>
  </w:style>
  <w:style w:type="character" w:customStyle="1" w:styleId="extended-textfull">
    <w:name w:val="extended-text__full"/>
    <w:basedOn w:val="a0"/>
    <w:rsid w:val="004470D4"/>
  </w:style>
  <w:style w:type="character" w:customStyle="1" w:styleId="anyCharacter">
    <w:name w:val="any Character"/>
    <w:basedOn w:val="a0"/>
    <w:rsid w:val="00CD41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423">
      <w:bodyDiv w:val="1"/>
      <w:marLeft w:val="0"/>
      <w:marRight w:val="0"/>
      <w:marTop w:val="0"/>
      <w:marBottom w:val="0"/>
      <w:divBdr>
        <w:top w:val="none" w:sz="0" w:space="0" w:color="auto"/>
        <w:left w:val="none" w:sz="0" w:space="0" w:color="auto"/>
        <w:bottom w:val="none" w:sz="0" w:space="0" w:color="auto"/>
        <w:right w:val="none" w:sz="0" w:space="0" w:color="auto"/>
      </w:divBdr>
    </w:div>
    <w:div w:id="161823196">
      <w:bodyDiv w:val="1"/>
      <w:marLeft w:val="0"/>
      <w:marRight w:val="0"/>
      <w:marTop w:val="0"/>
      <w:marBottom w:val="0"/>
      <w:divBdr>
        <w:top w:val="none" w:sz="0" w:space="0" w:color="auto"/>
        <w:left w:val="none" w:sz="0" w:space="0" w:color="auto"/>
        <w:bottom w:val="none" w:sz="0" w:space="0" w:color="auto"/>
        <w:right w:val="none" w:sz="0" w:space="0" w:color="auto"/>
      </w:divBdr>
    </w:div>
    <w:div w:id="240650177">
      <w:bodyDiv w:val="1"/>
      <w:marLeft w:val="0"/>
      <w:marRight w:val="0"/>
      <w:marTop w:val="0"/>
      <w:marBottom w:val="0"/>
      <w:divBdr>
        <w:top w:val="none" w:sz="0" w:space="0" w:color="auto"/>
        <w:left w:val="none" w:sz="0" w:space="0" w:color="auto"/>
        <w:bottom w:val="none" w:sz="0" w:space="0" w:color="auto"/>
        <w:right w:val="none" w:sz="0" w:space="0" w:color="auto"/>
      </w:divBdr>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8433312">
      <w:bodyDiv w:val="1"/>
      <w:marLeft w:val="0"/>
      <w:marRight w:val="0"/>
      <w:marTop w:val="0"/>
      <w:marBottom w:val="0"/>
      <w:divBdr>
        <w:top w:val="none" w:sz="0" w:space="0" w:color="auto"/>
        <w:left w:val="none" w:sz="0" w:space="0" w:color="auto"/>
        <w:bottom w:val="none" w:sz="0" w:space="0" w:color="auto"/>
        <w:right w:val="none" w:sz="0" w:space="0" w:color="auto"/>
      </w:divBdr>
    </w:div>
    <w:div w:id="820542178">
      <w:bodyDiv w:val="1"/>
      <w:marLeft w:val="0"/>
      <w:marRight w:val="0"/>
      <w:marTop w:val="0"/>
      <w:marBottom w:val="0"/>
      <w:divBdr>
        <w:top w:val="none" w:sz="0" w:space="0" w:color="auto"/>
        <w:left w:val="none" w:sz="0" w:space="0" w:color="auto"/>
        <w:bottom w:val="none" w:sz="0" w:space="0" w:color="auto"/>
        <w:right w:val="none" w:sz="0" w:space="0" w:color="auto"/>
      </w:divBdr>
    </w:div>
    <w:div w:id="1101029637">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211115164">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471169094">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4DA5-DE1B-40CD-BC88-84935321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6602</TotalTime>
  <Pages>5</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Хадарова Юлия Иннокентьевна</dc:creator>
  <cp:keywords/>
  <dc:description/>
  <cp:lastModifiedBy>Хатанова Марина-Сэсэгма Трофимовна</cp:lastModifiedBy>
  <cp:revision>519</cp:revision>
  <cp:lastPrinted>2022-03-18T05:47:00Z</cp:lastPrinted>
  <dcterms:created xsi:type="dcterms:W3CDTF">2018-07-08T15:21:00Z</dcterms:created>
  <dcterms:modified xsi:type="dcterms:W3CDTF">2022-06-29T05:42:00Z</dcterms:modified>
</cp:coreProperties>
</file>