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083" w:rsidRDefault="00647D72">
      <w:pPr>
        <w:spacing w:line="246" w:lineRule="auto"/>
        <w:ind w:left="10" w:right="-15" w:hanging="10"/>
        <w:jc w:val="center"/>
      </w:pPr>
      <w:r>
        <w:t>РЕШЕНИЕ</w:t>
      </w:r>
    </w:p>
    <w:p w:rsidR="00FB0083" w:rsidRPr="008D7502" w:rsidRDefault="00647D72">
      <w:pPr>
        <w:spacing w:after="298"/>
        <w:ind w:left="2416" w:right="0" w:firstLine="0"/>
      </w:pPr>
      <w:r>
        <w:t xml:space="preserve">по результатам рассмотрения жалобы </w:t>
      </w:r>
      <w:r w:rsidRPr="00647D72">
        <w:t>&lt;</w:t>
      </w:r>
      <w:r w:rsidRPr="008D7502">
        <w:t>…&gt;</w:t>
      </w:r>
    </w:p>
    <w:p w:rsidR="00FB0083" w:rsidRDefault="00647D72">
      <w:pPr>
        <w:spacing w:after="298"/>
        <w:ind w:right="0" w:firstLine="0"/>
      </w:pPr>
      <w:r>
        <w:t>Дело № 021/06/106-627/2022                                                                          г. Чебоксары</w:t>
      </w:r>
    </w:p>
    <w:p w:rsidR="00FB0083" w:rsidRDefault="00647D72">
      <w:pPr>
        <w:ind w:left="710" w:right="0" w:firstLine="0"/>
      </w:pPr>
      <w:r>
        <w:t xml:space="preserve">Резолютивная часть решения оглашена 29 июня </w:t>
      </w:r>
      <w:proofErr w:type="gramStart"/>
      <w:r>
        <w:t>2022  года</w:t>
      </w:r>
      <w:proofErr w:type="gramEnd"/>
    </w:p>
    <w:p w:rsidR="00FB0083" w:rsidRDefault="00647D72">
      <w:pPr>
        <w:spacing w:after="298"/>
        <w:ind w:left="710" w:right="0" w:firstLine="0"/>
      </w:pPr>
      <w:r>
        <w:t xml:space="preserve">Решение изготовлено в полном объеме 04 июля </w:t>
      </w:r>
      <w:proofErr w:type="gramStart"/>
      <w:r>
        <w:t>2022  года</w:t>
      </w:r>
      <w:proofErr w:type="gramEnd"/>
    </w:p>
    <w:p w:rsidR="00FB0083" w:rsidRDefault="00647D72">
      <w:pPr>
        <w:ind w:right="0"/>
      </w:pPr>
      <w:r>
        <w:t>Комиссия Управления Федеральной антимонопольной службы по Чувашской Республике – Чувашии по контролю в сфере закупок товаров, работ, услуг для обеспечения государственных и муниципальных нужд, созданная на основании приказа Чувашского УФАС России от 28.01.2021 №3 в составе:</w:t>
      </w:r>
    </w:p>
    <w:p w:rsidR="00647D72" w:rsidRDefault="00647D72">
      <w:pPr>
        <w:spacing w:line="234" w:lineRule="auto"/>
        <w:ind w:left="720" w:right="-15" w:hanging="10"/>
        <w:jc w:val="left"/>
      </w:pPr>
      <w:r w:rsidRPr="00647D72">
        <w:t>&lt;</w:t>
      </w:r>
      <w:r>
        <w:t>…</w:t>
      </w:r>
      <w:r w:rsidRPr="00647D72">
        <w:t>&gt;</w:t>
      </w:r>
    </w:p>
    <w:p w:rsidR="00FB0083" w:rsidRDefault="00647D72">
      <w:pPr>
        <w:spacing w:line="234" w:lineRule="auto"/>
        <w:ind w:left="720" w:right="-15" w:hanging="10"/>
        <w:jc w:val="left"/>
      </w:pPr>
      <w:r>
        <w:t xml:space="preserve"> в присутствии представителей:</w:t>
      </w:r>
    </w:p>
    <w:p w:rsidR="00FB0083" w:rsidRDefault="00647D72" w:rsidP="00647D72">
      <w:pPr>
        <w:spacing w:line="240" w:lineRule="auto"/>
        <w:ind w:left="0" w:right="0" w:firstLine="0"/>
        <w:jc w:val="right"/>
      </w:pPr>
      <w:r>
        <w:t xml:space="preserve">от заказчика – администрации </w:t>
      </w:r>
      <w:proofErr w:type="spellStart"/>
      <w:r>
        <w:t>Шемуршинского</w:t>
      </w:r>
      <w:proofErr w:type="spellEnd"/>
      <w:r>
        <w:t xml:space="preserve"> района Чувашской Республики– </w:t>
      </w:r>
      <w:r w:rsidRPr="00647D72">
        <w:t>&lt;</w:t>
      </w:r>
      <w:r>
        <w:t>…</w:t>
      </w:r>
      <w:r w:rsidRPr="00647D72">
        <w:t>&gt;</w:t>
      </w:r>
      <w:r>
        <w:t>, представителя по доверенности,</w:t>
      </w:r>
    </w:p>
    <w:p w:rsidR="00FB0083" w:rsidRDefault="00FB0083">
      <w:pPr>
        <w:spacing w:after="283" w:line="240" w:lineRule="auto"/>
        <w:ind w:left="0" w:right="0" w:firstLine="0"/>
        <w:jc w:val="left"/>
      </w:pPr>
    </w:p>
    <w:p w:rsidR="00FB0083" w:rsidRPr="00647D72" w:rsidRDefault="00647D72">
      <w:r>
        <w:t xml:space="preserve">от уполномоченного учреждения – казенного учреждения Чувашской Республики «Региональный центр закупок Чувашской Республики» – </w:t>
      </w:r>
      <w:r w:rsidRPr="00647D72">
        <w:t>&lt;</w:t>
      </w:r>
      <w:r>
        <w:t>…</w:t>
      </w:r>
      <w:r w:rsidRPr="00647D72">
        <w:t>&gt;,</w:t>
      </w:r>
      <w:r>
        <w:t xml:space="preserve"> представителя по доверенности, в отсутствии представителя от заявителя – </w:t>
      </w:r>
      <w:r w:rsidR="008D7502">
        <w:t>&lt;…&gt;</w:t>
      </w:r>
      <w:bookmarkStart w:id="0" w:name="_GoBack"/>
      <w:bookmarkEnd w:id="0"/>
    </w:p>
    <w:p w:rsidR="00FB0083" w:rsidRDefault="00647D72">
      <w:pPr>
        <w:spacing w:after="298"/>
      </w:pPr>
      <w:r>
        <w:t xml:space="preserve">рассмотрев путем видео-конференц-связи жалобу </w:t>
      </w:r>
      <w:r w:rsidRPr="00647D72">
        <w:t>&lt;</w:t>
      </w:r>
      <w:r>
        <w:t>…</w:t>
      </w:r>
      <w:r w:rsidRPr="00647D72">
        <w:t>&gt;</w:t>
      </w:r>
      <w:r>
        <w:t xml:space="preserve"> на действия аукционной комиссии администрации </w:t>
      </w:r>
      <w:proofErr w:type="spellStart"/>
      <w:r>
        <w:t>Шемуршинского</w:t>
      </w:r>
      <w:proofErr w:type="spellEnd"/>
      <w:r>
        <w:t xml:space="preserve"> района Чувашской Республики  (далее - Заказчик), Казенного учреждения Чувашской Республики «Региональный центр закупок Чувашской Республики» (далее – Уполномоченное учреждение),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FB0083" w:rsidRDefault="00647D72">
      <w:pPr>
        <w:spacing w:after="298" w:line="246" w:lineRule="auto"/>
        <w:ind w:left="10" w:right="-15" w:hanging="10"/>
        <w:jc w:val="center"/>
      </w:pPr>
      <w:r>
        <w:t>УСТАНОВИЛА:</w:t>
      </w:r>
    </w:p>
    <w:p w:rsidR="00FB0083" w:rsidRDefault="00647D72">
      <w:r>
        <w:t xml:space="preserve">В Чувашское УФАС России 22.06.2022 поступила жалоба </w:t>
      </w:r>
      <w:r w:rsidRPr="00647D72">
        <w:t>&lt;</w:t>
      </w:r>
      <w:r>
        <w:t>…</w:t>
      </w:r>
      <w:r w:rsidRPr="00647D72">
        <w:t>&gt;</w:t>
      </w:r>
      <w:r>
        <w:t xml:space="preserve"> на действия аукционной комиссии Заказчика и Уполномоченного учреждения при проведении электронного аукциона на приобретение жилого помещения для предоставления по договору найма специализированных жилых помещений детям-сиротам и детям, оставшихся без попечения родителей, лицам из числа детей-сирот и детей, оставшихся без попечения родителей (</w:t>
      </w:r>
      <w:proofErr w:type="spellStart"/>
      <w:r>
        <w:t>изв</w:t>
      </w:r>
      <w:proofErr w:type="spellEnd"/>
      <w:r>
        <w:t>. №0815500000522005578</w:t>
      </w:r>
      <w:proofErr w:type="gramStart"/>
      <w:r>
        <w:t>)  (</w:t>
      </w:r>
      <w:proofErr w:type="gramEnd"/>
      <w:r>
        <w:t>далее – Электронный аукцион).</w:t>
      </w:r>
    </w:p>
    <w:p w:rsidR="00FB0083" w:rsidRDefault="00647D72">
      <w:r>
        <w:t xml:space="preserve">Заявитель в своей жалобе сообщает, что им подана заявка на участие в аукционе, которая была признана соответствующей. Победителем аукциона была признана </w:t>
      </w:r>
      <w:r w:rsidRPr="00647D72">
        <w:t>&lt;...&gt;</w:t>
      </w:r>
      <w:r>
        <w:t xml:space="preserve"> Однако, в приложении №1 к Контракту «Описание объекта закупки» в строке 2 «Ввод в эксплуатацию (процент износа) многоквартирного жилого дома, в котором расположена квартира» указано следующее: «29.08.2014, не более 30% износа на текущую дату», что нарушает требование приложения №1 к извещению о проведении аукциона «Требования к содержанию, составу заявки на участие в закупке в соответствии с 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и инструкция по ее заполнению».</w:t>
      </w:r>
    </w:p>
    <w:p w:rsidR="00FB0083" w:rsidRDefault="00647D72">
      <w:pPr>
        <w:ind w:right="0"/>
      </w:pPr>
      <w:r>
        <w:lastRenderedPageBreak/>
        <w:t>Заявитель просит признать нарушение в действиях аукционной комиссии и отменить протокол подведения итогов определения поставщика.</w:t>
      </w:r>
    </w:p>
    <w:p w:rsidR="00FB0083" w:rsidRDefault="00647D72">
      <w:pPr>
        <w:ind w:right="0"/>
      </w:pPr>
      <w:r>
        <w:t>Представители заказчика считают свои действия законными и полностью соответствующими действующему законодательству.</w:t>
      </w:r>
    </w:p>
    <w:p w:rsidR="00FB0083" w:rsidRDefault="00647D72">
      <w:r>
        <w:t xml:space="preserve">В результате рассмотрения жалобы и осуществления, в соответствии с пунктом </w:t>
      </w:r>
      <w:proofErr w:type="gramStart"/>
      <w:r>
        <w:t>1  части</w:t>
      </w:r>
      <w:proofErr w:type="gramEnd"/>
      <w:r>
        <w:t xml:space="preserve"> 15 статьи 99 Закона о контрактной системе, внеплановой проверки, Комиссия Чувашского УФАС России по контролю в сфере закупок товаров, работ, услуг для обеспечения государственных и муниципальных нужд установила следующее.</w:t>
      </w:r>
    </w:p>
    <w:p w:rsidR="00FB0083" w:rsidRDefault="00647D72">
      <w:r>
        <w:t>06.06.2022 на официальном сайте Единой информационной системы в сфере закупок www.zakupki.gov.ru размещено извещение №0815500000522005578 о проведении электронного аукциона на приобретение жилого помещения для предоставления по договору найма специализированных жилых помещений детям-сиротам и детям, оставшихся без попечения родителей, лицам из числа детей-сирот и детей, оставшихся без попечения родителей, с начальной (максимальной) ценой контракта 1 175 668,56  руб. Одновременно на официальном сайте размещено извещение об электронном аукционе с описанием объекта закупки.</w:t>
      </w:r>
    </w:p>
    <w:p w:rsidR="00FB0083" w:rsidRDefault="00647D72">
      <w:r>
        <w:t xml:space="preserve"> 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- "п" пункта 1, подпунктами "а" -  "в" пункта 2, пунктом 5 части 1 статьи 43 настоящего Федерального закона. Заявка также может содержать информацию и документы, предусмотренные подпунктом "д" пункта 2 части 1 статьи 43 настоящего Федерального закона.</w:t>
      </w:r>
    </w:p>
    <w:p w:rsidR="00FB0083" w:rsidRDefault="00647D72">
      <w:r>
        <w:t>Из части 1 статьи 42 Закона о контрактной системе следует,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FB0083" w:rsidRDefault="00647D72">
      <w:r>
        <w:t>Согласно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FB0083" w:rsidRDefault="00647D72">
      <w:pPr>
        <w:numPr>
          <w:ilvl w:val="0"/>
          <w:numId w:val="1"/>
        </w:numPr>
        <w:ind w:right="89"/>
      </w:pPr>
      <w:r>
        <w:t>описание объекта закупки в соответствии со статьей 33 настоящего Федерального закона;</w:t>
      </w:r>
    </w:p>
    <w:p w:rsidR="00FB0083" w:rsidRDefault="00647D72">
      <w:pPr>
        <w:numPr>
          <w:ilvl w:val="0"/>
          <w:numId w:val="1"/>
        </w:numPr>
        <w:ind w:right="89"/>
      </w:pPr>
      <w:r>
        <w:t>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FB0083" w:rsidRDefault="00647D72">
      <w:pPr>
        <w:numPr>
          <w:ilvl w:val="0"/>
          <w:numId w:val="1"/>
        </w:numPr>
        <w:ind w:right="89"/>
      </w:pPr>
      <w:r>
        <w:t>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закупок:</w:t>
      </w:r>
    </w:p>
    <w:p w:rsidR="00FB0083" w:rsidRDefault="00647D72">
      <w:pPr>
        <w:numPr>
          <w:ilvl w:val="0"/>
          <w:numId w:val="1"/>
        </w:numPr>
        <w:spacing w:line="234" w:lineRule="auto"/>
        <w:ind w:right="89"/>
      </w:pPr>
      <w:r>
        <w:t>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транспортом, установленных федеральным законом,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</w:p>
    <w:p w:rsidR="00FB0083" w:rsidRDefault="00647D72">
      <w:pPr>
        <w:ind w:right="0"/>
      </w:pPr>
      <w:r>
        <w:t>В соответствии с частью 1 статьи 33 Закона о контрактной системе в описании объекта закупки указываются, в том числе:</w:t>
      </w:r>
    </w:p>
    <w:p w:rsidR="00FB0083" w:rsidRDefault="00647D72">
      <w:pPr>
        <w:numPr>
          <w:ilvl w:val="0"/>
          <w:numId w:val="1"/>
        </w:numPr>
        <w:ind w:right="89"/>
      </w:pPr>
      <w:r>
        <w:lastRenderedPageBreak/>
        <w:t>функциональные, технические и качественные характеристики, эксплуатационные характеристики объекта закупки (при необходимости);</w:t>
      </w:r>
    </w:p>
    <w:p w:rsidR="00FB0083" w:rsidRDefault="00647D72">
      <w:pPr>
        <w:numPr>
          <w:ilvl w:val="0"/>
          <w:numId w:val="1"/>
        </w:numPr>
        <w:ind w:right="89"/>
      </w:pPr>
      <w: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FB0083" w:rsidRDefault="00647D72">
      <w:r>
        <w:t>Приложением № 3 к извещению установлены требования к содержанию, составу заявки на участие в закупке содержащее следующее: «При формировании заявки, при наличии в приложении 1 «Описание объекта закупки» показателей, сопровождающихся словами (знаками):</w:t>
      </w:r>
    </w:p>
    <w:p w:rsidR="00FB0083" w:rsidRDefault="00647D72">
      <w:pPr>
        <w:numPr>
          <w:ilvl w:val="0"/>
          <w:numId w:val="1"/>
        </w:numPr>
        <w:ind w:right="89"/>
      </w:pPr>
      <w:r>
        <w:t>«более», «&gt;», «выше», «свыше», «превышать», «шире» участник должен предложить показатель, превышающий такое значение;</w:t>
      </w:r>
    </w:p>
    <w:p w:rsidR="00FB0083" w:rsidRDefault="00647D72">
      <w:pPr>
        <w:numPr>
          <w:ilvl w:val="0"/>
          <w:numId w:val="1"/>
        </w:numPr>
        <w:ind w:right="89"/>
      </w:pPr>
      <w:r>
        <w:t>«менее», «&lt;», «ниже», «уже» участник должен предложить показатель, имеющий значение меньше заявленного заказчиком;</w:t>
      </w:r>
    </w:p>
    <w:p w:rsidR="00FB0083" w:rsidRDefault="00647D72">
      <w:pPr>
        <w:numPr>
          <w:ilvl w:val="0"/>
          <w:numId w:val="1"/>
        </w:numPr>
        <w:ind w:right="89"/>
      </w:pPr>
      <w:r>
        <w:t>«от», «не менее», «≥», «не ниже», «не уже» указанное заказчиком значение является минимальным, участник должен указать конкретный показатель равный или превышающий заявленное заказчиком значение;</w:t>
      </w:r>
    </w:p>
    <w:p w:rsidR="00FB0083" w:rsidRDefault="00647D72">
      <w:pPr>
        <w:numPr>
          <w:ilvl w:val="0"/>
          <w:numId w:val="1"/>
        </w:numPr>
        <w:ind w:right="89"/>
      </w:pPr>
      <w:r>
        <w:t>«до», «не более», «≤», «не выше», «не должен превышать», «не превышать», «не выше», «не шире» указанное заказчиком значение является максимальным, участник должен указать конкретный показатель равный или не превышающий заявленного заказчиком значения».</w:t>
      </w:r>
    </w:p>
    <w:p w:rsidR="00FB0083" w:rsidRDefault="00647D72">
      <w:pPr>
        <w:spacing w:line="234" w:lineRule="auto"/>
        <w:ind w:left="0" w:right="566" w:firstLine="710"/>
      </w:pPr>
      <w:r>
        <w:rPr>
          <w:i/>
        </w:rPr>
        <w:t>Описание объекта закупки может содержать показатели, значения которых не могут быть определены однозначным образом (одним числовым значением), а фиксируются верхней или нижней границей, и могут изменяться в зависимости от различного рода факторов (изменение окружающей среды, воздействие иных внешних или внутренних параметров), а также в силу физической природы данных показателей. Показатели в таком случае устанавливаются в связке со словосочетаниями «не менее» или «не более», или иным аналогичным образом. Участником в заявке указывается их предельная величина (максимальная или минимальная), при этом слова «не менее» или «не более», или аналогичные им не исключаются.</w:t>
      </w:r>
    </w:p>
    <w:p w:rsidR="00FB0083" w:rsidRDefault="00647D72">
      <w:pPr>
        <w:spacing w:line="237" w:lineRule="auto"/>
        <w:ind w:right="-15" w:firstLine="842"/>
      </w:pPr>
      <w:r>
        <w:rPr>
          <w:sz w:val="24"/>
        </w:rPr>
        <w:t>В случае указания значения показателя сопровождается «диапазон», «в диапазоне», необходимом указать диапазонное значение в указанных границах.</w:t>
      </w:r>
    </w:p>
    <w:p w:rsidR="00FB0083" w:rsidRDefault="00647D72">
      <w:pPr>
        <w:spacing w:line="237" w:lineRule="auto"/>
        <w:ind w:left="852" w:right="-15" w:firstLine="0"/>
      </w:pPr>
      <w:r>
        <w:rPr>
          <w:sz w:val="24"/>
        </w:rPr>
        <w:t>В случае применения при описании диапазона:</w:t>
      </w:r>
    </w:p>
    <w:p w:rsidR="00FB0083" w:rsidRDefault="00647D72">
      <w:pPr>
        <w:numPr>
          <w:ilvl w:val="0"/>
          <w:numId w:val="1"/>
        </w:numPr>
        <w:spacing w:line="237" w:lineRule="auto"/>
        <w:ind w:right="89"/>
      </w:pPr>
      <w:r>
        <w:rPr>
          <w:sz w:val="24"/>
        </w:rPr>
        <w:t xml:space="preserve">«не менее», «не </w:t>
      </w:r>
      <w:proofErr w:type="gramStart"/>
      <w:r>
        <w:rPr>
          <w:sz w:val="24"/>
        </w:rPr>
        <w:t>уже»  необходимо</w:t>
      </w:r>
      <w:proofErr w:type="gramEnd"/>
      <w:r>
        <w:rPr>
          <w:sz w:val="24"/>
        </w:rPr>
        <w:t xml:space="preserve"> указать значение диапазона, равного или поглощающего установленный, но без сопровождения фразой «не менее», «не уже»;</w:t>
      </w:r>
    </w:p>
    <w:p w:rsidR="00FB0083" w:rsidRDefault="00647D72">
      <w:pPr>
        <w:numPr>
          <w:ilvl w:val="0"/>
          <w:numId w:val="1"/>
        </w:numPr>
        <w:spacing w:line="237" w:lineRule="auto"/>
        <w:ind w:right="89"/>
      </w:pPr>
      <w:r>
        <w:rPr>
          <w:sz w:val="24"/>
        </w:rPr>
        <w:t xml:space="preserve">«не более», «не шире» необходимо </w:t>
      </w:r>
      <w:proofErr w:type="gramStart"/>
      <w:r>
        <w:rPr>
          <w:sz w:val="24"/>
        </w:rPr>
        <w:t>указать  значение</w:t>
      </w:r>
      <w:proofErr w:type="gramEnd"/>
      <w:r>
        <w:rPr>
          <w:sz w:val="24"/>
        </w:rPr>
        <w:t xml:space="preserve"> диапазона, равного или входящего в установленный, но без сопровождения фразой «не более», «не шире»;</w:t>
      </w:r>
    </w:p>
    <w:p w:rsidR="00FB0083" w:rsidRDefault="00647D72">
      <w:pPr>
        <w:numPr>
          <w:ilvl w:val="0"/>
          <w:numId w:val="1"/>
        </w:numPr>
        <w:spacing w:line="237" w:lineRule="auto"/>
        <w:ind w:right="89"/>
      </w:pPr>
      <w:r>
        <w:rPr>
          <w:sz w:val="24"/>
        </w:rPr>
        <w:lastRenderedPageBreak/>
        <w:t xml:space="preserve">«более» необходимо указать значение диапазона, поглощающего (шире) установленный, но без сопровождения фразой «более»; </w:t>
      </w:r>
    </w:p>
    <w:p w:rsidR="00FB0083" w:rsidRDefault="00647D72">
      <w:pPr>
        <w:numPr>
          <w:ilvl w:val="0"/>
          <w:numId w:val="1"/>
        </w:numPr>
        <w:spacing w:line="237" w:lineRule="auto"/>
        <w:ind w:right="89"/>
      </w:pPr>
      <w:r>
        <w:rPr>
          <w:sz w:val="24"/>
        </w:rPr>
        <w:t xml:space="preserve">«менее» </w:t>
      </w:r>
      <w:proofErr w:type="gramStart"/>
      <w:r>
        <w:rPr>
          <w:sz w:val="24"/>
        </w:rPr>
        <w:t>необходимо  указать</w:t>
      </w:r>
      <w:proofErr w:type="gramEnd"/>
      <w:r>
        <w:rPr>
          <w:sz w:val="24"/>
        </w:rPr>
        <w:t xml:space="preserve"> значение диапазона, входящего (уже) в установленный, но без сопровождения фразой «менее»;</w:t>
      </w:r>
    </w:p>
    <w:p w:rsidR="00FB0083" w:rsidRDefault="00647D72">
      <w:pPr>
        <w:numPr>
          <w:ilvl w:val="0"/>
          <w:numId w:val="1"/>
        </w:numPr>
        <w:spacing w:line="237" w:lineRule="auto"/>
        <w:ind w:right="89"/>
      </w:pPr>
      <w:r>
        <w:rPr>
          <w:sz w:val="24"/>
        </w:rPr>
        <w:t xml:space="preserve">диапазонное значение, сопровождаемое словами «не менее от…- до», или «не более от…- до…» </w:t>
      </w:r>
      <w:proofErr w:type="gramStart"/>
      <w:r>
        <w:rPr>
          <w:sz w:val="24"/>
        </w:rPr>
        <w:t>необходимо  указать</w:t>
      </w:r>
      <w:proofErr w:type="gramEnd"/>
      <w:r>
        <w:rPr>
          <w:sz w:val="24"/>
        </w:rPr>
        <w:t xml:space="preserve"> значения верхней и нижней границ диапазона показателя, соответствующие заявленным требованиям, но без сопровождения словами «не менее», «не более», допускается использование знака «-»;</w:t>
      </w:r>
    </w:p>
    <w:p w:rsidR="00FB0083" w:rsidRDefault="00647D72">
      <w:pPr>
        <w:numPr>
          <w:ilvl w:val="0"/>
          <w:numId w:val="1"/>
        </w:numPr>
        <w:spacing w:line="237" w:lineRule="auto"/>
        <w:ind w:right="89"/>
      </w:pPr>
      <w:r>
        <w:rPr>
          <w:sz w:val="24"/>
        </w:rPr>
        <w:t>при использовании в описании диапазона предлогов «от» и «до» предельные значения входят в диапазон, допускается использование знака «-».</w:t>
      </w:r>
    </w:p>
    <w:p w:rsidR="00FB0083" w:rsidRDefault="00647D72">
      <w:pPr>
        <w:spacing w:line="234" w:lineRule="auto"/>
        <w:ind w:left="0" w:right="565" w:firstLine="852"/>
      </w:pPr>
      <w:r>
        <w:rPr>
          <w:i/>
          <w:sz w:val="24"/>
        </w:rPr>
        <w:t>Если в Описании объекта закупки устанавливается диапазонный показатель, значение которого не может изменяться в ту или иную сторону, участником должен быть предложен товар именно с таким значением показателя.</w:t>
      </w:r>
    </w:p>
    <w:p w:rsidR="00FB0083" w:rsidRDefault="00647D72">
      <w:r>
        <w:t xml:space="preserve">В Заявке </w:t>
      </w:r>
      <w:r w:rsidRPr="00647D72">
        <w:t>&lt;</w:t>
      </w:r>
      <w:r>
        <w:t>…</w:t>
      </w:r>
      <w:r w:rsidRPr="00647D72">
        <w:t>&gt;</w:t>
      </w:r>
      <w:r>
        <w:t xml:space="preserve"> в строке «Ввод в эксплуатацию (процент износа) многоквартирного жилого дома в котором расположена квартира» указано </w:t>
      </w:r>
      <w:proofErr w:type="gramStart"/>
      <w:r>
        <w:t>29.08.2014 ,</w:t>
      </w:r>
      <w:proofErr w:type="gramEnd"/>
      <w:r>
        <w:t xml:space="preserve"> не более 30% износа на текущую дату.</w:t>
      </w:r>
    </w:p>
    <w:p w:rsidR="00FB0083" w:rsidRDefault="00647D72">
      <w:r>
        <w:t>Комиссия управления установила, что в соответствии с протоколом подведения итогов определения поставщика (подрядчика, исполнителя) от 20.06.2022 № ИЭА1 заявка Заявителя признана соответствующей требованиям извещения о проведении закупки, а участник по идентификационным номером 1 (</w:t>
      </w:r>
      <w:r w:rsidRPr="00647D72">
        <w:t>&lt;…&gt;</w:t>
      </w:r>
      <w:r>
        <w:t>) была признана победителем.</w:t>
      </w:r>
    </w:p>
    <w:p w:rsidR="00FB0083" w:rsidRDefault="00647D72">
      <w:r>
        <w:t>Участник закупки самостоятельно осуществляет подготовку заявки для участия в электронном аукционе с подбором конкретного товара, соответствующего потребностям Заказчика.</w:t>
      </w:r>
    </w:p>
    <w:p w:rsidR="00FB0083" w:rsidRDefault="00647D72">
      <w:r>
        <w:t>Аукционной комиссией на основании результатов рассмотрения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ч. 12 ст. 48 Закона о контрактной системе.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FB0083" w:rsidRDefault="00647D72">
      <w:r>
        <w:t>В ходе рассмотрения заявки участника с идентификационным номером 1 (</w:t>
      </w:r>
      <w:r w:rsidRPr="00647D72">
        <w:t>&lt;</w:t>
      </w:r>
      <w:r>
        <w:t>…</w:t>
      </w:r>
      <w:r w:rsidRPr="00647D72">
        <w:t>&gt;)</w:t>
      </w:r>
      <w:r>
        <w:t xml:space="preserve"> у аукционной комиссии имелась справка от ООО «</w:t>
      </w:r>
      <w:proofErr w:type="spellStart"/>
      <w:r>
        <w:t>Шемуршинское</w:t>
      </w:r>
      <w:proofErr w:type="spellEnd"/>
      <w:r>
        <w:t xml:space="preserve"> районное БТИ», выданная </w:t>
      </w:r>
      <w:r w:rsidRPr="00647D72">
        <w:t>&lt;</w:t>
      </w:r>
      <w:r>
        <w:t>…</w:t>
      </w:r>
      <w:r w:rsidRPr="00647D72">
        <w:t>&gt;,</w:t>
      </w:r>
      <w:r>
        <w:t xml:space="preserve"> о том, что по состоянию на 10.06.2022г. физический износ квартиры, предлагаемой </w:t>
      </w:r>
      <w:r w:rsidRPr="00647D72">
        <w:t>&lt;</w:t>
      </w:r>
      <w:r>
        <w:t>…&gt;, составляет 0%, реконструкция и перепланировка не проводилось.</w:t>
      </w:r>
    </w:p>
    <w:p w:rsidR="00FB0083" w:rsidRDefault="00647D72">
      <w:r>
        <w:t xml:space="preserve">Таким образом, Комиссия приходит к выводу, что аукционная комиссия Заказчика и Уполномоченного учреждения признала заявку </w:t>
      </w:r>
      <w:r w:rsidRPr="00647D72">
        <w:t>&lt;</w:t>
      </w:r>
      <w:r>
        <w:t>…</w:t>
      </w:r>
      <w:r w:rsidRPr="00647D72">
        <w:t>&gt;</w:t>
      </w:r>
      <w:r>
        <w:t xml:space="preserve"> соответствующей требованиям извещения о проведении закупки и, следовательно, победителем данной закупки правомерно.</w:t>
      </w:r>
    </w:p>
    <w:p w:rsidR="00FB0083" w:rsidRDefault="00647D72">
      <w:r>
        <w:t>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нарушений, предусмотренного пунктом 2 части 22 статьи 99 настоящего Федерального закона, о совершении иных действий, предусмотренных частью 22 статьи 99 настоящего Федерального закона.</w:t>
      </w:r>
    </w:p>
    <w:p w:rsidR="00FB0083" w:rsidRDefault="00647D72">
      <w:r>
        <w:t xml:space="preserve">С учетом установленных обстоятельств, Комиссия Чувашского УФАС России признает жалобу </w:t>
      </w:r>
      <w:r w:rsidRPr="00647D72">
        <w:t>&lt;</w:t>
      </w:r>
      <w:r>
        <w:t>…</w:t>
      </w:r>
      <w:r w:rsidRPr="00647D72">
        <w:t>&gt;</w:t>
      </w:r>
      <w:r>
        <w:t xml:space="preserve"> необоснованной, а по результатам внеплановой проверки в действиях комиссии Заказчика и Уполномоченного учреждения нарушений не выявлено.</w:t>
      </w:r>
    </w:p>
    <w:p w:rsidR="00FB0083" w:rsidRDefault="00647D72">
      <w:r>
        <w:t xml:space="preserve">Руководствуясь статьями 99, 106 Федерального закона от 05.04.2013 № 44-ФЗ «О </w:t>
      </w:r>
      <w:proofErr w:type="gramStart"/>
      <w:r>
        <w:t>контрактной  системе</w:t>
      </w:r>
      <w:proofErr w:type="gramEnd"/>
      <w:r>
        <w:t xml:space="preserve"> в сфере закупок товаров, работ, услуг для обеспечения государственных и муниципальных нужд», Комиссия</w:t>
      </w:r>
    </w:p>
    <w:p w:rsidR="00FB0083" w:rsidRDefault="00647D72">
      <w:pPr>
        <w:spacing w:after="298" w:line="246" w:lineRule="auto"/>
        <w:ind w:left="10" w:right="-15" w:hanging="10"/>
        <w:jc w:val="center"/>
      </w:pPr>
      <w:r>
        <w:t>РЕШИЛА:</w:t>
      </w:r>
    </w:p>
    <w:p w:rsidR="00FB0083" w:rsidRDefault="00647D72">
      <w:pPr>
        <w:spacing w:after="298"/>
      </w:pPr>
      <w:r>
        <w:t xml:space="preserve">Признать жалобу </w:t>
      </w:r>
      <w:r w:rsidRPr="00647D72">
        <w:t>&lt;</w:t>
      </w:r>
      <w:r>
        <w:t>…</w:t>
      </w:r>
      <w:r w:rsidRPr="00647D72">
        <w:t>&gt;</w:t>
      </w:r>
      <w:r>
        <w:t xml:space="preserve"> на действия аукционной комиссии Заказчика и Уполномоченного учреждения при проведении электронного аукциона на приобретение жилого помещения для предоставления по договору найма специализированных жилых помещений детям-сиротам и детям, оставшихся без попечения родителей, лицам из числа детей-сирот и детей, оставшихся без попечения родителей (</w:t>
      </w:r>
      <w:proofErr w:type="spellStart"/>
      <w:r>
        <w:t>изв</w:t>
      </w:r>
      <w:proofErr w:type="spellEnd"/>
      <w:r>
        <w:t>. №0815500000522005578</w:t>
      </w:r>
      <w:proofErr w:type="gramStart"/>
      <w:r>
        <w:t>)  необоснованной</w:t>
      </w:r>
      <w:proofErr w:type="gramEnd"/>
      <w:r>
        <w:t>.</w:t>
      </w:r>
    </w:p>
    <w:p w:rsidR="00FB0083" w:rsidRDefault="00647D72">
      <w:pPr>
        <w:spacing w:after="310" w:line="276" w:lineRule="auto"/>
        <w:ind w:left="710" w:right="0" w:firstLine="0"/>
        <w:jc w:val="left"/>
      </w:pPr>
      <w:r>
        <w:t xml:space="preserve">   </w:t>
      </w:r>
    </w:p>
    <w:p w:rsidR="00FB0083" w:rsidRPr="00647D72" w:rsidRDefault="00647D72">
      <w:pPr>
        <w:spacing w:after="296"/>
        <w:ind w:left="710" w:right="2353" w:firstLine="2230"/>
      </w:pPr>
      <w:r w:rsidRPr="00647D72">
        <w:t>&lt;…&gt;</w:t>
      </w:r>
    </w:p>
    <w:p w:rsidR="00FB0083" w:rsidRDefault="00647D72">
      <w:pPr>
        <w:spacing w:line="237" w:lineRule="auto"/>
        <w:ind w:right="567" w:firstLine="710"/>
      </w:pPr>
      <w:r>
        <w:rPr>
          <w:sz w:val="24"/>
        </w:rPr>
        <w:t xml:space="preserve">Примечание: Согласно части 9 статьи 106 Федерального закона от 05.04.2013 № 44-ФЗ «О </w:t>
      </w:r>
      <w:proofErr w:type="gramStart"/>
      <w:r>
        <w:rPr>
          <w:sz w:val="24"/>
        </w:rPr>
        <w:t>контрактной  системе</w:t>
      </w:r>
      <w:proofErr w:type="gramEnd"/>
      <w:r>
        <w:rPr>
          <w:sz w:val="24"/>
        </w:rPr>
        <w:t xml:space="preserve"> в сфере закупок товаров, работ, услуг для обеспечения государственных и муниципальных нужд» решение, принятое по результатам рассмотрения жалобы по существу, может быть обжаловано в судебном порядке в течение трех</w:t>
      </w:r>
    </w:p>
    <w:sectPr w:rsidR="00FB0083">
      <w:footerReference w:type="even" r:id="rId7"/>
      <w:footerReference w:type="default" r:id="rId8"/>
      <w:footerReference w:type="first" r:id="rId9"/>
      <w:pgSz w:w="11906" w:h="16838"/>
      <w:pgMar w:top="1146" w:right="565" w:bottom="447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31F0" w:rsidRDefault="00647D72">
      <w:pPr>
        <w:spacing w:line="240" w:lineRule="auto"/>
      </w:pPr>
      <w:r>
        <w:separator/>
      </w:r>
    </w:p>
  </w:endnote>
  <w:endnote w:type="continuationSeparator" w:id="0">
    <w:p w:rsidR="009931F0" w:rsidRDefault="00647D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083" w:rsidRDefault="00647D72">
    <w:pPr>
      <w:spacing w:line="240" w:lineRule="auto"/>
      <w:ind w:left="0" w:right="0" w:firstLine="0"/>
      <w:jc w:val="left"/>
    </w:pPr>
    <w:r>
      <w:rPr>
        <w:sz w:val="28"/>
      </w:rPr>
      <w:t xml:space="preserve">2022-5634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083" w:rsidRDefault="00647D72">
    <w:pPr>
      <w:spacing w:line="240" w:lineRule="auto"/>
      <w:ind w:left="0" w:right="0" w:firstLine="0"/>
      <w:jc w:val="left"/>
    </w:pPr>
    <w:r>
      <w:rPr>
        <w:sz w:val="28"/>
      </w:rPr>
      <w:t xml:space="preserve">2022-5634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083" w:rsidRDefault="00FB0083">
    <w:pPr>
      <w:spacing w:line="276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31F0" w:rsidRDefault="00647D72">
      <w:pPr>
        <w:spacing w:line="240" w:lineRule="auto"/>
      </w:pPr>
      <w:r>
        <w:separator/>
      </w:r>
    </w:p>
  </w:footnote>
  <w:footnote w:type="continuationSeparator" w:id="0">
    <w:p w:rsidR="009931F0" w:rsidRDefault="00647D7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D4008E"/>
    <w:multiLevelType w:val="hybridMultilevel"/>
    <w:tmpl w:val="D424DFF6"/>
    <w:lvl w:ilvl="0" w:tplc="86946C9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FA065F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DD2770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7EC845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984159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45A279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902EFD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AAC69F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D5E45C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083"/>
    <w:rsid w:val="00647D72"/>
    <w:rsid w:val="008D7502"/>
    <w:rsid w:val="009931F0"/>
    <w:rsid w:val="00FB0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A5C3EE-3761-42C6-BDDE-FCC45B14A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3" w:lineRule="auto"/>
      <w:ind w:left="-15" w:right="564" w:firstLine="700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2016</Words>
  <Characters>11493</Characters>
  <Application>Microsoft Office Word</Application>
  <DocSecurity>0</DocSecurity>
  <Lines>95</Lines>
  <Paragraphs>26</Paragraphs>
  <ScaleCrop>false</ScaleCrop>
  <Company/>
  <LinksUpToDate>false</LinksUpToDate>
  <CharactersWithSpaces>13483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Денисова Татьяна Юрьевна</dc:creator>
  <cp:keywords/>
  <cp:lastModifiedBy>Денисова Татьяна Юрьевна</cp:lastModifiedBy>
  <cp:revision>3</cp:revision>
  <dcterms:created xsi:type="dcterms:W3CDTF">2022-07-04T14:50:00Z</dcterms:created>
  <dcterms:modified xsi:type="dcterms:W3CDTF">2022-07-04T14:55:00Z</dcterms:modified>
</cp:coreProperties>
</file>