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Ind w:w="108" w:type="dxa"/>
        <w:tblLayout w:type="fixed"/>
        <w:tblLook w:val="01E0" w:firstRow="1" w:lastRow="1" w:firstColumn="1" w:lastColumn="1" w:noHBand="0" w:noVBand="0"/>
      </w:tblPr>
      <w:tblGrid>
        <w:gridCol w:w="4402"/>
        <w:gridCol w:w="5096"/>
      </w:tblGrid>
      <w:tr w:rsidR="00FD0A72" w:rsidTr="00023EB4">
        <w:tc>
          <w:tcPr>
            <w:tcW w:w="4402" w:type="dxa"/>
          </w:tcPr>
          <w:p w:rsidR="00FD0A72" w:rsidRDefault="00FD0A72">
            <w:pPr>
              <w:widowControl w:val="0"/>
              <w:spacing w:line="254" w:lineRule="auto"/>
              <w:rPr>
                <w:sz w:val="26"/>
                <w:szCs w:val="26"/>
                <w:lang w:eastAsia="en-US"/>
              </w:rPr>
            </w:pPr>
          </w:p>
        </w:tc>
        <w:tc>
          <w:tcPr>
            <w:tcW w:w="5096" w:type="dxa"/>
          </w:tcPr>
          <w:p w:rsidR="00FD0A72" w:rsidRDefault="00FD0A72">
            <w:pPr>
              <w:widowControl w:val="0"/>
              <w:spacing w:line="254" w:lineRule="auto"/>
              <w:rPr>
                <w:iCs/>
                <w:sz w:val="26"/>
                <w:szCs w:val="26"/>
                <w:lang w:eastAsia="en-US"/>
              </w:rPr>
            </w:pPr>
          </w:p>
          <w:p w:rsidR="00F97D69" w:rsidRPr="00F97D69" w:rsidRDefault="00F97D69" w:rsidP="00F97D69">
            <w:pPr>
              <w:widowControl w:val="0"/>
              <w:spacing w:line="254" w:lineRule="auto"/>
              <w:rPr>
                <w:iCs/>
                <w:sz w:val="26"/>
                <w:szCs w:val="26"/>
                <w:lang w:eastAsia="en-US"/>
              </w:rPr>
            </w:pPr>
            <w:r w:rsidRPr="00F97D69">
              <w:rPr>
                <w:iCs/>
                <w:sz w:val="26"/>
                <w:szCs w:val="26"/>
                <w:lang w:eastAsia="en-US"/>
              </w:rPr>
              <w:t>МА МО № 15</w:t>
            </w:r>
          </w:p>
          <w:p w:rsidR="00F97D69" w:rsidRPr="00F97D69" w:rsidRDefault="00F97D69" w:rsidP="00F97D69">
            <w:pPr>
              <w:widowControl w:val="0"/>
              <w:spacing w:line="254" w:lineRule="auto"/>
              <w:rPr>
                <w:iCs/>
                <w:sz w:val="26"/>
                <w:szCs w:val="26"/>
                <w:lang w:eastAsia="en-US"/>
              </w:rPr>
            </w:pPr>
            <w:r w:rsidRPr="00F97D69">
              <w:rPr>
                <w:iCs/>
                <w:sz w:val="26"/>
                <w:szCs w:val="26"/>
                <w:lang w:eastAsia="en-US"/>
              </w:rPr>
              <w:t>Сиреневый б-р, 18/1, лит. А,</w:t>
            </w:r>
          </w:p>
          <w:p w:rsidR="00F97D69" w:rsidRPr="00F97D69" w:rsidRDefault="00F97D69" w:rsidP="00F97D69">
            <w:pPr>
              <w:widowControl w:val="0"/>
              <w:spacing w:line="254" w:lineRule="auto"/>
              <w:rPr>
                <w:iCs/>
                <w:sz w:val="26"/>
                <w:szCs w:val="26"/>
                <w:lang w:eastAsia="en-US"/>
              </w:rPr>
            </w:pPr>
            <w:r w:rsidRPr="00F97D69">
              <w:rPr>
                <w:iCs/>
                <w:sz w:val="26"/>
                <w:szCs w:val="26"/>
                <w:lang w:eastAsia="en-US"/>
              </w:rPr>
              <w:t>Санкт-Петербург, 194352</w:t>
            </w:r>
          </w:p>
          <w:p w:rsidR="00F97D69" w:rsidRPr="00F97D69" w:rsidRDefault="00F97D69" w:rsidP="00F97D69">
            <w:pPr>
              <w:widowControl w:val="0"/>
              <w:spacing w:line="254" w:lineRule="auto"/>
              <w:rPr>
                <w:iCs/>
                <w:sz w:val="26"/>
                <w:szCs w:val="26"/>
                <w:lang w:eastAsia="en-US"/>
              </w:rPr>
            </w:pPr>
            <w:r w:rsidRPr="00F97D69">
              <w:rPr>
                <w:iCs/>
                <w:sz w:val="26"/>
                <w:szCs w:val="26"/>
                <w:lang w:eastAsia="en-US"/>
              </w:rPr>
              <w:t>тел.: 7-812-5166377</w:t>
            </w:r>
          </w:p>
          <w:p w:rsidR="00F97D69" w:rsidRPr="00F97D69" w:rsidRDefault="00F97D69" w:rsidP="00F97D69">
            <w:pPr>
              <w:widowControl w:val="0"/>
              <w:spacing w:line="254" w:lineRule="auto"/>
              <w:rPr>
                <w:iCs/>
                <w:sz w:val="26"/>
                <w:szCs w:val="26"/>
                <w:lang w:eastAsia="en-US"/>
              </w:rPr>
            </w:pPr>
            <w:r w:rsidRPr="00F97D69">
              <w:rPr>
                <w:iCs/>
                <w:sz w:val="26"/>
                <w:szCs w:val="26"/>
                <w:lang w:eastAsia="en-US"/>
              </w:rPr>
              <w:t xml:space="preserve">                                                                                           </w:t>
            </w:r>
          </w:p>
          <w:p w:rsidR="00F97D69" w:rsidRPr="00F97D69" w:rsidRDefault="00F97D69" w:rsidP="00F97D69">
            <w:pPr>
              <w:widowControl w:val="0"/>
              <w:spacing w:line="254" w:lineRule="auto"/>
              <w:rPr>
                <w:iCs/>
                <w:sz w:val="26"/>
                <w:szCs w:val="26"/>
                <w:lang w:eastAsia="en-US"/>
              </w:rPr>
            </w:pPr>
            <w:r w:rsidRPr="00F97D69">
              <w:rPr>
                <w:iCs/>
                <w:sz w:val="26"/>
                <w:szCs w:val="26"/>
                <w:lang w:eastAsia="en-US"/>
              </w:rPr>
              <w:t>АО «ЕЭТП»</w:t>
            </w:r>
          </w:p>
          <w:p w:rsidR="00F97D69" w:rsidRPr="00F97D69" w:rsidRDefault="00F97D69" w:rsidP="00F97D69">
            <w:pPr>
              <w:widowControl w:val="0"/>
              <w:spacing w:line="254" w:lineRule="auto"/>
              <w:rPr>
                <w:iCs/>
                <w:sz w:val="26"/>
                <w:szCs w:val="26"/>
                <w:lang w:eastAsia="en-US"/>
              </w:rPr>
            </w:pPr>
            <w:r w:rsidRPr="00F97D69">
              <w:rPr>
                <w:iCs/>
                <w:sz w:val="26"/>
                <w:szCs w:val="26"/>
                <w:lang w:eastAsia="en-US"/>
              </w:rPr>
              <w:t xml:space="preserve">проспект 60-я Октября, д. 9, </w:t>
            </w:r>
          </w:p>
          <w:p w:rsidR="00F97D69" w:rsidRPr="00F97D69" w:rsidRDefault="00F97D69" w:rsidP="00F97D69">
            <w:pPr>
              <w:widowControl w:val="0"/>
              <w:spacing w:line="254" w:lineRule="auto"/>
              <w:rPr>
                <w:iCs/>
                <w:sz w:val="26"/>
                <w:szCs w:val="26"/>
                <w:lang w:eastAsia="en-US"/>
              </w:rPr>
            </w:pPr>
            <w:r w:rsidRPr="00F97D69">
              <w:rPr>
                <w:iCs/>
                <w:sz w:val="26"/>
                <w:szCs w:val="26"/>
                <w:lang w:eastAsia="en-US"/>
              </w:rPr>
              <w:t>Москва, 117312</w:t>
            </w:r>
          </w:p>
          <w:p w:rsidR="00F97D69" w:rsidRPr="00F97D69" w:rsidRDefault="00F97D69" w:rsidP="00F97D69">
            <w:pPr>
              <w:widowControl w:val="0"/>
              <w:spacing w:line="254" w:lineRule="auto"/>
              <w:rPr>
                <w:iCs/>
                <w:sz w:val="26"/>
                <w:szCs w:val="26"/>
                <w:lang w:eastAsia="en-US"/>
              </w:rPr>
            </w:pPr>
            <w:r w:rsidRPr="00F97D69">
              <w:rPr>
                <w:iCs/>
                <w:sz w:val="26"/>
                <w:szCs w:val="26"/>
                <w:lang w:eastAsia="en-US"/>
              </w:rPr>
              <w:t>факс: (495) 542-40-20 (102)8</w:t>
            </w:r>
          </w:p>
          <w:p w:rsidR="00F97D69" w:rsidRPr="00F97D69" w:rsidRDefault="00F97D69" w:rsidP="00F97D69">
            <w:pPr>
              <w:widowControl w:val="0"/>
              <w:spacing w:line="254" w:lineRule="auto"/>
              <w:rPr>
                <w:iCs/>
                <w:sz w:val="26"/>
                <w:szCs w:val="26"/>
                <w:lang w:eastAsia="en-US"/>
              </w:rPr>
            </w:pPr>
          </w:p>
          <w:p w:rsidR="00F97D69" w:rsidRPr="00F97D69" w:rsidRDefault="00F97D69" w:rsidP="00F97D69">
            <w:pPr>
              <w:widowControl w:val="0"/>
              <w:spacing w:line="254" w:lineRule="auto"/>
              <w:rPr>
                <w:iCs/>
                <w:sz w:val="26"/>
                <w:szCs w:val="26"/>
                <w:lang w:eastAsia="en-US"/>
              </w:rPr>
            </w:pPr>
            <w:r w:rsidRPr="00F97D69">
              <w:rPr>
                <w:iCs/>
                <w:sz w:val="26"/>
                <w:szCs w:val="26"/>
                <w:lang w:eastAsia="en-US"/>
              </w:rPr>
              <w:t>ООО «КонтрактСтрой-СПб»</w:t>
            </w:r>
          </w:p>
          <w:p w:rsidR="00F97D69" w:rsidRPr="00F97D69" w:rsidRDefault="00F97D69" w:rsidP="00F97D69">
            <w:pPr>
              <w:widowControl w:val="0"/>
              <w:spacing w:line="254" w:lineRule="auto"/>
              <w:rPr>
                <w:iCs/>
                <w:sz w:val="26"/>
                <w:szCs w:val="26"/>
                <w:lang w:eastAsia="en-US"/>
              </w:rPr>
            </w:pPr>
            <w:r w:rsidRPr="00F97D69">
              <w:rPr>
                <w:iCs/>
                <w:sz w:val="26"/>
                <w:szCs w:val="26"/>
                <w:lang w:eastAsia="en-US"/>
              </w:rPr>
              <w:t>Кондратьевский пр., д. 72, лит. А, пом. 9, офис 306/8,</w:t>
            </w:r>
          </w:p>
          <w:p w:rsidR="00F97D69" w:rsidRPr="00F97D69" w:rsidRDefault="00F97D69" w:rsidP="00F97D69">
            <w:pPr>
              <w:widowControl w:val="0"/>
              <w:spacing w:line="254" w:lineRule="auto"/>
              <w:rPr>
                <w:iCs/>
                <w:sz w:val="26"/>
                <w:szCs w:val="26"/>
                <w:lang w:eastAsia="en-US"/>
              </w:rPr>
            </w:pPr>
            <w:r w:rsidRPr="00F97D69">
              <w:rPr>
                <w:iCs/>
                <w:sz w:val="26"/>
                <w:szCs w:val="26"/>
                <w:lang w:eastAsia="en-US"/>
              </w:rPr>
              <w:t>Санкт-Петербург, 195271</w:t>
            </w:r>
          </w:p>
          <w:p w:rsidR="00FD0A72" w:rsidRDefault="00F97D69" w:rsidP="00F97D69">
            <w:pPr>
              <w:widowControl w:val="0"/>
              <w:spacing w:line="254" w:lineRule="auto"/>
              <w:rPr>
                <w:iCs/>
                <w:sz w:val="26"/>
                <w:szCs w:val="26"/>
                <w:lang w:eastAsia="en-US"/>
              </w:rPr>
            </w:pPr>
            <w:r w:rsidRPr="00F97D69">
              <w:rPr>
                <w:iCs/>
                <w:sz w:val="26"/>
                <w:szCs w:val="26"/>
                <w:lang w:eastAsia="en-US"/>
              </w:rPr>
              <w:t>тел.: 89218880028</w:t>
            </w:r>
          </w:p>
        </w:tc>
      </w:tr>
      <w:tr w:rsidR="00FD0A72" w:rsidTr="00023EB4">
        <w:tc>
          <w:tcPr>
            <w:tcW w:w="4402" w:type="dxa"/>
          </w:tcPr>
          <w:p w:rsidR="00FD0A72" w:rsidRDefault="00FD0A72">
            <w:pPr>
              <w:widowControl w:val="0"/>
              <w:spacing w:line="254" w:lineRule="auto"/>
              <w:ind w:right="-908"/>
              <w:rPr>
                <w:sz w:val="26"/>
                <w:szCs w:val="26"/>
                <w:lang w:eastAsia="en-US"/>
              </w:rPr>
            </w:pPr>
          </w:p>
        </w:tc>
        <w:tc>
          <w:tcPr>
            <w:tcW w:w="5096" w:type="dxa"/>
          </w:tcPr>
          <w:p w:rsidR="00FD0A72" w:rsidRDefault="00FD0A72">
            <w:pPr>
              <w:widowControl w:val="0"/>
            </w:pPr>
          </w:p>
        </w:tc>
      </w:tr>
      <w:tr w:rsidR="00FD0A72" w:rsidTr="00023EB4">
        <w:trPr>
          <w:trHeight w:val="80"/>
        </w:trPr>
        <w:tc>
          <w:tcPr>
            <w:tcW w:w="4402" w:type="dxa"/>
          </w:tcPr>
          <w:p w:rsidR="00FD0A72" w:rsidRDefault="00FD0A72">
            <w:pPr>
              <w:widowControl w:val="0"/>
              <w:spacing w:line="254" w:lineRule="auto"/>
              <w:ind w:right="-908"/>
              <w:rPr>
                <w:sz w:val="26"/>
                <w:szCs w:val="26"/>
                <w:lang w:eastAsia="en-US"/>
              </w:rPr>
            </w:pPr>
          </w:p>
        </w:tc>
        <w:tc>
          <w:tcPr>
            <w:tcW w:w="5096" w:type="dxa"/>
          </w:tcPr>
          <w:p w:rsidR="00023EB4" w:rsidRDefault="00023EB4">
            <w:pPr>
              <w:widowControl w:val="0"/>
            </w:pPr>
          </w:p>
        </w:tc>
      </w:tr>
    </w:tbl>
    <w:p w:rsidR="00FD0A72" w:rsidRDefault="007B1929">
      <w:pPr>
        <w:jc w:val="center"/>
        <w:rPr>
          <w:b/>
          <w:sz w:val="26"/>
          <w:szCs w:val="26"/>
        </w:rPr>
      </w:pPr>
      <w:r>
        <w:rPr>
          <w:b/>
          <w:sz w:val="26"/>
          <w:szCs w:val="26"/>
        </w:rPr>
        <w:t>РЕШЕНИЕ</w:t>
      </w:r>
    </w:p>
    <w:p w:rsidR="00FD0A72" w:rsidRDefault="007B1929">
      <w:pPr>
        <w:jc w:val="center"/>
        <w:rPr>
          <w:sz w:val="26"/>
          <w:szCs w:val="26"/>
        </w:rPr>
      </w:pPr>
      <w:r>
        <w:rPr>
          <w:sz w:val="26"/>
          <w:szCs w:val="26"/>
        </w:rPr>
        <w:t xml:space="preserve">по делу </w:t>
      </w:r>
      <w:r>
        <w:rPr>
          <w:b/>
          <w:sz w:val="26"/>
          <w:szCs w:val="26"/>
        </w:rPr>
        <w:t xml:space="preserve">№ </w:t>
      </w:r>
      <w:bookmarkStart w:id="0" w:name="_Hlk23889619"/>
      <w:r>
        <w:rPr>
          <w:b/>
          <w:sz w:val="26"/>
          <w:szCs w:val="26"/>
        </w:rPr>
        <w:t>44-</w:t>
      </w:r>
      <w:r w:rsidR="00F97D69">
        <w:rPr>
          <w:b/>
          <w:sz w:val="26"/>
          <w:szCs w:val="26"/>
        </w:rPr>
        <w:t>1919</w:t>
      </w:r>
      <w:r>
        <w:rPr>
          <w:b/>
          <w:sz w:val="26"/>
          <w:szCs w:val="26"/>
        </w:rPr>
        <w:t>/</w:t>
      </w:r>
      <w:bookmarkEnd w:id="0"/>
      <w:r>
        <w:rPr>
          <w:b/>
          <w:sz w:val="26"/>
          <w:szCs w:val="26"/>
        </w:rPr>
        <w:t xml:space="preserve">22 </w:t>
      </w:r>
      <w:r>
        <w:rPr>
          <w:sz w:val="26"/>
          <w:szCs w:val="26"/>
        </w:rPr>
        <w:t>о нарушении законодательства о контрактной системе</w:t>
      </w:r>
    </w:p>
    <w:p w:rsidR="00FD0A72" w:rsidRDefault="00FD0A72">
      <w:pPr>
        <w:ind w:firstLine="540"/>
        <w:jc w:val="both"/>
        <w:rPr>
          <w:sz w:val="26"/>
          <w:szCs w:val="26"/>
        </w:rPr>
      </w:pPr>
    </w:p>
    <w:p w:rsidR="00FD0A72" w:rsidRDefault="007412F0">
      <w:pPr>
        <w:tabs>
          <w:tab w:val="left" w:pos="0"/>
        </w:tabs>
        <w:jc w:val="both"/>
        <w:rPr>
          <w:sz w:val="26"/>
          <w:szCs w:val="26"/>
        </w:rPr>
      </w:pPr>
      <w:r>
        <w:rPr>
          <w:sz w:val="26"/>
          <w:szCs w:val="26"/>
        </w:rPr>
        <w:t>28</w:t>
      </w:r>
      <w:r w:rsidR="007B1929">
        <w:rPr>
          <w:sz w:val="26"/>
          <w:szCs w:val="26"/>
        </w:rPr>
        <w:t>.</w:t>
      </w:r>
      <w:r w:rsidR="00C02249">
        <w:rPr>
          <w:sz w:val="26"/>
          <w:szCs w:val="26"/>
        </w:rPr>
        <w:t>06</w:t>
      </w:r>
      <w:r w:rsidR="007B1929">
        <w:rPr>
          <w:sz w:val="26"/>
          <w:szCs w:val="26"/>
        </w:rPr>
        <w:t xml:space="preserve">.2022                                                                                             </w:t>
      </w:r>
      <w:r w:rsidR="00C02249">
        <w:rPr>
          <w:sz w:val="26"/>
          <w:szCs w:val="26"/>
        </w:rPr>
        <w:t xml:space="preserve">   </w:t>
      </w:r>
      <w:r>
        <w:rPr>
          <w:sz w:val="26"/>
          <w:szCs w:val="26"/>
        </w:rPr>
        <w:t xml:space="preserve"> </w:t>
      </w:r>
      <w:r w:rsidR="00C02249">
        <w:rPr>
          <w:sz w:val="26"/>
          <w:szCs w:val="26"/>
        </w:rPr>
        <w:t xml:space="preserve"> </w:t>
      </w:r>
      <w:r w:rsidR="007B1929">
        <w:rPr>
          <w:sz w:val="26"/>
          <w:szCs w:val="26"/>
        </w:rPr>
        <w:t xml:space="preserve">   Санкт-Петербург</w:t>
      </w:r>
    </w:p>
    <w:p w:rsidR="00FD0A72" w:rsidRDefault="00FD0A72">
      <w:pPr>
        <w:tabs>
          <w:tab w:val="left" w:pos="0"/>
        </w:tabs>
        <w:jc w:val="both"/>
        <w:rPr>
          <w:sz w:val="26"/>
          <w:szCs w:val="26"/>
        </w:rPr>
      </w:pPr>
    </w:p>
    <w:p w:rsidR="00FD0A72" w:rsidRDefault="007B1929" w:rsidP="005837EB">
      <w:pPr>
        <w:tabs>
          <w:tab w:val="left" w:pos="0"/>
        </w:tabs>
        <w:jc w:val="both"/>
        <w:rPr>
          <w:sz w:val="26"/>
          <w:szCs w:val="26"/>
        </w:rPr>
      </w:pPr>
      <w:r>
        <w:rPr>
          <w:sz w:val="26"/>
          <w:szCs w:val="26"/>
        </w:rPr>
        <w:tab/>
        <w:t>Комиссия Санкт-Петербургского УФАС России по контролю в сфере закупок (далее – Комиссия УФАС) в составе:</w:t>
      </w:r>
    </w:p>
    <w:p w:rsidR="00FD0A72" w:rsidRDefault="007B1929">
      <w:pPr>
        <w:ind w:firstLine="709"/>
        <w:jc w:val="both"/>
        <w:rPr>
          <w:sz w:val="26"/>
          <w:szCs w:val="26"/>
        </w:rPr>
      </w:pPr>
      <w:r>
        <w:rPr>
          <w:sz w:val="26"/>
          <w:szCs w:val="26"/>
        </w:rPr>
        <w:t>при участии представителей:</w:t>
      </w:r>
    </w:p>
    <w:p w:rsidR="00FD0A72" w:rsidRPr="00C02249" w:rsidRDefault="00F97D69" w:rsidP="007412F0">
      <w:pPr>
        <w:ind w:firstLine="709"/>
        <w:jc w:val="both"/>
        <w:rPr>
          <w:iCs/>
          <w:sz w:val="26"/>
          <w:szCs w:val="26"/>
        </w:rPr>
      </w:pPr>
      <w:r w:rsidRPr="00F97D69">
        <w:rPr>
          <w:iCs/>
          <w:sz w:val="26"/>
          <w:szCs w:val="26"/>
        </w:rPr>
        <w:t>МА МО № 15</w:t>
      </w:r>
      <w:r w:rsidR="007B1929">
        <w:rPr>
          <w:iCs/>
          <w:sz w:val="26"/>
          <w:szCs w:val="26"/>
        </w:rPr>
        <w:t xml:space="preserve"> </w:t>
      </w:r>
      <w:r w:rsidR="007B1929">
        <w:rPr>
          <w:sz w:val="26"/>
          <w:szCs w:val="26"/>
        </w:rPr>
        <w:t>(далее – Заказчик):;</w:t>
      </w:r>
      <w:r>
        <w:rPr>
          <w:sz w:val="26"/>
          <w:szCs w:val="26"/>
        </w:rPr>
        <w:t xml:space="preserve">в отсутствие представителей </w:t>
      </w:r>
      <w:r w:rsidR="006840F5" w:rsidRPr="006840F5">
        <w:rPr>
          <w:iCs/>
          <w:sz w:val="26"/>
          <w:szCs w:val="26"/>
          <w:shd w:val="clear" w:color="auto" w:fill="FFFFFF"/>
          <w:lang w:eastAsia="en-US"/>
        </w:rPr>
        <w:t>ООО «</w:t>
      </w:r>
      <w:r w:rsidRPr="00F97D69">
        <w:rPr>
          <w:iCs/>
          <w:sz w:val="26"/>
          <w:szCs w:val="26"/>
          <w:shd w:val="clear" w:color="auto" w:fill="FFFFFF"/>
          <w:lang w:eastAsia="en-US"/>
        </w:rPr>
        <w:t>КонтрактСтрой-СПб</w:t>
      </w:r>
      <w:r w:rsidR="006840F5" w:rsidRPr="006840F5">
        <w:rPr>
          <w:iCs/>
          <w:sz w:val="26"/>
          <w:szCs w:val="26"/>
          <w:shd w:val="clear" w:color="auto" w:fill="FFFFFF"/>
          <w:lang w:eastAsia="en-US"/>
        </w:rPr>
        <w:t>»</w:t>
      </w:r>
      <w:r>
        <w:rPr>
          <w:sz w:val="26"/>
          <w:szCs w:val="26"/>
        </w:rPr>
        <w:t xml:space="preserve"> (далее – Заявитель) уведомленных о заседании Комиссии УФАС,</w:t>
      </w:r>
    </w:p>
    <w:p w:rsidR="00FD0A72" w:rsidRDefault="007B1929">
      <w:pPr>
        <w:ind w:firstLine="709"/>
        <w:jc w:val="both"/>
        <w:rPr>
          <w:iCs/>
          <w:sz w:val="26"/>
          <w:szCs w:val="26"/>
        </w:rPr>
      </w:pPr>
      <w:r>
        <w:rPr>
          <w:sz w:val="26"/>
          <w:szCs w:val="26"/>
        </w:rPr>
        <w:t xml:space="preserve">рассмотрев посредством системы видеоконференцсвязи жалобу Заявителя (вх. № </w:t>
      </w:r>
      <w:r w:rsidR="00F97D69">
        <w:rPr>
          <w:sz w:val="26"/>
          <w:szCs w:val="26"/>
        </w:rPr>
        <w:t>16536</w:t>
      </w:r>
      <w:r w:rsidR="006840F5">
        <w:rPr>
          <w:sz w:val="26"/>
          <w:szCs w:val="26"/>
        </w:rPr>
        <w:t>-ЭП</w:t>
      </w:r>
      <w:r>
        <w:rPr>
          <w:sz w:val="26"/>
          <w:szCs w:val="26"/>
        </w:rPr>
        <w:t xml:space="preserve">/22 от </w:t>
      </w:r>
      <w:r w:rsidR="006840F5">
        <w:rPr>
          <w:sz w:val="26"/>
          <w:szCs w:val="26"/>
        </w:rPr>
        <w:t>22</w:t>
      </w:r>
      <w:r>
        <w:rPr>
          <w:sz w:val="26"/>
          <w:szCs w:val="26"/>
        </w:rPr>
        <w:t>.0</w:t>
      </w:r>
      <w:r w:rsidR="006840F5">
        <w:rPr>
          <w:sz w:val="26"/>
          <w:szCs w:val="26"/>
        </w:rPr>
        <w:t>6</w:t>
      </w:r>
      <w:r>
        <w:rPr>
          <w:sz w:val="26"/>
          <w:szCs w:val="26"/>
        </w:rPr>
        <w:t xml:space="preserve">.2022) на действия Заказчика при определении исполнителя </w:t>
      </w:r>
      <w:r w:rsidR="006840F5" w:rsidRPr="006840F5">
        <w:rPr>
          <w:sz w:val="26"/>
          <w:szCs w:val="26"/>
        </w:rPr>
        <w:t xml:space="preserve">путем проведения открытого конкурса в электронной форме </w:t>
      </w:r>
      <w:r w:rsidR="00F97D69">
        <w:rPr>
          <w:sz w:val="26"/>
          <w:szCs w:val="26"/>
        </w:rPr>
        <w:t>на</w:t>
      </w:r>
      <w:r w:rsidR="00F97D69" w:rsidRPr="00F97D69">
        <w:rPr>
          <w:sz w:val="26"/>
          <w:szCs w:val="26"/>
        </w:rPr>
        <w:t xml:space="preserve"> выполнение работ по комплексному благоустройству по адресу: г. Санкт-Петербург, пр. Художников д. 33, корп. 1, лит. Д (извещение № 0172300004722000007)</w:t>
      </w:r>
      <w:r>
        <w:rPr>
          <w:sz w:val="26"/>
          <w:szCs w:val="26"/>
        </w:rPr>
        <w:t xml:space="preserve"> (далее – конкурс),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Pr>
          <w:bCs/>
          <w:sz w:val="26"/>
          <w:szCs w:val="26"/>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Pr>
          <w:sz w:val="26"/>
          <w:szCs w:val="26"/>
        </w:rPr>
        <w:t>, утвержденного приказом ФАС России от 19.11.2014 № 727/14 (далее – Административный регламент),</w:t>
      </w:r>
    </w:p>
    <w:p w:rsidR="00FD0A72" w:rsidRDefault="00FD0A72">
      <w:pPr>
        <w:jc w:val="center"/>
        <w:rPr>
          <w:sz w:val="26"/>
          <w:szCs w:val="26"/>
        </w:rPr>
      </w:pPr>
    </w:p>
    <w:p w:rsidR="00FD0A72" w:rsidRDefault="007B1929">
      <w:pPr>
        <w:jc w:val="center"/>
        <w:rPr>
          <w:b/>
          <w:sz w:val="26"/>
          <w:szCs w:val="26"/>
        </w:rPr>
      </w:pPr>
      <w:r>
        <w:rPr>
          <w:b/>
          <w:sz w:val="26"/>
          <w:szCs w:val="26"/>
        </w:rPr>
        <w:lastRenderedPageBreak/>
        <w:t>УСТАНОВИЛА:</w:t>
      </w:r>
    </w:p>
    <w:p w:rsidR="00FD0A72" w:rsidRDefault="00FD0A72">
      <w:pPr>
        <w:jc w:val="center"/>
        <w:outlineLvl w:val="0"/>
        <w:rPr>
          <w:sz w:val="26"/>
          <w:szCs w:val="26"/>
        </w:rPr>
      </w:pPr>
    </w:p>
    <w:p w:rsidR="00FD0A72" w:rsidRDefault="007B1929" w:rsidP="006840F5">
      <w:pPr>
        <w:ind w:right="-5" w:firstLine="567"/>
        <w:jc w:val="both"/>
        <w:rPr>
          <w:sz w:val="26"/>
          <w:szCs w:val="26"/>
        </w:rPr>
      </w:pPr>
      <w:r>
        <w:rPr>
          <w:sz w:val="26"/>
          <w:szCs w:val="26"/>
        </w:rPr>
        <w:t xml:space="preserve">Извещение о проведении конкурса размещено </w:t>
      </w:r>
      <w:r w:rsidR="00F97D69">
        <w:rPr>
          <w:sz w:val="26"/>
          <w:szCs w:val="26"/>
        </w:rPr>
        <w:t>01</w:t>
      </w:r>
      <w:r>
        <w:rPr>
          <w:sz w:val="26"/>
          <w:szCs w:val="26"/>
        </w:rPr>
        <w:t>.0</w:t>
      </w:r>
      <w:r w:rsidR="00F97D69">
        <w:rPr>
          <w:sz w:val="26"/>
          <w:szCs w:val="26"/>
        </w:rPr>
        <w:t>6</w:t>
      </w:r>
      <w:r>
        <w:rPr>
          <w:sz w:val="26"/>
          <w:szCs w:val="26"/>
        </w:rPr>
        <w:t xml:space="preserve">.2022 на Официальном сайте Единой информационной системы в сфере закупок www.zakupki.gov.ru, номер извещения </w:t>
      </w:r>
      <w:r w:rsidR="00F97D69" w:rsidRPr="00F97D69">
        <w:rPr>
          <w:sz w:val="26"/>
          <w:szCs w:val="26"/>
        </w:rPr>
        <w:t>0172300004722000007</w:t>
      </w:r>
      <w:r>
        <w:rPr>
          <w:sz w:val="26"/>
          <w:szCs w:val="26"/>
        </w:rPr>
        <w:t xml:space="preserve">. Начальная (максимальная) цена контракта – </w:t>
      </w:r>
      <w:r w:rsidR="00F97D69" w:rsidRPr="00F97D69">
        <w:rPr>
          <w:sz w:val="26"/>
          <w:szCs w:val="26"/>
        </w:rPr>
        <w:t>8 188 410,</w:t>
      </w:r>
      <w:r w:rsidR="00F97D69">
        <w:rPr>
          <w:sz w:val="26"/>
          <w:szCs w:val="26"/>
        </w:rPr>
        <w:t xml:space="preserve"> </w:t>
      </w:r>
      <w:r w:rsidR="00F97D69" w:rsidRPr="00F97D69">
        <w:rPr>
          <w:sz w:val="26"/>
          <w:szCs w:val="26"/>
        </w:rPr>
        <w:t>89</w:t>
      </w:r>
      <w:r>
        <w:rPr>
          <w:sz w:val="26"/>
          <w:szCs w:val="26"/>
        </w:rPr>
        <w:t xml:space="preserve"> рублей.</w:t>
      </w:r>
    </w:p>
    <w:p w:rsidR="00FD0A72" w:rsidRDefault="007B1929" w:rsidP="006840F5">
      <w:pPr>
        <w:ind w:right="-5" w:firstLine="567"/>
        <w:jc w:val="both"/>
        <w:rPr>
          <w:sz w:val="26"/>
          <w:szCs w:val="26"/>
        </w:rPr>
      </w:pPr>
      <w:r>
        <w:rPr>
          <w:sz w:val="26"/>
          <w:szCs w:val="26"/>
        </w:rPr>
        <w:t>В жалобе Заявитель указал на неправомерные действия конкурсной комиссии Заказчика, по основаниям, изложенным в жалобе.</w:t>
      </w:r>
    </w:p>
    <w:p w:rsidR="00FD0A72" w:rsidRDefault="007B1929" w:rsidP="006840F5">
      <w:pPr>
        <w:ind w:right="-5" w:firstLine="567"/>
        <w:jc w:val="both"/>
        <w:rPr>
          <w:sz w:val="26"/>
          <w:szCs w:val="26"/>
        </w:rPr>
      </w:pPr>
      <w:r>
        <w:rPr>
          <w:sz w:val="26"/>
          <w:szCs w:val="26"/>
        </w:rPr>
        <w:t>Информация, изложенная в жалобе, представленные документы подтверждают следующие обстоятельства:</w:t>
      </w:r>
    </w:p>
    <w:p w:rsidR="006840F5" w:rsidRDefault="007B1929" w:rsidP="006840F5">
      <w:pPr>
        <w:ind w:firstLine="567"/>
        <w:jc w:val="both"/>
        <w:rPr>
          <w:sz w:val="26"/>
          <w:szCs w:val="26"/>
        </w:rPr>
      </w:pPr>
      <w:r>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w:t>
      </w:r>
      <w:bookmarkStart w:id="1" w:name="_GoBack"/>
      <w:bookmarkEnd w:id="1"/>
      <w:r>
        <w:rPr>
          <w:sz w:val="26"/>
          <w:szCs w:val="26"/>
        </w:rPr>
        <w:t>ованному огран</w:t>
      </w:r>
      <w:r w:rsidR="006840F5">
        <w:rPr>
          <w:sz w:val="26"/>
          <w:szCs w:val="26"/>
        </w:rPr>
        <w:t>ичению числа участников закупок.</w:t>
      </w:r>
    </w:p>
    <w:p w:rsidR="006840F5" w:rsidRDefault="006840F5" w:rsidP="006840F5">
      <w:pPr>
        <w:ind w:firstLine="567"/>
        <w:jc w:val="both"/>
        <w:rPr>
          <w:sz w:val="26"/>
          <w:szCs w:val="26"/>
        </w:rPr>
      </w:pPr>
      <w:r>
        <w:rPr>
          <w:sz w:val="26"/>
          <w:szCs w:val="26"/>
        </w:rPr>
        <w:t>В соответствии с ч. 1 ст. 24 Закона о контрактной системе з</w:t>
      </w:r>
      <w:r w:rsidRPr="006840F5">
        <w:rPr>
          <w:sz w:val="26"/>
          <w:szCs w:val="26"/>
        </w:rPr>
        <w:t>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rsidR="006840F5" w:rsidRPr="006840F5" w:rsidRDefault="006840F5" w:rsidP="006840F5">
      <w:pPr>
        <w:ind w:firstLine="567"/>
        <w:jc w:val="both"/>
        <w:rPr>
          <w:sz w:val="26"/>
          <w:szCs w:val="26"/>
        </w:rPr>
      </w:pPr>
      <w:r>
        <w:rPr>
          <w:sz w:val="26"/>
          <w:szCs w:val="26"/>
        </w:rPr>
        <w:t>В соответствии с ч. 2 ст. 24 Закона о контрактной системе к</w:t>
      </w:r>
      <w:r w:rsidRPr="006840F5">
        <w:rPr>
          <w:sz w:val="26"/>
          <w:szCs w:val="26"/>
        </w:rPr>
        <w:t>онкурентными способами являются:</w:t>
      </w:r>
    </w:p>
    <w:p w:rsidR="006840F5" w:rsidRPr="006840F5" w:rsidRDefault="006840F5" w:rsidP="006840F5">
      <w:pPr>
        <w:ind w:firstLine="567"/>
        <w:jc w:val="both"/>
        <w:rPr>
          <w:sz w:val="26"/>
          <w:szCs w:val="26"/>
        </w:rPr>
      </w:pPr>
      <w:r w:rsidRPr="006840F5">
        <w:rPr>
          <w:sz w:val="26"/>
          <w:szCs w:val="26"/>
        </w:rPr>
        <w:t>1)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w:t>
      </w:r>
    </w:p>
    <w:p w:rsidR="006840F5" w:rsidRPr="006840F5" w:rsidRDefault="006840F5" w:rsidP="006840F5">
      <w:pPr>
        <w:ind w:firstLine="567"/>
        <w:jc w:val="both"/>
        <w:rPr>
          <w:sz w:val="26"/>
          <w:szCs w:val="26"/>
        </w:rPr>
      </w:pPr>
      <w:r w:rsidRPr="006840F5">
        <w:rPr>
          <w:sz w:val="26"/>
          <w:szCs w:val="26"/>
        </w:rPr>
        <w:t>2)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w:t>
      </w:r>
    </w:p>
    <w:p w:rsidR="006840F5" w:rsidRDefault="006840F5" w:rsidP="006840F5">
      <w:pPr>
        <w:ind w:firstLine="567"/>
        <w:jc w:val="both"/>
        <w:rPr>
          <w:sz w:val="26"/>
          <w:szCs w:val="26"/>
        </w:rPr>
      </w:pPr>
      <w:r w:rsidRPr="006840F5">
        <w:rPr>
          <w:sz w:val="26"/>
          <w:szCs w:val="26"/>
        </w:rPr>
        <w:t>3) запрос котировок в электронной форме (далее - электронный запрос котировок).</w:t>
      </w:r>
    </w:p>
    <w:p w:rsidR="006840F5" w:rsidRDefault="000F0C09" w:rsidP="006840F5">
      <w:pPr>
        <w:ind w:firstLine="567"/>
        <w:jc w:val="both"/>
        <w:rPr>
          <w:sz w:val="26"/>
          <w:szCs w:val="26"/>
        </w:rPr>
      </w:pPr>
      <w:r>
        <w:rPr>
          <w:sz w:val="26"/>
          <w:szCs w:val="26"/>
        </w:rPr>
        <w:t>Согласно ч. 1 ст. 48 Закона о контрактной системе э</w:t>
      </w:r>
      <w:r w:rsidRPr="000F0C09">
        <w:rPr>
          <w:sz w:val="26"/>
          <w:szCs w:val="26"/>
        </w:rPr>
        <w:t>лектронный конкурс начинается с размещения в единой информационной системе извещения об осуществлении закупки.</w:t>
      </w:r>
    </w:p>
    <w:p w:rsidR="00FD0A72" w:rsidRDefault="007B1929" w:rsidP="006840F5">
      <w:pPr>
        <w:tabs>
          <w:tab w:val="left" w:pos="142"/>
        </w:tabs>
        <w:ind w:firstLine="567"/>
        <w:jc w:val="both"/>
        <w:rPr>
          <w:sz w:val="26"/>
          <w:szCs w:val="26"/>
        </w:rPr>
      </w:pPr>
      <w:r>
        <w:rPr>
          <w:sz w:val="26"/>
          <w:szCs w:val="26"/>
        </w:rPr>
        <w:t xml:space="preserve">В силу п. 11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w:t>
      </w:r>
      <w:r>
        <w:rPr>
          <w:sz w:val="26"/>
          <w:szCs w:val="26"/>
        </w:rPr>
        <w:lastRenderedPageBreak/>
        <w:t>закупки, содержащее критерии оценки заявок на участие в конкурсах, величины значимости этих критериев в соответствии с Законом о контрактной системе.</w:t>
      </w:r>
    </w:p>
    <w:p w:rsidR="00FD0A72" w:rsidRDefault="007B1929" w:rsidP="006840F5">
      <w:pPr>
        <w:tabs>
          <w:tab w:val="left" w:pos="142"/>
        </w:tabs>
        <w:ind w:firstLine="567"/>
        <w:jc w:val="both"/>
        <w:rPr>
          <w:sz w:val="26"/>
          <w:szCs w:val="26"/>
        </w:rPr>
      </w:pPr>
      <w:r>
        <w:rPr>
          <w:sz w:val="26"/>
          <w:szCs w:val="26"/>
        </w:rPr>
        <w:t>В силу ч. 1 ст. 32 Закона о контрактной системе для оценки заявок участников закупки заказчик использует следующие критерии:</w:t>
      </w:r>
    </w:p>
    <w:p w:rsidR="00FD0A72" w:rsidRDefault="007B1929" w:rsidP="006840F5">
      <w:pPr>
        <w:tabs>
          <w:tab w:val="left" w:pos="142"/>
        </w:tabs>
        <w:ind w:firstLine="567"/>
        <w:jc w:val="both"/>
        <w:rPr>
          <w:sz w:val="26"/>
          <w:szCs w:val="26"/>
        </w:rPr>
      </w:pPr>
      <w:r>
        <w:rPr>
          <w:sz w:val="26"/>
          <w:szCs w:val="26"/>
        </w:rPr>
        <w:t>1) цена контракта, сумма цен единиц товара, работы, услуги;</w:t>
      </w:r>
    </w:p>
    <w:p w:rsidR="00FD0A72" w:rsidRDefault="007B1929">
      <w:pPr>
        <w:tabs>
          <w:tab w:val="left" w:pos="142"/>
        </w:tabs>
        <w:ind w:firstLine="567"/>
        <w:jc w:val="both"/>
        <w:rPr>
          <w:sz w:val="26"/>
          <w:szCs w:val="26"/>
        </w:rPr>
      </w:pPr>
      <w:r>
        <w:rPr>
          <w:sz w:val="26"/>
          <w:szCs w:val="26"/>
        </w:rPr>
        <w:t>2) расходы на эксплуатацию и ремонт товаров, использование результатов работ;</w:t>
      </w:r>
    </w:p>
    <w:p w:rsidR="00FD0A72" w:rsidRDefault="007B1929">
      <w:pPr>
        <w:tabs>
          <w:tab w:val="left" w:pos="142"/>
        </w:tabs>
        <w:ind w:firstLine="567"/>
        <w:jc w:val="both"/>
        <w:rPr>
          <w:sz w:val="26"/>
          <w:szCs w:val="26"/>
        </w:rPr>
      </w:pPr>
      <w:r>
        <w:rPr>
          <w:sz w:val="26"/>
          <w:szCs w:val="26"/>
        </w:rPr>
        <w:t>3) качественные, функциональные и экологические характеристики объекта закупки;</w:t>
      </w:r>
    </w:p>
    <w:p w:rsidR="00FD0A72" w:rsidRDefault="007B1929">
      <w:pPr>
        <w:tabs>
          <w:tab w:val="left" w:pos="142"/>
        </w:tabs>
        <w:ind w:firstLine="567"/>
        <w:jc w:val="both"/>
        <w:rPr>
          <w:sz w:val="26"/>
          <w:szCs w:val="26"/>
        </w:rPr>
      </w:pPr>
      <w:r>
        <w:rPr>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FD0A72" w:rsidRDefault="007B1929">
      <w:pPr>
        <w:tabs>
          <w:tab w:val="left" w:pos="142"/>
        </w:tabs>
        <w:ind w:firstLine="567"/>
        <w:jc w:val="both"/>
        <w:rPr>
          <w:sz w:val="26"/>
          <w:szCs w:val="26"/>
        </w:rPr>
      </w:pPr>
      <w:r>
        <w:rPr>
          <w:sz w:val="26"/>
          <w:szCs w:val="26"/>
        </w:rPr>
        <w:t>В соответствии с ч. 4 ст. 32 Закона о контрактной системе в извещении об осуществлении закупки, документации о закупке (в случае, если настоящим Федеральным законом предусмотрена документация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настоящим Федеральным законом предусмотрена документация о закупке) критерии и их величины значимости не могут применяться для целей оценки заявок.</w:t>
      </w:r>
    </w:p>
    <w:p w:rsidR="00FD0A72" w:rsidRDefault="007B1929">
      <w:pPr>
        <w:tabs>
          <w:tab w:val="left" w:pos="142"/>
        </w:tabs>
        <w:ind w:firstLine="567"/>
        <w:jc w:val="both"/>
        <w:rPr>
          <w:sz w:val="26"/>
          <w:szCs w:val="26"/>
        </w:rPr>
      </w:pPr>
      <w:r>
        <w:rPr>
          <w:sz w:val="26"/>
          <w:szCs w:val="26"/>
        </w:rPr>
        <w:t>Согласно ч. 8 ст. 32 Закона о контрактной системе порядок оценки заявок участников закупки, в том числе предельные величины значимости каждого критерия, устанавливаются 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p>
    <w:p w:rsidR="00FD0A72" w:rsidRDefault="007B1929">
      <w:pPr>
        <w:tabs>
          <w:tab w:val="left" w:pos="142"/>
        </w:tabs>
        <w:ind w:firstLine="567"/>
        <w:jc w:val="both"/>
        <w:rPr>
          <w:sz w:val="26"/>
          <w:szCs w:val="26"/>
        </w:rPr>
      </w:pPr>
      <w:r>
        <w:rPr>
          <w:sz w:val="26"/>
          <w:szCs w:val="26"/>
        </w:rPr>
        <w:t>Согласно п. 1 Постановления № 2604 утверждено Положение об оценке заявок на участие в закупке товаров, работ, услуг для обеспечения государственных и муниципальных нужд.</w:t>
      </w:r>
    </w:p>
    <w:p w:rsidR="00FD0A72" w:rsidRDefault="007B1929">
      <w:pPr>
        <w:tabs>
          <w:tab w:val="left" w:pos="142"/>
        </w:tabs>
        <w:ind w:firstLine="567"/>
        <w:jc w:val="both"/>
        <w:rPr>
          <w:sz w:val="26"/>
          <w:szCs w:val="26"/>
        </w:rPr>
      </w:pPr>
      <w:r>
        <w:rPr>
          <w:sz w:val="26"/>
          <w:szCs w:val="26"/>
        </w:rPr>
        <w:t>В соответствии с п. 2 Положения "оценка заявок" -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rsidR="00FD0A72" w:rsidRDefault="007B1929">
      <w:pPr>
        <w:tabs>
          <w:tab w:val="left" w:pos="142"/>
        </w:tabs>
        <w:ind w:firstLine="567"/>
        <w:jc w:val="both"/>
        <w:rPr>
          <w:sz w:val="26"/>
          <w:szCs w:val="26"/>
        </w:rPr>
      </w:pPr>
      <w:r>
        <w:rPr>
          <w:sz w:val="26"/>
          <w:szCs w:val="26"/>
        </w:rPr>
        <w:t>В силу п. 3 Положения для оценки заявок в соответствии с настоящим Положением применяются следующие критерии оценки:</w:t>
      </w:r>
    </w:p>
    <w:p w:rsidR="00FD0A72" w:rsidRDefault="007B1929">
      <w:pPr>
        <w:tabs>
          <w:tab w:val="left" w:pos="142"/>
        </w:tabs>
        <w:ind w:firstLine="567"/>
        <w:jc w:val="both"/>
        <w:rPr>
          <w:sz w:val="26"/>
          <w:szCs w:val="26"/>
        </w:rPr>
      </w:pPr>
      <w:r>
        <w:rPr>
          <w:sz w:val="26"/>
          <w:szCs w:val="26"/>
        </w:rPr>
        <w:t>а) цена контракта, сумма цен единиц товара, работы, услуги;</w:t>
      </w:r>
    </w:p>
    <w:p w:rsidR="00FD0A72" w:rsidRDefault="007B1929">
      <w:pPr>
        <w:tabs>
          <w:tab w:val="left" w:pos="142"/>
        </w:tabs>
        <w:ind w:firstLine="567"/>
        <w:jc w:val="both"/>
        <w:rPr>
          <w:sz w:val="26"/>
          <w:szCs w:val="26"/>
        </w:rPr>
      </w:pPr>
      <w:r>
        <w:rPr>
          <w:sz w:val="26"/>
          <w:szCs w:val="26"/>
        </w:rPr>
        <w:t>б) расходы;</w:t>
      </w:r>
    </w:p>
    <w:p w:rsidR="00FD0A72" w:rsidRDefault="007B1929">
      <w:pPr>
        <w:tabs>
          <w:tab w:val="left" w:pos="142"/>
        </w:tabs>
        <w:ind w:firstLine="567"/>
        <w:jc w:val="both"/>
        <w:rPr>
          <w:sz w:val="26"/>
          <w:szCs w:val="26"/>
        </w:rPr>
      </w:pPr>
      <w:r>
        <w:rPr>
          <w:sz w:val="26"/>
          <w:szCs w:val="26"/>
        </w:rPr>
        <w:t>в) характеристики объекта закупки;</w:t>
      </w:r>
    </w:p>
    <w:p w:rsidR="00FD0A72" w:rsidRDefault="007B1929">
      <w:pPr>
        <w:tabs>
          <w:tab w:val="left" w:pos="142"/>
        </w:tabs>
        <w:ind w:firstLine="567"/>
        <w:jc w:val="both"/>
        <w:rPr>
          <w:sz w:val="26"/>
          <w:szCs w:val="26"/>
        </w:rPr>
      </w:pPr>
      <w:r>
        <w:rPr>
          <w:sz w:val="26"/>
          <w:szCs w:val="26"/>
        </w:rPr>
        <w:t>г) квалификация участников закупки.</w:t>
      </w:r>
    </w:p>
    <w:p w:rsidR="00FD0A72" w:rsidRDefault="007B1929">
      <w:pPr>
        <w:tabs>
          <w:tab w:val="left" w:pos="142"/>
        </w:tabs>
        <w:ind w:firstLine="567"/>
        <w:jc w:val="both"/>
        <w:rPr>
          <w:sz w:val="26"/>
          <w:szCs w:val="26"/>
        </w:rPr>
      </w:pPr>
      <w:r>
        <w:rPr>
          <w:sz w:val="26"/>
          <w:szCs w:val="26"/>
        </w:rPr>
        <w:lastRenderedPageBreak/>
        <w:t>Согласно п. 8 Положения в случае применения показателей оценки по критериям оценки, предусмотренным подпунктами "в" и "г" пункта 3 настоящего Положения:</w:t>
      </w:r>
    </w:p>
    <w:p w:rsidR="00FD0A72" w:rsidRDefault="007B1929">
      <w:pPr>
        <w:tabs>
          <w:tab w:val="left" w:pos="142"/>
        </w:tabs>
        <w:ind w:firstLine="567"/>
        <w:jc w:val="both"/>
        <w:rPr>
          <w:sz w:val="26"/>
          <w:szCs w:val="26"/>
        </w:rPr>
      </w:pPr>
      <w:r>
        <w:rPr>
          <w:sz w:val="26"/>
          <w:szCs w:val="26"/>
        </w:rPr>
        <w:t>а) применяются детализирующие показатели;</w:t>
      </w:r>
    </w:p>
    <w:p w:rsidR="00FD0A72" w:rsidRDefault="007B1929">
      <w:pPr>
        <w:tabs>
          <w:tab w:val="left" w:pos="142"/>
        </w:tabs>
        <w:ind w:firstLine="567"/>
        <w:jc w:val="both"/>
        <w:rPr>
          <w:sz w:val="26"/>
          <w:szCs w:val="26"/>
        </w:rPr>
      </w:pPr>
      <w:r>
        <w:rPr>
          <w:sz w:val="26"/>
          <w:szCs w:val="26"/>
        </w:rPr>
        <w:t>б) в отношении каждого детализирующего показателя устанавливается значимость детализирующего показателя. Сумма величин значимости всех применяемых детализирующих показателей по показателю оценки составляет 100 процентов;</w:t>
      </w:r>
    </w:p>
    <w:p w:rsidR="00FD0A72" w:rsidRDefault="007B1929">
      <w:pPr>
        <w:tabs>
          <w:tab w:val="left" w:pos="142"/>
        </w:tabs>
        <w:ind w:firstLine="567"/>
        <w:jc w:val="both"/>
        <w:rPr>
          <w:sz w:val="26"/>
          <w:szCs w:val="26"/>
        </w:rPr>
      </w:pPr>
      <w:r>
        <w:rPr>
          <w:sz w:val="26"/>
          <w:szCs w:val="26"/>
        </w:rPr>
        <w:t>в) 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rsidR="00FD0A72" w:rsidRDefault="007B1929">
      <w:pPr>
        <w:tabs>
          <w:tab w:val="left" w:pos="142"/>
        </w:tabs>
        <w:ind w:firstLine="567"/>
        <w:jc w:val="both"/>
        <w:rPr>
          <w:sz w:val="26"/>
          <w:szCs w:val="26"/>
        </w:rPr>
      </w:pPr>
      <w:r>
        <w:rPr>
          <w:sz w:val="26"/>
          <w:szCs w:val="26"/>
        </w:rPr>
        <w:t>В силу п. 24 Положения 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rsidR="00FD0A72" w:rsidRDefault="007B1929">
      <w:pPr>
        <w:tabs>
          <w:tab w:val="left" w:pos="142"/>
        </w:tabs>
        <w:ind w:firstLine="567"/>
        <w:jc w:val="both"/>
        <w:rPr>
          <w:sz w:val="26"/>
          <w:szCs w:val="26"/>
        </w:rPr>
      </w:pPr>
      <w:r>
        <w:rPr>
          <w:sz w:val="26"/>
          <w:szCs w:val="26"/>
        </w:rPr>
        <w:t>а) наличие у участников закупки финансовых ресурсов;</w:t>
      </w:r>
    </w:p>
    <w:p w:rsidR="00FD0A72" w:rsidRDefault="007B1929">
      <w:pPr>
        <w:tabs>
          <w:tab w:val="left" w:pos="142"/>
        </w:tabs>
        <w:ind w:firstLine="567"/>
        <w:jc w:val="both"/>
        <w:rPr>
          <w:sz w:val="26"/>
          <w:szCs w:val="26"/>
        </w:rPr>
      </w:pPr>
      <w:r>
        <w:rPr>
          <w:sz w:val="26"/>
          <w:szCs w:val="26"/>
        </w:rPr>
        <w:t>б) наличие у участников закупки на праве собственности или ином законном основании оборудования и других материальных ресурсов;</w:t>
      </w:r>
    </w:p>
    <w:p w:rsidR="00FD0A72" w:rsidRDefault="007B1929">
      <w:pPr>
        <w:tabs>
          <w:tab w:val="left" w:pos="142"/>
        </w:tabs>
        <w:ind w:firstLine="567"/>
        <w:jc w:val="both"/>
        <w:rPr>
          <w:sz w:val="26"/>
          <w:szCs w:val="26"/>
        </w:rPr>
      </w:pPr>
      <w:r>
        <w:rPr>
          <w:sz w:val="26"/>
          <w:szCs w:val="26"/>
        </w:rPr>
        <w:t>в) наличие у участников закупки опыта поставки товара, выполнения работы, оказания услуги, связанного с предметом контракта;</w:t>
      </w:r>
    </w:p>
    <w:p w:rsidR="00FD0A72" w:rsidRDefault="007B1929">
      <w:pPr>
        <w:tabs>
          <w:tab w:val="left" w:pos="142"/>
        </w:tabs>
        <w:ind w:firstLine="567"/>
        <w:jc w:val="both"/>
        <w:rPr>
          <w:sz w:val="26"/>
          <w:szCs w:val="26"/>
        </w:rPr>
      </w:pPr>
      <w:r>
        <w:rPr>
          <w:sz w:val="26"/>
          <w:szCs w:val="26"/>
        </w:rPr>
        <w:t>г) наличие у участников закупки деловой репутации;</w:t>
      </w:r>
    </w:p>
    <w:p w:rsidR="00FD0A72" w:rsidRDefault="007B1929">
      <w:pPr>
        <w:tabs>
          <w:tab w:val="left" w:pos="142"/>
        </w:tabs>
        <w:ind w:firstLine="567"/>
        <w:jc w:val="both"/>
        <w:rPr>
          <w:sz w:val="26"/>
          <w:szCs w:val="26"/>
        </w:rPr>
      </w:pPr>
      <w:r>
        <w:rPr>
          <w:sz w:val="26"/>
          <w:szCs w:val="26"/>
        </w:rPr>
        <w:t>д) наличие у участников закупки специалистов и иных работников определенного уровня квалификации.</w:t>
      </w:r>
    </w:p>
    <w:p w:rsidR="00FD0A72" w:rsidRDefault="007B1929">
      <w:pPr>
        <w:tabs>
          <w:tab w:val="left" w:pos="142"/>
        </w:tabs>
        <w:ind w:firstLine="567"/>
        <w:jc w:val="both"/>
        <w:rPr>
          <w:sz w:val="26"/>
          <w:szCs w:val="26"/>
        </w:rPr>
      </w:pPr>
      <w:r>
        <w:rPr>
          <w:sz w:val="26"/>
          <w:szCs w:val="26"/>
        </w:rPr>
        <w:t>Согласно п. 25 Положения для оценки заявок по показателям оценки, предусмотренным п. 24</w:t>
      </w:r>
      <w:r w:rsidR="00CB0F2F">
        <w:rPr>
          <w:sz w:val="26"/>
          <w:szCs w:val="26"/>
        </w:rPr>
        <w:t xml:space="preserve"> </w:t>
      </w:r>
      <w:r>
        <w:rPr>
          <w:sz w:val="26"/>
          <w:szCs w:val="26"/>
        </w:rPr>
        <w:t>Положения, применяются детализирующие показатели.</w:t>
      </w:r>
    </w:p>
    <w:p w:rsidR="00FD0A72" w:rsidRDefault="007B1929">
      <w:pPr>
        <w:tabs>
          <w:tab w:val="left" w:pos="142"/>
        </w:tabs>
        <w:ind w:firstLine="567"/>
        <w:jc w:val="both"/>
        <w:rPr>
          <w:sz w:val="26"/>
          <w:szCs w:val="26"/>
        </w:rPr>
      </w:pPr>
      <w:r>
        <w:rPr>
          <w:sz w:val="26"/>
          <w:szCs w:val="26"/>
        </w:rPr>
        <w:t>В соответствии с п. 26 Положения оценка заявок по критерию оценки "квалификация участников закупки" осуществляется с учетом требований настоящего раздела в порядке, установленном пунктами 20 - 23 раздела IV настоящего Положения для оценки заявок по критерию оценки "характеристики объекта закупки".</w:t>
      </w:r>
    </w:p>
    <w:p w:rsidR="00FD0A72" w:rsidRDefault="007B1929">
      <w:pPr>
        <w:tabs>
          <w:tab w:val="left" w:pos="142"/>
        </w:tabs>
        <w:ind w:firstLine="567"/>
        <w:jc w:val="both"/>
        <w:rPr>
          <w:sz w:val="26"/>
          <w:szCs w:val="26"/>
        </w:rPr>
      </w:pPr>
      <w:r>
        <w:rPr>
          <w:sz w:val="26"/>
          <w:szCs w:val="26"/>
        </w:rPr>
        <w:t>В силу п. 28 Положения</w:t>
      </w:r>
      <w:r w:rsidR="00CB0F2F">
        <w:rPr>
          <w:sz w:val="26"/>
          <w:szCs w:val="26"/>
        </w:rPr>
        <w:t xml:space="preserve"> </w:t>
      </w:r>
      <w:r>
        <w:rPr>
          <w:sz w:val="26"/>
          <w:szCs w:val="26"/>
        </w:rPr>
        <w:t>в случае применения показателя оценки, предусмотренного подпунктом "в" п. 24 Положения:</w:t>
      </w:r>
    </w:p>
    <w:p w:rsidR="00FD0A72" w:rsidRDefault="007B1929">
      <w:pPr>
        <w:tabs>
          <w:tab w:val="left" w:pos="142"/>
        </w:tabs>
        <w:ind w:firstLine="567"/>
        <w:jc w:val="both"/>
        <w:rPr>
          <w:sz w:val="26"/>
          <w:szCs w:val="26"/>
        </w:rPr>
      </w:pPr>
      <w:r>
        <w:rPr>
          <w:sz w:val="26"/>
          <w:szCs w:val="26"/>
        </w:rPr>
        <w:t>а) применяются один или несколько из следующих детализирующих показателей оценки:</w:t>
      </w:r>
    </w:p>
    <w:p w:rsidR="00FD0A72" w:rsidRDefault="007B1929">
      <w:pPr>
        <w:tabs>
          <w:tab w:val="left" w:pos="142"/>
        </w:tabs>
        <w:ind w:firstLine="567"/>
        <w:jc w:val="both"/>
        <w:rPr>
          <w:sz w:val="26"/>
          <w:szCs w:val="26"/>
        </w:rPr>
      </w:pPr>
      <w:r>
        <w:rPr>
          <w:sz w:val="26"/>
          <w:szCs w:val="26"/>
        </w:rPr>
        <w:t>общая цена исполненных участником закупки договоров;</w:t>
      </w:r>
    </w:p>
    <w:p w:rsidR="00FD0A72" w:rsidRDefault="007B1929">
      <w:pPr>
        <w:tabs>
          <w:tab w:val="left" w:pos="142"/>
        </w:tabs>
        <w:ind w:firstLine="567"/>
        <w:jc w:val="both"/>
        <w:rPr>
          <w:sz w:val="26"/>
          <w:szCs w:val="26"/>
        </w:rPr>
      </w:pPr>
      <w:r>
        <w:rPr>
          <w:sz w:val="26"/>
          <w:szCs w:val="26"/>
        </w:rPr>
        <w:t>общее количество исполненных участником закупки договоров;</w:t>
      </w:r>
    </w:p>
    <w:p w:rsidR="00FD0A72" w:rsidRDefault="007B1929">
      <w:pPr>
        <w:tabs>
          <w:tab w:val="left" w:pos="142"/>
        </w:tabs>
        <w:ind w:firstLine="567"/>
        <w:jc w:val="both"/>
        <w:rPr>
          <w:sz w:val="26"/>
          <w:szCs w:val="26"/>
        </w:rPr>
      </w:pPr>
      <w:r>
        <w:rPr>
          <w:sz w:val="26"/>
          <w:szCs w:val="26"/>
        </w:rPr>
        <w:t>наибольшая цена одного из исполненных участником закупки договоров;</w:t>
      </w:r>
    </w:p>
    <w:p w:rsidR="00FD0A72" w:rsidRDefault="007B1929">
      <w:pPr>
        <w:tabs>
          <w:tab w:val="left" w:pos="142"/>
        </w:tabs>
        <w:ind w:firstLine="567"/>
        <w:jc w:val="both"/>
        <w:rPr>
          <w:sz w:val="26"/>
          <w:szCs w:val="26"/>
        </w:rPr>
      </w:pPr>
      <w:r>
        <w:rPr>
          <w:sz w:val="26"/>
          <w:szCs w:val="26"/>
        </w:rPr>
        <w:t>б) оценка заявок по детализирующим показателям, предусмотренным подпунктом "а" настоящего пункта, осуществляется в порядке, установленном пунктом 20 настоящего Положения;</w:t>
      </w:r>
    </w:p>
    <w:p w:rsidR="00FD0A72" w:rsidRDefault="007B1929">
      <w:pPr>
        <w:tabs>
          <w:tab w:val="left" w:pos="142"/>
        </w:tabs>
        <w:ind w:firstLine="567"/>
        <w:jc w:val="both"/>
        <w:rPr>
          <w:sz w:val="26"/>
          <w:szCs w:val="26"/>
        </w:rPr>
      </w:pPr>
      <w:r>
        <w:rPr>
          <w:sz w:val="26"/>
          <w:szCs w:val="26"/>
        </w:rPr>
        <w:t>в) документом, предусмотренным приложением N 1 к настоящему Положению:</w:t>
      </w:r>
    </w:p>
    <w:p w:rsidR="00FD0A72" w:rsidRDefault="007B1929">
      <w:pPr>
        <w:tabs>
          <w:tab w:val="left" w:pos="142"/>
        </w:tabs>
        <w:ind w:firstLine="567"/>
        <w:jc w:val="both"/>
        <w:rPr>
          <w:sz w:val="26"/>
          <w:szCs w:val="26"/>
        </w:rPr>
      </w:pPr>
      <w:r>
        <w:rPr>
          <w:sz w:val="26"/>
          <w:szCs w:val="26"/>
        </w:rPr>
        <w:t>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rsidR="00FD0A72" w:rsidRDefault="007B1929">
      <w:pPr>
        <w:tabs>
          <w:tab w:val="left" w:pos="142"/>
        </w:tabs>
        <w:ind w:firstLine="567"/>
        <w:jc w:val="both"/>
        <w:rPr>
          <w:sz w:val="26"/>
          <w:szCs w:val="26"/>
        </w:rPr>
      </w:pPr>
      <w:r>
        <w:rPr>
          <w:sz w:val="26"/>
          <w:szCs w:val="26"/>
        </w:rPr>
        <w:lastRenderedPageBreak/>
        <w:t>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rsidR="00FD0A72" w:rsidRDefault="007B1929">
      <w:pPr>
        <w:tabs>
          <w:tab w:val="left" w:pos="142"/>
        </w:tabs>
        <w:ind w:firstLine="567"/>
        <w:jc w:val="both"/>
        <w:rPr>
          <w:sz w:val="26"/>
          <w:szCs w:val="26"/>
        </w:rPr>
      </w:pPr>
      <w:r>
        <w:rPr>
          <w:sz w:val="26"/>
          <w:szCs w:val="26"/>
        </w:rPr>
        <w:t>может быть установлено положение о принятии к оценке исключительно исполненного договора (договоров),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rsidR="00FD0A72" w:rsidRDefault="007B1929">
      <w:pPr>
        <w:tabs>
          <w:tab w:val="left" w:pos="142"/>
        </w:tabs>
        <w:ind w:firstLine="567"/>
        <w:jc w:val="both"/>
        <w:rPr>
          <w:sz w:val="26"/>
          <w:szCs w:val="26"/>
        </w:rPr>
      </w:pPr>
      <w:r>
        <w:rPr>
          <w:sz w:val="26"/>
          <w:szCs w:val="26"/>
        </w:rPr>
        <w:t>г) последний акт, составленный при исполнении договора и предусмотренный абзацем третьим подпункта "в" настоящего пункта, должен быть подписан не ранее чем за 5 лет до даты окончания срока подачи заявок;</w:t>
      </w:r>
    </w:p>
    <w:p w:rsidR="00FD0A72" w:rsidRDefault="007B1929">
      <w:pPr>
        <w:tabs>
          <w:tab w:val="left" w:pos="142"/>
        </w:tabs>
        <w:ind w:firstLine="567"/>
        <w:jc w:val="both"/>
        <w:rPr>
          <w:sz w:val="26"/>
          <w:szCs w:val="26"/>
        </w:rPr>
      </w:pPr>
      <w:r>
        <w:rPr>
          <w:sz w:val="26"/>
          <w:szCs w:val="26"/>
        </w:rPr>
        <w:t>д)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Федеральным законом;</w:t>
      </w:r>
    </w:p>
    <w:p w:rsidR="00FD0A72" w:rsidRDefault="007B1929">
      <w:pPr>
        <w:tabs>
          <w:tab w:val="left" w:pos="142"/>
        </w:tabs>
        <w:ind w:firstLine="567"/>
        <w:jc w:val="both"/>
        <w:rPr>
          <w:sz w:val="26"/>
          <w:szCs w:val="26"/>
        </w:rPr>
      </w:pPr>
      <w:r>
        <w:rPr>
          <w:sz w:val="26"/>
          <w:szCs w:val="26"/>
        </w:rPr>
        <w:t>е) к оценке принимаются документы, предусмотренные абзацем третьим подпункта "в" настоящего пункта, в случае их представления в заявке в полном объеме и со всеми приложениями, за исключением случаев, предусмотренных пп. "д" п. 31, пп. "г" п. 32 и пп. "г" п. 33 настоящего Положения.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 При проведении закрытого конкурса направляются документы или заверенные участником закупки их копии.</w:t>
      </w:r>
    </w:p>
    <w:p w:rsidR="00FD0A72" w:rsidRDefault="007B1929">
      <w:pPr>
        <w:tabs>
          <w:tab w:val="left" w:pos="142"/>
        </w:tabs>
        <w:ind w:firstLine="567"/>
        <w:jc w:val="both"/>
        <w:rPr>
          <w:sz w:val="26"/>
          <w:szCs w:val="26"/>
        </w:rPr>
      </w:pPr>
      <w:r>
        <w:rPr>
          <w:sz w:val="26"/>
          <w:szCs w:val="26"/>
        </w:rPr>
        <w:t>Конкурсной документацией предусмотрены следующие положения:</w:t>
      </w:r>
    </w:p>
    <w:p w:rsidR="00D42853" w:rsidRPr="00D42853" w:rsidRDefault="007B1929" w:rsidP="00D42853">
      <w:pPr>
        <w:tabs>
          <w:tab w:val="left" w:pos="142"/>
        </w:tabs>
        <w:ind w:firstLine="567"/>
        <w:jc w:val="both"/>
        <w:rPr>
          <w:i/>
          <w:iCs/>
          <w:sz w:val="26"/>
          <w:szCs w:val="26"/>
        </w:rPr>
      </w:pPr>
      <w:r>
        <w:rPr>
          <w:i/>
          <w:iCs/>
          <w:sz w:val="26"/>
          <w:szCs w:val="26"/>
        </w:rPr>
        <w:t>«</w:t>
      </w:r>
      <w:r w:rsidR="00D42853" w:rsidRPr="00D42853">
        <w:rPr>
          <w:i/>
          <w:iCs/>
          <w:sz w:val="26"/>
          <w:szCs w:val="26"/>
        </w:rPr>
        <w:t>Для подтверждения наличия у участника закупки надлежаще исполненных контрактов (договоров) участник закупки предоставляет в составе заявки копии следующих документов: контрактов (договоров) со всеми приложениями, дополнениями, изменениями, актов выполненных работ (оказанных услуг) к ним , а также скриншоты вкладок «Общая информация», «Платежи и объекты закупки» и «Исполнение (расторжение) контракта» из карточки соответствующего контракта, находящегося в реестре контрактов, заключенных заказчиками, расположенного на официальном сайте http://zakupki.gov.ru (если информация о контракте (договоре) содержится на сайте) и/или скриншоты вкладок «Информация о договоре» и «Информация о предмете договора» из карточки соответствующего договора, находящегося в реестре договоров, заключенных заказчиками по результатам закупки, расположенного на официальном сайте http://zakupki.gov.ru (если информация о контракте (договоре) содержится на сайте).</w:t>
      </w:r>
    </w:p>
    <w:p w:rsidR="00D42853" w:rsidRPr="00D42853" w:rsidRDefault="00D42853" w:rsidP="00D42853">
      <w:pPr>
        <w:tabs>
          <w:tab w:val="left" w:pos="142"/>
        </w:tabs>
        <w:ind w:firstLine="567"/>
        <w:jc w:val="both"/>
        <w:rPr>
          <w:i/>
          <w:iCs/>
          <w:sz w:val="26"/>
          <w:szCs w:val="26"/>
        </w:rPr>
      </w:pPr>
      <w:r w:rsidRPr="00D42853">
        <w:rPr>
          <w:i/>
          <w:iCs/>
          <w:sz w:val="26"/>
          <w:szCs w:val="26"/>
        </w:rPr>
        <w:t>В рамках детализирующего показателя «наибольшая цена одного из исполненных участником закупки договоров» показателя оценки «Наличие у участников закупки опыта поставки товара, выполнения работы, оказания услуги, связанного с предметом контракта» критерия оценки «Квалификация участников закупки»  в случае несоответствия сведений, содержащихся в представленных участником в составе заявке документах/информации в соответствии с требованиями настоящего пункта документации, такие сведения признаются недостоверными.</w:t>
      </w:r>
    </w:p>
    <w:p w:rsidR="00D42853" w:rsidRPr="00D42853" w:rsidRDefault="00D42853" w:rsidP="00D42853">
      <w:pPr>
        <w:tabs>
          <w:tab w:val="left" w:pos="142"/>
        </w:tabs>
        <w:ind w:firstLine="567"/>
        <w:jc w:val="both"/>
        <w:rPr>
          <w:i/>
          <w:iCs/>
          <w:sz w:val="26"/>
          <w:szCs w:val="26"/>
        </w:rPr>
      </w:pPr>
      <w:r w:rsidRPr="00D42853">
        <w:rPr>
          <w:i/>
          <w:iCs/>
          <w:sz w:val="26"/>
          <w:szCs w:val="26"/>
        </w:rPr>
        <w:lastRenderedPageBreak/>
        <w:t>В рамках детализирующего показателя «наибольшая цена одного из исполненных участником закупки договоров» показателя оценки «Наличие у участников закупки опыта поставки товара, выполнения работы, оказания услуги, связанного с предметом контракта» критерия оценки «Квалификация участников закупки» учитываются контракты (договоры), заключенные, в том числе с государственными или муниципальными Заказчиками.</w:t>
      </w:r>
    </w:p>
    <w:p w:rsidR="00D42853" w:rsidRPr="00D42853" w:rsidRDefault="00D42853" w:rsidP="00D42853">
      <w:pPr>
        <w:tabs>
          <w:tab w:val="left" w:pos="142"/>
        </w:tabs>
        <w:ind w:firstLine="567"/>
        <w:jc w:val="both"/>
        <w:rPr>
          <w:i/>
          <w:iCs/>
          <w:sz w:val="26"/>
          <w:szCs w:val="26"/>
        </w:rPr>
      </w:pPr>
      <w:r w:rsidRPr="00D42853">
        <w:rPr>
          <w:i/>
          <w:iCs/>
          <w:sz w:val="26"/>
          <w:szCs w:val="26"/>
        </w:rPr>
        <w:t>В рамках детализирующего показателя «наибольшая цена одного из исполненных участником закупки договоров» показателя оценки «Наличие у участников закупки опыта поставки товара, выполнения работы, оказания услуги, связанного с предметом контракта» критерия оценки «Квалификация участников закупки» в случае предоставления в составе заявки сведений о контрактах (договорах) не в соответствии с формой «Квалификация участника закупки» комиссия не производит оценку заявки по детализирующему показателю «наибольшая цена одного из исполненных участником закупки договоров» показателя оценки «Наличие у участников закупки опыта поставки товара, выполнения работы, оказания услуги, связанного с предметом контракта» критерия оценки «Квалификация участников закупки».</w:t>
      </w:r>
    </w:p>
    <w:p w:rsidR="00D42853" w:rsidRPr="00D42853" w:rsidRDefault="00D42853" w:rsidP="00D42853">
      <w:pPr>
        <w:tabs>
          <w:tab w:val="left" w:pos="142"/>
        </w:tabs>
        <w:ind w:firstLine="567"/>
        <w:jc w:val="both"/>
        <w:rPr>
          <w:i/>
          <w:iCs/>
          <w:sz w:val="26"/>
          <w:szCs w:val="26"/>
        </w:rPr>
      </w:pPr>
      <w:r w:rsidRPr="00D42853">
        <w:rPr>
          <w:i/>
          <w:iCs/>
          <w:sz w:val="26"/>
          <w:szCs w:val="26"/>
        </w:rPr>
        <w:t>В рамках детализирующего показателя «наибольшая цена одного из исполненных участником закупки договоров» показателя оценки «Наличие у участников закупки опыта поставки товара, выполнения работы, оказания услуги, связанного с предметом контракта» критерия оценки «Квалификация участников закупки» в случае предоставления неполного комплекта документов по контракту (договору), комиссия не учитывает стоимость такого контракта (договора).</w:t>
      </w:r>
    </w:p>
    <w:p w:rsidR="00D42853" w:rsidRPr="00D42853" w:rsidRDefault="00D42853" w:rsidP="00D42853">
      <w:pPr>
        <w:tabs>
          <w:tab w:val="left" w:pos="142"/>
        </w:tabs>
        <w:ind w:firstLine="567"/>
        <w:jc w:val="both"/>
        <w:rPr>
          <w:i/>
          <w:iCs/>
          <w:sz w:val="26"/>
          <w:szCs w:val="26"/>
        </w:rPr>
      </w:pPr>
      <w:r w:rsidRPr="00D42853">
        <w:rPr>
          <w:i/>
          <w:iCs/>
          <w:sz w:val="26"/>
          <w:szCs w:val="26"/>
        </w:rPr>
        <w:t xml:space="preserve">Все формы подписываются участником закупки по собственному усмотрению. Не подписание участником закупки форм не является основанием для отклонения заявки от участия в конкурсе. </w:t>
      </w:r>
    </w:p>
    <w:p w:rsidR="00D42853" w:rsidRPr="00D42853" w:rsidRDefault="00D42853" w:rsidP="00D42853">
      <w:pPr>
        <w:tabs>
          <w:tab w:val="left" w:pos="142"/>
        </w:tabs>
        <w:ind w:firstLine="567"/>
        <w:jc w:val="both"/>
        <w:rPr>
          <w:i/>
          <w:iCs/>
          <w:sz w:val="26"/>
          <w:szCs w:val="26"/>
        </w:rPr>
      </w:pPr>
      <w:r w:rsidRPr="00D42853">
        <w:rPr>
          <w:i/>
          <w:iCs/>
          <w:sz w:val="26"/>
          <w:szCs w:val="26"/>
        </w:rPr>
        <w:t>Все формы, установленные в извещении об осуществлении закупки, являются рекомендованными. Изменение форм, подлежащих заполнению участником закупки, не рекомендуется.</w:t>
      </w:r>
    </w:p>
    <w:p w:rsidR="00D42853" w:rsidRPr="00D42853" w:rsidRDefault="00D42853" w:rsidP="00D42853">
      <w:pPr>
        <w:tabs>
          <w:tab w:val="left" w:pos="142"/>
        </w:tabs>
        <w:ind w:firstLine="567"/>
        <w:jc w:val="both"/>
        <w:rPr>
          <w:i/>
          <w:iCs/>
          <w:sz w:val="26"/>
          <w:szCs w:val="26"/>
        </w:rPr>
      </w:pPr>
      <w:r w:rsidRPr="00D42853">
        <w:rPr>
          <w:i/>
          <w:iCs/>
          <w:sz w:val="26"/>
          <w:szCs w:val="26"/>
        </w:rPr>
        <w:t>Отсутствие документов, подтверждающих квалификацию участника, а также непредставление рекомендованных форм не является основанием для признания заявки не соответствующей требованиям конкурса.</w:t>
      </w:r>
    </w:p>
    <w:p w:rsidR="00D42853" w:rsidRPr="00D42853" w:rsidRDefault="00D42853" w:rsidP="00D42853">
      <w:pPr>
        <w:tabs>
          <w:tab w:val="left" w:pos="142"/>
        </w:tabs>
        <w:ind w:firstLine="567"/>
        <w:jc w:val="both"/>
        <w:rPr>
          <w:i/>
          <w:iCs/>
          <w:sz w:val="26"/>
          <w:szCs w:val="26"/>
        </w:rPr>
      </w:pPr>
      <w:r w:rsidRPr="00D42853">
        <w:rPr>
          <w:i/>
          <w:iCs/>
          <w:sz w:val="26"/>
          <w:szCs w:val="26"/>
        </w:rPr>
        <w:t>Все представленные в подтверждение квалификации участника конкурса документы, сведения и/или информация должны быть достоверными.</w:t>
      </w:r>
    </w:p>
    <w:p w:rsidR="00D42853" w:rsidRPr="00D42853" w:rsidRDefault="00D42853" w:rsidP="00D42853">
      <w:pPr>
        <w:tabs>
          <w:tab w:val="left" w:pos="142"/>
        </w:tabs>
        <w:ind w:firstLine="567"/>
        <w:jc w:val="both"/>
        <w:rPr>
          <w:i/>
          <w:iCs/>
          <w:sz w:val="26"/>
          <w:szCs w:val="26"/>
        </w:rPr>
      </w:pPr>
      <w:r w:rsidRPr="00D42853">
        <w:rPr>
          <w:i/>
          <w:iCs/>
          <w:sz w:val="26"/>
          <w:szCs w:val="26"/>
        </w:rPr>
        <w:t>Для подтверждения наличия у участника закупки надлежаще исполненных контрактов (договоров) участник закупки предоставляет в составе заявки копии следующих документов: контрактов (договоров) со всеми приложениями, дополнениями, изменениями, актов выполненных работ (оказанных услуг) к ним, а также скриншоты вкладок «Общая информация», «Платежи и объекты закупки» и «Исполнение (расторжение) контракта» из карточки соответствующего контракта, находящегося в реестре контрактов, заключенных заказчиками, расположенного на официальном сайте http://zakupki.gov.ru (если информация о контракте (договоре) содержится на сайте) и/или скриншоты вкладок «Информация о договоре» и «Информация о предмете договора» из карточки соответствующего договора, находящегося в реестре договоров, заключенных заказчиками по результатам закупки, расположенного на официальном сайте http://zakupki.gov.ru (если информация о контракте (договоре) содержится на сайте).</w:t>
      </w:r>
    </w:p>
    <w:p w:rsidR="00D42853" w:rsidRPr="00D42853" w:rsidRDefault="00D42853" w:rsidP="00D42853">
      <w:pPr>
        <w:tabs>
          <w:tab w:val="left" w:pos="142"/>
        </w:tabs>
        <w:ind w:firstLine="567"/>
        <w:jc w:val="both"/>
        <w:rPr>
          <w:i/>
          <w:iCs/>
          <w:sz w:val="26"/>
          <w:szCs w:val="26"/>
        </w:rPr>
      </w:pPr>
      <w:r w:rsidRPr="00D42853">
        <w:rPr>
          <w:i/>
          <w:iCs/>
          <w:sz w:val="26"/>
          <w:szCs w:val="26"/>
        </w:rPr>
        <w:lastRenderedPageBreak/>
        <w:t>В рамках детализирующего показателя «Наибольшая цена одного из исполненных участником закупки договоров» показателя оценки «Наличие у участников закупки опыта поставки товара, выполнения работы, оказания услуги, связанного с предметом контракта» критерия оценки «Квалификация участников закупки»  в случае несоответствия сведений, содержащихся в представленных участником в составе заявке документах/информации в соответствии с требованиями настоящего пункта документации, такие сведения признаются недостоверными.</w:t>
      </w:r>
    </w:p>
    <w:p w:rsidR="00D42853" w:rsidRPr="00D42853" w:rsidRDefault="00D42853" w:rsidP="00D42853">
      <w:pPr>
        <w:tabs>
          <w:tab w:val="left" w:pos="142"/>
        </w:tabs>
        <w:ind w:firstLine="567"/>
        <w:jc w:val="both"/>
        <w:rPr>
          <w:i/>
          <w:iCs/>
          <w:sz w:val="26"/>
          <w:szCs w:val="26"/>
        </w:rPr>
      </w:pPr>
      <w:r w:rsidRPr="00D42853">
        <w:rPr>
          <w:i/>
          <w:iCs/>
          <w:sz w:val="26"/>
          <w:szCs w:val="26"/>
        </w:rPr>
        <w:t>В рамках детализирующего показателя: «наибольшая цена одного из исполненных участником закупки договоров» участником закупки в составе заявки участником закупки предоставляется справка, которая является неотъемлемой частью представленной выше формы.</w:t>
      </w:r>
    </w:p>
    <w:p w:rsidR="00FD0A72" w:rsidRPr="00D42853" w:rsidRDefault="00D42853" w:rsidP="00D42853">
      <w:pPr>
        <w:tabs>
          <w:tab w:val="left" w:pos="142"/>
        </w:tabs>
        <w:ind w:firstLine="567"/>
        <w:jc w:val="both"/>
        <w:rPr>
          <w:i/>
          <w:iCs/>
          <w:sz w:val="26"/>
          <w:szCs w:val="26"/>
        </w:rPr>
      </w:pPr>
      <w:r w:rsidRPr="00D42853">
        <w:rPr>
          <w:i/>
          <w:iCs/>
          <w:sz w:val="26"/>
          <w:szCs w:val="26"/>
        </w:rPr>
        <w:t xml:space="preserve">Указанная справка должна в обязательном порядке содержать описание выполненных работ по исполненному контракту/договору, в том числе описывать, каким образом, были организованы каждый из видов работ, указанные в исполненном контракте/договоре, содержать перечень документов, входящих в комплект документации, предоставляемой по итогам выполнения работ, содержать информацию о привлечении/не привлечении к выполнению работ сторонних организаций (соисполнителей) и объемы работ, передаваемые им. В рамках представляемой участником закупки справки по каждому виду работ  необходимо предоставить следующие характеристики: описание выполнения работ с указанием используемой нормативно-правовой базы , в соответствии с которой участник закупки выполнял работы, контроль качества выполняемых работ , привлекаемые специалисты при выполнении работ , используемое оборудование и/или средства . Информацию о привлечении к выполнению работ сторонних организаций (соисполнителей) и объемы работ, передаваемые им, необходимо указывать в соответствии с положениями контракта/договора, который участник закупки представляет в рамках указанной выше формы. Основным является нормативный правовой акт, имеющий самостоятельное значение по отношению к другим нормативным правовым актам, а также нормативный правовой акт, которым утверждается другой нормативный правовой акт, либо нормативный правовой акт, в который вносятся изменения, отменяется или разъясняется другим нормативным правовым актом, к таким актам следует относить в том числе «Гражданский кодекс Российской Федерации» от 30.11.1994 № 51-ФЗ, «Градостроительный кодекс Российской Федерации» от 29.12.2004 № 190-ФЗ, Технический регламент о безопасности зданий и сооружений (от 30.12.2009 № 384-ФЗ), Приказ Минстроя России от 19.02.2015 N 117/пр "Об утверждении формы разрешения на строительство и формы разрешения на ввод объекта в эксплуатацию" (в случае, если к оценке представлен контракт, предметом которого является выполнение работ по строительству, реконструкции объектов капитального строительства (за исключением линейных объектов)), Федеральный закон «О контрактной системе в сфере закупок товаров, работ, услуг для обеспечения государственных и муниципальных нужд» от 05.04.2013 № 44-ФЗ или Федеральный закон «О закупках товаров, работ, услуг отдельными видами юридических лиц» от 18.07.2011 № 223-ФЗ. В рамках детализирующего показателя: «наибольшая цена одного из исполненных участником закупки договоров» в случае несоответствия сведений, содержащихся в представленных участником в составе заявке </w:t>
      </w:r>
      <w:r w:rsidRPr="00D42853">
        <w:rPr>
          <w:i/>
          <w:iCs/>
          <w:sz w:val="26"/>
          <w:szCs w:val="26"/>
        </w:rPr>
        <w:lastRenderedPageBreak/>
        <w:t>документах/информации в соответствии с требованиями настоящего пункта, такие свед</w:t>
      </w:r>
      <w:r>
        <w:rPr>
          <w:i/>
          <w:iCs/>
          <w:sz w:val="26"/>
          <w:szCs w:val="26"/>
        </w:rPr>
        <w:t>ения признаются недостоверными</w:t>
      </w:r>
      <w:r w:rsidR="007B1929">
        <w:rPr>
          <w:i/>
          <w:iCs/>
          <w:sz w:val="26"/>
          <w:szCs w:val="26"/>
        </w:rPr>
        <w:t>».</w:t>
      </w:r>
    </w:p>
    <w:p w:rsidR="00FD0A72" w:rsidRDefault="007B1929">
      <w:pPr>
        <w:tabs>
          <w:tab w:val="left" w:pos="142"/>
        </w:tabs>
        <w:ind w:firstLine="567"/>
        <w:jc w:val="both"/>
        <w:rPr>
          <w:sz w:val="26"/>
          <w:szCs w:val="26"/>
        </w:rPr>
      </w:pPr>
      <w:r>
        <w:rPr>
          <w:sz w:val="26"/>
          <w:szCs w:val="26"/>
        </w:rPr>
        <w:t>В силу ч. 2 ст. 48 Закона о контрактной системе заявка на участие в закупке состоит из трех частей. Первая часть должна содержать информацию и документы, предусмотренные пп. "а", "б" и "г" п. 2 ч. 1 ст. 43 Закона о контрактной системе. Первая часть также может содержать информацию и документы, предусмотренные п. "д" п. 2 ч. 1 ст. 43 Закона о контрактной системе. Вторая часть должна содержать информацию и документы, предусмотренные пп. "м" - "р" п. 1, пп. "в" п. 2, п. 5 ч. 1 ст. 43 Закона о контрактной системе. Третья часть должна содержать информацию, предусмотренную п. 3 или п. 4 ч. 1 ст. 43 Закона о контрактной системе.</w:t>
      </w:r>
    </w:p>
    <w:p w:rsidR="00CB0F2F" w:rsidRPr="00CB0F2F" w:rsidRDefault="00CB0F2F" w:rsidP="00CB0F2F">
      <w:pPr>
        <w:ind w:firstLine="539"/>
        <w:jc w:val="both"/>
        <w:rPr>
          <w:color w:val="000000"/>
          <w:sz w:val="26"/>
          <w:szCs w:val="26"/>
        </w:rPr>
      </w:pPr>
      <w:r>
        <w:rPr>
          <w:color w:val="000000"/>
          <w:sz w:val="26"/>
          <w:szCs w:val="26"/>
        </w:rPr>
        <w:t>В соответствии с ч. 11 ст. 48 Закона о контрактной системе н</w:t>
      </w:r>
      <w:r w:rsidRPr="00CB0F2F">
        <w:rPr>
          <w:color w:val="000000"/>
          <w:sz w:val="26"/>
          <w:szCs w:val="26"/>
        </w:rPr>
        <w:t>е позднее двух рабочих дней со дня, следующего за днем получения вторых частей заявок на участие в закупке, информации и документов в соответствии с п</w:t>
      </w:r>
      <w:r>
        <w:rPr>
          <w:color w:val="000000"/>
          <w:sz w:val="26"/>
          <w:szCs w:val="26"/>
        </w:rPr>
        <w:t>.</w:t>
      </w:r>
      <w:r w:rsidRPr="00CB0F2F">
        <w:rPr>
          <w:color w:val="000000"/>
          <w:sz w:val="26"/>
          <w:szCs w:val="26"/>
        </w:rPr>
        <w:t xml:space="preserve"> 2 ч</w:t>
      </w:r>
      <w:r>
        <w:rPr>
          <w:color w:val="000000"/>
          <w:sz w:val="26"/>
          <w:szCs w:val="26"/>
        </w:rPr>
        <w:t>.</w:t>
      </w:r>
      <w:r w:rsidRPr="00CB0F2F">
        <w:rPr>
          <w:color w:val="000000"/>
          <w:sz w:val="26"/>
          <w:szCs w:val="26"/>
        </w:rPr>
        <w:t xml:space="preserve"> 10 </w:t>
      </w:r>
      <w:r>
        <w:rPr>
          <w:color w:val="000000"/>
          <w:sz w:val="26"/>
          <w:szCs w:val="26"/>
        </w:rPr>
        <w:t>ст. 48 Закона о контрактной системе</w:t>
      </w:r>
      <w:r w:rsidRPr="00CB0F2F">
        <w:rPr>
          <w:color w:val="000000"/>
          <w:sz w:val="26"/>
          <w:szCs w:val="26"/>
        </w:rPr>
        <w:t>, но не позднее даты окончания срока рассмотрения и оценки вторых частей заявок на участие в закупке, установленной в извещении об осуществлении закупки:</w:t>
      </w:r>
    </w:p>
    <w:p w:rsidR="00CB0F2F" w:rsidRPr="00CB0F2F" w:rsidRDefault="00CB0F2F" w:rsidP="00CB0F2F">
      <w:pPr>
        <w:ind w:firstLine="539"/>
        <w:jc w:val="both"/>
        <w:rPr>
          <w:color w:val="000000"/>
          <w:sz w:val="26"/>
          <w:szCs w:val="26"/>
        </w:rPr>
      </w:pPr>
      <w:r w:rsidRPr="00CB0F2F">
        <w:rPr>
          <w:color w:val="000000"/>
          <w:sz w:val="26"/>
          <w:szCs w:val="26"/>
        </w:rPr>
        <w:t>1) члены комиссии по осуществлению закупок:</w:t>
      </w:r>
    </w:p>
    <w:p w:rsidR="00CB0F2F" w:rsidRPr="00CB0F2F" w:rsidRDefault="00CB0F2F" w:rsidP="00CB0F2F">
      <w:pPr>
        <w:ind w:firstLine="539"/>
        <w:jc w:val="both"/>
        <w:rPr>
          <w:color w:val="000000"/>
          <w:sz w:val="26"/>
          <w:szCs w:val="26"/>
        </w:rPr>
      </w:pPr>
      <w:r w:rsidRPr="00CB0F2F">
        <w:rPr>
          <w:color w:val="000000"/>
          <w:sz w:val="26"/>
          <w:szCs w:val="26"/>
        </w:rPr>
        <w:t>а) рассматривают вторые части заявок на участие в закупке, а также информацию и документы, направленные оператором электронной площадки в соответствии с п</w:t>
      </w:r>
      <w:r>
        <w:rPr>
          <w:color w:val="000000"/>
          <w:sz w:val="26"/>
          <w:szCs w:val="26"/>
        </w:rPr>
        <w:t>.</w:t>
      </w:r>
      <w:r w:rsidRPr="00CB0F2F">
        <w:rPr>
          <w:color w:val="000000"/>
          <w:sz w:val="26"/>
          <w:szCs w:val="26"/>
        </w:rPr>
        <w:t xml:space="preserve"> 2 ч</w:t>
      </w:r>
      <w:r>
        <w:rPr>
          <w:color w:val="000000"/>
          <w:sz w:val="26"/>
          <w:szCs w:val="26"/>
        </w:rPr>
        <w:t xml:space="preserve">. </w:t>
      </w:r>
      <w:r w:rsidRPr="00CB0F2F">
        <w:rPr>
          <w:color w:val="000000"/>
          <w:sz w:val="26"/>
          <w:szCs w:val="26"/>
        </w:rPr>
        <w:t xml:space="preserve">10 </w:t>
      </w:r>
      <w:r>
        <w:rPr>
          <w:color w:val="000000"/>
          <w:sz w:val="26"/>
          <w:szCs w:val="26"/>
        </w:rPr>
        <w:t>ст. 48 Закона о контрактной системе</w:t>
      </w:r>
      <w:r w:rsidRPr="00CB0F2F">
        <w:rPr>
          <w:color w:val="000000"/>
          <w:sz w:val="26"/>
          <w:szCs w:val="26"/>
        </w:rPr>
        <w:t>, и принимают решение о признании второй части заявки на участие в</w:t>
      </w:r>
      <w:r>
        <w:rPr>
          <w:color w:val="000000"/>
          <w:sz w:val="26"/>
          <w:szCs w:val="26"/>
        </w:rPr>
        <w:t xml:space="preserve"> </w:t>
      </w:r>
      <w:r w:rsidRPr="00CB0F2F">
        <w:rPr>
          <w:color w:val="000000"/>
          <w:sz w:val="26"/>
          <w:szCs w:val="26"/>
        </w:rPr>
        <w:t>закупке, соответствующей требованиям извещения об осуществлении закупки или об отклонении заявки на участие в закупке;</w:t>
      </w:r>
    </w:p>
    <w:p w:rsidR="00CB0F2F" w:rsidRPr="00CB0F2F" w:rsidRDefault="00CB0F2F" w:rsidP="00CB0F2F">
      <w:pPr>
        <w:ind w:firstLine="539"/>
        <w:jc w:val="both"/>
        <w:rPr>
          <w:color w:val="000000"/>
          <w:sz w:val="26"/>
          <w:szCs w:val="26"/>
        </w:rPr>
      </w:pPr>
      <w:r w:rsidRPr="00CB0F2F">
        <w:rPr>
          <w:color w:val="000000"/>
          <w:sz w:val="26"/>
          <w:szCs w:val="26"/>
        </w:rPr>
        <w:t>б) осуществляют оценку вторых частей заявок на участие в закупке, в отношении которых принято решение о признании соответствующими извещению об осуществлении закупки, по критерию, предусмотренному п</w:t>
      </w:r>
      <w:r>
        <w:rPr>
          <w:color w:val="000000"/>
          <w:sz w:val="26"/>
          <w:szCs w:val="26"/>
        </w:rPr>
        <w:t>.</w:t>
      </w:r>
      <w:r w:rsidRPr="00CB0F2F">
        <w:rPr>
          <w:color w:val="000000"/>
          <w:sz w:val="26"/>
          <w:szCs w:val="26"/>
        </w:rPr>
        <w:t xml:space="preserve"> 4 ч</w:t>
      </w:r>
      <w:r>
        <w:rPr>
          <w:color w:val="000000"/>
          <w:sz w:val="26"/>
          <w:szCs w:val="26"/>
        </w:rPr>
        <w:t>.</w:t>
      </w:r>
      <w:r w:rsidRPr="00CB0F2F">
        <w:rPr>
          <w:color w:val="000000"/>
          <w:sz w:val="26"/>
          <w:szCs w:val="26"/>
        </w:rPr>
        <w:t xml:space="preserve"> 1 ст</w:t>
      </w:r>
      <w:r>
        <w:rPr>
          <w:color w:val="000000"/>
          <w:sz w:val="26"/>
          <w:szCs w:val="26"/>
        </w:rPr>
        <w:t>.</w:t>
      </w:r>
      <w:r w:rsidRPr="00CB0F2F">
        <w:rPr>
          <w:color w:val="000000"/>
          <w:sz w:val="26"/>
          <w:szCs w:val="26"/>
        </w:rPr>
        <w:t xml:space="preserve"> 32 </w:t>
      </w:r>
      <w:r>
        <w:rPr>
          <w:color w:val="000000"/>
          <w:sz w:val="26"/>
          <w:szCs w:val="26"/>
        </w:rPr>
        <w:t>Закона о контрактной системе</w:t>
      </w:r>
      <w:r w:rsidRPr="00CB0F2F">
        <w:rPr>
          <w:color w:val="000000"/>
          <w:sz w:val="26"/>
          <w:szCs w:val="26"/>
        </w:rPr>
        <w:t xml:space="preserve"> (если такой критерий установлен извещением об осуществлении закупки);</w:t>
      </w:r>
    </w:p>
    <w:p w:rsidR="00CB0F2F" w:rsidRDefault="00CB0F2F" w:rsidP="00E201EB">
      <w:pPr>
        <w:ind w:firstLine="539"/>
        <w:jc w:val="both"/>
        <w:rPr>
          <w:color w:val="000000"/>
          <w:sz w:val="26"/>
          <w:szCs w:val="26"/>
        </w:rPr>
      </w:pPr>
      <w:r w:rsidRPr="00CB0F2F">
        <w:rPr>
          <w:color w:val="000000"/>
          <w:sz w:val="26"/>
          <w:szCs w:val="26"/>
        </w:rPr>
        <w:t>2) 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FD0A72" w:rsidRDefault="007B1929">
      <w:pPr>
        <w:ind w:firstLine="539"/>
        <w:jc w:val="both"/>
        <w:rPr>
          <w:bCs/>
          <w:iCs/>
          <w:sz w:val="26"/>
          <w:szCs w:val="26"/>
        </w:rPr>
      </w:pPr>
      <w:r>
        <w:rPr>
          <w:sz w:val="26"/>
          <w:szCs w:val="26"/>
        </w:rPr>
        <w:t xml:space="preserve">Таким образом, по смыслу приведенных выше норм законодательства на рассматриваемом этапе деятельности по публичному заказу в протоколе рассмотрения и оценки заявок на участие в конкурсе </w:t>
      </w:r>
      <w:r>
        <w:rPr>
          <w:bCs/>
          <w:iCs/>
          <w:sz w:val="26"/>
          <w:szCs w:val="26"/>
        </w:rPr>
        <w:t>должен быть отражен не только результат оценки заявок каждого из участников, но и процесс (последовательность проверочных действий, обоснование промежуточных выводов и результатов) присвоения заявкам участников того или иного количества баллов в соответствии с критериями и порядком оценки, установленными в конкурсной документации.</w:t>
      </w:r>
    </w:p>
    <w:p w:rsidR="00023EB4" w:rsidRDefault="00023EB4">
      <w:pPr>
        <w:ind w:firstLine="539"/>
        <w:jc w:val="both"/>
        <w:rPr>
          <w:bCs/>
          <w:iCs/>
          <w:sz w:val="26"/>
          <w:szCs w:val="26"/>
        </w:rPr>
      </w:pPr>
      <w:r>
        <w:rPr>
          <w:bCs/>
          <w:iCs/>
          <w:sz w:val="26"/>
          <w:szCs w:val="26"/>
        </w:rPr>
        <w:t>В силу ч. 13 ст. 48 Закона о контрактной системе п</w:t>
      </w:r>
      <w:r w:rsidRPr="00023EB4">
        <w:rPr>
          <w:bCs/>
          <w:iCs/>
          <w:sz w:val="26"/>
          <w:szCs w:val="26"/>
        </w:rPr>
        <w:t>ротокол рассмотрения и оценки вторых частей заявок на участие в закупке должен содержать:</w:t>
      </w:r>
    </w:p>
    <w:p w:rsidR="00023EB4" w:rsidRPr="00023EB4" w:rsidRDefault="00023EB4" w:rsidP="00023EB4">
      <w:pPr>
        <w:ind w:firstLine="539"/>
        <w:jc w:val="both"/>
        <w:rPr>
          <w:bCs/>
          <w:iCs/>
          <w:sz w:val="26"/>
          <w:szCs w:val="26"/>
        </w:rPr>
      </w:pPr>
      <w:r w:rsidRPr="00023EB4">
        <w:rPr>
          <w:bCs/>
          <w:iCs/>
          <w:sz w:val="26"/>
          <w:szCs w:val="26"/>
        </w:rPr>
        <w:t>1) дату рассмотрения и оценки вторых частей заявок на участие в закупке, идентификационные номера таких заявок;</w:t>
      </w:r>
    </w:p>
    <w:p w:rsidR="00023EB4" w:rsidRPr="00023EB4" w:rsidRDefault="00023EB4" w:rsidP="00023EB4">
      <w:pPr>
        <w:ind w:firstLine="539"/>
        <w:jc w:val="both"/>
        <w:rPr>
          <w:bCs/>
          <w:iCs/>
          <w:sz w:val="26"/>
          <w:szCs w:val="26"/>
        </w:rPr>
      </w:pPr>
      <w:r w:rsidRPr="00023EB4">
        <w:rPr>
          <w:bCs/>
          <w:iCs/>
          <w:sz w:val="26"/>
          <w:szCs w:val="26"/>
        </w:rPr>
        <w:t xml:space="preserve">2) информацию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w:t>
      </w:r>
      <w:r w:rsidRPr="00023EB4">
        <w:rPr>
          <w:bCs/>
          <w:iCs/>
          <w:sz w:val="26"/>
          <w:szCs w:val="26"/>
        </w:rPr>
        <w:lastRenderedPageBreak/>
        <w:t>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rsidR="00023EB4" w:rsidRPr="00023EB4" w:rsidRDefault="00023EB4" w:rsidP="00023EB4">
      <w:pPr>
        <w:ind w:firstLine="539"/>
        <w:jc w:val="both"/>
        <w:rPr>
          <w:bCs/>
          <w:iCs/>
          <w:sz w:val="26"/>
          <w:szCs w:val="26"/>
        </w:rPr>
      </w:pPr>
      <w:r w:rsidRPr="00023EB4">
        <w:rPr>
          <w:bCs/>
          <w:iCs/>
          <w:sz w:val="26"/>
          <w:szCs w:val="26"/>
        </w:rPr>
        <w:t>3) присвоенные вторым частям заявок на участие в закупке, признанным соответствующими извещению об осуществлении закупки, значения по критерию, предусмотренному п</w:t>
      </w:r>
      <w:r w:rsidR="00F93E44">
        <w:rPr>
          <w:bCs/>
          <w:iCs/>
          <w:sz w:val="26"/>
          <w:szCs w:val="26"/>
        </w:rPr>
        <w:t>.</w:t>
      </w:r>
      <w:r w:rsidRPr="00023EB4">
        <w:rPr>
          <w:bCs/>
          <w:iCs/>
          <w:sz w:val="26"/>
          <w:szCs w:val="26"/>
        </w:rPr>
        <w:t xml:space="preserve"> 4 ч</w:t>
      </w:r>
      <w:r w:rsidR="00F93E44">
        <w:rPr>
          <w:bCs/>
          <w:iCs/>
          <w:sz w:val="26"/>
          <w:szCs w:val="26"/>
        </w:rPr>
        <w:t>.</w:t>
      </w:r>
      <w:r w:rsidRPr="00023EB4">
        <w:rPr>
          <w:bCs/>
          <w:iCs/>
          <w:sz w:val="26"/>
          <w:szCs w:val="26"/>
        </w:rPr>
        <w:t xml:space="preserve"> 1 ст</w:t>
      </w:r>
      <w:r w:rsidR="00F93E44">
        <w:rPr>
          <w:bCs/>
          <w:iCs/>
          <w:sz w:val="26"/>
          <w:szCs w:val="26"/>
        </w:rPr>
        <w:t>.</w:t>
      </w:r>
      <w:r w:rsidRPr="00023EB4">
        <w:rPr>
          <w:bCs/>
          <w:iCs/>
          <w:sz w:val="26"/>
          <w:szCs w:val="26"/>
        </w:rPr>
        <w:t xml:space="preserve"> 32 </w:t>
      </w:r>
      <w:r w:rsidR="00F93E44">
        <w:rPr>
          <w:bCs/>
          <w:iCs/>
          <w:sz w:val="26"/>
          <w:szCs w:val="26"/>
        </w:rPr>
        <w:t>Закона о контрактной системе</w:t>
      </w:r>
      <w:r w:rsidRPr="00023EB4">
        <w:rPr>
          <w:bCs/>
          <w:iCs/>
          <w:sz w:val="26"/>
          <w:szCs w:val="26"/>
        </w:rPr>
        <w:t xml:space="preserve"> (в случае установления такого критерия в извещении об осуществлении закупки);</w:t>
      </w:r>
    </w:p>
    <w:p w:rsidR="00023EB4" w:rsidRPr="00023EB4" w:rsidRDefault="00023EB4" w:rsidP="00023EB4">
      <w:pPr>
        <w:ind w:firstLine="539"/>
        <w:jc w:val="both"/>
        <w:rPr>
          <w:bCs/>
          <w:iCs/>
          <w:sz w:val="26"/>
          <w:szCs w:val="26"/>
        </w:rPr>
      </w:pPr>
      <w:r w:rsidRPr="00023EB4">
        <w:rPr>
          <w:bCs/>
          <w:iCs/>
          <w:sz w:val="26"/>
          <w:szCs w:val="26"/>
        </w:rPr>
        <w:t>4) информацию о решении каждого члена комиссии по осуществлению закупок, принимавшего участие в рассмотрении и оценке вторых частей заявок на участие в закупке, в отношении каждой второй части заявки на участие в закупке;</w:t>
      </w:r>
    </w:p>
    <w:p w:rsidR="00023EB4" w:rsidRPr="00023EB4" w:rsidRDefault="00023EB4" w:rsidP="00023EB4">
      <w:pPr>
        <w:ind w:firstLine="539"/>
        <w:jc w:val="both"/>
        <w:rPr>
          <w:bCs/>
          <w:iCs/>
          <w:sz w:val="26"/>
          <w:szCs w:val="26"/>
        </w:rPr>
      </w:pPr>
      <w:r w:rsidRPr="00023EB4">
        <w:rPr>
          <w:bCs/>
          <w:iCs/>
          <w:sz w:val="26"/>
          <w:szCs w:val="26"/>
        </w:rPr>
        <w:t>5) информацию о признании определения поставщика (подрядчика, исполнителя) несостоявшимся в случаях, предусмотренных п</w:t>
      </w:r>
      <w:r>
        <w:rPr>
          <w:bCs/>
          <w:iCs/>
          <w:sz w:val="26"/>
          <w:szCs w:val="26"/>
        </w:rPr>
        <w:t>.</w:t>
      </w:r>
      <w:r w:rsidRPr="00023EB4">
        <w:rPr>
          <w:bCs/>
          <w:iCs/>
          <w:sz w:val="26"/>
          <w:szCs w:val="26"/>
        </w:rPr>
        <w:t xml:space="preserve"> 2 и 4 ч</w:t>
      </w:r>
      <w:r>
        <w:rPr>
          <w:bCs/>
          <w:iCs/>
          <w:sz w:val="26"/>
          <w:szCs w:val="26"/>
        </w:rPr>
        <w:t xml:space="preserve">. </w:t>
      </w:r>
      <w:r w:rsidRPr="00023EB4">
        <w:rPr>
          <w:bCs/>
          <w:iCs/>
          <w:sz w:val="26"/>
          <w:szCs w:val="26"/>
        </w:rPr>
        <w:t>1 ст</w:t>
      </w:r>
      <w:r>
        <w:rPr>
          <w:bCs/>
          <w:iCs/>
          <w:sz w:val="26"/>
          <w:szCs w:val="26"/>
        </w:rPr>
        <w:t>.</w:t>
      </w:r>
      <w:r w:rsidRPr="00023EB4">
        <w:rPr>
          <w:bCs/>
          <w:iCs/>
          <w:sz w:val="26"/>
          <w:szCs w:val="26"/>
        </w:rPr>
        <w:t xml:space="preserve"> 52 </w:t>
      </w:r>
      <w:r>
        <w:rPr>
          <w:bCs/>
          <w:iCs/>
          <w:sz w:val="26"/>
          <w:szCs w:val="26"/>
        </w:rPr>
        <w:t>Закона о контрактной системе</w:t>
      </w:r>
      <w:r w:rsidRPr="00023EB4">
        <w:rPr>
          <w:bCs/>
          <w:iCs/>
          <w:sz w:val="26"/>
          <w:szCs w:val="26"/>
        </w:rPr>
        <w:t>.</w:t>
      </w:r>
    </w:p>
    <w:p w:rsidR="00FD0A72" w:rsidRDefault="007B1929">
      <w:pPr>
        <w:ind w:firstLine="539"/>
        <w:jc w:val="both"/>
        <w:rPr>
          <w:bCs/>
          <w:iCs/>
          <w:sz w:val="26"/>
          <w:szCs w:val="26"/>
        </w:rPr>
      </w:pPr>
      <w:r>
        <w:rPr>
          <w:bCs/>
          <w:iCs/>
          <w:sz w:val="26"/>
          <w:szCs w:val="26"/>
        </w:rPr>
        <w:t xml:space="preserve">Анализ </w:t>
      </w:r>
      <w:r w:rsidR="00F83A64">
        <w:rPr>
          <w:bCs/>
          <w:iCs/>
          <w:sz w:val="26"/>
          <w:szCs w:val="26"/>
        </w:rPr>
        <w:t>п</w:t>
      </w:r>
      <w:r w:rsidR="00F83A64" w:rsidRPr="00F83A64">
        <w:rPr>
          <w:bCs/>
          <w:iCs/>
          <w:sz w:val="26"/>
          <w:szCs w:val="26"/>
        </w:rPr>
        <w:t>ротокол</w:t>
      </w:r>
      <w:r w:rsidR="00F83A64">
        <w:rPr>
          <w:bCs/>
          <w:iCs/>
          <w:sz w:val="26"/>
          <w:szCs w:val="26"/>
        </w:rPr>
        <w:t>а</w:t>
      </w:r>
      <w:r w:rsidR="00F83A64" w:rsidRPr="00F83A64">
        <w:rPr>
          <w:bCs/>
          <w:iCs/>
          <w:sz w:val="26"/>
          <w:szCs w:val="26"/>
        </w:rPr>
        <w:t xml:space="preserve"> рассмотрения и оценки вторых частей заявок на участие в открытом конкурсе в электронной форме от 20.06.2022 №</w:t>
      </w:r>
      <w:r w:rsidR="00F83A64">
        <w:rPr>
          <w:bCs/>
          <w:iCs/>
          <w:sz w:val="26"/>
          <w:szCs w:val="26"/>
        </w:rPr>
        <w:t xml:space="preserve"> </w:t>
      </w:r>
      <w:r w:rsidR="00F83A64" w:rsidRPr="00F83A64">
        <w:rPr>
          <w:bCs/>
          <w:iCs/>
          <w:sz w:val="26"/>
          <w:szCs w:val="26"/>
        </w:rPr>
        <w:t>ПРОII1</w:t>
      </w:r>
      <w:r w:rsidR="00C02249">
        <w:rPr>
          <w:bCs/>
          <w:iCs/>
          <w:sz w:val="26"/>
          <w:szCs w:val="26"/>
        </w:rPr>
        <w:t xml:space="preserve"> </w:t>
      </w:r>
      <w:r>
        <w:rPr>
          <w:bCs/>
          <w:iCs/>
          <w:sz w:val="26"/>
          <w:szCs w:val="26"/>
        </w:rPr>
        <w:t>показал, что в нём содержится следующая информация о порядке оценки:</w:t>
      </w:r>
    </w:p>
    <w:p w:rsidR="00F83A64" w:rsidRPr="00F83A64" w:rsidRDefault="00F83A64" w:rsidP="00F83A64">
      <w:pPr>
        <w:ind w:firstLine="539"/>
        <w:jc w:val="both"/>
        <w:rPr>
          <w:bCs/>
          <w:i/>
          <w:iCs/>
          <w:sz w:val="26"/>
          <w:szCs w:val="26"/>
        </w:rPr>
      </w:pPr>
      <w:r w:rsidRPr="00F83A64">
        <w:rPr>
          <w:bCs/>
          <w:i/>
          <w:iCs/>
          <w:sz w:val="26"/>
          <w:szCs w:val="26"/>
        </w:rPr>
        <w:t>«</w:t>
      </w:r>
      <w:r>
        <w:rPr>
          <w:bCs/>
          <w:i/>
          <w:iCs/>
          <w:sz w:val="26"/>
          <w:szCs w:val="26"/>
        </w:rPr>
        <w:t xml:space="preserve">3. </w:t>
      </w:r>
      <w:r w:rsidRPr="00F83A64">
        <w:rPr>
          <w:bCs/>
          <w:i/>
          <w:iCs/>
          <w:sz w:val="26"/>
          <w:szCs w:val="26"/>
        </w:rPr>
        <w:t>Наличие у участников закупки опыта работы, с</w:t>
      </w:r>
      <w:r>
        <w:rPr>
          <w:bCs/>
          <w:i/>
          <w:iCs/>
          <w:sz w:val="26"/>
          <w:szCs w:val="26"/>
        </w:rPr>
        <w:t>вязанного с предметом контракта</w:t>
      </w:r>
      <w:r w:rsidRPr="00F83A64">
        <w:rPr>
          <w:bCs/>
          <w:i/>
          <w:iCs/>
          <w:sz w:val="26"/>
          <w:szCs w:val="26"/>
        </w:rPr>
        <w:t xml:space="preserve"> (17-17) х (100/ (231-17) = 0</w:t>
      </w:r>
    </w:p>
    <w:p w:rsidR="00AD1B29" w:rsidRPr="00F83A64" w:rsidRDefault="00F83A64" w:rsidP="00F83A64">
      <w:pPr>
        <w:ind w:firstLine="539"/>
        <w:jc w:val="both"/>
        <w:rPr>
          <w:bCs/>
          <w:i/>
          <w:iCs/>
          <w:sz w:val="26"/>
          <w:szCs w:val="26"/>
        </w:rPr>
      </w:pPr>
      <w:r>
        <w:rPr>
          <w:bCs/>
          <w:i/>
          <w:iCs/>
          <w:sz w:val="26"/>
          <w:szCs w:val="26"/>
        </w:rPr>
        <w:t xml:space="preserve">4. </w:t>
      </w:r>
      <w:r w:rsidRPr="00F83A64">
        <w:rPr>
          <w:bCs/>
          <w:i/>
          <w:iCs/>
          <w:sz w:val="26"/>
          <w:szCs w:val="26"/>
        </w:rPr>
        <w:t>Наличие у участников закупки специалистов и иных работников опр</w:t>
      </w:r>
      <w:r>
        <w:rPr>
          <w:bCs/>
          <w:i/>
          <w:iCs/>
          <w:sz w:val="26"/>
          <w:szCs w:val="26"/>
        </w:rPr>
        <w:t xml:space="preserve">еделенного уровня квалификации: </w:t>
      </w:r>
      <w:r w:rsidRPr="00F83A64">
        <w:rPr>
          <w:bCs/>
          <w:i/>
          <w:iCs/>
          <w:sz w:val="26"/>
          <w:szCs w:val="26"/>
        </w:rPr>
        <w:t>(5-5) х (100/ (50-5) = 0»</w:t>
      </w:r>
      <w:r>
        <w:rPr>
          <w:bCs/>
          <w:i/>
          <w:iCs/>
          <w:sz w:val="26"/>
          <w:szCs w:val="26"/>
        </w:rPr>
        <w:t>.</w:t>
      </w:r>
    </w:p>
    <w:p w:rsidR="00AD1B29" w:rsidRPr="00AD1B29" w:rsidRDefault="004C14FC" w:rsidP="00AD1B29">
      <w:pPr>
        <w:ind w:firstLine="539"/>
        <w:jc w:val="both"/>
        <w:rPr>
          <w:bCs/>
          <w:iCs/>
          <w:sz w:val="26"/>
          <w:szCs w:val="26"/>
        </w:rPr>
      </w:pPr>
      <w:r>
        <w:rPr>
          <w:bCs/>
          <w:iCs/>
          <w:sz w:val="26"/>
          <w:szCs w:val="26"/>
        </w:rPr>
        <w:t>И</w:t>
      </w:r>
      <w:r w:rsidR="00AD1B29" w:rsidRPr="00AD1B29">
        <w:rPr>
          <w:bCs/>
          <w:iCs/>
          <w:sz w:val="26"/>
          <w:szCs w:val="26"/>
        </w:rPr>
        <w:t>з текста</w:t>
      </w:r>
      <w:r>
        <w:rPr>
          <w:bCs/>
          <w:iCs/>
          <w:sz w:val="26"/>
          <w:szCs w:val="26"/>
        </w:rPr>
        <w:t xml:space="preserve"> протокола</w:t>
      </w:r>
      <w:r w:rsidR="00AD1B29" w:rsidRPr="00AD1B29">
        <w:rPr>
          <w:bCs/>
          <w:iCs/>
          <w:sz w:val="26"/>
          <w:szCs w:val="26"/>
        </w:rPr>
        <w:t xml:space="preserve"> рассмотрения и оценки вторых частей заявок на участие в открытом конкурсе в электронной форме от 20.06.2022 № ПРОII1 усматривается отсутствие обоснования присвоения заявкам участников того или иного количества баллов в предельных установленных количествах в соответствии с критериями и порядком оценки, определенными в извещении об осуществлении конкурса. Так, из протокола не следует, по каким причинам и с учетом каких конкретных характеристик заявок и по какой именно формуле присвоено то или иное количество баллов.</w:t>
      </w:r>
    </w:p>
    <w:p w:rsidR="00AD1B29" w:rsidRPr="00AD1B29" w:rsidRDefault="00AD1B29" w:rsidP="00AD1B29">
      <w:pPr>
        <w:ind w:firstLine="539"/>
        <w:jc w:val="both"/>
        <w:rPr>
          <w:bCs/>
          <w:iCs/>
          <w:sz w:val="26"/>
          <w:szCs w:val="26"/>
        </w:rPr>
      </w:pPr>
      <w:r w:rsidRPr="00AD1B29">
        <w:rPr>
          <w:bCs/>
          <w:iCs/>
          <w:sz w:val="26"/>
          <w:szCs w:val="26"/>
        </w:rPr>
        <w:t>Вместе с тем, действия конкурсной комиссии при оценке заявок должны быть в первую очередь понятны участникам закупки. В настоящем случае алгоритм оценки и присвоения конкретного количества баллов не следует из протокола.</w:t>
      </w:r>
    </w:p>
    <w:p w:rsidR="00AD1B29" w:rsidRDefault="00AD1B29" w:rsidP="00AD1B29">
      <w:pPr>
        <w:ind w:firstLine="539"/>
        <w:jc w:val="both"/>
        <w:rPr>
          <w:bCs/>
          <w:iCs/>
          <w:sz w:val="26"/>
          <w:szCs w:val="26"/>
        </w:rPr>
      </w:pPr>
      <w:r w:rsidRPr="00AD1B29">
        <w:rPr>
          <w:bCs/>
          <w:iCs/>
          <w:sz w:val="26"/>
          <w:szCs w:val="26"/>
        </w:rPr>
        <w:t>Отсутствие в протоколе оценки заявок названного порядка не позволяет определить правомерность оценки конкурсных заявок участников закупки и препятствует участникам конкурса заявить конкретные возражения по применению (неприменению) того или иного критерия оценки, что нарушает п. 4 ч. 13 ст. 4</w:t>
      </w:r>
      <w:r>
        <w:rPr>
          <w:bCs/>
          <w:iCs/>
          <w:sz w:val="26"/>
          <w:szCs w:val="26"/>
        </w:rPr>
        <w:t>8 Закона о контрактной системе.</w:t>
      </w:r>
    </w:p>
    <w:p w:rsidR="00AD1B29" w:rsidRPr="00AD1B29" w:rsidRDefault="00AD1B29" w:rsidP="00AD1B29">
      <w:pPr>
        <w:ind w:firstLine="539"/>
        <w:jc w:val="both"/>
        <w:rPr>
          <w:bCs/>
          <w:iCs/>
          <w:sz w:val="26"/>
          <w:szCs w:val="26"/>
        </w:rPr>
      </w:pPr>
      <w:r w:rsidRPr="00AD1B29">
        <w:rPr>
          <w:bCs/>
          <w:iCs/>
          <w:sz w:val="26"/>
          <w:szCs w:val="26"/>
        </w:rPr>
        <w:t xml:space="preserve">Таким образом, жалоба признана обоснованной, а в действиях </w:t>
      </w:r>
      <w:r>
        <w:rPr>
          <w:bCs/>
          <w:iCs/>
          <w:sz w:val="26"/>
          <w:szCs w:val="26"/>
        </w:rPr>
        <w:t xml:space="preserve">комиссии </w:t>
      </w:r>
      <w:r w:rsidRPr="00AD1B29">
        <w:rPr>
          <w:bCs/>
          <w:iCs/>
          <w:sz w:val="26"/>
          <w:szCs w:val="26"/>
        </w:rPr>
        <w:t>Заказчика усматрива</w:t>
      </w:r>
      <w:r>
        <w:rPr>
          <w:bCs/>
          <w:iCs/>
          <w:sz w:val="26"/>
          <w:szCs w:val="26"/>
        </w:rPr>
        <w:t>ю</w:t>
      </w:r>
      <w:r w:rsidRPr="00AD1B29">
        <w:rPr>
          <w:bCs/>
          <w:iCs/>
          <w:sz w:val="26"/>
          <w:szCs w:val="26"/>
        </w:rPr>
        <w:t>тся нарушени</w:t>
      </w:r>
      <w:r>
        <w:rPr>
          <w:bCs/>
          <w:iCs/>
          <w:sz w:val="26"/>
          <w:szCs w:val="26"/>
        </w:rPr>
        <w:t>я</w:t>
      </w:r>
      <w:r w:rsidR="00F83A64">
        <w:rPr>
          <w:bCs/>
          <w:iCs/>
          <w:sz w:val="26"/>
          <w:szCs w:val="26"/>
        </w:rPr>
        <w:t xml:space="preserve"> </w:t>
      </w:r>
      <w:r>
        <w:rPr>
          <w:bCs/>
          <w:iCs/>
          <w:sz w:val="26"/>
          <w:szCs w:val="26"/>
        </w:rPr>
        <w:t>п. 4 ч. 13 ст. 48</w:t>
      </w:r>
      <w:r w:rsidRPr="00AD1B29">
        <w:rPr>
          <w:bCs/>
          <w:iCs/>
          <w:sz w:val="26"/>
          <w:szCs w:val="26"/>
        </w:rPr>
        <w:t xml:space="preserve"> Закона о контрактной системе.</w:t>
      </w:r>
    </w:p>
    <w:p w:rsidR="00AD1B29" w:rsidRDefault="00AD1B29" w:rsidP="00D904BE">
      <w:pPr>
        <w:ind w:firstLine="539"/>
        <w:jc w:val="both"/>
        <w:rPr>
          <w:bCs/>
          <w:iCs/>
          <w:sz w:val="26"/>
          <w:szCs w:val="26"/>
        </w:rPr>
      </w:pPr>
      <w:r w:rsidRPr="00AD1B29">
        <w:rPr>
          <w:bCs/>
          <w:iCs/>
          <w:sz w:val="26"/>
          <w:szCs w:val="26"/>
        </w:rPr>
        <w:t>Выявленное в действиях Заказчика нарушение является существенным, что дает основания для выдачи обязательного для исполнения предписания о его устранении.</w:t>
      </w:r>
    </w:p>
    <w:p w:rsidR="007325F6" w:rsidRPr="007325F6" w:rsidRDefault="007325F6" w:rsidP="007325F6">
      <w:pPr>
        <w:ind w:firstLine="539"/>
        <w:jc w:val="both"/>
        <w:rPr>
          <w:bCs/>
          <w:iCs/>
          <w:sz w:val="26"/>
          <w:szCs w:val="26"/>
        </w:rPr>
      </w:pPr>
      <w:r w:rsidRPr="007325F6">
        <w:rPr>
          <w:bCs/>
          <w:iCs/>
          <w:sz w:val="26"/>
          <w:szCs w:val="26"/>
        </w:rPr>
        <w:t>Пунктом 3.37 Административного регламента установлено, что, в случае если одним из доводов жалобы является обжалование положений документации о закупке после окончания установленного срока подачи заявок, рассмо</w:t>
      </w:r>
      <w:r w:rsidR="0055619B">
        <w:rPr>
          <w:bCs/>
          <w:iCs/>
          <w:sz w:val="26"/>
          <w:szCs w:val="26"/>
        </w:rPr>
        <w:t xml:space="preserve">трение данного довода жалобы не </w:t>
      </w:r>
      <w:r w:rsidRPr="007325F6">
        <w:rPr>
          <w:bCs/>
          <w:iCs/>
          <w:sz w:val="26"/>
          <w:szCs w:val="26"/>
        </w:rPr>
        <w:t>проводится и резолютивная часть решения должна содержать выводы Комиссии о том, что рассмотрение данного довода жалобы не проводится в соответствии со ст. 105 Закона о контрактной системе.</w:t>
      </w:r>
    </w:p>
    <w:p w:rsidR="007325F6" w:rsidRPr="007325F6" w:rsidRDefault="007325F6" w:rsidP="007325F6">
      <w:pPr>
        <w:ind w:firstLine="539"/>
        <w:jc w:val="both"/>
        <w:rPr>
          <w:bCs/>
          <w:iCs/>
          <w:sz w:val="26"/>
          <w:szCs w:val="26"/>
        </w:rPr>
      </w:pPr>
      <w:r w:rsidRPr="007325F6">
        <w:rPr>
          <w:bCs/>
          <w:iCs/>
          <w:sz w:val="26"/>
          <w:szCs w:val="26"/>
        </w:rPr>
        <w:lastRenderedPageBreak/>
        <w:t>Согласно п. 1 ч. 2 ст. 105 Закона о контрактной системе, жалоба на положения извещения об осуществлении закупки, документации о закупке (в случае, если настоящим Федеральным законом предусмотрена документация о закупке) может быть подана до окончания срока подачи заявок на участие в закупке.</w:t>
      </w:r>
    </w:p>
    <w:p w:rsidR="007325F6" w:rsidRPr="007325F6" w:rsidRDefault="007325F6" w:rsidP="007325F6">
      <w:pPr>
        <w:ind w:firstLine="539"/>
        <w:jc w:val="both"/>
        <w:rPr>
          <w:bCs/>
          <w:iCs/>
          <w:sz w:val="26"/>
          <w:szCs w:val="26"/>
        </w:rPr>
      </w:pPr>
      <w:r w:rsidRPr="007325F6">
        <w:rPr>
          <w:bCs/>
          <w:iCs/>
          <w:sz w:val="26"/>
          <w:szCs w:val="26"/>
        </w:rPr>
        <w:t>По истечении указанного срока обжалование данных действий (бездействия) Заказчика, осуществляется только в судебном порядке.</w:t>
      </w:r>
    </w:p>
    <w:p w:rsidR="00F83A64" w:rsidRPr="00F83A64" w:rsidRDefault="007325F6" w:rsidP="007325F6">
      <w:pPr>
        <w:ind w:firstLine="539"/>
        <w:jc w:val="both"/>
        <w:rPr>
          <w:bCs/>
          <w:iCs/>
          <w:sz w:val="26"/>
          <w:szCs w:val="26"/>
        </w:rPr>
      </w:pPr>
      <w:r w:rsidRPr="007325F6">
        <w:rPr>
          <w:bCs/>
          <w:iCs/>
          <w:sz w:val="26"/>
          <w:szCs w:val="26"/>
        </w:rPr>
        <w:t>Принимая во внимание, что иные доводы заявлены по истечении срока подачи заявок, Комиссия УФАС оставляет доводы Заявителя в указанной части без рассмотрения по существу.</w:t>
      </w:r>
    </w:p>
    <w:p w:rsidR="00FD0A72" w:rsidRDefault="007B1929" w:rsidP="00322AE3">
      <w:pPr>
        <w:ind w:firstLine="539"/>
        <w:jc w:val="both"/>
        <w:rPr>
          <w:sz w:val="26"/>
          <w:szCs w:val="26"/>
        </w:rPr>
      </w:pPr>
      <w:r>
        <w:rPr>
          <w:sz w:val="26"/>
          <w:szCs w:val="26"/>
        </w:rPr>
        <w:t>Комиссия УФАС, руководствуясь ст. 8, 32, 42, 48, 99, 106 Закона о контрактной системе, Административным регламентом,</w:t>
      </w:r>
    </w:p>
    <w:p w:rsidR="00FD0A72" w:rsidRDefault="00FD0A72">
      <w:pPr>
        <w:rPr>
          <w:sz w:val="26"/>
          <w:szCs w:val="26"/>
        </w:rPr>
      </w:pPr>
    </w:p>
    <w:p w:rsidR="00FD0A72" w:rsidRDefault="007B1929">
      <w:pPr>
        <w:jc w:val="center"/>
        <w:rPr>
          <w:b/>
          <w:sz w:val="26"/>
          <w:szCs w:val="26"/>
        </w:rPr>
      </w:pPr>
      <w:r>
        <w:rPr>
          <w:b/>
          <w:sz w:val="26"/>
          <w:szCs w:val="26"/>
        </w:rPr>
        <w:t xml:space="preserve">РЕШИЛА: </w:t>
      </w:r>
    </w:p>
    <w:p w:rsidR="00FD0A72" w:rsidRDefault="00FD0A72">
      <w:pPr>
        <w:ind w:firstLine="708"/>
        <w:jc w:val="both"/>
        <w:outlineLvl w:val="1"/>
        <w:rPr>
          <w:sz w:val="26"/>
          <w:szCs w:val="26"/>
        </w:rPr>
      </w:pPr>
    </w:p>
    <w:p w:rsidR="00EC5594" w:rsidRDefault="00EC5594" w:rsidP="00EC5594">
      <w:pPr>
        <w:ind w:right="-5" w:firstLine="720"/>
        <w:jc w:val="both"/>
        <w:rPr>
          <w:sz w:val="26"/>
          <w:szCs w:val="26"/>
        </w:rPr>
      </w:pPr>
      <w:r>
        <w:rPr>
          <w:sz w:val="26"/>
          <w:szCs w:val="26"/>
        </w:rPr>
        <w:t>1. Признать жалобу ООО «</w:t>
      </w:r>
      <w:r w:rsidR="00F83A64" w:rsidRPr="00F83A64">
        <w:rPr>
          <w:sz w:val="26"/>
          <w:szCs w:val="26"/>
        </w:rPr>
        <w:t>КонтрактСтрой-СПб</w:t>
      </w:r>
      <w:r>
        <w:rPr>
          <w:sz w:val="26"/>
          <w:szCs w:val="26"/>
        </w:rPr>
        <w:t>» обоснованной.</w:t>
      </w:r>
    </w:p>
    <w:p w:rsidR="00EC5594" w:rsidRDefault="00EC5594" w:rsidP="00EC5594">
      <w:pPr>
        <w:ind w:right="-5" w:firstLine="720"/>
        <w:jc w:val="both"/>
        <w:rPr>
          <w:sz w:val="26"/>
          <w:szCs w:val="26"/>
        </w:rPr>
      </w:pPr>
      <w:r>
        <w:rPr>
          <w:sz w:val="26"/>
          <w:szCs w:val="26"/>
        </w:rPr>
        <w:t>2. Признать в действиях конкурсной комиссии Заказчика нарушение</w:t>
      </w:r>
      <w:r w:rsidR="00271770">
        <w:rPr>
          <w:sz w:val="26"/>
          <w:szCs w:val="26"/>
        </w:rPr>
        <w:t xml:space="preserve"> </w:t>
      </w:r>
      <w:r w:rsidR="00AD1B29">
        <w:rPr>
          <w:sz w:val="26"/>
          <w:szCs w:val="26"/>
        </w:rPr>
        <w:t>п. 4 ч. 13 ст. 48</w:t>
      </w:r>
      <w:r>
        <w:rPr>
          <w:sz w:val="26"/>
          <w:szCs w:val="26"/>
        </w:rPr>
        <w:t xml:space="preserve"> Закона о контрактной системе.</w:t>
      </w:r>
    </w:p>
    <w:p w:rsidR="00EC5594" w:rsidRDefault="00EC5594" w:rsidP="00EC5594">
      <w:pPr>
        <w:ind w:right="-5" w:firstLine="720"/>
        <w:jc w:val="both"/>
        <w:rPr>
          <w:sz w:val="26"/>
          <w:szCs w:val="26"/>
        </w:rPr>
      </w:pPr>
      <w:r>
        <w:rPr>
          <w:sz w:val="26"/>
          <w:szCs w:val="26"/>
        </w:rPr>
        <w:t>3. Выдать Заказчику, его конкурсной комиссии и оператору электронной площадки обязательное для исполнения предписание об устранении выявленных нарушений законодательства о контрактной системе.</w:t>
      </w:r>
    </w:p>
    <w:p w:rsidR="00EC5594" w:rsidRDefault="00EC5594" w:rsidP="00EC5594">
      <w:pPr>
        <w:ind w:right="-5" w:firstLine="720"/>
        <w:jc w:val="both"/>
        <w:rPr>
          <w:sz w:val="26"/>
          <w:szCs w:val="26"/>
        </w:rPr>
      </w:pPr>
      <w:r>
        <w:rPr>
          <w:sz w:val="26"/>
          <w:szCs w:val="26"/>
        </w:rPr>
        <w:t>4. 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должностного лица Заказчика.</w:t>
      </w:r>
    </w:p>
    <w:p w:rsidR="00FD0A72" w:rsidRDefault="00FD0A72" w:rsidP="005837EB">
      <w:pPr>
        <w:rPr>
          <w:sz w:val="26"/>
          <w:szCs w:val="26"/>
        </w:rPr>
      </w:pPr>
    </w:p>
    <w:p w:rsidR="00FD0A72" w:rsidRDefault="007B1929">
      <w:pPr>
        <w:tabs>
          <w:tab w:val="left" w:pos="2700"/>
        </w:tabs>
        <w:ind w:firstLine="720"/>
        <w:jc w:val="both"/>
        <w:rPr>
          <w:i/>
          <w:sz w:val="26"/>
          <w:szCs w:val="26"/>
        </w:rPr>
      </w:pPr>
      <w:r>
        <w:rPr>
          <w:i/>
          <w:sz w:val="26"/>
          <w:szCs w:val="26"/>
        </w:rPr>
        <w:t>Настоящее решение может быть обжаловано в судебном порядке в течение трёх месяцев со дня принятия.</w:t>
      </w:r>
    </w:p>
    <w:sectPr w:rsidR="00FD0A72">
      <w:pgSz w:w="11906" w:h="16838"/>
      <w:pgMar w:top="1134" w:right="850" w:bottom="1134" w:left="1701" w:header="0" w:footer="0"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8606B" w:rsidRDefault="0088606B" w:rsidP="00D42853">
      <w:r>
        <w:separator/>
      </w:r>
    </w:p>
  </w:endnote>
  <w:endnote w:type="continuationSeparator" w:id="0">
    <w:p w:rsidR="0088606B" w:rsidRDefault="0088606B" w:rsidP="00D428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Liberation Sans">
    <w:altName w:val="Arial"/>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Noto Serif CJK SC">
    <w:altName w:val="Times New Roman"/>
    <w:panose1 w:val="00000000000000000000"/>
    <w:charset w:val="00"/>
    <w:family w:val="roman"/>
    <w:notTrueType/>
    <w:pitch w:val="default"/>
  </w:font>
  <w:font w:name="Lohit Devanagari">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8606B" w:rsidRDefault="0088606B" w:rsidP="00D42853">
      <w:r>
        <w:separator/>
      </w:r>
    </w:p>
  </w:footnote>
  <w:footnote w:type="continuationSeparator" w:id="0">
    <w:p w:rsidR="0088606B" w:rsidRDefault="0088606B" w:rsidP="00D4285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0A72"/>
    <w:rsid w:val="00023EB4"/>
    <w:rsid w:val="000F0C09"/>
    <w:rsid w:val="0014008A"/>
    <w:rsid w:val="00271770"/>
    <w:rsid w:val="0028076B"/>
    <w:rsid w:val="002B37F3"/>
    <w:rsid w:val="002F379E"/>
    <w:rsid w:val="00322AE3"/>
    <w:rsid w:val="004C14FC"/>
    <w:rsid w:val="0055619B"/>
    <w:rsid w:val="005837EB"/>
    <w:rsid w:val="006840F5"/>
    <w:rsid w:val="007325F6"/>
    <w:rsid w:val="00734FC7"/>
    <w:rsid w:val="007412F0"/>
    <w:rsid w:val="007B1929"/>
    <w:rsid w:val="007B6B46"/>
    <w:rsid w:val="007C50B0"/>
    <w:rsid w:val="007C5B14"/>
    <w:rsid w:val="00827596"/>
    <w:rsid w:val="0088606B"/>
    <w:rsid w:val="009B682E"/>
    <w:rsid w:val="00AD1B29"/>
    <w:rsid w:val="00B51E6C"/>
    <w:rsid w:val="00BB4006"/>
    <w:rsid w:val="00C02249"/>
    <w:rsid w:val="00C74CE6"/>
    <w:rsid w:val="00CB0F2F"/>
    <w:rsid w:val="00D42853"/>
    <w:rsid w:val="00D904BE"/>
    <w:rsid w:val="00E201EB"/>
    <w:rsid w:val="00EC5594"/>
    <w:rsid w:val="00F83A64"/>
    <w:rsid w:val="00F93E44"/>
    <w:rsid w:val="00F97D69"/>
    <w:rsid w:val="00FD0A72"/>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67F69D8-9C3F-4DA1-BCAF-F6FCA40D7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5525"/>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basedOn w:val="a0"/>
    <w:uiPriority w:val="99"/>
    <w:qFormat/>
    <w:locked/>
    <w:rsid w:val="003F5525"/>
    <w:rPr>
      <w:rFonts w:ascii="MS Mincho" w:eastAsia="MS Mincho" w:hAnsi="MS Mincho"/>
      <w:lang w:val="x-none" w:eastAsia="ja-JP"/>
    </w:rPr>
  </w:style>
  <w:style w:type="character" w:customStyle="1" w:styleId="1">
    <w:name w:val="Текст сноски Знак1"/>
    <w:basedOn w:val="a0"/>
    <w:uiPriority w:val="99"/>
    <w:semiHidden/>
    <w:qFormat/>
    <w:rsid w:val="003F5525"/>
    <w:rPr>
      <w:rFonts w:ascii="Times New Roman" w:eastAsia="Times New Roman" w:hAnsi="Times New Roman" w:cs="Times New Roman"/>
      <w:sz w:val="20"/>
      <w:szCs w:val="20"/>
      <w:lang w:eastAsia="ru-RU"/>
    </w:rPr>
  </w:style>
  <w:style w:type="character" w:customStyle="1" w:styleId="a4">
    <w:name w:val="Привязка сноски"/>
    <w:rPr>
      <w:vertAlign w:val="superscript"/>
    </w:rPr>
  </w:style>
  <w:style w:type="character" w:customStyle="1" w:styleId="FootnoteCharacters">
    <w:name w:val="Footnote Characters"/>
    <w:uiPriority w:val="99"/>
    <w:unhideWhenUsed/>
    <w:qFormat/>
    <w:rsid w:val="003F5525"/>
    <w:rPr>
      <w:vertAlign w:val="superscript"/>
    </w:rPr>
  </w:style>
  <w:style w:type="character" w:customStyle="1" w:styleId="-">
    <w:name w:val="Интернет-ссылка"/>
    <w:uiPriority w:val="99"/>
    <w:rsid w:val="00B11993"/>
    <w:rPr>
      <w:rFonts w:cs="Times New Roman"/>
      <w:color w:val="0000FF"/>
      <w:u w:val="single"/>
    </w:rPr>
  </w:style>
  <w:style w:type="character" w:customStyle="1" w:styleId="Bodytext">
    <w:name w:val="Body text_"/>
    <w:link w:val="10"/>
    <w:qFormat/>
    <w:rsid w:val="00D04A81"/>
    <w:rPr>
      <w:sz w:val="26"/>
      <w:szCs w:val="26"/>
      <w:shd w:val="clear" w:color="auto" w:fill="FFFFFF"/>
    </w:rPr>
  </w:style>
  <w:style w:type="paragraph" w:customStyle="1" w:styleId="a5">
    <w:name w:val="Заголовок"/>
    <w:basedOn w:val="a"/>
    <w:next w:val="a6"/>
    <w:qFormat/>
    <w:pPr>
      <w:keepNext/>
      <w:spacing w:before="240" w:after="120"/>
    </w:pPr>
    <w:rPr>
      <w:rFonts w:ascii="Liberation Sans" w:eastAsia="Microsoft YaHei" w:hAnsi="Liberation Sans" w:cs="Lucida Sans"/>
      <w:sz w:val="28"/>
      <w:szCs w:val="28"/>
    </w:rPr>
  </w:style>
  <w:style w:type="paragraph" w:styleId="a6">
    <w:name w:val="Body Text"/>
    <w:basedOn w:val="a"/>
    <w:pPr>
      <w:spacing w:after="140" w:line="276" w:lineRule="auto"/>
    </w:pPr>
  </w:style>
  <w:style w:type="paragraph" w:styleId="a7">
    <w:name w:val="List"/>
    <w:basedOn w:val="a6"/>
    <w:rPr>
      <w:rFonts w:cs="Lucida Sans"/>
    </w:rPr>
  </w:style>
  <w:style w:type="paragraph" w:styleId="a8">
    <w:name w:val="caption"/>
    <w:basedOn w:val="a"/>
    <w:qFormat/>
    <w:pPr>
      <w:suppressLineNumbers/>
      <w:spacing w:before="120" w:after="120"/>
    </w:pPr>
    <w:rPr>
      <w:rFonts w:cs="Lucida Sans"/>
      <w:i/>
      <w:iCs/>
    </w:rPr>
  </w:style>
  <w:style w:type="paragraph" w:styleId="a9">
    <w:name w:val="index heading"/>
    <w:basedOn w:val="a"/>
    <w:qFormat/>
    <w:pPr>
      <w:suppressLineNumbers/>
    </w:pPr>
    <w:rPr>
      <w:rFonts w:cs="Lucida Sans"/>
    </w:rPr>
  </w:style>
  <w:style w:type="paragraph" w:styleId="aa">
    <w:name w:val="footnote text"/>
    <w:basedOn w:val="a"/>
    <w:uiPriority w:val="99"/>
    <w:unhideWhenUsed/>
    <w:qFormat/>
    <w:rsid w:val="003F5525"/>
    <w:rPr>
      <w:rFonts w:ascii="MS Mincho" w:eastAsia="MS Mincho" w:hAnsiTheme="minorHAnsi" w:cstheme="minorBidi"/>
      <w:sz w:val="22"/>
      <w:szCs w:val="22"/>
      <w:lang w:val="x-none" w:eastAsia="ja-JP"/>
    </w:rPr>
  </w:style>
  <w:style w:type="paragraph" w:styleId="ab">
    <w:name w:val="List Paragraph"/>
    <w:basedOn w:val="a"/>
    <w:uiPriority w:val="34"/>
    <w:qFormat/>
    <w:rsid w:val="0068502A"/>
    <w:pPr>
      <w:ind w:left="720"/>
      <w:contextualSpacing/>
    </w:pPr>
  </w:style>
  <w:style w:type="paragraph" w:customStyle="1" w:styleId="TableParagraph">
    <w:name w:val="Table Paragraph"/>
    <w:basedOn w:val="a"/>
    <w:uiPriority w:val="1"/>
    <w:qFormat/>
    <w:rsid w:val="00F1378A"/>
    <w:pPr>
      <w:widowControl w:val="0"/>
    </w:pPr>
    <w:rPr>
      <w:rFonts w:ascii="Calibri" w:eastAsia="Calibri" w:hAnsi="Calibri"/>
      <w:sz w:val="22"/>
      <w:szCs w:val="22"/>
      <w:lang w:val="en-US" w:eastAsia="en-US"/>
    </w:rPr>
  </w:style>
  <w:style w:type="paragraph" w:customStyle="1" w:styleId="10">
    <w:name w:val="Основной текст1"/>
    <w:basedOn w:val="a"/>
    <w:link w:val="Bodytext"/>
    <w:qFormat/>
    <w:rsid w:val="00D04A81"/>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character" w:styleId="ac">
    <w:name w:val="Hyperlink"/>
    <w:basedOn w:val="a0"/>
    <w:uiPriority w:val="99"/>
    <w:unhideWhenUsed/>
    <w:rsid w:val="00CB0F2F"/>
    <w:rPr>
      <w:color w:val="0563C1" w:themeColor="hyperlink"/>
      <w:u w:val="single"/>
    </w:rPr>
  </w:style>
  <w:style w:type="table" w:styleId="ad">
    <w:name w:val="Table Grid"/>
    <w:basedOn w:val="a1"/>
    <w:uiPriority w:val="39"/>
    <w:rsid w:val="00C74CE6"/>
    <w:pPr>
      <w:suppressAutoHyphens w:val="0"/>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No Spacing"/>
    <w:uiPriority w:val="1"/>
    <w:qFormat/>
    <w:rsid w:val="00322AE3"/>
    <w:pPr>
      <w:suppressAutoHyphens w:val="0"/>
    </w:pPr>
    <w:rPr>
      <w:rFonts w:ascii="Times New Roman" w:eastAsia="Times New Roman" w:hAnsi="Times New Roman" w:cs="Times New Roman"/>
      <w:sz w:val="20"/>
      <w:szCs w:val="20"/>
      <w:lang w:eastAsia="ru-RU"/>
    </w:rPr>
  </w:style>
  <w:style w:type="paragraph" w:customStyle="1" w:styleId="LO-normal">
    <w:name w:val="LO-normal"/>
    <w:qFormat/>
    <w:rsid w:val="00EC5594"/>
    <w:rPr>
      <w:rFonts w:ascii="Times New Roman" w:eastAsia="Noto Serif CJK SC" w:hAnsi="Times New Roman" w:cs="Lohit Devanagari"/>
      <w:color w:val="00000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4229</Words>
  <Characters>24109</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Постановление Правительства РФ от 31.12.2021 N 2604"Об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vt:lpstr>
    </vt:vector>
  </TitlesOfParts>
  <Company>КонсультантПлюс Версия 4021.00.31</Company>
  <LinksUpToDate>false</LinksUpToDate>
  <CharactersWithSpaces>28282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Правительства РФ от 31.12.2021 N 2604"Об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dc:title>
  <dc:subject/>
  <dc:creator>Александр</dc:creator>
  <dc:description/>
  <cp:lastModifiedBy>Геваргян Роберт Валерьевич</cp:lastModifiedBy>
  <cp:revision>2</cp:revision>
  <dcterms:created xsi:type="dcterms:W3CDTF">2022-07-01T14:08:00Z</dcterms:created>
  <dcterms:modified xsi:type="dcterms:W3CDTF">2022-07-01T14:08:00Z</dcterms:modified>
  <dc:language>ru-RU</dc:language>
</cp:coreProperties>
</file>