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89"/>
        <w:tblW w:w="10163" w:type="dxa"/>
        <w:tblLayout w:type="fixed"/>
        <w:tblLook w:val="0000" w:firstRow="0" w:lastRow="0" w:firstColumn="0" w:lastColumn="0" w:noHBand="0" w:noVBand="0"/>
      </w:tblPr>
      <w:tblGrid>
        <w:gridCol w:w="4779"/>
        <w:gridCol w:w="5384"/>
      </w:tblGrid>
      <w:tr w:rsidR="00402E03" w:rsidRPr="003774C5" w:rsidTr="006642AD">
        <w:trPr>
          <w:trHeight w:val="5104"/>
        </w:trPr>
        <w:tc>
          <w:tcPr>
            <w:tcW w:w="4779" w:type="dxa"/>
            <w:shd w:val="clear" w:color="auto" w:fill="auto"/>
          </w:tcPr>
          <w:p w:rsidR="00332047" w:rsidRPr="00332047" w:rsidRDefault="00332047" w:rsidP="00172E5C">
            <w:pPr>
              <w:tabs>
                <w:tab w:val="left" w:pos="626"/>
              </w:tabs>
              <w:snapToGrid w:val="0"/>
              <w:rPr>
                <w:b/>
                <w:iCs w:val="0"/>
                <w:sz w:val="24"/>
                <w:szCs w:val="24"/>
              </w:rPr>
            </w:pPr>
            <w:r w:rsidRPr="00332047">
              <w:rPr>
                <w:rFonts w:eastAsia="Lucida Sans Unicode"/>
                <w:bCs w:val="0"/>
                <w:iCs w:val="0"/>
                <w:noProof/>
                <w:kern w:val="2"/>
                <w:sz w:val="24"/>
                <w:szCs w:val="22"/>
                <w:lang w:eastAsia="ru-RU"/>
              </w:rPr>
              <w:drawing>
                <wp:anchor distT="0" distB="0" distL="114935" distR="114935" simplePos="0" relativeHeight="251659264" behindDoc="0" locked="0" layoutInCell="1" allowOverlap="1" wp14:anchorId="798A2182" wp14:editId="4334707D">
                  <wp:simplePos x="0" y="0"/>
                  <wp:positionH relativeFrom="column">
                    <wp:posOffset>1034415</wp:posOffset>
                  </wp:positionH>
                  <wp:positionV relativeFrom="paragraph">
                    <wp:posOffset>0</wp:posOffset>
                  </wp:positionV>
                  <wp:extent cx="603885" cy="680085"/>
                  <wp:effectExtent l="0" t="0" r="5715" b="5715"/>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800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A4414">
              <w:rPr>
                <w:b/>
                <w:iCs w:val="0"/>
                <w:sz w:val="24"/>
                <w:szCs w:val="24"/>
              </w:rPr>
              <w:t xml:space="preserve">                                                                                                                                                                          </w:t>
            </w:r>
          </w:p>
          <w:p w:rsidR="00332047" w:rsidRPr="00332047" w:rsidRDefault="00332047" w:rsidP="00172E5C">
            <w:pPr>
              <w:snapToGrid w:val="0"/>
              <w:jc w:val="center"/>
              <w:rPr>
                <w:b/>
                <w:iCs w:val="0"/>
                <w:w w:val="95"/>
                <w:sz w:val="12"/>
                <w:szCs w:val="24"/>
              </w:rPr>
            </w:pPr>
            <w:r w:rsidRPr="00332047">
              <w:rPr>
                <w:b/>
                <w:iCs w:val="0"/>
                <w:w w:val="95"/>
                <w:sz w:val="24"/>
                <w:szCs w:val="24"/>
              </w:rPr>
              <w:t>ФЕДЕРАЛЬНАЯ</w:t>
            </w:r>
            <w:r w:rsidRPr="00332047">
              <w:rPr>
                <w:b/>
                <w:iCs w:val="0"/>
                <w:w w:val="95"/>
                <w:sz w:val="24"/>
                <w:szCs w:val="24"/>
              </w:rPr>
              <w:br/>
              <w:t>АНТИМОНОПОЛЬНАЯ СЛУЖБА</w:t>
            </w:r>
          </w:p>
          <w:p w:rsidR="00332047" w:rsidRPr="00332047" w:rsidRDefault="00332047" w:rsidP="00172E5C">
            <w:pPr>
              <w:jc w:val="center"/>
              <w:rPr>
                <w:b/>
                <w:bCs w:val="0"/>
                <w:iCs w:val="0"/>
                <w:w w:val="95"/>
                <w:sz w:val="12"/>
                <w:szCs w:val="24"/>
              </w:rPr>
            </w:pPr>
          </w:p>
          <w:p w:rsidR="00332047" w:rsidRPr="00332047" w:rsidRDefault="00332047" w:rsidP="00172E5C">
            <w:pPr>
              <w:jc w:val="center"/>
              <w:rPr>
                <w:b/>
                <w:bCs w:val="0"/>
                <w:iCs w:val="0"/>
                <w:w w:val="95"/>
                <w:sz w:val="24"/>
                <w:szCs w:val="24"/>
              </w:rPr>
            </w:pPr>
            <w:r w:rsidRPr="00332047">
              <w:rPr>
                <w:b/>
                <w:bCs w:val="0"/>
                <w:iCs w:val="0"/>
                <w:w w:val="95"/>
                <w:sz w:val="24"/>
                <w:szCs w:val="24"/>
              </w:rPr>
              <w:t>УПРАВЛЕНИЕ</w:t>
            </w:r>
          </w:p>
          <w:p w:rsidR="00332047" w:rsidRPr="00332047" w:rsidRDefault="00332047" w:rsidP="00172E5C">
            <w:pPr>
              <w:jc w:val="center"/>
              <w:rPr>
                <w:b/>
                <w:bCs w:val="0"/>
                <w:iCs w:val="0"/>
                <w:w w:val="95"/>
                <w:sz w:val="16"/>
                <w:szCs w:val="24"/>
              </w:rPr>
            </w:pPr>
            <w:r w:rsidRPr="00332047">
              <w:rPr>
                <w:b/>
                <w:bCs w:val="0"/>
                <w:iCs w:val="0"/>
                <w:w w:val="95"/>
                <w:sz w:val="24"/>
                <w:szCs w:val="24"/>
              </w:rPr>
              <w:t>Федеральной антимонопольной службы</w:t>
            </w:r>
            <w:r w:rsidRPr="00332047">
              <w:rPr>
                <w:b/>
                <w:bCs w:val="0"/>
                <w:iCs w:val="0"/>
                <w:w w:val="95"/>
                <w:szCs w:val="24"/>
              </w:rPr>
              <w:t xml:space="preserve"> </w:t>
            </w:r>
            <w:r w:rsidRPr="00332047">
              <w:rPr>
                <w:b/>
                <w:bCs w:val="0"/>
                <w:iCs w:val="0"/>
                <w:w w:val="95"/>
                <w:sz w:val="24"/>
                <w:szCs w:val="24"/>
              </w:rPr>
              <w:t>по Калининградской области</w:t>
            </w:r>
          </w:p>
          <w:p w:rsidR="00332047" w:rsidRPr="00332047" w:rsidRDefault="00332047" w:rsidP="00172E5C">
            <w:pPr>
              <w:jc w:val="center"/>
              <w:rPr>
                <w:b/>
                <w:bCs w:val="0"/>
                <w:iCs w:val="0"/>
                <w:w w:val="95"/>
                <w:sz w:val="16"/>
                <w:szCs w:val="24"/>
              </w:rPr>
            </w:pPr>
          </w:p>
          <w:p w:rsidR="00332047" w:rsidRPr="00332047" w:rsidRDefault="00332047" w:rsidP="00172E5C">
            <w:pPr>
              <w:jc w:val="center"/>
              <w:rPr>
                <w:bCs w:val="0"/>
                <w:iCs w:val="0"/>
                <w:w w:val="95"/>
                <w:sz w:val="18"/>
                <w:szCs w:val="24"/>
              </w:rPr>
            </w:pPr>
            <w:r w:rsidRPr="00332047">
              <w:rPr>
                <w:bCs w:val="0"/>
                <w:iCs w:val="0"/>
                <w:w w:val="95"/>
                <w:sz w:val="18"/>
                <w:szCs w:val="24"/>
              </w:rPr>
              <w:t xml:space="preserve">ул. Барнаульская 4, г. Калининград, 236006, </w:t>
            </w:r>
          </w:p>
          <w:p w:rsidR="00332047" w:rsidRPr="00332047" w:rsidRDefault="00332047" w:rsidP="00172E5C">
            <w:pPr>
              <w:jc w:val="center"/>
              <w:rPr>
                <w:bCs w:val="0"/>
                <w:iCs w:val="0"/>
                <w:w w:val="95"/>
                <w:sz w:val="18"/>
                <w:szCs w:val="24"/>
              </w:rPr>
            </w:pPr>
            <w:r w:rsidRPr="00332047">
              <w:rPr>
                <w:bCs w:val="0"/>
                <w:iCs w:val="0"/>
                <w:w w:val="95"/>
                <w:sz w:val="18"/>
                <w:szCs w:val="24"/>
              </w:rPr>
              <w:t>бокс № 5033</w:t>
            </w:r>
          </w:p>
          <w:p w:rsidR="00332047" w:rsidRPr="00332047" w:rsidRDefault="00332047" w:rsidP="00172E5C">
            <w:pPr>
              <w:jc w:val="center"/>
              <w:rPr>
                <w:bCs w:val="0"/>
                <w:iCs w:val="0"/>
                <w:w w:val="95"/>
                <w:sz w:val="18"/>
                <w:szCs w:val="24"/>
              </w:rPr>
            </w:pPr>
            <w:r w:rsidRPr="00332047">
              <w:rPr>
                <w:bCs w:val="0"/>
                <w:iCs w:val="0"/>
                <w:w w:val="95"/>
                <w:sz w:val="18"/>
                <w:szCs w:val="24"/>
              </w:rPr>
              <w:t>тел. (4012) 53-72-01, факс (4012) 53-72-00</w:t>
            </w:r>
          </w:p>
          <w:p w:rsidR="00332047" w:rsidRPr="00332047" w:rsidRDefault="00332047" w:rsidP="00172E5C">
            <w:pPr>
              <w:tabs>
                <w:tab w:val="left" w:pos="4463"/>
              </w:tabs>
              <w:jc w:val="center"/>
              <w:rPr>
                <w:bCs w:val="0"/>
                <w:iCs w:val="0"/>
                <w:w w:val="95"/>
                <w:sz w:val="18"/>
                <w:szCs w:val="24"/>
              </w:rPr>
            </w:pPr>
            <w:r w:rsidRPr="00332047">
              <w:rPr>
                <w:bCs w:val="0"/>
                <w:iCs w:val="0"/>
                <w:w w:val="95"/>
                <w:sz w:val="18"/>
                <w:szCs w:val="24"/>
                <w:lang w:val="en-US"/>
              </w:rPr>
              <w:t>e</w:t>
            </w:r>
            <w:r w:rsidRPr="00332047">
              <w:rPr>
                <w:bCs w:val="0"/>
                <w:iCs w:val="0"/>
                <w:w w:val="95"/>
                <w:sz w:val="18"/>
                <w:szCs w:val="24"/>
              </w:rPr>
              <w:t>-</w:t>
            </w:r>
            <w:r w:rsidRPr="00332047">
              <w:rPr>
                <w:bCs w:val="0"/>
                <w:iCs w:val="0"/>
                <w:w w:val="95"/>
                <w:sz w:val="18"/>
                <w:szCs w:val="24"/>
                <w:lang w:val="en-US"/>
              </w:rPr>
              <w:t>mail</w:t>
            </w:r>
            <w:r w:rsidRPr="00332047">
              <w:rPr>
                <w:bCs w:val="0"/>
                <w:iCs w:val="0"/>
                <w:w w:val="95"/>
                <w:sz w:val="18"/>
                <w:szCs w:val="24"/>
              </w:rPr>
              <w:t xml:space="preserve">: </w:t>
            </w:r>
            <w:hyperlink r:id="rId9" w:history="1">
              <w:r w:rsidRPr="00332047">
                <w:rPr>
                  <w:bCs w:val="0"/>
                  <w:iCs w:val="0"/>
                  <w:color w:val="0000FF"/>
                  <w:w w:val="95"/>
                  <w:sz w:val="18"/>
                  <w:szCs w:val="24"/>
                  <w:u w:val="single"/>
                  <w:lang w:val="en-US"/>
                </w:rPr>
                <w:t>to</w:t>
              </w:r>
              <w:r w:rsidRPr="00332047">
                <w:rPr>
                  <w:bCs w:val="0"/>
                  <w:iCs w:val="0"/>
                  <w:color w:val="0000FF"/>
                  <w:w w:val="95"/>
                  <w:sz w:val="18"/>
                  <w:szCs w:val="24"/>
                  <w:u w:val="single"/>
                </w:rPr>
                <w:t>39@</w:t>
              </w:r>
              <w:r w:rsidRPr="00332047">
                <w:rPr>
                  <w:bCs w:val="0"/>
                  <w:iCs w:val="0"/>
                  <w:color w:val="0000FF"/>
                  <w:w w:val="95"/>
                  <w:sz w:val="18"/>
                  <w:szCs w:val="24"/>
                  <w:u w:val="single"/>
                  <w:lang w:val="en-US"/>
                </w:rPr>
                <w:t>fas</w:t>
              </w:r>
              <w:r w:rsidRPr="00332047">
                <w:rPr>
                  <w:bCs w:val="0"/>
                  <w:iCs w:val="0"/>
                  <w:color w:val="0000FF"/>
                  <w:w w:val="95"/>
                  <w:sz w:val="18"/>
                  <w:szCs w:val="24"/>
                  <w:u w:val="single"/>
                </w:rPr>
                <w:t>.</w:t>
              </w:r>
              <w:r w:rsidRPr="00332047">
                <w:rPr>
                  <w:bCs w:val="0"/>
                  <w:iCs w:val="0"/>
                  <w:color w:val="0000FF"/>
                  <w:w w:val="95"/>
                  <w:sz w:val="18"/>
                  <w:szCs w:val="24"/>
                  <w:u w:val="single"/>
                  <w:lang w:val="en-US"/>
                </w:rPr>
                <w:t>gov</w:t>
              </w:r>
              <w:r w:rsidRPr="00332047">
                <w:rPr>
                  <w:bCs w:val="0"/>
                  <w:iCs w:val="0"/>
                  <w:color w:val="0000FF"/>
                  <w:w w:val="95"/>
                  <w:sz w:val="18"/>
                  <w:szCs w:val="24"/>
                  <w:u w:val="single"/>
                </w:rPr>
                <w:t>.</w:t>
              </w:r>
              <w:r w:rsidRPr="00332047">
                <w:rPr>
                  <w:bCs w:val="0"/>
                  <w:iCs w:val="0"/>
                  <w:color w:val="0000FF"/>
                  <w:w w:val="95"/>
                  <w:sz w:val="18"/>
                  <w:szCs w:val="24"/>
                  <w:u w:val="single"/>
                  <w:lang w:val="en-US"/>
                </w:rPr>
                <w:t>ru</w:t>
              </w:r>
            </w:hyperlink>
          </w:p>
          <w:p w:rsidR="00332047" w:rsidRPr="00332047" w:rsidRDefault="00332047" w:rsidP="00172E5C">
            <w:pPr>
              <w:jc w:val="center"/>
              <w:rPr>
                <w:bCs w:val="0"/>
                <w:iCs w:val="0"/>
                <w:w w:val="95"/>
                <w:sz w:val="18"/>
                <w:szCs w:val="24"/>
              </w:rPr>
            </w:pPr>
          </w:p>
          <w:p w:rsidR="00332047" w:rsidRPr="00332047" w:rsidRDefault="00332047" w:rsidP="00172E5C">
            <w:pPr>
              <w:rPr>
                <w:b/>
                <w:bCs w:val="0"/>
                <w:iCs w:val="0"/>
                <w:sz w:val="22"/>
                <w:szCs w:val="22"/>
              </w:rPr>
            </w:pPr>
            <w:r w:rsidRPr="00332047">
              <w:rPr>
                <w:b/>
                <w:bCs w:val="0"/>
                <w:iCs w:val="0"/>
                <w:sz w:val="24"/>
                <w:szCs w:val="24"/>
              </w:rPr>
              <w:t xml:space="preserve">     от </w:t>
            </w:r>
            <w:r w:rsidRPr="00332047">
              <w:rPr>
                <w:b/>
                <w:bCs w:val="0"/>
                <w:iCs w:val="0"/>
                <w:sz w:val="22"/>
                <w:szCs w:val="22"/>
              </w:rPr>
              <w:t xml:space="preserve"> ___________  №  ________________</w:t>
            </w:r>
          </w:p>
          <w:p w:rsidR="00AF732B" w:rsidRDefault="00AF732B" w:rsidP="00AF732B">
            <w:pPr>
              <w:pStyle w:val="a3"/>
              <w:snapToGrid w:val="0"/>
              <w:jc w:val="left"/>
              <w:rPr>
                <w:b w:val="0"/>
                <w:sz w:val="16"/>
                <w:szCs w:val="16"/>
              </w:rPr>
            </w:pPr>
          </w:p>
          <w:p w:rsidR="00402E03" w:rsidRPr="00554E56" w:rsidRDefault="00AF732B" w:rsidP="00AF732B">
            <w:pPr>
              <w:pStyle w:val="a3"/>
              <w:snapToGrid w:val="0"/>
              <w:jc w:val="left"/>
              <w:rPr>
                <w:sz w:val="25"/>
                <w:szCs w:val="25"/>
              </w:rPr>
            </w:pPr>
            <w:r>
              <w:rPr>
                <w:b w:val="0"/>
                <w:sz w:val="16"/>
                <w:szCs w:val="16"/>
              </w:rPr>
              <w:t xml:space="preserve">        </w:t>
            </w:r>
            <w:r w:rsidR="00332047" w:rsidRPr="00332047">
              <w:rPr>
                <w:sz w:val="22"/>
                <w:szCs w:val="22"/>
              </w:rPr>
              <w:t>на</w:t>
            </w:r>
            <w:r w:rsidR="00172E5C">
              <w:rPr>
                <w:sz w:val="22"/>
                <w:szCs w:val="22"/>
              </w:rPr>
              <w:t xml:space="preserve"> №__________  от  _____________</w:t>
            </w:r>
            <w:r>
              <w:rPr>
                <w:sz w:val="22"/>
                <w:szCs w:val="22"/>
              </w:rPr>
              <w:t>__</w:t>
            </w:r>
          </w:p>
        </w:tc>
        <w:tc>
          <w:tcPr>
            <w:tcW w:w="5384" w:type="dxa"/>
            <w:shd w:val="clear" w:color="auto" w:fill="auto"/>
          </w:tcPr>
          <w:p w:rsidR="00AA4473" w:rsidRPr="003774C5" w:rsidRDefault="00AA4473" w:rsidP="00172E5C">
            <w:pPr>
              <w:ind w:right="-108"/>
              <w:jc w:val="both"/>
              <w:rPr>
                <w:b/>
                <w:sz w:val="23"/>
                <w:szCs w:val="23"/>
              </w:rPr>
            </w:pPr>
          </w:p>
          <w:p w:rsidR="006900CF" w:rsidRPr="003774C5" w:rsidRDefault="006900CF" w:rsidP="00172E5C">
            <w:pPr>
              <w:ind w:right="-108"/>
              <w:jc w:val="both"/>
              <w:rPr>
                <w:b/>
                <w:sz w:val="23"/>
                <w:szCs w:val="23"/>
              </w:rPr>
            </w:pPr>
          </w:p>
          <w:p w:rsidR="00AC39FA" w:rsidRPr="00E0525E" w:rsidRDefault="00AC39FA" w:rsidP="00E0525E">
            <w:pPr>
              <w:snapToGrid w:val="0"/>
              <w:ind w:left="1175" w:right="-83"/>
              <w:jc w:val="both"/>
              <w:rPr>
                <w:b/>
                <w:sz w:val="23"/>
                <w:szCs w:val="23"/>
                <w:lang w:eastAsia="ru-RU"/>
              </w:rPr>
            </w:pPr>
            <w:r w:rsidRPr="00E0525E">
              <w:rPr>
                <w:b/>
                <w:sz w:val="23"/>
                <w:szCs w:val="23"/>
                <w:lang w:eastAsia="ru-RU"/>
              </w:rPr>
              <w:t>Заказчики:</w:t>
            </w:r>
          </w:p>
          <w:p w:rsidR="00AC39FA" w:rsidRPr="00E0525E" w:rsidRDefault="00AC39FA" w:rsidP="00E0525E">
            <w:pPr>
              <w:snapToGrid w:val="0"/>
              <w:ind w:left="1175" w:right="-83"/>
              <w:rPr>
                <w:sz w:val="23"/>
                <w:szCs w:val="23"/>
                <w:lang w:eastAsia="ru-RU"/>
              </w:rPr>
            </w:pPr>
            <w:r w:rsidRPr="00E0525E">
              <w:rPr>
                <w:sz w:val="23"/>
                <w:szCs w:val="23"/>
                <w:lang w:eastAsia="ru-RU"/>
              </w:rPr>
              <w:t xml:space="preserve">согласно извещению № 0335200014922001486 </w:t>
            </w:r>
          </w:p>
          <w:p w:rsidR="00AC39FA" w:rsidRPr="00E0525E" w:rsidRDefault="00AC39FA" w:rsidP="00E0525E">
            <w:pPr>
              <w:snapToGrid w:val="0"/>
              <w:ind w:left="1175" w:right="-83"/>
              <w:jc w:val="both"/>
              <w:rPr>
                <w:b/>
                <w:sz w:val="23"/>
                <w:szCs w:val="23"/>
                <w:lang w:eastAsia="ru-RU"/>
              </w:rPr>
            </w:pPr>
          </w:p>
          <w:p w:rsidR="00AC39FA" w:rsidRPr="00E0525E" w:rsidRDefault="00AC39FA" w:rsidP="00E0525E">
            <w:pPr>
              <w:snapToGrid w:val="0"/>
              <w:ind w:left="1175" w:right="-83"/>
              <w:jc w:val="both"/>
              <w:rPr>
                <w:b/>
                <w:sz w:val="23"/>
                <w:szCs w:val="23"/>
                <w:lang w:eastAsia="ru-RU"/>
              </w:rPr>
            </w:pPr>
            <w:r w:rsidRPr="00E0525E">
              <w:rPr>
                <w:b/>
                <w:sz w:val="23"/>
                <w:szCs w:val="23"/>
                <w:lang w:eastAsia="ru-RU"/>
              </w:rPr>
              <w:t xml:space="preserve">Уполномоченное учреждение: </w:t>
            </w:r>
          </w:p>
          <w:p w:rsidR="00AC39FA" w:rsidRPr="00E0525E" w:rsidRDefault="00AC39FA" w:rsidP="00E0525E">
            <w:pPr>
              <w:snapToGrid w:val="0"/>
              <w:ind w:left="1175" w:right="-83"/>
              <w:jc w:val="both"/>
              <w:rPr>
                <w:sz w:val="23"/>
                <w:szCs w:val="23"/>
                <w:lang w:eastAsia="ru-RU"/>
              </w:rPr>
            </w:pPr>
            <w:r w:rsidRPr="00E0525E">
              <w:rPr>
                <w:sz w:val="23"/>
                <w:szCs w:val="23"/>
                <w:lang w:eastAsia="ru-RU"/>
              </w:rPr>
              <w:t>Государственное казенное учреждение Калининградской области «Центр обеспечения организации и проведения торгов»</w:t>
            </w:r>
          </w:p>
          <w:p w:rsidR="00AC39FA" w:rsidRPr="00E0525E" w:rsidRDefault="00174C46" w:rsidP="00E0525E">
            <w:pPr>
              <w:snapToGrid w:val="0"/>
              <w:ind w:left="1175" w:right="-83"/>
              <w:jc w:val="both"/>
              <w:rPr>
                <w:sz w:val="23"/>
                <w:szCs w:val="23"/>
                <w:lang w:eastAsia="ru-RU"/>
              </w:rPr>
            </w:pPr>
            <w:hyperlink r:id="rId10" w:history="1">
              <w:r w:rsidR="00AC39FA" w:rsidRPr="00E0525E">
                <w:rPr>
                  <w:rStyle w:val="ab"/>
                  <w:sz w:val="23"/>
                  <w:szCs w:val="23"/>
                  <w:lang w:eastAsia="ru-RU"/>
                </w:rPr>
                <w:t>gkuct@gov39.ru</w:t>
              </w:r>
            </w:hyperlink>
            <w:r w:rsidR="00AC39FA" w:rsidRPr="00E0525E">
              <w:rPr>
                <w:sz w:val="23"/>
                <w:szCs w:val="23"/>
                <w:lang w:eastAsia="ru-RU"/>
              </w:rPr>
              <w:t xml:space="preserve">  </w:t>
            </w:r>
          </w:p>
          <w:p w:rsidR="00AC39FA" w:rsidRPr="00E0525E" w:rsidRDefault="00AC39FA" w:rsidP="00E0525E">
            <w:pPr>
              <w:snapToGrid w:val="0"/>
              <w:ind w:left="1175" w:right="-83"/>
              <w:jc w:val="both"/>
              <w:rPr>
                <w:b/>
                <w:sz w:val="23"/>
                <w:szCs w:val="23"/>
                <w:lang w:eastAsia="ru-RU"/>
              </w:rPr>
            </w:pPr>
          </w:p>
          <w:p w:rsidR="00AC39FA" w:rsidRPr="00E0525E" w:rsidRDefault="00AC39FA" w:rsidP="00E0525E">
            <w:pPr>
              <w:snapToGrid w:val="0"/>
              <w:ind w:left="1175" w:right="-83"/>
              <w:jc w:val="both"/>
              <w:rPr>
                <w:b/>
                <w:sz w:val="23"/>
                <w:szCs w:val="23"/>
                <w:lang w:eastAsia="ru-RU"/>
              </w:rPr>
            </w:pPr>
            <w:r w:rsidRPr="00E0525E">
              <w:rPr>
                <w:b/>
                <w:sz w:val="23"/>
                <w:szCs w:val="23"/>
                <w:lang w:eastAsia="ru-RU"/>
              </w:rPr>
              <w:t xml:space="preserve">Заявитель: </w:t>
            </w:r>
          </w:p>
          <w:p w:rsidR="003A74AD" w:rsidRPr="003A74AD" w:rsidRDefault="003A74AD" w:rsidP="003A74AD">
            <w:pPr>
              <w:snapToGrid w:val="0"/>
              <w:ind w:left="1175" w:right="-83"/>
              <w:jc w:val="both"/>
              <w:rPr>
                <w:sz w:val="23"/>
                <w:szCs w:val="23"/>
                <w:lang w:eastAsia="ru-RU"/>
              </w:rPr>
            </w:pPr>
            <w:r w:rsidRPr="003A74AD">
              <w:rPr>
                <w:sz w:val="23"/>
                <w:szCs w:val="23"/>
                <w:lang w:eastAsia="ru-RU"/>
              </w:rPr>
              <w:t xml:space="preserve">ИП Вахрушева Н.В. </w:t>
            </w:r>
          </w:p>
          <w:p w:rsidR="00AC39FA" w:rsidRPr="00E0525E" w:rsidRDefault="00174C46" w:rsidP="003A74AD">
            <w:pPr>
              <w:snapToGrid w:val="0"/>
              <w:ind w:left="1175" w:right="-83"/>
              <w:jc w:val="both"/>
              <w:rPr>
                <w:sz w:val="23"/>
                <w:szCs w:val="23"/>
                <w:lang w:eastAsia="ru-RU"/>
              </w:rPr>
            </w:pPr>
            <w:hyperlink r:id="rId11" w:history="1">
              <w:r w:rsidR="003A74AD" w:rsidRPr="00C339E5">
                <w:rPr>
                  <w:rStyle w:val="ab"/>
                  <w:sz w:val="23"/>
                  <w:szCs w:val="23"/>
                  <w:lang w:eastAsia="ru-RU"/>
                </w:rPr>
                <w:t>info@ipvah.ru</w:t>
              </w:r>
            </w:hyperlink>
            <w:r w:rsidR="003A74AD">
              <w:rPr>
                <w:sz w:val="23"/>
                <w:szCs w:val="23"/>
                <w:lang w:eastAsia="ru-RU"/>
              </w:rPr>
              <w:t xml:space="preserve"> </w:t>
            </w:r>
            <w:r w:rsidR="003A74AD" w:rsidRPr="003A74AD">
              <w:rPr>
                <w:sz w:val="23"/>
                <w:szCs w:val="23"/>
                <w:lang w:eastAsia="ru-RU"/>
              </w:rPr>
              <w:t xml:space="preserve">  </w:t>
            </w:r>
          </w:p>
          <w:p w:rsidR="00AC39FA" w:rsidRPr="00E0525E" w:rsidRDefault="00AC39FA" w:rsidP="00E0525E">
            <w:pPr>
              <w:snapToGrid w:val="0"/>
              <w:ind w:left="1175" w:right="-83"/>
              <w:jc w:val="both"/>
              <w:rPr>
                <w:b/>
                <w:sz w:val="23"/>
                <w:szCs w:val="23"/>
                <w:lang w:eastAsia="ru-RU"/>
              </w:rPr>
            </w:pPr>
          </w:p>
          <w:p w:rsidR="00AC39FA" w:rsidRPr="00E0525E" w:rsidRDefault="00AC39FA" w:rsidP="00E0525E">
            <w:pPr>
              <w:snapToGrid w:val="0"/>
              <w:ind w:left="1175" w:right="-83"/>
              <w:jc w:val="both"/>
              <w:rPr>
                <w:b/>
                <w:sz w:val="23"/>
                <w:szCs w:val="23"/>
                <w:lang w:eastAsia="ru-RU"/>
              </w:rPr>
            </w:pPr>
            <w:r w:rsidRPr="00E0525E">
              <w:rPr>
                <w:b/>
                <w:sz w:val="23"/>
                <w:szCs w:val="23"/>
                <w:lang w:eastAsia="ru-RU"/>
              </w:rPr>
              <w:t xml:space="preserve">Оператор электронной площадки: </w:t>
            </w:r>
          </w:p>
          <w:p w:rsidR="00AC39FA" w:rsidRPr="00E0525E" w:rsidRDefault="00AC39FA" w:rsidP="00E0525E">
            <w:pPr>
              <w:snapToGrid w:val="0"/>
              <w:ind w:left="1175" w:right="-83"/>
              <w:jc w:val="both"/>
              <w:rPr>
                <w:sz w:val="23"/>
                <w:szCs w:val="23"/>
                <w:lang w:eastAsia="ru-RU"/>
              </w:rPr>
            </w:pPr>
            <w:r w:rsidRPr="00E0525E">
              <w:rPr>
                <w:sz w:val="23"/>
                <w:szCs w:val="23"/>
                <w:lang w:eastAsia="ru-RU"/>
              </w:rPr>
              <w:t>ООО «РТС-тендер»</w:t>
            </w:r>
          </w:p>
          <w:p w:rsidR="00C30303" w:rsidRPr="003774C5" w:rsidRDefault="00174C46" w:rsidP="00E0525E">
            <w:pPr>
              <w:snapToGrid w:val="0"/>
              <w:ind w:left="1175" w:right="-83"/>
              <w:jc w:val="both"/>
              <w:rPr>
                <w:sz w:val="23"/>
                <w:szCs w:val="23"/>
                <w:lang w:eastAsia="ru-RU"/>
              </w:rPr>
            </w:pPr>
            <w:hyperlink r:id="rId12" w:history="1">
              <w:r w:rsidR="00EB5A10" w:rsidRPr="00E0525E">
                <w:rPr>
                  <w:rStyle w:val="ab"/>
                  <w:sz w:val="23"/>
                  <w:szCs w:val="23"/>
                  <w:lang w:eastAsia="ru-RU"/>
                </w:rPr>
                <w:t>ko@rts-tender.ru</w:t>
              </w:r>
            </w:hyperlink>
            <w:r w:rsidR="00AC39FA" w:rsidRPr="00E0525E">
              <w:rPr>
                <w:sz w:val="23"/>
                <w:szCs w:val="23"/>
                <w:lang w:eastAsia="ru-RU"/>
              </w:rPr>
              <w:t xml:space="preserve">, </w:t>
            </w:r>
            <w:hyperlink r:id="rId13" w:history="1">
              <w:r w:rsidR="00AC39FA" w:rsidRPr="00E0525E">
                <w:rPr>
                  <w:rStyle w:val="ab"/>
                  <w:sz w:val="23"/>
                  <w:szCs w:val="23"/>
                  <w:lang w:eastAsia="ru-RU"/>
                </w:rPr>
                <w:t>KO-RTS@b2b-center.ru</w:t>
              </w:r>
            </w:hyperlink>
            <w:r w:rsidR="00AC39FA" w:rsidRPr="00AC39FA">
              <w:rPr>
                <w:sz w:val="24"/>
                <w:szCs w:val="24"/>
                <w:lang w:eastAsia="ru-RU"/>
              </w:rPr>
              <w:t xml:space="preserve">   </w:t>
            </w:r>
          </w:p>
        </w:tc>
      </w:tr>
    </w:tbl>
    <w:p w:rsidR="00C67735" w:rsidRDefault="00C67735" w:rsidP="00E44A6F">
      <w:pPr>
        <w:pStyle w:val="af6"/>
        <w:spacing w:after="240"/>
        <w:ind w:left="-426" w:right="-144" w:firstLine="710"/>
        <w:contextualSpacing/>
        <w:jc w:val="center"/>
        <w:rPr>
          <w:b/>
          <w:sz w:val="25"/>
          <w:szCs w:val="25"/>
        </w:rPr>
      </w:pPr>
    </w:p>
    <w:p w:rsidR="00835E42" w:rsidRDefault="00835E42" w:rsidP="00E44A6F">
      <w:pPr>
        <w:pStyle w:val="af6"/>
        <w:spacing w:after="240"/>
        <w:ind w:left="-426" w:right="-144" w:firstLine="710"/>
        <w:contextualSpacing/>
        <w:jc w:val="center"/>
        <w:rPr>
          <w:b/>
          <w:sz w:val="25"/>
          <w:szCs w:val="25"/>
        </w:rPr>
      </w:pPr>
    </w:p>
    <w:p w:rsidR="00242B5E" w:rsidRPr="00E0525E" w:rsidRDefault="00655E48" w:rsidP="00E44A6F">
      <w:pPr>
        <w:pStyle w:val="af6"/>
        <w:spacing w:after="240"/>
        <w:ind w:left="-426" w:right="-144" w:firstLine="710"/>
        <w:contextualSpacing/>
        <w:jc w:val="center"/>
        <w:rPr>
          <w:b/>
          <w:sz w:val="23"/>
          <w:szCs w:val="23"/>
        </w:rPr>
      </w:pPr>
      <w:r w:rsidRPr="00E0525E">
        <w:rPr>
          <w:b/>
          <w:sz w:val="23"/>
          <w:szCs w:val="23"/>
        </w:rPr>
        <w:t>РЕШЕНИЕ</w:t>
      </w:r>
      <w:r w:rsidR="00173027" w:rsidRPr="00E0525E">
        <w:rPr>
          <w:b/>
          <w:sz w:val="23"/>
          <w:szCs w:val="23"/>
        </w:rPr>
        <w:t xml:space="preserve"> № </w:t>
      </w:r>
      <w:r w:rsidR="003A74AD">
        <w:rPr>
          <w:b/>
          <w:sz w:val="23"/>
          <w:szCs w:val="23"/>
        </w:rPr>
        <w:t>039/06/49-558</w:t>
      </w:r>
      <w:r w:rsidR="006642AD" w:rsidRPr="00E0525E">
        <w:rPr>
          <w:b/>
          <w:sz w:val="23"/>
          <w:szCs w:val="23"/>
        </w:rPr>
        <w:t>/2022</w:t>
      </w:r>
    </w:p>
    <w:p w:rsidR="00172E5C" w:rsidRPr="00E0525E" w:rsidRDefault="00172E5C" w:rsidP="00E44A6F">
      <w:pPr>
        <w:pStyle w:val="af6"/>
        <w:ind w:left="-426" w:right="-144" w:firstLine="710"/>
        <w:contextualSpacing/>
        <w:rPr>
          <w:sz w:val="23"/>
          <w:szCs w:val="23"/>
        </w:rPr>
      </w:pPr>
    </w:p>
    <w:p w:rsidR="00655E48" w:rsidRPr="00EC7D44" w:rsidRDefault="000D5E8A" w:rsidP="00FC21FC">
      <w:pPr>
        <w:pStyle w:val="af6"/>
        <w:ind w:left="-425" w:right="-142"/>
        <w:contextualSpacing/>
        <w:rPr>
          <w:sz w:val="23"/>
          <w:szCs w:val="23"/>
        </w:rPr>
      </w:pPr>
      <w:r w:rsidRPr="00E0525E">
        <w:rPr>
          <w:sz w:val="23"/>
          <w:szCs w:val="23"/>
        </w:rPr>
        <w:t xml:space="preserve">Резолютивная часть </w:t>
      </w:r>
      <w:r w:rsidR="00422A7E">
        <w:rPr>
          <w:sz w:val="23"/>
          <w:szCs w:val="23"/>
        </w:rPr>
        <w:t>объявлена 29</w:t>
      </w:r>
      <w:r w:rsidR="006642AD" w:rsidRPr="00EC7D44">
        <w:rPr>
          <w:sz w:val="23"/>
          <w:szCs w:val="23"/>
        </w:rPr>
        <w:t>.06.2022</w:t>
      </w:r>
      <w:r w:rsidR="00E955AC" w:rsidRPr="00EC7D44">
        <w:rPr>
          <w:sz w:val="23"/>
          <w:szCs w:val="23"/>
        </w:rPr>
        <w:t xml:space="preserve">                             </w:t>
      </w:r>
      <w:r w:rsidR="00695EF3" w:rsidRPr="00EC7D44">
        <w:rPr>
          <w:sz w:val="23"/>
          <w:szCs w:val="23"/>
        </w:rPr>
        <w:t xml:space="preserve">           </w:t>
      </w:r>
      <w:r w:rsidR="00554E56" w:rsidRPr="00EC7D44">
        <w:rPr>
          <w:sz w:val="23"/>
          <w:szCs w:val="23"/>
        </w:rPr>
        <w:t xml:space="preserve">      </w:t>
      </w:r>
      <w:r w:rsidR="00890BDB" w:rsidRPr="00EC7D44">
        <w:rPr>
          <w:sz w:val="23"/>
          <w:szCs w:val="23"/>
        </w:rPr>
        <w:t xml:space="preserve">  </w:t>
      </w:r>
      <w:r w:rsidR="00AA4473" w:rsidRPr="00EC7D44">
        <w:rPr>
          <w:sz w:val="23"/>
          <w:szCs w:val="23"/>
        </w:rPr>
        <w:t xml:space="preserve">     </w:t>
      </w:r>
      <w:r w:rsidR="00172E5C" w:rsidRPr="00EC7D44">
        <w:rPr>
          <w:sz w:val="23"/>
          <w:szCs w:val="23"/>
        </w:rPr>
        <w:t xml:space="preserve">      </w:t>
      </w:r>
      <w:r w:rsidR="009F64AA" w:rsidRPr="00EC7D44">
        <w:rPr>
          <w:sz w:val="23"/>
          <w:szCs w:val="23"/>
        </w:rPr>
        <w:t xml:space="preserve">       </w:t>
      </w:r>
      <w:r w:rsidR="00835E42" w:rsidRPr="00EC7D44">
        <w:rPr>
          <w:sz w:val="23"/>
          <w:szCs w:val="23"/>
        </w:rPr>
        <w:t xml:space="preserve">       </w:t>
      </w:r>
      <w:r w:rsidR="006642AD" w:rsidRPr="00EC7D44">
        <w:rPr>
          <w:sz w:val="23"/>
          <w:szCs w:val="23"/>
        </w:rPr>
        <w:t xml:space="preserve"> </w:t>
      </w:r>
      <w:r w:rsidR="00E0525E" w:rsidRPr="00EC7D44">
        <w:rPr>
          <w:sz w:val="23"/>
          <w:szCs w:val="23"/>
        </w:rPr>
        <w:t xml:space="preserve">        </w:t>
      </w:r>
      <w:r w:rsidR="00E955AC" w:rsidRPr="00EC7D44">
        <w:rPr>
          <w:sz w:val="23"/>
          <w:szCs w:val="23"/>
        </w:rPr>
        <w:t>г. Калининград</w:t>
      </w:r>
    </w:p>
    <w:p w:rsidR="00E955AC" w:rsidRPr="00E0525E" w:rsidRDefault="00780C24" w:rsidP="00FC21FC">
      <w:pPr>
        <w:pStyle w:val="a5"/>
        <w:spacing w:after="120"/>
        <w:ind w:left="-425" w:right="-142" w:firstLine="0"/>
        <w:contextualSpacing/>
        <w:rPr>
          <w:sz w:val="23"/>
          <w:szCs w:val="23"/>
        </w:rPr>
      </w:pPr>
      <w:r w:rsidRPr="00EC7D44">
        <w:rPr>
          <w:sz w:val="23"/>
          <w:szCs w:val="23"/>
        </w:rPr>
        <w:t>Изготовлено в п</w:t>
      </w:r>
      <w:r w:rsidR="00130E0A" w:rsidRPr="00EC7D44">
        <w:rPr>
          <w:sz w:val="23"/>
          <w:szCs w:val="23"/>
        </w:rPr>
        <w:t xml:space="preserve">олном </w:t>
      </w:r>
      <w:r w:rsidR="0007716E" w:rsidRPr="00EC7D44">
        <w:rPr>
          <w:sz w:val="23"/>
          <w:szCs w:val="23"/>
        </w:rPr>
        <w:t xml:space="preserve">объеме </w:t>
      </w:r>
      <w:r w:rsidR="00AC39FA" w:rsidRPr="00EC7D44">
        <w:rPr>
          <w:sz w:val="23"/>
          <w:szCs w:val="23"/>
        </w:rPr>
        <w:t>01.07</w:t>
      </w:r>
      <w:r w:rsidR="006642AD" w:rsidRPr="00EC7D44">
        <w:rPr>
          <w:sz w:val="23"/>
          <w:szCs w:val="23"/>
        </w:rPr>
        <w:t>.2022</w:t>
      </w:r>
      <w:r w:rsidR="009A4414" w:rsidRPr="00E0525E">
        <w:rPr>
          <w:sz w:val="23"/>
          <w:szCs w:val="23"/>
        </w:rPr>
        <w:t xml:space="preserve"> </w:t>
      </w:r>
    </w:p>
    <w:p w:rsidR="00FC21FC" w:rsidRPr="00E0525E" w:rsidRDefault="00FC21FC" w:rsidP="00FC21FC">
      <w:pPr>
        <w:pStyle w:val="a5"/>
        <w:spacing w:after="120"/>
        <w:ind w:left="-425" w:right="-142" w:firstLine="0"/>
        <w:contextualSpacing/>
        <w:rPr>
          <w:sz w:val="23"/>
          <w:szCs w:val="23"/>
        </w:rPr>
      </w:pPr>
    </w:p>
    <w:p w:rsidR="00924BB2" w:rsidRPr="00E0525E" w:rsidRDefault="00924BB2" w:rsidP="009F64AA">
      <w:pPr>
        <w:pStyle w:val="a5"/>
        <w:ind w:left="-425" w:right="-142" w:firstLine="567"/>
        <w:contextualSpacing/>
        <w:rPr>
          <w:sz w:val="23"/>
          <w:szCs w:val="23"/>
        </w:rPr>
      </w:pPr>
      <w:r w:rsidRPr="00E0525E">
        <w:rPr>
          <w:sz w:val="23"/>
          <w:szCs w:val="23"/>
        </w:rPr>
        <w:t>Комиссия Управления Федеральной антимонопольной службы по Калининградской области по контролю в сфере закупок (далее - Комиссия) в составе:</w:t>
      </w:r>
    </w:p>
    <w:p w:rsidR="00F35AEB" w:rsidRPr="00E0525E" w:rsidRDefault="006642AD" w:rsidP="009F64AA">
      <w:pPr>
        <w:pStyle w:val="a5"/>
        <w:ind w:left="-425" w:right="-142" w:firstLine="567"/>
        <w:contextualSpacing/>
        <w:rPr>
          <w:sz w:val="23"/>
          <w:szCs w:val="23"/>
        </w:rPr>
      </w:pPr>
      <w:r w:rsidRPr="00E0525E">
        <w:rPr>
          <w:sz w:val="23"/>
          <w:szCs w:val="23"/>
        </w:rPr>
        <w:t>п</w:t>
      </w:r>
      <w:r w:rsidR="00997BF3" w:rsidRPr="00E0525E">
        <w:rPr>
          <w:sz w:val="23"/>
          <w:szCs w:val="23"/>
        </w:rPr>
        <w:t>редседатель</w:t>
      </w:r>
      <w:r w:rsidR="00F35AEB" w:rsidRPr="00E0525E">
        <w:rPr>
          <w:sz w:val="23"/>
          <w:szCs w:val="23"/>
        </w:rPr>
        <w:t xml:space="preserve"> Комиссии:</w:t>
      </w:r>
    </w:p>
    <w:p w:rsidR="00F35AEB" w:rsidRPr="00E0525E" w:rsidRDefault="00F050B2" w:rsidP="009F64AA">
      <w:pPr>
        <w:pStyle w:val="a5"/>
        <w:ind w:left="-426" w:right="-144" w:firstLine="567"/>
        <w:rPr>
          <w:sz w:val="23"/>
          <w:szCs w:val="23"/>
        </w:rPr>
      </w:pPr>
      <w:r w:rsidRPr="00E0525E">
        <w:rPr>
          <w:sz w:val="23"/>
          <w:szCs w:val="23"/>
        </w:rPr>
        <w:t xml:space="preserve">Н.С. </w:t>
      </w:r>
      <w:r w:rsidR="00557F77" w:rsidRPr="00E0525E">
        <w:rPr>
          <w:sz w:val="23"/>
          <w:szCs w:val="23"/>
        </w:rPr>
        <w:t xml:space="preserve">Иванова </w:t>
      </w:r>
      <w:r w:rsidR="00F35AEB" w:rsidRPr="00E0525E">
        <w:rPr>
          <w:sz w:val="23"/>
          <w:szCs w:val="23"/>
        </w:rPr>
        <w:t xml:space="preserve">– </w:t>
      </w:r>
      <w:r w:rsidR="00E9105A" w:rsidRPr="00E0525E">
        <w:rPr>
          <w:sz w:val="23"/>
          <w:szCs w:val="23"/>
        </w:rPr>
        <w:t xml:space="preserve">заместитель руководителя </w:t>
      </w:r>
      <w:r w:rsidR="006A3ACA" w:rsidRPr="00E0525E">
        <w:rPr>
          <w:sz w:val="23"/>
          <w:szCs w:val="23"/>
        </w:rPr>
        <w:t>–</w:t>
      </w:r>
      <w:r w:rsidR="00E9105A" w:rsidRPr="00E0525E">
        <w:rPr>
          <w:sz w:val="23"/>
          <w:szCs w:val="23"/>
        </w:rPr>
        <w:t xml:space="preserve"> начальник</w:t>
      </w:r>
      <w:r w:rsidR="006A3ACA" w:rsidRPr="00E0525E">
        <w:rPr>
          <w:sz w:val="23"/>
          <w:szCs w:val="23"/>
        </w:rPr>
        <w:t xml:space="preserve"> </w:t>
      </w:r>
      <w:r w:rsidR="00E9105A" w:rsidRPr="00E0525E">
        <w:rPr>
          <w:sz w:val="23"/>
          <w:szCs w:val="23"/>
        </w:rPr>
        <w:t>отдела контроля органов власти, закупок и рекламы Калининградского УФАС России</w:t>
      </w:r>
      <w:r w:rsidR="00F35AEB" w:rsidRPr="00E0525E">
        <w:rPr>
          <w:sz w:val="23"/>
          <w:szCs w:val="23"/>
        </w:rPr>
        <w:t>;</w:t>
      </w:r>
    </w:p>
    <w:p w:rsidR="00F35AEB" w:rsidRPr="00E0525E" w:rsidRDefault="006642AD" w:rsidP="009F64AA">
      <w:pPr>
        <w:pStyle w:val="a5"/>
        <w:ind w:left="-426" w:right="-144" w:firstLine="567"/>
        <w:rPr>
          <w:sz w:val="23"/>
          <w:szCs w:val="23"/>
        </w:rPr>
      </w:pPr>
      <w:r w:rsidRPr="00E0525E">
        <w:rPr>
          <w:sz w:val="23"/>
          <w:szCs w:val="23"/>
        </w:rPr>
        <w:t>ч</w:t>
      </w:r>
      <w:r w:rsidR="00F35AEB" w:rsidRPr="00E0525E">
        <w:rPr>
          <w:sz w:val="23"/>
          <w:szCs w:val="23"/>
        </w:rPr>
        <w:t>лены Комиссии:</w:t>
      </w:r>
      <w:r w:rsidR="000E41D1" w:rsidRPr="00E0525E">
        <w:rPr>
          <w:sz w:val="23"/>
          <w:szCs w:val="23"/>
        </w:rPr>
        <w:t xml:space="preserve"> </w:t>
      </w:r>
    </w:p>
    <w:p w:rsidR="0051055E" w:rsidRPr="00E0525E" w:rsidRDefault="00FC21FC" w:rsidP="009F64AA">
      <w:pPr>
        <w:pStyle w:val="a5"/>
        <w:ind w:left="-426" w:right="-144" w:firstLine="567"/>
        <w:rPr>
          <w:sz w:val="23"/>
          <w:szCs w:val="23"/>
        </w:rPr>
      </w:pPr>
      <w:r w:rsidRPr="00E0525E">
        <w:rPr>
          <w:sz w:val="23"/>
          <w:szCs w:val="23"/>
        </w:rPr>
        <w:t xml:space="preserve">О.И. Филатов </w:t>
      </w:r>
      <w:r w:rsidR="00F35AEB" w:rsidRPr="00E0525E">
        <w:rPr>
          <w:sz w:val="23"/>
          <w:szCs w:val="23"/>
        </w:rPr>
        <w:t xml:space="preserve">– </w:t>
      </w:r>
      <w:r w:rsidR="00F050B2" w:rsidRPr="00E0525E">
        <w:rPr>
          <w:sz w:val="23"/>
          <w:szCs w:val="23"/>
        </w:rPr>
        <w:t xml:space="preserve">ведущий специалист – эксперт </w:t>
      </w:r>
      <w:r w:rsidR="0051055E" w:rsidRPr="00E0525E">
        <w:rPr>
          <w:bCs/>
          <w:iCs/>
          <w:sz w:val="23"/>
          <w:szCs w:val="23"/>
        </w:rPr>
        <w:t>отдела контроля органов власти, закупок и рекламы Калининградского УФАС России</w:t>
      </w:r>
      <w:r w:rsidR="006642AD" w:rsidRPr="00E0525E">
        <w:rPr>
          <w:sz w:val="23"/>
          <w:szCs w:val="23"/>
        </w:rPr>
        <w:t>;</w:t>
      </w:r>
    </w:p>
    <w:p w:rsidR="006642AD" w:rsidRPr="00E0525E" w:rsidRDefault="00AC39FA" w:rsidP="009F64AA">
      <w:pPr>
        <w:pStyle w:val="a5"/>
        <w:ind w:left="-426" w:right="-144" w:firstLine="567"/>
        <w:rPr>
          <w:sz w:val="23"/>
          <w:szCs w:val="23"/>
        </w:rPr>
      </w:pPr>
      <w:r w:rsidRPr="00E0525E">
        <w:rPr>
          <w:sz w:val="23"/>
          <w:szCs w:val="23"/>
        </w:rPr>
        <w:t xml:space="preserve">А.А. Федоровский </w:t>
      </w:r>
      <w:r w:rsidR="006642AD" w:rsidRPr="00E0525E">
        <w:rPr>
          <w:sz w:val="23"/>
          <w:szCs w:val="23"/>
        </w:rPr>
        <w:t xml:space="preserve">– </w:t>
      </w:r>
      <w:r w:rsidRPr="00E0525E">
        <w:rPr>
          <w:sz w:val="23"/>
          <w:szCs w:val="23"/>
        </w:rPr>
        <w:t xml:space="preserve">государственный инспектор </w:t>
      </w:r>
      <w:r w:rsidR="006642AD" w:rsidRPr="00E0525E">
        <w:rPr>
          <w:sz w:val="23"/>
          <w:szCs w:val="23"/>
        </w:rPr>
        <w:t>отдела контроля органов власти, закупок и рекламы Калининградского УФАС России,</w:t>
      </w:r>
    </w:p>
    <w:p w:rsidR="0051055E" w:rsidRPr="00E0525E" w:rsidRDefault="00172E5C" w:rsidP="009F64AA">
      <w:pPr>
        <w:pStyle w:val="a5"/>
        <w:ind w:left="-426" w:right="-144" w:firstLine="567"/>
        <w:rPr>
          <w:sz w:val="23"/>
          <w:szCs w:val="23"/>
        </w:rPr>
      </w:pPr>
      <w:r w:rsidRPr="00E0525E">
        <w:rPr>
          <w:sz w:val="23"/>
          <w:szCs w:val="23"/>
        </w:rPr>
        <w:t>с участием</w:t>
      </w:r>
      <w:r w:rsidR="0051055E" w:rsidRPr="00E0525E">
        <w:rPr>
          <w:sz w:val="23"/>
          <w:szCs w:val="23"/>
        </w:rPr>
        <w:t xml:space="preserve"> представителей: </w:t>
      </w:r>
    </w:p>
    <w:p w:rsidR="006642AD" w:rsidRPr="00E0525E" w:rsidRDefault="006642AD" w:rsidP="003A74AD">
      <w:pPr>
        <w:pStyle w:val="a5"/>
        <w:ind w:left="-426" w:right="-144" w:firstLine="567"/>
        <w:rPr>
          <w:sz w:val="23"/>
          <w:szCs w:val="23"/>
        </w:rPr>
      </w:pPr>
      <w:r w:rsidRPr="00E0525E">
        <w:rPr>
          <w:sz w:val="23"/>
          <w:szCs w:val="23"/>
        </w:rPr>
        <w:t xml:space="preserve">заявителя – </w:t>
      </w:r>
      <w:r w:rsidR="003A74AD">
        <w:rPr>
          <w:sz w:val="23"/>
          <w:szCs w:val="23"/>
        </w:rPr>
        <w:t xml:space="preserve">ИП Вахрушевой Н.В.: К.А. Бялуя (по доверенности); Л.Е. </w:t>
      </w:r>
      <w:r w:rsidR="003A74AD" w:rsidRPr="003A74AD">
        <w:rPr>
          <w:sz w:val="23"/>
          <w:szCs w:val="23"/>
        </w:rPr>
        <w:t xml:space="preserve">Бецель (по доверенности); </w:t>
      </w:r>
    </w:p>
    <w:p w:rsidR="006642AD" w:rsidRPr="00E0525E" w:rsidRDefault="006642AD" w:rsidP="00AC39FA">
      <w:pPr>
        <w:pStyle w:val="a5"/>
        <w:ind w:left="-426" w:right="-144" w:firstLine="567"/>
        <w:rPr>
          <w:sz w:val="23"/>
          <w:szCs w:val="23"/>
        </w:rPr>
      </w:pPr>
      <w:r w:rsidRPr="00E0525E">
        <w:rPr>
          <w:sz w:val="23"/>
          <w:szCs w:val="23"/>
        </w:rPr>
        <w:t>з</w:t>
      </w:r>
      <w:r w:rsidR="00C105BF" w:rsidRPr="00E0525E">
        <w:rPr>
          <w:sz w:val="23"/>
          <w:szCs w:val="23"/>
        </w:rPr>
        <w:t xml:space="preserve">аказчика – </w:t>
      </w:r>
      <w:r w:rsidR="00AC39FA" w:rsidRPr="00E0525E">
        <w:rPr>
          <w:sz w:val="23"/>
          <w:szCs w:val="23"/>
        </w:rPr>
        <w:t xml:space="preserve">Государственного бюджетного учреждения здравоохранения Калининградской области «Городская клиническая больница скорой медицинской помощи»: Н.В. Борилко (по доверенности); </w:t>
      </w:r>
    </w:p>
    <w:p w:rsidR="003E2ED7" w:rsidRPr="002E1101" w:rsidRDefault="006642AD" w:rsidP="006642AD">
      <w:pPr>
        <w:pStyle w:val="a5"/>
        <w:ind w:left="-426" w:right="-144" w:firstLine="567"/>
        <w:rPr>
          <w:sz w:val="23"/>
          <w:szCs w:val="23"/>
        </w:rPr>
      </w:pPr>
      <w:r w:rsidRPr="00E0525E">
        <w:rPr>
          <w:sz w:val="23"/>
          <w:szCs w:val="23"/>
        </w:rPr>
        <w:t>у</w:t>
      </w:r>
      <w:r w:rsidR="00C6009A" w:rsidRPr="00E0525E">
        <w:rPr>
          <w:sz w:val="23"/>
          <w:szCs w:val="23"/>
        </w:rPr>
        <w:t>полномоченного учреждения – Государственного казенного учреждения Калининградской области «Центр обеспечения ор</w:t>
      </w:r>
      <w:r w:rsidR="000E41D1" w:rsidRPr="00E0525E">
        <w:rPr>
          <w:sz w:val="23"/>
          <w:szCs w:val="23"/>
        </w:rPr>
        <w:t xml:space="preserve">ганизации и проведения торгов»: </w:t>
      </w:r>
      <w:r w:rsidR="00C105BF" w:rsidRPr="00E0525E">
        <w:rPr>
          <w:sz w:val="23"/>
          <w:szCs w:val="23"/>
        </w:rPr>
        <w:t xml:space="preserve">В.И. Белоговой (по доверенности); </w:t>
      </w:r>
      <w:r w:rsidRPr="00E0525E">
        <w:rPr>
          <w:sz w:val="23"/>
          <w:szCs w:val="23"/>
        </w:rPr>
        <w:t>А.В. Лигостаева (по доверенности)</w:t>
      </w:r>
      <w:r w:rsidR="002E1101" w:rsidRPr="002E1101">
        <w:rPr>
          <w:sz w:val="23"/>
          <w:szCs w:val="23"/>
        </w:rPr>
        <w:t xml:space="preserve">; </w:t>
      </w:r>
    </w:p>
    <w:p w:rsidR="002E1101" w:rsidRDefault="002E1101" w:rsidP="002E1101">
      <w:pPr>
        <w:pStyle w:val="a5"/>
        <w:ind w:left="-426" w:right="-144" w:firstLine="567"/>
        <w:rPr>
          <w:sz w:val="23"/>
          <w:szCs w:val="23"/>
        </w:rPr>
      </w:pPr>
      <w:r>
        <w:rPr>
          <w:sz w:val="23"/>
          <w:szCs w:val="23"/>
        </w:rPr>
        <w:t xml:space="preserve">заинтересованного лица - </w:t>
      </w:r>
      <w:r w:rsidRPr="002E1101">
        <w:rPr>
          <w:sz w:val="23"/>
          <w:szCs w:val="23"/>
        </w:rPr>
        <w:t>ООО «ПЕРФОМАНС ЛАБ»:</w:t>
      </w:r>
      <w:r w:rsidRPr="002E1101">
        <w:t xml:space="preserve"> </w:t>
      </w:r>
      <w:r>
        <w:rPr>
          <w:sz w:val="23"/>
          <w:szCs w:val="23"/>
        </w:rPr>
        <w:t>С.</w:t>
      </w:r>
      <w:r w:rsidRPr="002E1101">
        <w:rPr>
          <w:sz w:val="23"/>
          <w:szCs w:val="23"/>
        </w:rPr>
        <w:t>А</w:t>
      </w:r>
      <w:r>
        <w:rPr>
          <w:sz w:val="23"/>
          <w:szCs w:val="23"/>
        </w:rPr>
        <w:t>.</w:t>
      </w:r>
      <w:r w:rsidRPr="002E1101">
        <w:rPr>
          <w:sz w:val="23"/>
          <w:szCs w:val="23"/>
        </w:rPr>
        <w:t xml:space="preserve"> Марков</w:t>
      </w:r>
      <w:r>
        <w:rPr>
          <w:sz w:val="23"/>
          <w:szCs w:val="23"/>
        </w:rPr>
        <w:t>а (по доверенности); Д.</w:t>
      </w:r>
      <w:r w:rsidRPr="002E1101">
        <w:rPr>
          <w:sz w:val="23"/>
          <w:szCs w:val="23"/>
        </w:rPr>
        <w:t>Б</w:t>
      </w:r>
      <w:r>
        <w:rPr>
          <w:sz w:val="23"/>
          <w:szCs w:val="23"/>
        </w:rPr>
        <w:t>.</w:t>
      </w:r>
      <w:r w:rsidRPr="002E1101">
        <w:rPr>
          <w:sz w:val="23"/>
          <w:szCs w:val="23"/>
        </w:rPr>
        <w:t xml:space="preserve"> Оралбеков</w:t>
      </w:r>
      <w:r>
        <w:rPr>
          <w:sz w:val="23"/>
          <w:szCs w:val="23"/>
        </w:rPr>
        <w:t>а</w:t>
      </w:r>
      <w:r w:rsidR="003A74AD">
        <w:rPr>
          <w:sz w:val="23"/>
          <w:szCs w:val="23"/>
        </w:rPr>
        <w:t xml:space="preserve"> (по доверенности),</w:t>
      </w:r>
    </w:p>
    <w:p w:rsidR="00812212" w:rsidRPr="003326ED" w:rsidRDefault="00493E07" w:rsidP="003326ED">
      <w:pPr>
        <w:pStyle w:val="parametervalue"/>
        <w:spacing w:before="0" w:beforeAutospacing="0" w:after="0" w:afterAutospacing="0"/>
        <w:ind w:left="-426" w:right="-144" w:firstLine="567"/>
        <w:jc w:val="both"/>
        <w:rPr>
          <w:bCs/>
          <w:iCs/>
          <w:sz w:val="23"/>
          <w:szCs w:val="23"/>
        </w:rPr>
      </w:pPr>
      <w:r w:rsidRPr="00E0525E">
        <w:rPr>
          <w:bCs/>
          <w:iCs/>
          <w:sz w:val="23"/>
          <w:szCs w:val="23"/>
        </w:rPr>
        <w:t xml:space="preserve">рассмотрев в режиме видеоконференцсвязи </w:t>
      </w:r>
      <w:r w:rsidR="00172E5C" w:rsidRPr="00E0525E">
        <w:rPr>
          <w:bCs/>
          <w:iCs/>
          <w:sz w:val="23"/>
          <w:szCs w:val="23"/>
        </w:rPr>
        <w:t>посредством плагина «</w:t>
      </w:r>
      <w:r w:rsidR="00557F77" w:rsidRPr="00E0525E">
        <w:rPr>
          <w:bCs/>
          <w:iCs/>
          <w:sz w:val="23"/>
          <w:szCs w:val="23"/>
          <w:lang w:val="en-US"/>
        </w:rPr>
        <w:t>TrueConf</w:t>
      </w:r>
      <w:r w:rsidR="00172E5C" w:rsidRPr="00E0525E">
        <w:rPr>
          <w:bCs/>
          <w:iCs/>
          <w:sz w:val="23"/>
          <w:szCs w:val="23"/>
        </w:rPr>
        <w:t xml:space="preserve">» </w:t>
      </w:r>
      <w:r w:rsidR="003E2ED7" w:rsidRPr="00E0525E">
        <w:rPr>
          <w:bCs/>
          <w:iCs/>
          <w:sz w:val="23"/>
          <w:szCs w:val="23"/>
        </w:rPr>
        <w:t xml:space="preserve">жалобу </w:t>
      </w:r>
      <w:r w:rsidR="003A74AD" w:rsidRPr="003A74AD">
        <w:rPr>
          <w:bCs/>
          <w:iCs/>
          <w:sz w:val="23"/>
          <w:szCs w:val="23"/>
        </w:rPr>
        <w:t xml:space="preserve">(вх. № 4833/1, 4833/2 от 22.06.2022) ИП Вахрушевой Н.В. </w:t>
      </w:r>
      <w:r w:rsidR="006642AD" w:rsidRPr="00E0525E">
        <w:rPr>
          <w:bCs/>
          <w:iCs/>
          <w:sz w:val="23"/>
          <w:szCs w:val="23"/>
        </w:rPr>
        <w:t xml:space="preserve">(далее – Заявитель) </w:t>
      </w:r>
      <w:r w:rsidR="00AC39FA" w:rsidRPr="00E0525E">
        <w:rPr>
          <w:bCs/>
          <w:iCs/>
          <w:sz w:val="23"/>
          <w:szCs w:val="23"/>
        </w:rPr>
        <w:t xml:space="preserve">на действия уполномоченного учреждения - Государственного бюджетного учреждения Калининградской области «Центр обеспечения организации и проведения торгов» (далее – Уполномоченное учреждение) при проведении электронного аукциона, предметом которого является поставка медицинских изделий (Перчатки смотровые/процедурные нитриловые, неопудренные, нестерильные) (извещение № 0335200014922001486) </w:t>
      </w:r>
      <w:r w:rsidR="00780C24" w:rsidRPr="00E0525E">
        <w:rPr>
          <w:sz w:val="23"/>
          <w:szCs w:val="23"/>
        </w:rPr>
        <w:t xml:space="preserve">(далее – </w:t>
      </w:r>
      <w:r w:rsidR="003E2ED7" w:rsidRPr="00E0525E">
        <w:rPr>
          <w:sz w:val="23"/>
          <w:szCs w:val="23"/>
        </w:rPr>
        <w:t>Аукцион</w:t>
      </w:r>
      <w:r w:rsidR="00780C24" w:rsidRPr="00E0525E">
        <w:rPr>
          <w:sz w:val="23"/>
          <w:szCs w:val="23"/>
        </w:rPr>
        <w:t>)</w:t>
      </w:r>
      <w:r w:rsidR="00924BB2" w:rsidRPr="00E0525E">
        <w:rPr>
          <w:sz w:val="23"/>
          <w:szCs w:val="23"/>
        </w:rPr>
        <w:t xml:space="preserve">, </w:t>
      </w:r>
      <w:r w:rsidR="00924BB2" w:rsidRPr="00E0525E">
        <w:rPr>
          <w:bCs/>
          <w:iCs/>
          <w:sz w:val="23"/>
          <w:szCs w:val="23"/>
        </w:rPr>
        <w:t>и в р</w:t>
      </w:r>
      <w:r w:rsidR="00934B83" w:rsidRPr="00E0525E">
        <w:rPr>
          <w:bCs/>
          <w:iCs/>
          <w:sz w:val="23"/>
          <w:szCs w:val="23"/>
        </w:rPr>
        <w:t>езультате внеплановой проверки,</w:t>
      </w:r>
      <w:r w:rsidR="00924BB2" w:rsidRPr="00E0525E">
        <w:rPr>
          <w:bCs/>
          <w:iCs/>
          <w:sz w:val="23"/>
          <w:szCs w:val="23"/>
        </w:rPr>
        <w:t xml:space="preserve"> проведенной в соответствии с частью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924BB2" w:rsidRPr="00E0525E" w:rsidRDefault="00924BB2" w:rsidP="009F64AA">
      <w:pPr>
        <w:pStyle w:val="parametervalue"/>
        <w:spacing w:before="0" w:beforeAutospacing="0" w:after="0" w:afterAutospacing="0"/>
        <w:ind w:left="-426" w:right="-144" w:firstLine="567"/>
        <w:jc w:val="center"/>
        <w:rPr>
          <w:b/>
          <w:bCs/>
          <w:sz w:val="23"/>
          <w:szCs w:val="23"/>
        </w:rPr>
      </w:pPr>
      <w:r w:rsidRPr="00E0525E">
        <w:rPr>
          <w:b/>
          <w:bCs/>
          <w:sz w:val="23"/>
          <w:szCs w:val="23"/>
        </w:rPr>
        <w:lastRenderedPageBreak/>
        <w:t>УСТАНОВИЛА:</w:t>
      </w:r>
    </w:p>
    <w:p w:rsidR="00812212" w:rsidRPr="00E0525E" w:rsidRDefault="00812212" w:rsidP="009F64AA">
      <w:pPr>
        <w:pStyle w:val="parametervalue"/>
        <w:spacing w:before="0" w:beforeAutospacing="0" w:after="0" w:afterAutospacing="0"/>
        <w:ind w:left="-426" w:right="-144" w:firstLine="567"/>
        <w:jc w:val="both"/>
        <w:rPr>
          <w:bCs/>
          <w:iCs/>
          <w:sz w:val="23"/>
          <w:szCs w:val="23"/>
        </w:rPr>
      </w:pPr>
    </w:p>
    <w:p w:rsidR="009E67E1" w:rsidRPr="00E0525E" w:rsidRDefault="00924BB2" w:rsidP="009F64AA">
      <w:pPr>
        <w:suppressAutoHyphens w:val="0"/>
        <w:autoSpaceDE w:val="0"/>
        <w:autoSpaceDN w:val="0"/>
        <w:adjustRightInd w:val="0"/>
        <w:ind w:left="-426" w:right="-144" w:firstLine="567"/>
        <w:jc w:val="both"/>
        <w:outlineLvl w:val="1"/>
        <w:rPr>
          <w:sz w:val="23"/>
          <w:szCs w:val="23"/>
        </w:rPr>
      </w:pPr>
      <w:r w:rsidRPr="00E0525E">
        <w:rPr>
          <w:sz w:val="23"/>
          <w:szCs w:val="23"/>
        </w:rPr>
        <w:t>В Управление Федеральной антимонопольной служ</w:t>
      </w:r>
      <w:r w:rsidR="006E2A86" w:rsidRPr="00E0525E">
        <w:rPr>
          <w:sz w:val="23"/>
          <w:szCs w:val="23"/>
        </w:rPr>
        <w:t xml:space="preserve">бы по Калининградской области </w:t>
      </w:r>
      <w:r w:rsidR="003A74AD">
        <w:rPr>
          <w:sz w:val="23"/>
          <w:szCs w:val="23"/>
        </w:rPr>
        <w:t>22</w:t>
      </w:r>
      <w:r w:rsidR="00BF30DF" w:rsidRPr="00E0525E">
        <w:rPr>
          <w:sz w:val="23"/>
          <w:szCs w:val="23"/>
        </w:rPr>
        <w:t>.06.2022</w:t>
      </w:r>
      <w:r w:rsidRPr="00E0525E">
        <w:rPr>
          <w:sz w:val="23"/>
          <w:szCs w:val="23"/>
        </w:rPr>
        <w:t xml:space="preserve"> </w:t>
      </w:r>
      <w:r w:rsidR="005D731F" w:rsidRPr="00E0525E">
        <w:rPr>
          <w:sz w:val="23"/>
          <w:szCs w:val="23"/>
        </w:rPr>
        <w:t xml:space="preserve">поступила жалоба Заявителя </w:t>
      </w:r>
      <w:r w:rsidR="003E2ED7" w:rsidRPr="00E0525E">
        <w:rPr>
          <w:sz w:val="23"/>
          <w:szCs w:val="23"/>
        </w:rPr>
        <w:t xml:space="preserve">на действия комиссии Уполномоченного учреждения при проведении Аукциона. </w:t>
      </w:r>
    </w:p>
    <w:p w:rsidR="00E44A6F" w:rsidRPr="00E0525E" w:rsidRDefault="00E44A6F" w:rsidP="009F64AA">
      <w:pPr>
        <w:suppressAutoHyphens w:val="0"/>
        <w:autoSpaceDE w:val="0"/>
        <w:autoSpaceDN w:val="0"/>
        <w:adjustRightInd w:val="0"/>
        <w:ind w:left="-426" w:right="-144" w:firstLine="567"/>
        <w:jc w:val="center"/>
        <w:outlineLvl w:val="1"/>
        <w:rPr>
          <w:b/>
          <w:sz w:val="23"/>
          <w:szCs w:val="23"/>
        </w:rPr>
      </w:pPr>
    </w:p>
    <w:p w:rsidR="00076EEE" w:rsidRPr="00E0525E" w:rsidRDefault="00E37302" w:rsidP="009F64AA">
      <w:pPr>
        <w:suppressAutoHyphens w:val="0"/>
        <w:autoSpaceDE w:val="0"/>
        <w:autoSpaceDN w:val="0"/>
        <w:adjustRightInd w:val="0"/>
        <w:ind w:left="-426" w:right="-144" w:firstLine="567"/>
        <w:jc w:val="center"/>
        <w:outlineLvl w:val="1"/>
        <w:rPr>
          <w:b/>
          <w:sz w:val="23"/>
          <w:szCs w:val="23"/>
        </w:rPr>
      </w:pPr>
      <w:r w:rsidRPr="00E0525E">
        <w:rPr>
          <w:b/>
          <w:sz w:val="23"/>
          <w:szCs w:val="23"/>
        </w:rPr>
        <w:t>В обоснование своей жалобы</w:t>
      </w:r>
      <w:r w:rsidR="0051055E" w:rsidRPr="00E0525E">
        <w:rPr>
          <w:b/>
          <w:sz w:val="23"/>
          <w:szCs w:val="23"/>
        </w:rPr>
        <w:t xml:space="preserve"> Заявитель </w:t>
      </w:r>
      <w:r w:rsidR="00924BB2" w:rsidRPr="00E0525E">
        <w:rPr>
          <w:b/>
          <w:sz w:val="23"/>
          <w:szCs w:val="23"/>
        </w:rPr>
        <w:t>привел следующие доводы</w:t>
      </w:r>
    </w:p>
    <w:p w:rsidR="0051055E" w:rsidRPr="00E0525E" w:rsidRDefault="0051055E" w:rsidP="009F64AA">
      <w:pPr>
        <w:suppressAutoHyphens w:val="0"/>
        <w:autoSpaceDE w:val="0"/>
        <w:autoSpaceDN w:val="0"/>
        <w:adjustRightInd w:val="0"/>
        <w:ind w:left="-426" w:right="-144" w:firstLine="567"/>
        <w:jc w:val="both"/>
        <w:outlineLvl w:val="1"/>
        <w:rPr>
          <w:sz w:val="23"/>
          <w:szCs w:val="23"/>
        </w:rPr>
      </w:pPr>
    </w:p>
    <w:p w:rsidR="003A74AD" w:rsidRDefault="003A74AD" w:rsidP="003A74AD">
      <w:pPr>
        <w:widowControl w:val="0"/>
        <w:suppressAutoHyphens w:val="0"/>
        <w:ind w:left="-426" w:right="-144" w:firstLine="567"/>
        <w:contextualSpacing/>
        <w:jc w:val="both"/>
        <w:rPr>
          <w:bCs w:val="0"/>
          <w:iCs w:val="0"/>
          <w:color w:val="000000"/>
          <w:sz w:val="23"/>
          <w:szCs w:val="23"/>
          <w:lang w:eastAsia="ru-RU" w:bidi="ru-RU"/>
        </w:rPr>
      </w:pPr>
      <w:r>
        <w:rPr>
          <w:bCs w:val="0"/>
          <w:iCs w:val="0"/>
          <w:color w:val="000000"/>
          <w:sz w:val="23"/>
          <w:szCs w:val="23"/>
          <w:lang w:eastAsia="ru-RU" w:bidi="ru-RU"/>
        </w:rPr>
        <w:t xml:space="preserve">1. </w:t>
      </w:r>
      <w:r w:rsidR="008E7FD6" w:rsidRPr="00E0525E">
        <w:rPr>
          <w:bCs w:val="0"/>
          <w:iCs w:val="0"/>
          <w:color w:val="000000"/>
          <w:sz w:val="23"/>
          <w:szCs w:val="23"/>
          <w:lang w:eastAsia="ru-RU" w:bidi="ru-RU"/>
        </w:rPr>
        <w:t xml:space="preserve">По мнению Заявителя, </w:t>
      </w:r>
      <w:r w:rsidR="00766813" w:rsidRPr="00E0525E">
        <w:rPr>
          <w:bCs w:val="0"/>
          <w:iCs w:val="0"/>
          <w:color w:val="000000"/>
          <w:sz w:val="23"/>
          <w:szCs w:val="23"/>
          <w:lang w:eastAsia="ru-RU" w:bidi="ru-RU"/>
        </w:rPr>
        <w:t>комиссией Уполномоченного учреждения</w:t>
      </w:r>
      <w:r w:rsidR="00225E87" w:rsidRPr="00E0525E">
        <w:rPr>
          <w:bCs w:val="0"/>
          <w:iCs w:val="0"/>
          <w:color w:val="000000"/>
          <w:sz w:val="23"/>
          <w:szCs w:val="23"/>
          <w:lang w:eastAsia="ru-RU" w:bidi="ru-RU"/>
        </w:rPr>
        <w:t xml:space="preserve"> </w:t>
      </w:r>
      <w:r w:rsidR="004C58F5" w:rsidRPr="00E0525E">
        <w:rPr>
          <w:bCs w:val="0"/>
          <w:iCs w:val="0"/>
          <w:color w:val="000000"/>
          <w:sz w:val="23"/>
          <w:szCs w:val="23"/>
          <w:lang w:eastAsia="ru-RU" w:bidi="ru-RU"/>
        </w:rPr>
        <w:t xml:space="preserve">необоснованного была признана соответствующей требованиям </w:t>
      </w:r>
      <w:r w:rsidR="00BF30DF" w:rsidRPr="00E0525E">
        <w:rPr>
          <w:bCs w:val="0"/>
          <w:iCs w:val="0"/>
          <w:color w:val="000000"/>
          <w:sz w:val="23"/>
          <w:szCs w:val="23"/>
          <w:lang w:eastAsia="ru-RU" w:bidi="ru-RU"/>
        </w:rPr>
        <w:t xml:space="preserve">извещения об осуществлении закупки </w:t>
      </w:r>
      <w:r w:rsidR="004C58F5" w:rsidRPr="00E0525E">
        <w:rPr>
          <w:bCs w:val="0"/>
          <w:iCs w:val="0"/>
          <w:color w:val="000000"/>
          <w:sz w:val="23"/>
          <w:szCs w:val="23"/>
          <w:lang w:eastAsia="ru-RU" w:bidi="ru-RU"/>
        </w:rPr>
        <w:t>заявк</w:t>
      </w:r>
      <w:r w:rsidR="003D6BBF" w:rsidRPr="00E0525E">
        <w:rPr>
          <w:bCs w:val="0"/>
          <w:iCs w:val="0"/>
          <w:color w:val="000000"/>
          <w:sz w:val="23"/>
          <w:szCs w:val="23"/>
          <w:lang w:eastAsia="ru-RU" w:bidi="ru-RU"/>
        </w:rPr>
        <w:t>а</w:t>
      </w:r>
      <w:r w:rsidR="00BF30DF" w:rsidRPr="00E0525E">
        <w:rPr>
          <w:bCs w:val="0"/>
          <w:iCs w:val="0"/>
          <w:color w:val="000000"/>
          <w:sz w:val="23"/>
          <w:szCs w:val="23"/>
          <w:lang w:eastAsia="ru-RU" w:bidi="ru-RU"/>
        </w:rPr>
        <w:t xml:space="preserve"> победителя </w:t>
      </w:r>
      <w:r w:rsidR="001D5B7C" w:rsidRPr="00E0525E">
        <w:rPr>
          <w:bCs w:val="0"/>
          <w:iCs w:val="0"/>
          <w:color w:val="000000"/>
          <w:sz w:val="23"/>
          <w:szCs w:val="23"/>
          <w:lang w:eastAsia="ru-RU" w:bidi="ru-RU"/>
        </w:rPr>
        <w:t xml:space="preserve">закупки </w:t>
      </w:r>
      <w:r w:rsidR="00BF30DF" w:rsidRPr="00E0525E">
        <w:rPr>
          <w:bCs w:val="0"/>
          <w:iCs w:val="0"/>
          <w:color w:val="000000"/>
          <w:sz w:val="23"/>
          <w:szCs w:val="23"/>
          <w:lang w:eastAsia="ru-RU" w:bidi="ru-RU"/>
        </w:rPr>
        <w:t>ООО «</w:t>
      </w:r>
      <w:r w:rsidR="001D5B7C" w:rsidRPr="00E0525E">
        <w:rPr>
          <w:bCs w:val="0"/>
          <w:iCs w:val="0"/>
          <w:color w:val="000000"/>
          <w:sz w:val="23"/>
          <w:szCs w:val="23"/>
          <w:lang w:eastAsia="ru-RU" w:bidi="ru-RU"/>
        </w:rPr>
        <w:t>Медпром</w:t>
      </w:r>
      <w:r w:rsidR="00BF30DF" w:rsidRPr="00E0525E">
        <w:rPr>
          <w:bCs w:val="0"/>
          <w:iCs w:val="0"/>
          <w:color w:val="000000"/>
          <w:sz w:val="23"/>
          <w:szCs w:val="23"/>
          <w:lang w:eastAsia="ru-RU" w:bidi="ru-RU"/>
        </w:rPr>
        <w:t>»</w:t>
      </w:r>
      <w:r w:rsidR="003D6BBF" w:rsidRPr="00E0525E">
        <w:rPr>
          <w:bCs w:val="0"/>
          <w:iCs w:val="0"/>
          <w:color w:val="000000"/>
          <w:sz w:val="23"/>
          <w:szCs w:val="23"/>
          <w:lang w:eastAsia="ru-RU" w:bidi="ru-RU"/>
        </w:rPr>
        <w:t>.</w:t>
      </w:r>
    </w:p>
    <w:p w:rsidR="00AD4B17" w:rsidRPr="003A74AD" w:rsidRDefault="003A74AD" w:rsidP="003A74AD">
      <w:pPr>
        <w:widowControl w:val="0"/>
        <w:suppressAutoHyphens w:val="0"/>
        <w:ind w:left="-426" w:right="-144" w:firstLine="567"/>
        <w:contextualSpacing/>
        <w:jc w:val="both"/>
        <w:rPr>
          <w:bCs w:val="0"/>
          <w:iCs w:val="0"/>
          <w:color w:val="000000"/>
          <w:sz w:val="23"/>
          <w:szCs w:val="23"/>
          <w:lang w:eastAsia="ru-RU" w:bidi="ru-RU"/>
        </w:rPr>
      </w:pPr>
      <w:r>
        <w:rPr>
          <w:sz w:val="23"/>
          <w:szCs w:val="23"/>
        </w:rPr>
        <w:t xml:space="preserve">2. В извещении об осуществлении закупки не установлено требование о предоставлении копии или реквизитов регистрационных удостоверений на медицинские изделия. </w:t>
      </w:r>
    </w:p>
    <w:p w:rsidR="003A74AD" w:rsidRPr="00E0525E" w:rsidRDefault="003A74AD" w:rsidP="003E2ED7">
      <w:pPr>
        <w:pStyle w:val="22"/>
        <w:spacing w:line="240" w:lineRule="auto"/>
        <w:ind w:right="-144"/>
        <w:contextualSpacing/>
        <w:rPr>
          <w:sz w:val="23"/>
          <w:szCs w:val="23"/>
          <w:lang w:eastAsia="ar-SA"/>
        </w:rPr>
      </w:pPr>
    </w:p>
    <w:p w:rsidR="00E91FEF" w:rsidRPr="00E0525E" w:rsidRDefault="00666EAB" w:rsidP="009F64AA">
      <w:pPr>
        <w:pStyle w:val="22"/>
        <w:spacing w:line="240" w:lineRule="auto"/>
        <w:ind w:left="-426" w:right="-144" w:firstLine="567"/>
        <w:contextualSpacing/>
        <w:rPr>
          <w:b/>
          <w:sz w:val="23"/>
          <w:szCs w:val="23"/>
          <w:lang w:eastAsia="ar-SA"/>
        </w:rPr>
      </w:pPr>
      <w:r w:rsidRPr="00E0525E">
        <w:rPr>
          <w:sz w:val="23"/>
          <w:szCs w:val="23"/>
          <w:lang w:eastAsia="ar-SA"/>
        </w:rPr>
        <w:t xml:space="preserve"> </w:t>
      </w:r>
      <w:r w:rsidR="00AD4B17" w:rsidRPr="00E0525E">
        <w:rPr>
          <w:b/>
          <w:sz w:val="23"/>
          <w:szCs w:val="23"/>
          <w:lang w:eastAsia="ar-SA"/>
        </w:rPr>
        <w:t xml:space="preserve">Уполномоченным учреждением даны следующие пояснения по сути жалобы Заявителя </w:t>
      </w:r>
    </w:p>
    <w:p w:rsidR="001C3ED8" w:rsidRPr="00E0525E" w:rsidRDefault="001C3ED8" w:rsidP="008A61C3">
      <w:pPr>
        <w:pStyle w:val="22"/>
        <w:spacing w:line="240" w:lineRule="auto"/>
        <w:ind w:right="-144"/>
        <w:contextualSpacing/>
        <w:rPr>
          <w:sz w:val="23"/>
          <w:szCs w:val="23"/>
          <w:lang w:eastAsia="ar-SA"/>
        </w:rPr>
      </w:pPr>
    </w:p>
    <w:p w:rsidR="001C3ED8" w:rsidRPr="00E0525E" w:rsidRDefault="00BF30DF" w:rsidP="007B5FBA">
      <w:pPr>
        <w:pStyle w:val="22"/>
        <w:spacing w:line="240" w:lineRule="auto"/>
        <w:ind w:left="-426" w:right="-144" w:firstLine="567"/>
        <w:contextualSpacing/>
        <w:rPr>
          <w:sz w:val="23"/>
          <w:szCs w:val="23"/>
          <w:lang w:eastAsia="ar-SA"/>
        </w:rPr>
      </w:pPr>
      <w:r w:rsidRPr="00E0525E">
        <w:rPr>
          <w:sz w:val="23"/>
          <w:szCs w:val="23"/>
          <w:lang w:eastAsia="ar-SA"/>
        </w:rPr>
        <w:t>Представители</w:t>
      </w:r>
      <w:r w:rsidR="00AD4B17" w:rsidRPr="00E0525E">
        <w:rPr>
          <w:sz w:val="23"/>
          <w:szCs w:val="23"/>
          <w:lang w:eastAsia="ar-SA"/>
        </w:rPr>
        <w:t xml:space="preserve"> Уполномоченного учреждения </w:t>
      </w:r>
      <w:r w:rsidR="000D70EE" w:rsidRPr="00E0525E">
        <w:rPr>
          <w:sz w:val="23"/>
          <w:szCs w:val="23"/>
          <w:lang w:eastAsia="ar-SA"/>
        </w:rPr>
        <w:t xml:space="preserve">на заседании Комиссии </w:t>
      </w:r>
      <w:r w:rsidR="00C96F9F" w:rsidRPr="00E0525E">
        <w:rPr>
          <w:sz w:val="23"/>
          <w:szCs w:val="23"/>
          <w:lang w:eastAsia="ar-SA"/>
        </w:rPr>
        <w:t>с доводам</w:t>
      </w:r>
      <w:r w:rsidRPr="00E0525E">
        <w:rPr>
          <w:sz w:val="23"/>
          <w:szCs w:val="23"/>
          <w:lang w:eastAsia="ar-SA"/>
        </w:rPr>
        <w:t>и жалобы Заявителя не согласились, полагаю</w:t>
      </w:r>
      <w:r w:rsidR="00C96F9F" w:rsidRPr="00E0525E">
        <w:rPr>
          <w:sz w:val="23"/>
          <w:szCs w:val="23"/>
          <w:lang w:eastAsia="ar-SA"/>
        </w:rPr>
        <w:t xml:space="preserve">т, что действия </w:t>
      </w:r>
      <w:r w:rsidR="00C105BF" w:rsidRPr="00E0525E">
        <w:rPr>
          <w:sz w:val="23"/>
          <w:szCs w:val="23"/>
          <w:lang w:eastAsia="ar-SA"/>
        </w:rPr>
        <w:t>комиссии</w:t>
      </w:r>
      <w:r w:rsidRPr="00E0525E">
        <w:rPr>
          <w:sz w:val="23"/>
          <w:szCs w:val="23"/>
          <w:lang w:eastAsia="ar-SA"/>
        </w:rPr>
        <w:t xml:space="preserve"> Уполномоченного учреждения </w:t>
      </w:r>
      <w:r w:rsidR="00C96F9F" w:rsidRPr="00E0525E">
        <w:rPr>
          <w:sz w:val="23"/>
          <w:szCs w:val="23"/>
          <w:lang w:eastAsia="ar-SA"/>
        </w:rPr>
        <w:t>соответствуют требованиям Закона о контрактной системе</w:t>
      </w:r>
      <w:r w:rsidR="00AD4B17" w:rsidRPr="00E0525E">
        <w:rPr>
          <w:sz w:val="23"/>
          <w:szCs w:val="23"/>
          <w:lang w:eastAsia="ar-SA"/>
        </w:rPr>
        <w:t>.</w:t>
      </w:r>
      <w:r w:rsidR="001C3ED8" w:rsidRPr="00E0525E">
        <w:rPr>
          <w:sz w:val="23"/>
          <w:szCs w:val="23"/>
          <w:lang w:eastAsia="ar-SA"/>
        </w:rPr>
        <w:t xml:space="preserve"> </w:t>
      </w:r>
      <w:r w:rsidR="00083AFA" w:rsidRPr="00E0525E">
        <w:rPr>
          <w:sz w:val="23"/>
          <w:szCs w:val="23"/>
          <w:lang w:eastAsia="ar-SA"/>
        </w:rPr>
        <w:t xml:space="preserve"> </w:t>
      </w:r>
      <w:r w:rsidR="00A8131A" w:rsidRPr="00E0525E">
        <w:rPr>
          <w:sz w:val="23"/>
          <w:szCs w:val="23"/>
          <w:lang w:eastAsia="ar-SA"/>
        </w:rPr>
        <w:t xml:space="preserve"> </w:t>
      </w:r>
      <w:r w:rsidR="00A410D8" w:rsidRPr="00E0525E">
        <w:rPr>
          <w:sz w:val="23"/>
          <w:szCs w:val="23"/>
          <w:lang w:eastAsia="ar-SA"/>
        </w:rPr>
        <w:t xml:space="preserve"> </w:t>
      </w:r>
    </w:p>
    <w:p w:rsidR="00A410D8" w:rsidRPr="00E0525E" w:rsidRDefault="00A410D8" w:rsidP="007B5FBA">
      <w:pPr>
        <w:pStyle w:val="22"/>
        <w:spacing w:line="240" w:lineRule="auto"/>
        <w:ind w:left="-426" w:right="-144" w:firstLine="567"/>
        <w:contextualSpacing/>
        <w:rPr>
          <w:sz w:val="23"/>
          <w:szCs w:val="23"/>
          <w:lang w:eastAsia="ar-SA"/>
        </w:rPr>
      </w:pPr>
    </w:p>
    <w:p w:rsidR="00A410D8" w:rsidRPr="00E0525E" w:rsidRDefault="00A410D8" w:rsidP="00A410D8">
      <w:pPr>
        <w:pStyle w:val="22"/>
        <w:spacing w:line="240" w:lineRule="auto"/>
        <w:ind w:left="-426" w:right="-144" w:firstLine="567"/>
        <w:contextualSpacing/>
        <w:jc w:val="center"/>
        <w:rPr>
          <w:b/>
          <w:sz w:val="23"/>
          <w:szCs w:val="23"/>
          <w:lang w:eastAsia="ar-SA"/>
        </w:rPr>
      </w:pPr>
      <w:r w:rsidRPr="00E0525E">
        <w:rPr>
          <w:b/>
          <w:sz w:val="23"/>
          <w:szCs w:val="23"/>
          <w:lang w:eastAsia="ar-SA"/>
        </w:rPr>
        <w:t>Заказчиком следующие пояснения по сути жалобы Заявителя</w:t>
      </w:r>
    </w:p>
    <w:p w:rsidR="00A410D8" w:rsidRPr="00E0525E" w:rsidRDefault="00A410D8" w:rsidP="00A410D8">
      <w:pPr>
        <w:pStyle w:val="22"/>
        <w:spacing w:line="240" w:lineRule="auto"/>
        <w:ind w:left="-426" w:right="-144" w:firstLine="567"/>
        <w:contextualSpacing/>
        <w:jc w:val="center"/>
        <w:rPr>
          <w:b/>
          <w:sz w:val="23"/>
          <w:szCs w:val="23"/>
          <w:lang w:eastAsia="ar-SA"/>
        </w:rPr>
      </w:pPr>
    </w:p>
    <w:p w:rsidR="00A410D8" w:rsidRPr="00E0525E" w:rsidRDefault="00BF30DF" w:rsidP="00A410D8">
      <w:pPr>
        <w:pStyle w:val="22"/>
        <w:spacing w:line="240" w:lineRule="auto"/>
        <w:ind w:left="-426" w:right="-144" w:firstLine="567"/>
        <w:contextualSpacing/>
        <w:rPr>
          <w:sz w:val="23"/>
          <w:szCs w:val="23"/>
          <w:lang w:eastAsia="ar-SA"/>
        </w:rPr>
      </w:pPr>
      <w:r w:rsidRPr="00E0525E">
        <w:rPr>
          <w:sz w:val="23"/>
          <w:szCs w:val="23"/>
          <w:lang w:eastAsia="ar-SA"/>
        </w:rPr>
        <w:t xml:space="preserve">Представитель </w:t>
      </w:r>
      <w:r w:rsidR="00A410D8" w:rsidRPr="00E0525E">
        <w:rPr>
          <w:sz w:val="23"/>
          <w:szCs w:val="23"/>
          <w:lang w:eastAsia="ar-SA"/>
        </w:rPr>
        <w:t>Заказчик</w:t>
      </w:r>
      <w:r w:rsidRPr="00E0525E">
        <w:rPr>
          <w:sz w:val="23"/>
          <w:szCs w:val="23"/>
          <w:lang w:eastAsia="ar-SA"/>
        </w:rPr>
        <w:t>а</w:t>
      </w:r>
      <w:r w:rsidR="00A410D8" w:rsidRPr="00E0525E">
        <w:rPr>
          <w:sz w:val="23"/>
          <w:szCs w:val="23"/>
          <w:lang w:eastAsia="ar-SA"/>
        </w:rPr>
        <w:t xml:space="preserve"> </w:t>
      </w:r>
      <w:r w:rsidRPr="00E0525E">
        <w:rPr>
          <w:sz w:val="23"/>
          <w:szCs w:val="23"/>
          <w:lang w:eastAsia="ar-SA"/>
        </w:rPr>
        <w:t xml:space="preserve">на заседании Комиссии поддержал позицию </w:t>
      </w:r>
      <w:r w:rsidR="00A410D8" w:rsidRPr="00E0525E">
        <w:rPr>
          <w:sz w:val="23"/>
          <w:szCs w:val="23"/>
          <w:lang w:eastAsia="ar-SA"/>
        </w:rPr>
        <w:t xml:space="preserve">Уполномоченного учреждения.  </w:t>
      </w:r>
    </w:p>
    <w:p w:rsidR="00557F77" w:rsidRPr="00E0525E" w:rsidRDefault="00A410D8" w:rsidP="00A410D8">
      <w:pPr>
        <w:pStyle w:val="22"/>
        <w:shd w:val="clear" w:color="auto" w:fill="auto"/>
        <w:tabs>
          <w:tab w:val="left" w:pos="1304"/>
        </w:tabs>
        <w:spacing w:before="120" w:after="974" w:line="240" w:lineRule="auto"/>
        <w:ind w:left="-426" w:right="-144" w:firstLine="567"/>
        <w:contextualSpacing/>
        <w:rPr>
          <w:bCs/>
          <w:sz w:val="23"/>
          <w:szCs w:val="23"/>
        </w:rPr>
      </w:pPr>
      <w:r w:rsidRPr="00E0525E">
        <w:rPr>
          <w:bCs/>
          <w:sz w:val="23"/>
          <w:szCs w:val="23"/>
        </w:rPr>
        <w:tab/>
      </w:r>
    </w:p>
    <w:p w:rsidR="00924BB2" w:rsidRPr="00E0525E" w:rsidRDefault="00924BB2" w:rsidP="009F64AA">
      <w:pPr>
        <w:pStyle w:val="22"/>
        <w:shd w:val="clear" w:color="auto" w:fill="auto"/>
        <w:spacing w:before="120" w:after="974" w:line="240" w:lineRule="auto"/>
        <w:ind w:left="-426" w:right="-144" w:firstLine="567"/>
        <w:contextualSpacing/>
        <w:rPr>
          <w:b/>
          <w:bCs/>
          <w:sz w:val="23"/>
          <w:szCs w:val="23"/>
        </w:rPr>
      </w:pPr>
      <w:r w:rsidRPr="00E0525E">
        <w:rPr>
          <w:b/>
          <w:bCs/>
          <w:sz w:val="23"/>
          <w:szCs w:val="23"/>
        </w:rPr>
        <w:t>В результате р</w:t>
      </w:r>
      <w:r w:rsidR="003D4FC8" w:rsidRPr="00E0525E">
        <w:rPr>
          <w:b/>
          <w:bCs/>
          <w:sz w:val="23"/>
          <w:szCs w:val="23"/>
        </w:rPr>
        <w:t>ассмотрения жалобы и проведения</w:t>
      </w:r>
      <w:r w:rsidRPr="00E0525E">
        <w:rPr>
          <w:b/>
          <w:bCs/>
          <w:sz w:val="23"/>
          <w:szCs w:val="23"/>
        </w:rPr>
        <w:t xml:space="preserve"> в соответствии с частью 15 статьи 99 Закона о контрактной системе внеплановой проверки, Комиссия установила следующее</w:t>
      </w:r>
    </w:p>
    <w:p w:rsidR="00924BB2" w:rsidRPr="00E0525E" w:rsidRDefault="00924BB2" w:rsidP="009F64AA">
      <w:pPr>
        <w:pStyle w:val="22"/>
        <w:shd w:val="clear" w:color="auto" w:fill="auto"/>
        <w:spacing w:line="240" w:lineRule="auto"/>
        <w:ind w:left="-426" w:right="-144" w:firstLine="567"/>
        <w:contextualSpacing/>
        <w:rPr>
          <w:sz w:val="23"/>
          <w:szCs w:val="23"/>
          <w:lang w:eastAsia="ar-SA"/>
        </w:rPr>
      </w:pPr>
    </w:p>
    <w:p w:rsidR="00924BB2" w:rsidRPr="00E0525E" w:rsidRDefault="00AC39FA" w:rsidP="00F97A48">
      <w:pPr>
        <w:pStyle w:val="22"/>
        <w:shd w:val="clear" w:color="auto" w:fill="auto"/>
        <w:spacing w:line="240" w:lineRule="auto"/>
        <w:ind w:left="-426" w:right="-144" w:firstLine="567"/>
        <w:contextualSpacing/>
        <w:rPr>
          <w:sz w:val="23"/>
          <w:szCs w:val="23"/>
        </w:rPr>
      </w:pPr>
      <w:r w:rsidRPr="00E0525E">
        <w:rPr>
          <w:sz w:val="23"/>
          <w:szCs w:val="23"/>
          <w:lang w:eastAsia="ar-SA"/>
        </w:rPr>
        <w:t>07</w:t>
      </w:r>
      <w:r w:rsidR="00BF30DF" w:rsidRPr="00E0525E">
        <w:rPr>
          <w:sz w:val="23"/>
          <w:szCs w:val="23"/>
          <w:lang w:eastAsia="ar-SA"/>
        </w:rPr>
        <w:t>.06</w:t>
      </w:r>
      <w:r w:rsidR="00F050B2" w:rsidRPr="00E0525E">
        <w:rPr>
          <w:sz w:val="23"/>
          <w:szCs w:val="23"/>
          <w:lang w:eastAsia="ar-SA"/>
        </w:rPr>
        <w:t>.</w:t>
      </w:r>
      <w:r w:rsidR="00BF30DF" w:rsidRPr="00E0525E">
        <w:rPr>
          <w:sz w:val="23"/>
          <w:szCs w:val="23"/>
          <w:lang w:eastAsia="ar-SA"/>
        </w:rPr>
        <w:t>2022</w:t>
      </w:r>
      <w:r w:rsidR="00924BB2" w:rsidRPr="00E0525E">
        <w:rPr>
          <w:sz w:val="23"/>
          <w:szCs w:val="23"/>
          <w:lang w:eastAsia="ar-SA"/>
        </w:rPr>
        <w:t xml:space="preserve"> </w:t>
      </w:r>
      <w:r w:rsidR="009E232A" w:rsidRPr="00E0525E">
        <w:rPr>
          <w:sz w:val="23"/>
          <w:szCs w:val="23"/>
          <w:lang w:eastAsia="ar-SA"/>
        </w:rPr>
        <w:t xml:space="preserve">Уполномоченным учреждением </w:t>
      </w:r>
      <w:r w:rsidR="00924BB2" w:rsidRPr="00E0525E">
        <w:rPr>
          <w:sz w:val="23"/>
          <w:szCs w:val="23"/>
          <w:lang w:eastAsia="ar-SA"/>
        </w:rPr>
        <w:t xml:space="preserve">на </w:t>
      </w:r>
      <w:r w:rsidR="00924BB2" w:rsidRPr="00E0525E">
        <w:rPr>
          <w:sz w:val="23"/>
          <w:szCs w:val="23"/>
        </w:rPr>
        <w:t xml:space="preserve">официальном сайте единой информационной системы в сфере закупок </w:t>
      </w:r>
      <w:r w:rsidR="00924BB2" w:rsidRPr="00E0525E">
        <w:rPr>
          <w:sz w:val="23"/>
          <w:szCs w:val="23"/>
          <w:lang w:eastAsia="ar-SA"/>
        </w:rPr>
        <w:t>размещено извещение о</w:t>
      </w:r>
      <w:r w:rsidR="00AB152D" w:rsidRPr="00E0525E">
        <w:rPr>
          <w:sz w:val="23"/>
          <w:szCs w:val="23"/>
          <w:lang w:eastAsia="ar-SA"/>
        </w:rPr>
        <w:t>б осуществлении закупки</w:t>
      </w:r>
      <w:r w:rsidR="00924BB2" w:rsidRPr="00E0525E">
        <w:rPr>
          <w:sz w:val="23"/>
          <w:szCs w:val="23"/>
          <w:lang w:eastAsia="ar-SA"/>
        </w:rPr>
        <w:t xml:space="preserve"> </w:t>
      </w:r>
      <w:r w:rsidR="00F30E66" w:rsidRPr="00E0525E">
        <w:rPr>
          <w:sz w:val="23"/>
          <w:szCs w:val="23"/>
        </w:rPr>
        <w:t>№</w:t>
      </w:r>
      <w:r w:rsidR="00BF30DF" w:rsidRPr="00E0525E">
        <w:rPr>
          <w:sz w:val="23"/>
          <w:szCs w:val="23"/>
        </w:rPr>
        <w:t xml:space="preserve"> </w:t>
      </w:r>
      <w:r w:rsidRPr="00E0525E">
        <w:rPr>
          <w:sz w:val="23"/>
          <w:szCs w:val="23"/>
        </w:rPr>
        <w:t xml:space="preserve">0335200014922001486 </w:t>
      </w:r>
      <w:r w:rsidR="00E85B00" w:rsidRPr="00E0525E">
        <w:rPr>
          <w:sz w:val="23"/>
          <w:szCs w:val="23"/>
          <w:lang w:eastAsia="ar-SA"/>
        </w:rPr>
        <w:t>с приложениями</w:t>
      </w:r>
      <w:r w:rsidR="00924BB2" w:rsidRPr="00E0525E">
        <w:rPr>
          <w:sz w:val="23"/>
          <w:szCs w:val="23"/>
          <w:lang w:eastAsia="ar-SA"/>
        </w:rPr>
        <w:t>.</w:t>
      </w:r>
    </w:p>
    <w:p w:rsidR="005D731F" w:rsidRPr="00E0525E" w:rsidRDefault="00924BB2" w:rsidP="009F64AA">
      <w:pPr>
        <w:pStyle w:val="parametervalue"/>
        <w:spacing w:before="0" w:beforeAutospacing="0" w:after="0" w:afterAutospacing="0"/>
        <w:ind w:left="-426" w:right="-144" w:firstLine="567"/>
        <w:jc w:val="both"/>
        <w:rPr>
          <w:sz w:val="23"/>
          <w:szCs w:val="23"/>
          <w:lang w:eastAsia="ar-SA"/>
        </w:rPr>
      </w:pPr>
      <w:r w:rsidRPr="00E0525E">
        <w:rPr>
          <w:sz w:val="23"/>
          <w:szCs w:val="23"/>
          <w:lang w:eastAsia="ar-SA"/>
        </w:rPr>
        <w:t>Начальная (м</w:t>
      </w:r>
      <w:r w:rsidR="009B02A4" w:rsidRPr="00E0525E">
        <w:rPr>
          <w:sz w:val="23"/>
          <w:szCs w:val="23"/>
          <w:lang w:eastAsia="ar-SA"/>
        </w:rPr>
        <w:t>аксим</w:t>
      </w:r>
      <w:r w:rsidR="00E175A5" w:rsidRPr="00E0525E">
        <w:rPr>
          <w:sz w:val="23"/>
          <w:szCs w:val="23"/>
          <w:lang w:eastAsia="ar-SA"/>
        </w:rPr>
        <w:t>альная) цена контракта –</w:t>
      </w:r>
      <w:r w:rsidR="004F40B3" w:rsidRPr="00E0525E">
        <w:rPr>
          <w:bCs/>
          <w:iCs/>
          <w:sz w:val="23"/>
          <w:szCs w:val="23"/>
          <w:lang w:eastAsia="ar-SA"/>
        </w:rPr>
        <w:t xml:space="preserve"> </w:t>
      </w:r>
      <w:r w:rsidR="00AC39FA" w:rsidRPr="00E0525E">
        <w:rPr>
          <w:bCs/>
          <w:iCs/>
          <w:sz w:val="23"/>
          <w:szCs w:val="23"/>
          <w:lang w:eastAsia="ar-SA"/>
        </w:rPr>
        <w:t xml:space="preserve">42 827 020,00 </w:t>
      </w:r>
      <w:r w:rsidRPr="00E0525E">
        <w:rPr>
          <w:sz w:val="23"/>
          <w:szCs w:val="23"/>
          <w:lang w:eastAsia="ar-SA"/>
        </w:rPr>
        <w:t>рублей.</w:t>
      </w:r>
    </w:p>
    <w:p w:rsidR="00813E07" w:rsidRPr="00E0525E" w:rsidRDefault="00813E07" w:rsidP="009F64AA">
      <w:pPr>
        <w:pStyle w:val="parametervalue"/>
        <w:spacing w:before="0" w:beforeAutospacing="0" w:after="0" w:afterAutospacing="0"/>
        <w:ind w:right="-144" w:firstLine="567"/>
        <w:jc w:val="both"/>
        <w:rPr>
          <w:sz w:val="23"/>
          <w:szCs w:val="23"/>
          <w:lang w:eastAsia="ar-SA"/>
        </w:rPr>
      </w:pPr>
    </w:p>
    <w:p w:rsidR="00A76893" w:rsidRPr="00E0525E" w:rsidRDefault="00A76893" w:rsidP="009F64AA">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 xml:space="preserve">Согласно части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 </w:t>
      </w:r>
    </w:p>
    <w:p w:rsidR="00A76893" w:rsidRPr="00E0525E" w:rsidRDefault="00A76893" w:rsidP="00A76893">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 xml:space="preserve">В соответствии с частью 3 статьи 14 Закона о контрактной системе принято постановление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(далее – постановление Правительства РФ от 30.04.2020 № </w:t>
      </w:r>
      <w:r w:rsidRPr="00E0525E">
        <w:rPr>
          <w:bCs w:val="0"/>
          <w:iCs w:val="0"/>
          <w:sz w:val="23"/>
          <w:szCs w:val="23"/>
        </w:rPr>
        <w:lastRenderedPageBreak/>
        <w:t>617), которым утвержден перечень отдельных видов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устанавливаются ограничения допуска для целей осуществления закупок для обеспечения государственных и муниципальных нужд.</w:t>
      </w:r>
    </w:p>
    <w:p w:rsidR="00A76893" w:rsidRPr="00E0525E" w:rsidRDefault="00A76893" w:rsidP="009F64AA">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 xml:space="preserve">В извещении об осуществлении закупки № 0335200014922001486 установлено ограничение допуска в соответствии с постановлением Правительства РФ от 30.04.2020 № 617. </w:t>
      </w:r>
      <w:r w:rsidR="004D4FE1" w:rsidRPr="00E0525E">
        <w:rPr>
          <w:bCs w:val="0"/>
          <w:iCs w:val="0"/>
          <w:sz w:val="23"/>
          <w:szCs w:val="23"/>
        </w:rPr>
        <w:t xml:space="preserve"> </w:t>
      </w:r>
      <w:r w:rsidR="00CB3367" w:rsidRPr="00E0525E">
        <w:rPr>
          <w:bCs w:val="0"/>
          <w:iCs w:val="0"/>
          <w:sz w:val="23"/>
          <w:szCs w:val="23"/>
        </w:rPr>
        <w:t xml:space="preserve"> </w:t>
      </w:r>
    </w:p>
    <w:p w:rsidR="00CB3367" w:rsidRPr="00E0525E" w:rsidRDefault="00CB3367" w:rsidP="00CB3367">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 xml:space="preserve">Согласно пункту 2 </w:t>
      </w:r>
      <w:r w:rsidR="00E0525E">
        <w:rPr>
          <w:bCs w:val="0"/>
          <w:iCs w:val="0"/>
          <w:sz w:val="23"/>
          <w:szCs w:val="23"/>
        </w:rPr>
        <w:t>постановления</w:t>
      </w:r>
      <w:r w:rsidRPr="00E0525E">
        <w:rPr>
          <w:bCs w:val="0"/>
          <w:iCs w:val="0"/>
          <w:sz w:val="23"/>
          <w:szCs w:val="23"/>
        </w:rPr>
        <w:t xml:space="preserve"> Правительства РФ от 30.04.2020 № 617 для целей осуществления закупок отдельных видов промышленных товаров, включенных в перечень, заказчик отклоняет все заявки, содержащие предложения о поставке отдельных видов промышленных товаров, происходящих из иностранных государств (за исключением государств - членов Евразийского экономического союза) (далее - заявки), при условии, что на участие в закупке подано не менее 2 заявок, удовлетворяющих требованиям извещения об осуществлении закупки,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CB3367" w:rsidRPr="00E0525E" w:rsidRDefault="00CB3367" w:rsidP="00CB3367">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а) содержат предложения о поставке отдельных видов промышленных товаров, страной происхождения которых являются только государства - члены Евразийского экономического союза;</w:t>
      </w:r>
    </w:p>
    <w:p w:rsidR="00CB3367" w:rsidRPr="00E0525E" w:rsidRDefault="00CB3367" w:rsidP="00CB3367">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 xml:space="preserve">б) не содержат предложений о поставке одного и того же вида промышленного товара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заявок. </w:t>
      </w:r>
    </w:p>
    <w:p w:rsidR="00A97DEA" w:rsidRPr="00E0525E" w:rsidRDefault="00CB3367" w:rsidP="00A97DEA">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 xml:space="preserve">В соответствии с пунктом 7 постановлением Правительства РФ от 30.04.2020 № 617 </w:t>
      </w:r>
      <w:r w:rsidR="00A97DEA" w:rsidRPr="00E0525E">
        <w:rPr>
          <w:bCs w:val="0"/>
          <w:iCs w:val="0"/>
          <w:sz w:val="23"/>
          <w:szCs w:val="23"/>
        </w:rPr>
        <w:t>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w:t>
      </w:r>
    </w:p>
    <w:p w:rsidR="00A97DEA" w:rsidRPr="00E0525E" w:rsidRDefault="00A97DEA" w:rsidP="00A97DEA">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а) указание номеров реестровых записей из реестра промышленной продукции, произведенной на территории Российской Федерации (далее - реестр российской промышленной продукции), а также информации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(далее - совокупное количество баллов);</w:t>
      </w:r>
    </w:p>
    <w:p w:rsidR="00A97DEA" w:rsidRPr="00E0525E" w:rsidRDefault="00A97DEA" w:rsidP="00A97DEA">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б) указание номеров реестровых записей из евразийского реестра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 (далее - евразийский реестр промышленных товаров), а также информации о совокупном количестве баллов за выполнение на территории государств - членов Евразийского экономического союза технологических операций (условий), если это предусмотрено решением Совета Евразийской экономической комиссии от 23 ноября 2020 г. №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w:t>
      </w:r>
    </w:p>
    <w:p w:rsidR="00A97DEA" w:rsidRPr="00E0525E" w:rsidRDefault="00A97DEA" w:rsidP="00A97DEA">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в) наличие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(далее - сертификат СТ-1), в случае отсутствия сведений о таком товаре в реестре российской промышленной продукции и евразийском реестре промышленных товаров;</w:t>
      </w:r>
    </w:p>
    <w:p w:rsidR="00CB3367" w:rsidRPr="00E0525E" w:rsidRDefault="00A97DEA" w:rsidP="00A97DEA">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 xml:space="preserve">г) наличие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 </w:t>
      </w:r>
    </w:p>
    <w:p w:rsidR="004D4FE1" w:rsidRPr="00E0525E" w:rsidRDefault="004D4FE1" w:rsidP="004D4FE1">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 xml:space="preserve">В силу части 5 статьи 49 Закона о контрактной системе не позднее двух рабочих дней со дня, следующего за датой окончания срока подачи заявок на участие в закупке, но не позднее даты </w:t>
      </w:r>
      <w:r w:rsidRPr="00E0525E">
        <w:rPr>
          <w:bCs w:val="0"/>
          <w:iCs w:val="0"/>
          <w:sz w:val="23"/>
          <w:szCs w:val="23"/>
        </w:rPr>
        <w:lastRenderedPageBreak/>
        <w:t>подведения итогов определения поставщика (подрядчика, исполнителя), установленной в извещении об осуществлении закупки:</w:t>
      </w:r>
    </w:p>
    <w:p w:rsidR="004D4FE1" w:rsidRPr="00E0525E" w:rsidRDefault="004D4FE1" w:rsidP="004D4FE1">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1) члены комиссии по осуществлению закупок:</w:t>
      </w:r>
    </w:p>
    <w:p w:rsidR="004D4FE1" w:rsidRPr="00E0525E" w:rsidRDefault="004D4FE1" w:rsidP="004D4FE1">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4D4FE1" w:rsidRPr="00E0525E" w:rsidRDefault="004D4FE1" w:rsidP="004D4FE1">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4D4FE1" w:rsidRPr="00E0525E" w:rsidRDefault="004D4FE1" w:rsidP="004D4FE1">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D4FE1" w:rsidRPr="00E0525E" w:rsidRDefault="004D4FE1" w:rsidP="004D4FE1">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 xml:space="preserve">Согласно протоколу подведения итогов открытого аукциона в электронной форме от 15.06.2022 № 0335200014922001473 на участие в аукционе было подано семь заявок. </w:t>
      </w:r>
      <w:r w:rsidR="00CB3367" w:rsidRPr="00E0525E">
        <w:rPr>
          <w:bCs w:val="0"/>
          <w:iCs w:val="0"/>
          <w:sz w:val="23"/>
          <w:szCs w:val="23"/>
        </w:rPr>
        <w:t>Рассмотрев заявки на участие в А</w:t>
      </w:r>
      <w:r w:rsidRPr="00E0525E">
        <w:rPr>
          <w:bCs w:val="0"/>
          <w:iCs w:val="0"/>
          <w:sz w:val="23"/>
          <w:szCs w:val="23"/>
        </w:rPr>
        <w:t xml:space="preserve">укционе, информацию и документы, направленные оператором электронной площадки в соответствии с пунктом 4 части 4 статьи 49 Закона </w:t>
      </w:r>
      <w:r w:rsidR="00CB3367" w:rsidRPr="00E0525E">
        <w:rPr>
          <w:bCs w:val="0"/>
          <w:iCs w:val="0"/>
          <w:sz w:val="23"/>
          <w:szCs w:val="23"/>
        </w:rPr>
        <w:t xml:space="preserve">о контрактной системе </w:t>
      </w:r>
      <w:r w:rsidRPr="00E0525E">
        <w:rPr>
          <w:bCs w:val="0"/>
          <w:iCs w:val="0"/>
          <w:sz w:val="23"/>
          <w:szCs w:val="23"/>
        </w:rPr>
        <w:t xml:space="preserve">комиссия </w:t>
      </w:r>
      <w:r w:rsidR="00CB3367" w:rsidRPr="00E0525E">
        <w:rPr>
          <w:bCs w:val="0"/>
          <w:iCs w:val="0"/>
          <w:sz w:val="23"/>
          <w:szCs w:val="23"/>
        </w:rPr>
        <w:t xml:space="preserve">Уполномоченного учреждения </w:t>
      </w:r>
      <w:r w:rsidRPr="00E0525E">
        <w:rPr>
          <w:bCs w:val="0"/>
          <w:iCs w:val="0"/>
          <w:sz w:val="23"/>
          <w:szCs w:val="23"/>
        </w:rPr>
        <w:t>приняла решение о соответствии заявок с идентификационными номерами 112092975, 112089086 и 11</w:t>
      </w:r>
      <w:r w:rsidR="00CB3367" w:rsidRPr="00E0525E">
        <w:rPr>
          <w:bCs w:val="0"/>
          <w:iCs w:val="0"/>
          <w:sz w:val="23"/>
          <w:szCs w:val="23"/>
        </w:rPr>
        <w:t>2094311, поданных на участие в А</w:t>
      </w:r>
      <w:r w:rsidRPr="00E0525E">
        <w:rPr>
          <w:bCs w:val="0"/>
          <w:iCs w:val="0"/>
          <w:sz w:val="23"/>
          <w:szCs w:val="23"/>
        </w:rPr>
        <w:t>укционе</w:t>
      </w:r>
      <w:r w:rsidR="00174C46">
        <w:rPr>
          <w:bCs w:val="0"/>
          <w:iCs w:val="0"/>
          <w:sz w:val="23"/>
          <w:szCs w:val="23"/>
        </w:rPr>
        <w:t>,</w:t>
      </w:r>
      <w:r w:rsidRPr="00E0525E">
        <w:rPr>
          <w:bCs w:val="0"/>
          <w:iCs w:val="0"/>
          <w:sz w:val="23"/>
          <w:szCs w:val="23"/>
        </w:rPr>
        <w:t xml:space="preserve"> изв</w:t>
      </w:r>
      <w:r w:rsidR="00174C46">
        <w:rPr>
          <w:bCs w:val="0"/>
          <w:iCs w:val="0"/>
          <w:sz w:val="23"/>
          <w:szCs w:val="23"/>
        </w:rPr>
        <w:t>ещению об осуществлении закупки</w:t>
      </w:r>
      <w:bookmarkStart w:id="0" w:name="_GoBack"/>
      <w:bookmarkEnd w:id="0"/>
      <w:r w:rsidRPr="00E0525E">
        <w:rPr>
          <w:bCs w:val="0"/>
          <w:iCs w:val="0"/>
          <w:sz w:val="23"/>
          <w:szCs w:val="23"/>
        </w:rPr>
        <w:t xml:space="preserve"> и об отклонении заявок с идентификационными номерами 112091997</w:t>
      </w:r>
      <w:r w:rsidR="00A042DF">
        <w:rPr>
          <w:bCs w:val="0"/>
          <w:iCs w:val="0"/>
          <w:sz w:val="23"/>
          <w:szCs w:val="23"/>
        </w:rPr>
        <w:t xml:space="preserve"> </w:t>
      </w:r>
      <w:r w:rsidR="00A042DF" w:rsidRPr="00A042DF">
        <w:rPr>
          <w:bCs w:val="0"/>
          <w:iCs w:val="0"/>
          <w:sz w:val="23"/>
          <w:szCs w:val="23"/>
        </w:rPr>
        <w:t>(заявка Заявителя)</w:t>
      </w:r>
      <w:r w:rsidRPr="00E0525E">
        <w:rPr>
          <w:bCs w:val="0"/>
          <w:iCs w:val="0"/>
          <w:sz w:val="23"/>
          <w:szCs w:val="23"/>
        </w:rPr>
        <w:t>, 112096646, 112088471,</w:t>
      </w:r>
      <w:r w:rsidR="00CB3367" w:rsidRPr="00E0525E">
        <w:rPr>
          <w:bCs w:val="0"/>
          <w:iCs w:val="0"/>
          <w:sz w:val="23"/>
          <w:szCs w:val="23"/>
        </w:rPr>
        <w:t xml:space="preserve"> </w:t>
      </w:r>
      <w:r w:rsidRPr="00E0525E">
        <w:rPr>
          <w:bCs w:val="0"/>
          <w:iCs w:val="0"/>
          <w:sz w:val="23"/>
          <w:szCs w:val="23"/>
        </w:rPr>
        <w:t>112075631.</w:t>
      </w:r>
    </w:p>
    <w:p w:rsidR="00A76893" w:rsidRPr="00E0525E" w:rsidRDefault="004D4FE1" w:rsidP="004D4FE1">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Победителем закупки признан участни</w:t>
      </w:r>
      <w:r w:rsidR="00CB3367" w:rsidRPr="00E0525E">
        <w:rPr>
          <w:bCs w:val="0"/>
          <w:iCs w:val="0"/>
          <w:sz w:val="23"/>
          <w:szCs w:val="23"/>
        </w:rPr>
        <w:t>к с идентификационным номером 1</w:t>
      </w:r>
      <w:r w:rsidRPr="00E0525E">
        <w:rPr>
          <w:bCs w:val="0"/>
          <w:iCs w:val="0"/>
          <w:sz w:val="23"/>
          <w:szCs w:val="23"/>
        </w:rPr>
        <w:t>12092975 (ООО «Медпром»). Снижение на торгах составило 61%.</w:t>
      </w:r>
      <w:r w:rsidR="00CB3367" w:rsidRPr="00E0525E">
        <w:rPr>
          <w:bCs w:val="0"/>
          <w:iCs w:val="0"/>
          <w:sz w:val="23"/>
          <w:szCs w:val="23"/>
        </w:rPr>
        <w:t xml:space="preserve"> </w:t>
      </w:r>
    </w:p>
    <w:p w:rsidR="00CB3367" w:rsidRPr="00E0525E" w:rsidRDefault="00A97DEA" w:rsidP="004D4FE1">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 xml:space="preserve">В своей заявке участник с идентификационным номером 112092975 (ООО «Медпром») </w:t>
      </w:r>
      <w:r w:rsidR="00E0525E">
        <w:rPr>
          <w:bCs w:val="0"/>
          <w:iCs w:val="0"/>
          <w:sz w:val="23"/>
          <w:szCs w:val="23"/>
        </w:rPr>
        <w:t xml:space="preserve">представил, </w:t>
      </w:r>
      <w:r w:rsidRPr="00E0525E">
        <w:rPr>
          <w:bCs w:val="0"/>
          <w:iCs w:val="0"/>
          <w:sz w:val="23"/>
          <w:szCs w:val="23"/>
        </w:rPr>
        <w:t xml:space="preserve">в </w:t>
      </w:r>
      <w:r w:rsidR="00E0525E">
        <w:rPr>
          <w:bCs w:val="0"/>
          <w:iCs w:val="0"/>
          <w:sz w:val="23"/>
          <w:szCs w:val="23"/>
        </w:rPr>
        <w:t xml:space="preserve">том числе </w:t>
      </w:r>
      <w:r w:rsidRPr="00E0525E">
        <w:rPr>
          <w:bCs w:val="0"/>
          <w:iCs w:val="0"/>
          <w:sz w:val="23"/>
          <w:szCs w:val="23"/>
        </w:rPr>
        <w:t xml:space="preserve">следующие документы: </w:t>
      </w:r>
    </w:p>
    <w:p w:rsidR="00A97DEA" w:rsidRPr="00E0525E" w:rsidRDefault="00A97DEA" w:rsidP="004D4FE1">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 xml:space="preserve">- </w:t>
      </w:r>
      <w:r w:rsidR="003A74AD">
        <w:rPr>
          <w:bCs w:val="0"/>
          <w:iCs w:val="0"/>
          <w:sz w:val="23"/>
          <w:szCs w:val="23"/>
        </w:rPr>
        <w:t>копия регистрационного удостоверения</w:t>
      </w:r>
      <w:r w:rsidRPr="00E0525E">
        <w:rPr>
          <w:bCs w:val="0"/>
          <w:iCs w:val="0"/>
          <w:sz w:val="23"/>
          <w:szCs w:val="23"/>
        </w:rPr>
        <w:t xml:space="preserve"> на медицинское изделие от 29.06.2021 № РЗН 2021/14641, выданное ООО «Самарский завод медицинских изделий» (ООО «СЗМИ»); </w:t>
      </w:r>
    </w:p>
    <w:p w:rsidR="00A97DEA" w:rsidRPr="00E0525E" w:rsidRDefault="00A97DEA" w:rsidP="004D4FE1">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 xml:space="preserve">- </w:t>
      </w:r>
      <w:r w:rsidR="00655EAD" w:rsidRPr="00E0525E">
        <w:rPr>
          <w:bCs w:val="0"/>
          <w:iCs w:val="0"/>
          <w:sz w:val="23"/>
          <w:szCs w:val="23"/>
        </w:rPr>
        <w:t>выписки из реестра российской продукции с реестровыми записями №№ 3302\1\2021, 3302\2\2021,</w:t>
      </w:r>
      <w:r w:rsidR="00433C91" w:rsidRPr="00E0525E">
        <w:rPr>
          <w:bCs w:val="0"/>
          <w:iCs w:val="0"/>
          <w:sz w:val="23"/>
          <w:szCs w:val="23"/>
        </w:rPr>
        <w:t xml:space="preserve"> 3302\3\2021, 3302\4\2021,</w:t>
      </w:r>
      <w:r w:rsidR="00433C91" w:rsidRPr="00E0525E">
        <w:rPr>
          <w:sz w:val="23"/>
          <w:szCs w:val="23"/>
        </w:rPr>
        <w:t xml:space="preserve"> </w:t>
      </w:r>
      <w:r w:rsidR="00433C91" w:rsidRPr="00E0525E">
        <w:rPr>
          <w:bCs w:val="0"/>
          <w:iCs w:val="0"/>
          <w:sz w:val="23"/>
          <w:szCs w:val="23"/>
        </w:rPr>
        <w:t xml:space="preserve">3302\5\2021. </w:t>
      </w:r>
    </w:p>
    <w:p w:rsidR="00433C91" w:rsidRPr="00E0525E" w:rsidRDefault="00433C91" w:rsidP="003326ED">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 xml:space="preserve">На заседании Комиссии представители Уполномоченного учреждения пояснили, что при принятии решения о соответствии заявки участника с идентификационным номером 112092975 требованиям извещения об </w:t>
      </w:r>
      <w:r w:rsidR="001A54E7" w:rsidRPr="00E0525E">
        <w:rPr>
          <w:bCs w:val="0"/>
          <w:iCs w:val="0"/>
          <w:sz w:val="23"/>
          <w:szCs w:val="23"/>
        </w:rPr>
        <w:t xml:space="preserve">осуществлении закупки </w:t>
      </w:r>
      <w:r w:rsidR="00A611B7" w:rsidRPr="00E0525E">
        <w:rPr>
          <w:bCs w:val="0"/>
          <w:iCs w:val="0"/>
          <w:sz w:val="23"/>
          <w:szCs w:val="23"/>
        </w:rPr>
        <w:t xml:space="preserve">аукционная </w:t>
      </w:r>
      <w:r w:rsidRPr="00E0525E">
        <w:rPr>
          <w:bCs w:val="0"/>
          <w:iCs w:val="0"/>
          <w:sz w:val="23"/>
          <w:szCs w:val="23"/>
        </w:rPr>
        <w:t>комиссия основывалась на им</w:t>
      </w:r>
      <w:r w:rsidR="001A54E7" w:rsidRPr="00E0525E">
        <w:rPr>
          <w:bCs w:val="0"/>
          <w:iCs w:val="0"/>
          <w:sz w:val="23"/>
          <w:szCs w:val="23"/>
        </w:rPr>
        <w:t>ею</w:t>
      </w:r>
      <w:r w:rsidR="002F54ED">
        <w:rPr>
          <w:bCs w:val="0"/>
          <w:iCs w:val="0"/>
          <w:sz w:val="23"/>
          <w:szCs w:val="23"/>
        </w:rPr>
        <w:t xml:space="preserve">щейся информации и документах. Документов, </w:t>
      </w:r>
      <w:r w:rsidRPr="00E0525E">
        <w:rPr>
          <w:bCs w:val="0"/>
          <w:iCs w:val="0"/>
          <w:sz w:val="23"/>
          <w:szCs w:val="23"/>
        </w:rPr>
        <w:t>информации, подтверждающих недостоверность информации в заявке победителя закупки</w:t>
      </w:r>
      <w:r w:rsidR="002F54ED">
        <w:rPr>
          <w:bCs w:val="0"/>
          <w:iCs w:val="0"/>
          <w:sz w:val="23"/>
          <w:szCs w:val="23"/>
        </w:rPr>
        <w:t>,</w:t>
      </w:r>
      <w:r w:rsidRPr="00E0525E">
        <w:rPr>
          <w:bCs w:val="0"/>
          <w:iCs w:val="0"/>
          <w:sz w:val="23"/>
          <w:szCs w:val="23"/>
        </w:rPr>
        <w:t xml:space="preserve"> </w:t>
      </w:r>
      <w:r w:rsidR="00A611B7" w:rsidRPr="00E0525E">
        <w:rPr>
          <w:bCs w:val="0"/>
          <w:iCs w:val="0"/>
          <w:sz w:val="23"/>
          <w:szCs w:val="23"/>
        </w:rPr>
        <w:t xml:space="preserve">представлено не было. </w:t>
      </w:r>
      <w:r w:rsidRPr="00E0525E">
        <w:rPr>
          <w:bCs w:val="0"/>
          <w:iCs w:val="0"/>
          <w:sz w:val="23"/>
          <w:szCs w:val="23"/>
        </w:rPr>
        <w:t>У аукционной комиссии отсутствует обязанность дополнительно исследовать объект закупки. Аукционная комиссия анализирует заявку исключительно на соответствие требованиям извещения и не обязана рассматривать информацию на соответствие данным, содержащимся в с</w:t>
      </w:r>
      <w:r w:rsidR="002F54ED">
        <w:rPr>
          <w:bCs w:val="0"/>
          <w:iCs w:val="0"/>
          <w:sz w:val="23"/>
          <w:szCs w:val="23"/>
        </w:rPr>
        <w:t>ети Интернет или представленным</w:t>
      </w:r>
      <w:r w:rsidRPr="00E0525E">
        <w:rPr>
          <w:bCs w:val="0"/>
          <w:iCs w:val="0"/>
          <w:sz w:val="23"/>
          <w:szCs w:val="23"/>
        </w:rPr>
        <w:t xml:space="preserve"> третьими лицами.</w:t>
      </w:r>
      <w:r w:rsidR="003326ED">
        <w:rPr>
          <w:bCs w:val="0"/>
          <w:iCs w:val="0"/>
          <w:sz w:val="23"/>
          <w:szCs w:val="23"/>
        </w:rPr>
        <w:t xml:space="preserve"> П</w:t>
      </w:r>
      <w:r w:rsidR="003326ED" w:rsidRPr="003326ED">
        <w:rPr>
          <w:bCs w:val="0"/>
          <w:iCs w:val="0"/>
          <w:sz w:val="23"/>
          <w:szCs w:val="23"/>
        </w:rPr>
        <w:t>редположения Заявителя о недостоверной информации основываются на информации, указ</w:t>
      </w:r>
      <w:r w:rsidR="003326ED">
        <w:rPr>
          <w:bCs w:val="0"/>
          <w:iCs w:val="0"/>
          <w:sz w:val="23"/>
          <w:szCs w:val="23"/>
        </w:rPr>
        <w:t xml:space="preserve">анной на сайте в сети Интернет. </w:t>
      </w:r>
      <w:r w:rsidR="003326ED" w:rsidRPr="003326ED">
        <w:rPr>
          <w:bCs w:val="0"/>
          <w:iCs w:val="0"/>
          <w:sz w:val="23"/>
          <w:szCs w:val="23"/>
        </w:rPr>
        <w:t>Победитель закупки ООО «Медпром» в своей заявке по спорным позици</w:t>
      </w:r>
      <w:r w:rsidR="003326ED">
        <w:rPr>
          <w:bCs w:val="0"/>
          <w:iCs w:val="0"/>
          <w:sz w:val="23"/>
          <w:szCs w:val="23"/>
        </w:rPr>
        <w:t xml:space="preserve">ям технического задания указал: </w:t>
      </w:r>
      <w:r w:rsidR="003326ED" w:rsidRPr="003326ED">
        <w:rPr>
          <w:bCs w:val="0"/>
          <w:iCs w:val="0"/>
          <w:sz w:val="23"/>
          <w:szCs w:val="23"/>
        </w:rPr>
        <w:t>По пункту 1: Длина - 290 мм; одинарная толщина сред</w:t>
      </w:r>
      <w:r w:rsidR="003326ED">
        <w:rPr>
          <w:bCs w:val="0"/>
          <w:iCs w:val="0"/>
          <w:sz w:val="23"/>
          <w:szCs w:val="23"/>
        </w:rPr>
        <w:t>него пальца перчатки - 0,14 мм; По</w:t>
      </w:r>
      <w:r w:rsidR="003326ED">
        <w:rPr>
          <w:bCs w:val="0"/>
          <w:iCs w:val="0"/>
          <w:sz w:val="23"/>
          <w:szCs w:val="23"/>
        </w:rPr>
        <w:tab/>
        <w:t>пункту</w:t>
      </w:r>
      <w:r w:rsidR="003326ED">
        <w:rPr>
          <w:bCs w:val="0"/>
          <w:iCs w:val="0"/>
          <w:sz w:val="23"/>
          <w:szCs w:val="23"/>
        </w:rPr>
        <w:tab/>
        <w:t xml:space="preserve">2: Упаковка: гигиенический диспенсер </w:t>
      </w:r>
      <w:r w:rsidR="003326ED" w:rsidRPr="003326ED">
        <w:rPr>
          <w:bCs w:val="0"/>
          <w:iCs w:val="0"/>
          <w:sz w:val="23"/>
          <w:szCs w:val="23"/>
        </w:rPr>
        <w:t>с укладкой,</w:t>
      </w:r>
      <w:r w:rsidR="003326ED">
        <w:rPr>
          <w:bCs w:val="0"/>
          <w:iCs w:val="0"/>
          <w:sz w:val="23"/>
          <w:szCs w:val="23"/>
        </w:rPr>
        <w:t xml:space="preserve"> </w:t>
      </w:r>
      <w:r w:rsidR="003326ED" w:rsidRPr="003326ED">
        <w:rPr>
          <w:bCs w:val="0"/>
          <w:iCs w:val="0"/>
          <w:sz w:val="23"/>
          <w:szCs w:val="23"/>
        </w:rPr>
        <w:t>обеспечивающей подачу перчаток снизу по одной, манжетой вперед, с возможностью вертикального крепления; фасовка в диспенсере 100 пар;</w:t>
      </w:r>
      <w:r w:rsidR="003326ED">
        <w:rPr>
          <w:bCs w:val="0"/>
          <w:iCs w:val="0"/>
          <w:sz w:val="23"/>
          <w:szCs w:val="23"/>
        </w:rPr>
        <w:t xml:space="preserve"> </w:t>
      </w:r>
      <w:r w:rsidR="003326ED">
        <w:rPr>
          <w:bCs w:val="0"/>
          <w:iCs w:val="0"/>
          <w:sz w:val="23"/>
          <w:szCs w:val="23"/>
        </w:rPr>
        <w:lastRenderedPageBreak/>
        <w:t>По</w:t>
      </w:r>
      <w:r w:rsidR="003326ED">
        <w:rPr>
          <w:bCs w:val="0"/>
          <w:iCs w:val="0"/>
          <w:sz w:val="23"/>
          <w:szCs w:val="23"/>
        </w:rPr>
        <w:tab/>
        <w:t>пункту</w:t>
      </w:r>
      <w:r w:rsidR="003326ED">
        <w:rPr>
          <w:bCs w:val="0"/>
          <w:iCs w:val="0"/>
          <w:sz w:val="23"/>
          <w:szCs w:val="23"/>
        </w:rPr>
        <w:tab/>
        <w:t xml:space="preserve">3: Упаковка: </w:t>
      </w:r>
      <w:r w:rsidR="003326ED" w:rsidRPr="003326ED">
        <w:rPr>
          <w:bCs w:val="0"/>
          <w:iCs w:val="0"/>
          <w:sz w:val="23"/>
          <w:szCs w:val="23"/>
        </w:rPr>
        <w:t>г</w:t>
      </w:r>
      <w:r w:rsidR="003326ED">
        <w:rPr>
          <w:bCs w:val="0"/>
          <w:iCs w:val="0"/>
          <w:sz w:val="23"/>
          <w:szCs w:val="23"/>
        </w:rPr>
        <w:t>игиенический</w:t>
      </w:r>
      <w:r w:rsidR="003326ED">
        <w:rPr>
          <w:bCs w:val="0"/>
          <w:iCs w:val="0"/>
          <w:sz w:val="23"/>
          <w:szCs w:val="23"/>
        </w:rPr>
        <w:tab/>
        <w:t xml:space="preserve">диспенсер с укладкой, </w:t>
      </w:r>
      <w:r w:rsidR="003326ED" w:rsidRPr="003326ED">
        <w:rPr>
          <w:bCs w:val="0"/>
          <w:iCs w:val="0"/>
          <w:sz w:val="23"/>
          <w:szCs w:val="23"/>
        </w:rPr>
        <w:t>обеспечивающей подачу перчаток снизу по одной, манжетой вперед, с возможностью вертикального крепления; длина - 260 мм; одинарная толщина сред</w:t>
      </w:r>
      <w:r w:rsidR="003326ED">
        <w:rPr>
          <w:bCs w:val="0"/>
          <w:iCs w:val="0"/>
          <w:sz w:val="23"/>
          <w:szCs w:val="23"/>
        </w:rPr>
        <w:t xml:space="preserve">него пальца перчатки - 0,11 мм; </w:t>
      </w:r>
      <w:r w:rsidR="003326ED" w:rsidRPr="003326ED">
        <w:rPr>
          <w:bCs w:val="0"/>
          <w:iCs w:val="0"/>
          <w:sz w:val="23"/>
          <w:szCs w:val="23"/>
        </w:rPr>
        <w:t xml:space="preserve">По пункту 5: Одинарная толщина среднего пальца </w:t>
      </w:r>
      <w:r w:rsidR="003326ED">
        <w:rPr>
          <w:bCs w:val="0"/>
          <w:iCs w:val="0"/>
          <w:sz w:val="23"/>
          <w:szCs w:val="23"/>
        </w:rPr>
        <w:t>перчатки - 0,16 мм. П</w:t>
      </w:r>
      <w:r w:rsidR="003326ED" w:rsidRPr="003326ED">
        <w:rPr>
          <w:bCs w:val="0"/>
          <w:iCs w:val="0"/>
          <w:sz w:val="23"/>
          <w:szCs w:val="23"/>
        </w:rPr>
        <w:t>о всем спорным позициям, участник закупки ООО «Медпром» указал в своей заявке характеристики товара, которые полностью соответствуют тр</w:t>
      </w:r>
      <w:r w:rsidR="003326ED">
        <w:rPr>
          <w:bCs w:val="0"/>
          <w:iCs w:val="0"/>
          <w:sz w:val="23"/>
          <w:szCs w:val="23"/>
        </w:rPr>
        <w:t>ебованиям технического задания. С</w:t>
      </w:r>
      <w:r w:rsidR="003326ED" w:rsidRPr="003326ED">
        <w:rPr>
          <w:bCs w:val="0"/>
          <w:iCs w:val="0"/>
          <w:sz w:val="23"/>
          <w:szCs w:val="23"/>
        </w:rPr>
        <w:t>сылка на сайт в сети Интернет, на которую ссылается Заявитель в своей жалобе, отсылает на страницу продукции ООО «Самарски</w:t>
      </w:r>
      <w:r w:rsidR="00FD0691">
        <w:rPr>
          <w:bCs w:val="0"/>
          <w:iCs w:val="0"/>
          <w:sz w:val="23"/>
          <w:szCs w:val="23"/>
        </w:rPr>
        <w:t>й завод медицинских изделий», на</w:t>
      </w:r>
      <w:r w:rsidR="003326ED" w:rsidRPr="003326ED">
        <w:rPr>
          <w:bCs w:val="0"/>
          <w:iCs w:val="0"/>
          <w:sz w:val="23"/>
          <w:szCs w:val="23"/>
        </w:rPr>
        <w:t xml:space="preserve"> которой отсутствует информация о характеристиках</w:t>
      </w:r>
      <w:r w:rsidR="00FD0691">
        <w:rPr>
          <w:bCs w:val="0"/>
          <w:iCs w:val="0"/>
          <w:sz w:val="23"/>
          <w:szCs w:val="23"/>
        </w:rPr>
        <w:t xml:space="preserve"> перчаток</w:t>
      </w:r>
      <w:r w:rsidR="003326ED" w:rsidRPr="003326ED">
        <w:rPr>
          <w:bCs w:val="0"/>
          <w:iCs w:val="0"/>
          <w:sz w:val="23"/>
          <w:szCs w:val="23"/>
        </w:rPr>
        <w:t>.</w:t>
      </w:r>
      <w:r w:rsidR="003326ED">
        <w:rPr>
          <w:bCs w:val="0"/>
          <w:iCs w:val="0"/>
          <w:sz w:val="23"/>
          <w:szCs w:val="23"/>
        </w:rPr>
        <w:t xml:space="preserve"> </w:t>
      </w:r>
      <w:r w:rsidR="00A611B7" w:rsidRPr="00E0525E">
        <w:rPr>
          <w:bCs w:val="0"/>
          <w:iCs w:val="0"/>
          <w:sz w:val="23"/>
          <w:szCs w:val="23"/>
        </w:rPr>
        <w:t xml:space="preserve">Вместе с тем, аукционная комиссия, воспользовавшись </w:t>
      </w:r>
      <w:r w:rsidR="001A54E7" w:rsidRPr="00E0525E">
        <w:rPr>
          <w:bCs w:val="0"/>
          <w:iCs w:val="0"/>
          <w:sz w:val="23"/>
          <w:szCs w:val="23"/>
        </w:rPr>
        <w:t xml:space="preserve">своим </w:t>
      </w:r>
      <w:r w:rsidR="00A611B7" w:rsidRPr="00E0525E">
        <w:rPr>
          <w:bCs w:val="0"/>
          <w:iCs w:val="0"/>
          <w:sz w:val="23"/>
          <w:szCs w:val="23"/>
        </w:rPr>
        <w:t>правом проверять информацию, указанную в заявках</w:t>
      </w:r>
      <w:r w:rsidR="002F54ED">
        <w:rPr>
          <w:bCs w:val="0"/>
          <w:iCs w:val="0"/>
          <w:sz w:val="23"/>
          <w:szCs w:val="23"/>
        </w:rPr>
        <w:t>,</w:t>
      </w:r>
      <w:r w:rsidR="00A611B7" w:rsidRPr="00E0525E">
        <w:rPr>
          <w:bCs w:val="0"/>
          <w:iCs w:val="0"/>
          <w:sz w:val="23"/>
          <w:szCs w:val="23"/>
        </w:rPr>
        <w:t xml:space="preserve"> на достоверность, обратилась с официальным запросом к производителю ООО «Самарский завод медицинских изделий». В запросе (исх.№ 427-РН от 16.06.2022) Уполномоченное учреж</w:t>
      </w:r>
      <w:r w:rsidR="002F54ED">
        <w:rPr>
          <w:bCs w:val="0"/>
          <w:iCs w:val="0"/>
          <w:sz w:val="23"/>
          <w:szCs w:val="23"/>
        </w:rPr>
        <w:t>дение попросило</w:t>
      </w:r>
      <w:r w:rsidR="00A611B7" w:rsidRPr="00E0525E">
        <w:rPr>
          <w:bCs w:val="0"/>
          <w:iCs w:val="0"/>
          <w:sz w:val="23"/>
          <w:szCs w:val="23"/>
        </w:rPr>
        <w:t xml:space="preserve"> сообщить, выпускает ли ООО «Самарский завод медицинских изделий» перчатки диагностические медицинские нитриловые, текстурированные на пальцах, неопудренные, одноразовые, нестерильные, неанатомические, цвет синий, по ТУ 22.19.60-005-03222899-2021, размерами S,M,L и фасовкой в диспенсере не менее 100 пар. В ответе (исх.№ 121 от 17.06.2022) на запрос ООО «Самарский завод медицинских изделий» подтвердило возможность поставки перчаток диагност</w:t>
      </w:r>
      <w:r w:rsidR="00E0525E">
        <w:rPr>
          <w:bCs w:val="0"/>
          <w:iCs w:val="0"/>
          <w:sz w:val="23"/>
          <w:szCs w:val="23"/>
        </w:rPr>
        <w:t xml:space="preserve">ических </w:t>
      </w:r>
      <w:r w:rsidR="001A54E7" w:rsidRPr="00E0525E">
        <w:rPr>
          <w:bCs w:val="0"/>
          <w:iCs w:val="0"/>
          <w:sz w:val="23"/>
          <w:szCs w:val="23"/>
        </w:rPr>
        <w:t xml:space="preserve">медицинских нитриловых, </w:t>
      </w:r>
      <w:r w:rsidR="00A611B7" w:rsidRPr="00E0525E">
        <w:rPr>
          <w:bCs w:val="0"/>
          <w:iCs w:val="0"/>
          <w:sz w:val="23"/>
          <w:szCs w:val="23"/>
        </w:rPr>
        <w:t>текстурированных на пальцах, неопудренных, одноразовых, нестерильных, неанатомических, цвет синий, размерами S,M,L и фасовкой в диспенсере не менее 100 пар.</w:t>
      </w:r>
      <w:r w:rsidR="00876F28" w:rsidRPr="00E0525E">
        <w:rPr>
          <w:bCs w:val="0"/>
          <w:iCs w:val="0"/>
          <w:sz w:val="23"/>
          <w:szCs w:val="23"/>
        </w:rPr>
        <w:t xml:space="preserve"> </w:t>
      </w:r>
      <w:r w:rsidR="00622D7B" w:rsidRPr="00E0525E">
        <w:rPr>
          <w:bCs w:val="0"/>
          <w:iCs w:val="0"/>
          <w:sz w:val="23"/>
          <w:szCs w:val="23"/>
        </w:rPr>
        <w:t xml:space="preserve"> </w:t>
      </w:r>
    </w:p>
    <w:p w:rsidR="00622D7B" w:rsidRDefault="00622D7B" w:rsidP="003A74AD">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 xml:space="preserve">В ходе рассмотрения данной жалобы представителем </w:t>
      </w:r>
      <w:r w:rsidR="003A74AD">
        <w:rPr>
          <w:sz w:val="23"/>
          <w:szCs w:val="23"/>
        </w:rPr>
        <w:t xml:space="preserve">ИП Вахрушевой Н.В. </w:t>
      </w:r>
      <w:r w:rsidRPr="00E0525E">
        <w:rPr>
          <w:bCs w:val="0"/>
          <w:iCs w:val="0"/>
          <w:sz w:val="23"/>
          <w:szCs w:val="23"/>
        </w:rPr>
        <w:t xml:space="preserve">на заседании Комиссии заявлено устное ходатайство об ознакомлении с ответом на запрос </w:t>
      </w:r>
      <w:r w:rsidR="00A3405C" w:rsidRPr="00E0525E">
        <w:rPr>
          <w:bCs w:val="0"/>
          <w:iCs w:val="0"/>
          <w:sz w:val="23"/>
          <w:szCs w:val="23"/>
        </w:rPr>
        <w:t>ООО «Самарского</w:t>
      </w:r>
      <w:r w:rsidRPr="00E0525E">
        <w:rPr>
          <w:bCs w:val="0"/>
          <w:iCs w:val="0"/>
          <w:sz w:val="23"/>
          <w:szCs w:val="23"/>
        </w:rPr>
        <w:t xml:space="preserve"> завод</w:t>
      </w:r>
      <w:r w:rsidR="00A3405C" w:rsidRPr="00E0525E">
        <w:rPr>
          <w:bCs w:val="0"/>
          <w:iCs w:val="0"/>
          <w:sz w:val="23"/>
          <w:szCs w:val="23"/>
        </w:rPr>
        <w:t>а</w:t>
      </w:r>
      <w:r w:rsidRPr="00E0525E">
        <w:rPr>
          <w:bCs w:val="0"/>
          <w:iCs w:val="0"/>
          <w:sz w:val="23"/>
          <w:szCs w:val="23"/>
        </w:rPr>
        <w:t xml:space="preserve"> медицинских изделий»</w:t>
      </w:r>
      <w:r w:rsidR="00A3405C" w:rsidRPr="00E0525E">
        <w:rPr>
          <w:bCs w:val="0"/>
          <w:iCs w:val="0"/>
          <w:sz w:val="23"/>
          <w:szCs w:val="23"/>
        </w:rPr>
        <w:t>, которое на основании пункта 3.31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Регламент), Комиссией антимонопольного органа было удовлетворено.</w:t>
      </w:r>
      <w:r w:rsidR="001A54E7" w:rsidRPr="00E0525E">
        <w:rPr>
          <w:bCs w:val="0"/>
          <w:iCs w:val="0"/>
          <w:sz w:val="23"/>
          <w:szCs w:val="23"/>
        </w:rPr>
        <w:t xml:space="preserve"> </w:t>
      </w:r>
      <w:r w:rsidR="00154354">
        <w:rPr>
          <w:bCs w:val="0"/>
          <w:iCs w:val="0"/>
          <w:sz w:val="23"/>
          <w:szCs w:val="23"/>
        </w:rPr>
        <w:t xml:space="preserve"> </w:t>
      </w:r>
    </w:p>
    <w:p w:rsidR="00154354" w:rsidRPr="003A74AD" w:rsidRDefault="00154354" w:rsidP="003A74AD">
      <w:pPr>
        <w:suppressAutoHyphens w:val="0"/>
        <w:autoSpaceDE w:val="0"/>
        <w:autoSpaceDN w:val="0"/>
        <w:adjustRightInd w:val="0"/>
        <w:ind w:left="-426" w:right="-144" w:firstLine="567"/>
        <w:jc w:val="both"/>
        <w:rPr>
          <w:sz w:val="23"/>
          <w:szCs w:val="23"/>
        </w:rPr>
      </w:pPr>
      <w:r w:rsidRPr="00154354">
        <w:rPr>
          <w:sz w:val="23"/>
          <w:szCs w:val="23"/>
        </w:rPr>
        <w:t xml:space="preserve">По вопросу представленного Заявителем протокола подведения итогов электронного аукциона от 17.01.2022 №0372200219621000290-3, в соответствии с которым заявки участников с идентификационными номерами 111254113, 111253597 были признаны не соответствующими требованиям документации об электронном аукционе, в связи с тем, что аукционной комиссией по закупке </w:t>
      </w:r>
      <w:r w:rsidR="00FD0691">
        <w:rPr>
          <w:sz w:val="23"/>
          <w:szCs w:val="23"/>
        </w:rPr>
        <w:t>№ 0372200219621000290 получен</w:t>
      </w:r>
      <w:r w:rsidRPr="00154354">
        <w:rPr>
          <w:sz w:val="23"/>
          <w:szCs w:val="23"/>
        </w:rPr>
        <w:t xml:space="preserve"> официальный ответ от производителя ООО «Самарский завод медицинских изделий»</w:t>
      </w:r>
      <w:r w:rsidR="00FD0691">
        <w:rPr>
          <w:sz w:val="23"/>
          <w:szCs w:val="23"/>
        </w:rPr>
        <w:t>,</w:t>
      </w:r>
      <w:r w:rsidRPr="00154354">
        <w:rPr>
          <w:sz w:val="23"/>
          <w:szCs w:val="23"/>
        </w:rPr>
        <w:t xml:space="preserve"> Комиссия отмечает, что данный протокол относится к другой процедуре, ит</w:t>
      </w:r>
      <w:r w:rsidR="00FD0691">
        <w:rPr>
          <w:sz w:val="23"/>
          <w:szCs w:val="23"/>
        </w:rPr>
        <w:t>оги по которой были подведены бо</w:t>
      </w:r>
      <w:r w:rsidRPr="00154354">
        <w:rPr>
          <w:sz w:val="23"/>
          <w:szCs w:val="23"/>
        </w:rPr>
        <w:t xml:space="preserve">лее 5 месяцев назад в начале 2022 года, более того, отсутствует содержание самого запроса, направленного аукционной комиссией по закупке № 0372200219621000290, и ответ ООО «Самарский </w:t>
      </w:r>
      <w:r w:rsidR="00FD0691">
        <w:rPr>
          <w:sz w:val="23"/>
          <w:szCs w:val="23"/>
        </w:rPr>
        <w:t>завод медицинских изделий»</w:t>
      </w:r>
      <w:r w:rsidRPr="00154354">
        <w:rPr>
          <w:sz w:val="23"/>
          <w:szCs w:val="23"/>
        </w:rPr>
        <w:t>, связи с чем Комиссия Калининградского УФАС России не может учитывать его в качестве допустимого доказательства позиции Заявителя.</w:t>
      </w:r>
    </w:p>
    <w:p w:rsidR="00327EB9" w:rsidRPr="00E0525E" w:rsidRDefault="002F54ED" w:rsidP="00A611B7">
      <w:pPr>
        <w:suppressAutoHyphens w:val="0"/>
        <w:autoSpaceDE w:val="0"/>
        <w:autoSpaceDN w:val="0"/>
        <w:adjustRightInd w:val="0"/>
        <w:ind w:left="-426" w:right="-144" w:firstLine="567"/>
        <w:jc w:val="both"/>
        <w:rPr>
          <w:bCs w:val="0"/>
          <w:iCs w:val="0"/>
          <w:sz w:val="23"/>
          <w:szCs w:val="23"/>
        </w:rPr>
      </w:pPr>
      <w:r>
        <w:rPr>
          <w:bCs w:val="0"/>
          <w:iCs w:val="0"/>
          <w:sz w:val="23"/>
          <w:szCs w:val="23"/>
        </w:rPr>
        <w:t>Относительно</w:t>
      </w:r>
      <w:r w:rsidR="00327EB9" w:rsidRPr="00E0525E">
        <w:rPr>
          <w:bCs w:val="0"/>
          <w:iCs w:val="0"/>
          <w:sz w:val="23"/>
          <w:szCs w:val="23"/>
        </w:rPr>
        <w:t xml:space="preserve"> того факта, что в государственной информационной системе промышленности </w:t>
      </w:r>
      <w:hyperlink r:id="rId14" w:anchor="/" w:history="1">
        <w:r w:rsidR="00A3405C" w:rsidRPr="00E0525E">
          <w:rPr>
            <w:rStyle w:val="ab"/>
            <w:bCs w:val="0"/>
            <w:iCs w:val="0"/>
            <w:sz w:val="23"/>
            <w:szCs w:val="23"/>
          </w:rPr>
          <w:t>https://gisp.gov.ru/goods/#/</w:t>
        </w:r>
      </w:hyperlink>
      <w:r w:rsidR="00A3405C" w:rsidRPr="00E0525E">
        <w:rPr>
          <w:bCs w:val="0"/>
          <w:iCs w:val="0"/>
          <w:sz w:val="23"/>
          <w:szCs w:val="23"/>
        </w:rPr>
        <w:t xml:space="preserve"> </w:t>
      </w:r>
      <w:r w:rsidR="00327EB9" w:rsidRPr="00E0525E">
        <w:rPr>
          <w:bCs w:val="0"/>
          <w:iCs w:val="0"/>
          <w:sz w:val="23"/>
          <w:szCs w:val="23"/>
        </w:rPr>
        <w:t>содержится информация о том, что перчатки производителя ООО «Самарский завод медицинских изделий» поставляются в количестве не более 50 пар</w:t>
      </w:r>
      <w:r w:rsidR="00665B49" w:rsidRPr="00E0525E">
        <w:rPr>
          <w:sz w:val="23"/>
          <w:szCs w:val="23"/>
        </w:rPr>
        <w:t xml:space="preserve"> в </w:t>
      </w:r>
      <w:r w:rsidR="00665B49" w:rsidRPr="00E0525E">
        <w:rPr>
          <w:bCs w:val="0"/>
          <w:iCs w:val="0"/>
          <w:sz w:val="23"/>
          <w:szCs w:val="23"/>
        </w:rPr>
        <w:t>упаковке</w:t>
      </w:r>
      <w:r w:rsidR="00327EB9" w:rsidRPr="00E0525E">
        <w:rPr>
          <w:bCs w:val="0"/>
          <w:iCs w:val="0"/>
          <w:sz w:val="23"/>
          <w:szCs w:val="23"/>
        </w:rPr>
        <w:t>, Комиссия отмечает следующее.</w:t>
      </w:r>
      <w:r w:rsidR="00665B49" w:rsidRPr="00E0525E">
        <w:rPr>
          <w:bCs w:val="0"/>
          <w:iCs w:val="0"/>
          <w:sz w:val="23"/>
          <w:szCs w:val="23"/>
        </w:rPr>
        <w:t xml:space="preserve"> </w:t>
      </w:r>
    </w:p>
    <w:p w:rsidR="00665B49" w:rsidRPr="00E0525E" w:rsidRDefault="00665B49" w:rsidP="0038161C">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Постановлением Правительства РФ от 21.12.2017 № 1604</w:t>
      </w:r>
      <w:r w:rsidR="0038161C" w:rsidRPr="00E0525E">
        <w:rPr>
          <w:bCs w:val="0"/>
          <w:iCs w:val="0"/>
          <w:sz w:val="23"/>
          <w:szCs w:val="23"/>
        </w:rPr>
        <w:t xml:space="preserve"> утверждены, в том числе</w:t>
      </w:r>
      <w:r w:rsidRPr="00E0525E">
        <w:rPr>
          <w:bCs w:val="0"/>
          <w:iCs w:val="0"/>
          <w:sz w:val="23"/>
          <w:szCs w:val="23"/>
        </w:rPr>
        <w:t xml:space="preserve"> </w:t>
      </w:r>
      <w:r w:rsidR="0038161C" w:rsidRPr="00E0525E">
        <w:rPr>
          <w:bCs w:val="0"/>
          <w:iCs w:val="0"/>
          <w:sz w:val="23"/>
          <w:szCs w:val="23"/>
        </w:rPr>
        <w:t>«Состав информации, предоставляемой оператору государственной информационной системы промышленности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w:t>
      </w:r>
      <w:r w:rsidR="001F2443" w:rsidRPr="00E0525E">
        <w:rPr>
          <w:bCs w:val="0"/>
          <w:iCs w:val="0"/>
          <w:sz w:val="23"/>
          <w:szCs w:val="23"/>
        </w:rPr>
        <w:t xml:space="preserve"> (далее – Состав)</w:t>
      </w:r>
      <w:r w:rsidR="0038161C" w:rsidRPr="00E0525E">
        <w:rPr>
          <w:bCs w:val="0"/>
          <w:iCs w:val="0"/>
          <w:sz w:val="23"/>
          <w:szCs w:val="23"/>
        </w:rPr>
        <w:t>; «Перечень информации государственной информационной системы промышленности, подлежащей обязательному размещению в открытом доступе в информационно-телекоммуникационной сети «Интернет»</w:t>
      </w:r>
      <w:r w:rsidR="001F2443" w:rsidRPr="00E0525E">
        <w:rPr>
          <w:bCs w:val="0"/>
          <w:iCs w:val="0"/>
          <w:sz w:val="23"/>
          <w:szCs w:val="23"/>
        </w:rPr>
        <w:t xml:space="preserve"> (далее – Перечень)</w:t>
      </w:r>
      <w:r w:rsidR="0038161C" w:rsidRPr="00E0525E">
        <w:rPr>
          <w:bCs w:val="0"/>
          <w:iCs w:val="0"/>
          <w:sz w:val="23"/>
          <w:szCs w:val="23"/>
        </w:rPr>
        <w:t xml:space="preserve">. </w:t>
      </w:r>
    </w:p>
    <w:p w:rsidR="00BC7852" w:rsidRPr="00E0525E" w:rsidRDefault="00665B49" w:rsidP="001F2443">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Согласно пун</w:t>
      </w:r>
      <w:r w:rsidR="001F2443" w:rsidRPr="00E0525E">
        <w:rPr>
          <w:bCs w:val="0"/>
          <w:iCs w:val="0"/>
          <w:sz w:val="23"/>
          <w:szCs w:val="23"/>
        </w:rPr>
        <w:t>кту 2</w:t>
      </w:r>
      <w:r w:rsidRPr="00E0525E">
        <w:rPr>
          <w:bCs w:val="0"/>
          <w:iCs w:val="0"/>
          <w:sz w:val="23"/>
          <w:szCs w:val="23"/>
        </w:rPr>
        <w:t xml:space="preserve"> </w:t>
      </w:r>
      <w:r w:rsidR="001F2443" w:rsidRPr="00E0525E">
        <w:rPr>
          <w:bCs w:val="0"/>
          <w:iCs w:val="0"/>
          <w:sz w:val="23"/>
          <w:szCs w:val="23"/>
        </w:rPr>
        <w:t xml:space="preserve">данного </w:t>
      </w:r>
      <w:r w:rsidRPr="00E0525E">
        <w:rPr>
          <w:bCs w:val="0"/>
          <w:iCs w:val="0"/>
          <w:sz w:val="23"/>
          <w:szCs w:val="23"/>
        </w:rPr>
        <w:t xml:space="preserve">Состава </w:t>
      </w:r>
      <w:r w:rsidR="001F2443" w:rsidRPr="00E0525E">
        <w:rPr>
          <w:bCs w:val="0"/>
          <w:iCs w:val="0"/>
          <w:sz w:val="23"/>
          <w:szCs w:val="23"/>
        </w:rPr>
        <w:t>информация о субъектах деятельности в сфере промышленности, в том числе информация о производимой продукции и ее характеристиках, предоставляется субъектом деятельности в сфере промышленности один раз (</w:t>
      </w:r>
      <w:r w:rsidR="001F2443" w:rsidRPr="00E0525E">
        <w:rPr>
          <w:b/>
          <w:bCs w:val="0"/>
          <w:iCs w:val="0"/>
          <w:sz w:val="23"/>
          <w:szCs w:val="23"/>
        </w:rPr>
        <w:t>при необходимости корректируется</w:t>
      </w:r>
      <w:r w:rsidR="001F2443" w:rsidRPr="00E0525E">
        <w:rPr>
          <w:bCs w:val="0"/>
          <w:iCs w:val="0"/>
          <w:sz w:val="23"/>
          <w:szCs w:val="23"/>
        </w:rPr>
        <w:t xml:space="preserve">). </w:t>
      </w:r>
    </w:p>
    <w:p w:rsidR="003326ED" w:rsidRDefault="001F2443" w:rsidP="003326ED">
      <w:pPr>
        <w:suppressAutoHyphens w:val="0"/>
        <w:autoSpaceDE w:val="0"/>
        <w:autoSpaceDN w:val="0"/>
        <w:adjustRightInd w:val="0"/>
        <w:ind w:left="-426" w:right="-144" w:firstLine="567"/>
        <w:jc w:val="both"/>
        <w:rPr>
          <w:bCs w:val="0"/>
          <w:i/>
          <w:iCs w:val="0"/>
          <w:sz w:val="23"/>
          <w:szCs w:val="23"/>
        </w:rPr>
      </w:pPr>
      <w:r w:rsidRPr="00E0525E">
        <w:rPr>
          <w:bCs w:val="0"/>
          <w:iCs w:val="0"/>
          <w:sz w:val="23"/>
          <w:szCs w:val="23"/>
        </w:rPr>
        <w:lastRenderedPageBreak/>
        <w:t>В</w:t>
      </w:r>
      <w:r w:rsidR="00876F28" w:rsidRPr="00E0525E">
        <w:rPr>
          <w:bCs w:val="0"/>
          <w:iCs w:val="0"/>
          <w:sz w:val="23"/>
          <w:szCs w:val="23"/>
        </w:rPr>
        <w:t xml:space="preserve"> рамках рассмотрения </w:t>
      </w:r>
      <w:r w:rsidR="00DE4DD1" w:rsidRPr="00E0525E">
        <w:rPr>
          <w:bCs w:val="0"/>
          <w:iCs w:val="0"/>
          <w:sz w:val="23"/>
          <w:szCs w:val="23"/>
        </w:rPr>
        <w:t>жалоб (вх. № 4783 от 21.06.2022)</w:t>
      </w:r>
      <w:r w:rsidR="00DE4DD1" w:rsidRPr="00E0525E">
        <w:rPr>
          <w:sz w:val="23"/>
          <w:szCs w:val="23"/>
        </w:rPr>
        <w:t xml:space="preserve"> </w:t>
      </w:r>
      <w:r w:rsidR="00DE4DD1" w:rsidRPr="00E0525E">
        <w:rPr>
          <w:bCs w:val="0"/>
          <w:iCs w:val="0"/>
          <w:sz w:val="23"/>
          <w:szCs w:val="23"/>
        </w:rPr>
        <w:t>ООО «ПРОМАЛЬЯНС», (вх. № 4793 от 21.06.2022)</w:t>
      </w:r>
      <w:r w:rsidR="00DE4DD1" w:rsidRPr="00E0525E">
        <w:rPr>
          <w:sz w:val="23"/>
          <w:szCs w:val="23"/>
        </w:rPr>
        <w:t xml:space="preserve"> </w:t>
      </w:r>
      <w:r w:rsidR="00DE4DD1" w:rsidRPr="00E0525E">
        <w:rPr>
          <w:bCs w:val="0"/>
          <w:iCs w:val="0"/>
          <w:sz w:val="23"/>
          <w:szCs w:val="23"/>
        </w:rPr>
        <w:t>ООО «ПЕРФОМАНС ЛАБ», (вх. № 4833/1, 4833/2 от 22.06.2022)</w:t>
      </w:r>
      <w:r w:rsidR="00DE4DD1" w:rsidRPr="00E0525E">
        <w:rPr>
          <w:sz w:val="23"/>
          <w:szCs w:val="23"/>
        </w:rPr>
        <w:t xml:space="preserve"> </w:t>
      </w:r>
      <w:r w:rsidR="00DE4DD1" w:rsidRPr="00E0525E">
        <w:rPr>
          <w:bCs w:val="0"/>
          <w:iCs w:val="0"/>
          <w:sz w:val="23"/>
          <w:szCs w:val="23"/>
        </w:rPr>
        <w:t>ИП Вахрушевой Н.В.</w:t>
      </w:r>
      <w:r w:rsidR="00B234CF" w:rsidRPr="00E0525E">
        <w:rPr>
          <w:bCs w:val="0"/>
          <w:iCs w:val="0"/>
          <w:sz w:val="23"/>
          <w:szCs w:val="23"/>
        </w:rPr>
        <w:t xml:space="preserve"> Комиссией направлен запрос в ООО «Самарский завод медицинских изделий» (исх. № 4112/02 от 27.06.2022). Согласно представленному ответу </w:t>
      </w:r>
      <w:r w:rsidR="003D7AC9" w:rsidRPr="00E0525E">
        <w:rPr>
          <w:bCs w:val="0"/>
          <w:iCs w:val="0"/>
          <w:sz w:val="23"/>
          <w:szCs w:val="23"/>
        </w:rPr>
        <w:t xml:space="preserve">(вх. № 4959 от 28.06.2022) </w:t>
      </w:r>
      <w:r w:rsidRPr="00E0525E">
        <w:rPr>
          <w:bCs w:val="0"/>
          <w:i/>
          <w:iCs w:val="0"/>
          <w:sz w:val="23"/>
          <w:szCs w:val="23"/>
        </w:rPr>
        <w:t>«</w:t>
      </w:r>
      <w:r w:rsidR="003D7AC9" w:rsidRPr="00E0525E">
        <w:rPr>
          <w:bCs w:val="0"/>
          <w:i/>
          <w:iCs w:val="0"/>
          <w:sz w:val="23"/>
          <w:szCs w:val="23"/>
        </w:rPr>
        <w:t xml:space="preserve">товар, производимый ООО «Самарский завод медицинских изделий», соответствует требованиям технического задания по закупке № 0335200014922001486. ООО «Самарский завод медицинских изделий» имеет возможность производить фасовку </w:t>
      </w:r>
      <w:r w:rsidR="003D7AC9" w:rsidRPr="002F54ED">
        <w:rPr>
          <w:bCs w:val="0"/>
          <w:i/>
          <w:iCs w:val="0"/>
          <w:sz w:val="23"/>
          <w:szCs w:val="23"/>
        </w:rPr>
        <w:t>изделий, указанных в техническом задании по извещению № 0335200014922001486</w:t>
      </w:r>
      <w:r w:rsidR="002F54ED">
        <w:rPr>
          <w:bCs w:val="0"/>
          <w:i/>
          <w:iCs w:val="0"/>
          <w:sz w:val="23"/>
          <w:szCs w:val="23"/>
        </w:rPr>
        <w:t>,</w:t>
      </w:r>
      <w:r w:rsidR="003D7AC9" w:rsidRPr="00E0525E">
        <w:rPr>
          <w:bCs w:val="0"/>
          <w:i/>
          <w:iCs w:val="0"/>
          <w:sz w:val="23"/>
          <w:szCs w:val="23"/>
        </w:rPr>
        <w:t xml:space="preserve"> в диспенсере по 100 пар. Запрет на такую фасовку в действующем законодательстве отсутствует, а в свете мировой экономической ситуации является экономически обоснованным решением. Также это целесообразно с точки удовлетворения нужд государственных заказчиков. Решение о фасовке медицинских изделий в диспенсеры по 100 пар принято, в том числе, в качестве антикризисных мер, направленных на стабильность сбыта продукции (ее востребованность на рынке).</w:t>
      </w:r>
      <w:r w:rsidR="003D7AC9" w:rsidRPr="00E0525E">
        <w:rPr>
          <w:i/>
          <w:sz w:val="23"/>
          <w:szCs w:val="23"/>
        </w:rPr>
        <w:t xml:space="preserve"> </w:t>
      </w:r>
      <w:r w:rsidR="003D7AC9" w:rsidRPr="00E0525E">
        <w:rPr>
          <w:bCs w:val="0"/>
          <w:i/>
          <w:iCs w:val="0"/>
          <w:sz w:val="23"/>
          <w:szCs w:val="23"/>
        </w:rPr>
        <w:t>В настоящий момент оформляются документы, необходимые для внесения соответствующих сведений, данные изменения не требуют проведения экспертизы качества, эффективности и безопасности медицинского изделия, т.к. не оказывается никакого влияния на свойства, качества и характеристики готового изделия (перчаток); не изменяется принцип его действия, а также назначение</w:t>
      </w:r>
      <w:r w:rsidRPr="00E0525E">
        <w:rPr>
          <w:bCs w:val="0"/>
          <w:i/>
          <w:iCs w:val="0"/>
          <w:sz w:val="23"/>
          <w:szCs w:val="23"/>
        </w:rPr>
        <w:t>»</w:t>
      </w:r>
      <w:r w:rsidR="003D7AC9" w:rsidRPr="00E0525E">
        <w:rPr>
          <w:bCs w:val="0"/>
          <w:i/>
          <w:iCs w:val="0"/>
          <w:sz w:val="23"/>
          <w:szCs w:val="23"/>
        </w:rPr>
        <w:t xml:space="preserve">. </w:t>
      </w:r>
      <w:r w:rsidR="00C55453" w:rsidRPr="00E0525E">
        <w:rPr>
          <w:bCs w:val="0"/>
          <w:i/>
          <w:iCs w:val="0"/>
          <w:sz w:val="23"/>
          <w:szCs w:val="23"/>
        </w:rPr>
        <w:t xml:space="preserve"> </w:t>
      </w:r>
    </w:p>
    <w:p w:rsidR="00154354" w:rsidRDefault="003326ED" w:rsidP="00FD0691">
      <w:pPr>
        <w:suppressAutoHyphens w:val="0"/>
        <w:autoSpaceDE w:val="0"/>
        <w:autoSpaceDN w:val="0"/>
        <w:adjustRightInd w:val="0"/>
        <w:ind w:left="-426" w:right="-144" w:firstLine="567"/>
        <w:jc w:val="both"/>
        <w:rPr>
          <w:bCs w:val="0"/>
          <w:iCs w:val="0"/>
          <w:sz w:val="23"/>
          <w:szCs w:val="23"/>
        </w:rPr>
      </w:pPr>
      <w:r>
        <w:rPr>
          <w:bCs w:val="0"/>
          <w:iCs w:val="0"/>
          <w:sz w:val="23"/>
          <w:szCs w:val="23"/>
        </w:rPr>
        <w:t>Представителями</w:t>
      </w:r>
      <w:r w:rsidRPr="003326ED">
        <w:rPr>
          <w:bCs w:val="0"/>
          <w:iCs w:val="0"/>
          <w:sz w:val="23"/>
          <w:szCs w:val="23"/>
        </w:rPr>
        <w:t xml:space="preserve"> ИП Вахрушевой Н.В. </w:t>
      </w:r>
      <w:r>
        <w:rPr>
          <w:bCs w:val="0"/>
          <w:iCs w:val="0"/>
          <w:sz w:val="23"/>
          <w:szCs w:val="23"/>
        </w:rPr>
        <w:t xml:space="preserve">на заседании </w:t>
      </w:r>
      <w:r w:rsidRPr="003326ED">
        <w:rPr>
          <w:bCs w:val="0"/>
          <w:iCs w:val="0"/>
          <w:sz w:val="23"/>
          <w:szCs w:val="23"/>
        </w:rPr>
        <w:t>заявлено устное ходатайство об ознакомлении с ответом на запрос (вх. № 4959 от 28.06.2022) ООО «Самарского завода медицинских изделий»</w:t>
      </w:r>
      <w:r w:rsidR="00FD0691">
        <w:rPr>
          <w:bCs w:val="0"/>
          <w:iCs w:val="0"/>
          <w:sz w:val="23"/>
          <w:szCs w:val="23"/>
        </w:rPr>
        <w:t xml:space="preserve">. </w:t>
      </w:r>
      <w:r w:rsidR="00A8317F">
        <w:rPr>
          <w:bCs w:val="0"/>
          <w:iCs w:val="0"/>
          <w:sz w:val="23"/>
          <w:szCs w:val="23"/>
        </w:rPr>
        <w:t xml:space="preserve">В соответствии с </w:t>
      </w:r>
      <w:r>
        <w:rPr>
          <w:bCs w:val="0"/>
          <w:iCs w:val="0"/>
          <w:sz w:val="23"/>
          <w:szCs w:val="23"/>
        </w:rPr>
        <w:t xml:space="preserve">пунктом 3.31 Регламента </w:t>
      </w:r>
      <w:r w:rsidR="00A8317F">
        <w:rPr>
          <w:bCs w:val="0"/>
          <w:iCs w:val="0"/>
          <w:sz w:val="23"/>
          <w:szCs w:val="23"/>
        </w:rPr>
        <w:t xml:space="preserve">комиссия </w:t>
      </w:r>
      <w:r w:rsidR="00A8317F" w:rsidRPr="00A8317F">
        <w:rPr>
          <w:bCs w:val="0"/>
          <w:iCs w:val="0"/>
          <w:sz w:val="23"/>
          <w:szCs w:val="23"/>
        </w:rPr>
        <w:t>при рассмотрении жалобы и в ходе проведения внеплановой проверки заслушивает пояснения сторон, заинтересованных и привлеченных лиц, а также передает копии пояснений и возражений на жалобу, представленных в письменной форме, представителям сторон и заинтересованных лиц, прису</w:t>
      </w:r>
      <w:r w:rsidR="00A8317F">
        <w:rPr>
          <w:bCs w:val="0"/>
          <w:iCs w:val="0"/>
          <w:sz w:val="23"/>
          <w:szCs w:val="23"/>
        </w:rPr>
        <w:t>тствующим на заседании Комиссии.</w:t>
      </w:r>
      <w:r w:rsidR="00FD0691">
        <w:rPr>
          <w:bCs w:val="0"/>
          <w:iCs w:val="0"/>
          <w:sz w:val="23"/>
          <w:szCs w:val="23"/>
        </w:rPr>
        <w:t xml:space="preserve"> </w:t>
      </w:r>
      <w:r w:rsidR="00A8317F">
        <w:rPr>
          <w:bCs w:val="0"/>
          <w:iCs w:val="0"/>
          <w:sz w:val="23"/>
          <w:szCs w:val="23"/>
        </w:rPr>
        <w:t>О</w:t>
      </w:r>
      <w:r>
        <w:rPr>
          <w:bCs w:val="0"/>
          <w:iCs w:val="0"/>
          <w:sz w:val="23"/>
          <w:szCs w:val="23"/>
        </w:rPr>
        <w:t>знакомление с материалами</w:t>
      </w:r>
      <w:r w:rsidR="00A8317F">
        <w:rPr>
          <w:bCs w:val="0"/>
          <w:iCs w:val="0"/>
          <w:sz w:val="23"/>
          <w:szCs w:val="23"/>
        </w:rPr>
        <w:t>,</w:t>
      </w:r>
      <w:r>
        <w:rPr>
          <w:bCs w:val="0"/>
          <w:iCs w:val="0"/>
          <w:sz w:val="23"/>
          <w:szCs w:val="23"/>
        </w:rPr>
        <w:t xml:space="preserve"> представленными </w:t>
      </w:r>
      <w:r w:rsidR="00A8317F">
        <w:rPr>
          <w:bCs w:val="0"/>
          <w:iCs w:val="0"/>
          <w:sz w:val="23"/>
          <w:szCs w:val="23"/>
        </w:rPr>
        <w:t xml:space="preserve">третьими лицами по запросу антимонопольного органа Регламентом не предусмотрено, в связи с чем, ходатайство не подлежит удовлетворению. </w:t>
      </w:r>
      <w:r w:rsidR="00154354">
        <w:rPr>
          <w:bCs w:val="0"/>
          <w:iCs w:val="0"/>
          <w:sz w:val="23"/>
          <w:szCs w:val="23"/>
        </w:rPr>
        <w:t xml:space="preserve"> </w:t>
      </w:r>
    </w:p>
    <w:p w:rsidR="00C55453" w:rsidRPr="00E0525E" w:rsidRDefault="00C55453" w:rsidP="00C55453">
      <w:pPr>
        <w:suppressAutoHyphens w:val="0"/>
        <w:autoSpaceDE w:val="0"/>
        <w:autoSpaceDN w:val="0"/>
        <w:adjustRightInd w:val="0"/>
        <w:ind w:left="-426" w:right="-144" w:firstLine="567"/>
        <w:jc w:val="both"/>
        <w:rPr>
          <w:bCs w:val="0"/>
          <w:i/>
          <w:iCs w:val="0"/>
          <w:sz w:val="23"/>
          <w:szCs w:val="23"/>
        </w:rPr>
      </w:pPr>
      <w:r w:rsidRPr="00E0525E">
        <w:rPr>
          <w:bCs w:val="0"/>
          <w:iCs w:val="0"/>
          <w:sz w:val="23"/>
          <w:szCs w:val="23"/>
        </w:rPr>
        <w:t>Также на заседании Комиссии представители Уполномоченного учреждения указали, что при рассмотрении заявок аукционная комиссия исходит из позиции добросовестности участника закупки, а вопросы, связанные с приемкой товара, соответствующего услови</w:t>
      </w:r>
      <w:r w:rsidR="00FD0691">
        <w:rPr>
          <w:bCs w:val="0"/>
          <w:iCs w:val="0"/>
          <w:sz w:val="23"/>
          <w:szCs w:val="23"/>
        </w:rPr>
        <w:t>ям заключенного контракта, являю</w:t>
      </w:r>
      <w:r w:rsidRPr="00E0525E">
        <w:rPr>
          <w:bCs w:val="0"/>
          <w:iCs w:val="0"/>
          <w:sz w:val="23"/>
          <w:szCs w:val="23"/>
        </w:rPr>
        <w:t>тся обязанностью Заказчика</w:t>
      </w:r>
      <w:r w:rsidR="00B53B64" w:rsidRPr="00E0525E">
        <w:rPr>
          <w:bCs w:val="0"/>
          <w:iCs w:val="0"/>
          <w:sz w:val="23"/>
          <w:szCs w:val="23"/>
        </w:rPr>
        <w:t>.</w:t>
      </w:r>
      <w:r w:rsidRPr="00E0525E">
        <w:rPr>
          <w:bCs w:val="0"/>
          <w:iCs w:val="0"/>
          <w:sz w:val="23"/>
          <w:szCs w:val="23"/>
        </w:rPr>
        <w:t xml:space="preserve"> </w:t>
      </w:r>
    </w:p>
    <w:p w:rsidR="00A81039" w:rsidRPr="00E0525E" w:rsidRDefault="00C55453" w:rsidP="00B53B64">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 xml:space="preserve">При изложенных обстоятельствах, </w:t>
      </w:r>
      <w:r w:rsidR="00B53B64" w:rsidRPr="00E0525E">
        <w:rPr>
          <w:bCs w:val="0"/>
          <w:iCs w:val="0"/>
          <w:sz w:val="23"/>
          <w:szCs w:val="23"/>
        </w:rPr>
        <w:t xml:space="preserve">изучив заявку участника с идентификационным номером 112092975 (ООО «Медпром») на соответствие требованиям извещения об осуществлении закупки и приложениям к нему, Комиссия приходит к выводу, что </w:t>
      </w:r>
      <w:r w:rsidR="007353CD" w:rsidRPr="00E0525E">
        <w:rPr>
          <w:bCs w:val="0"/>
          <w:iCs w:val="0"/>
          <w:sz w:val="23"/>
          <w:szCs w:val="23"/>
        </w:rPr>
        <w:t>действия Уполномоченного учреждения не нарушают требований Закона о контрактной</w:t>
      </w:r>
      <w:r w:rsidR="007166AF" w:rsidRPr="00E0525E">
        <w:rPr>
          <w:bCs w:val="0"/>
          <w:iCs w:val="0"/>
          <w:sz w:val="23"/>
          <w:szCs w:val="23"/>
        </w:rPr>
        <w:t xml:space="preserve"> системе</w:t>
      </w:r>
      <w:r w:rsidR="007353CD" w:rsidRPr="00E0525E">
        <w:rPr>
          <w:bCs w:val="0"/>
          <w:iCs w:val="0"/>
          <w:sz w:val="23"/>
          <w:szCs w:val="23"/>
        </w:rPr>
        <w:t>.</w:t>
      </w:r>
    </w:p>
    <w:p w:rsidR="00BF30DF" w:rsidRPr="00E0525E" w:rsidRDefault="003774C5" w:rsidP="003326ED">
      <w:pPr>
        <w:suppressAutoHyphens w:val="0"/>
        <w:autoSpaceDE w:val="0"/>
        <w:autoSpaceDN w:val="0"/>
        <w:adjustRightInd w:val="0"/>
        <w:ind w:left="-426" w:right="-144" w:firstLine="567"/>
        <w:jc w:val="both"/>
        <w:rPr>
          <w:bCs w:val="0"/>
          <w:iCs w:val="0"/>
          <w:sz w:val="23"/>
          <w:szCs w:val="23"/>
          <w:lang w:bidi="ru-RU"/>
        </w:rPr>
      </w:pPr>
      <w:r w:rsidRPr="00E0525E">
        <w:rPr>
          <w:bCs w:val="0"/>
          <w:iCs w:val="0"/>
          <w:sz w:val="23"/>
          <w:szCs w:val="23"/>
          <w:lang w:bidi="ru-RU"/>
        </w:rPr>
        <w:t>В связ</w:t>
      </w:r>
      <w:r w:rsidR="00FD0691">
        <w:rPr>
          <w:bCs w:val="0"/>
          <w:iCs w:val="0"/>
          <w:sz w:val="23"/>
          <w:szCs w:val="23"/>
          <w:lang w:bidi="ru-RU"/>
        </w:rPr>
        <w:t>и с чем, довод жалобы Заявителя</w:t>
      </w:r>
      <w:r w:rsidRPr="00E0525E">
        <w:rPr>
          <w:bCs w:val="0"/>
          <w:iCs w:val="0"/>
          <w:sz w:val="23"/>
          <w:szCs w:val="23"/>
          <w:lang w:bidi="ru-RU"/>
        </w:rPr>
        <w:t xml:space="preserve"> является необоснованным.</w:t>
      </w:r>
    </w:p>
    <w:p w:rsidR="00F6528B" w:rsidRDefault="00A8317F" w:rsidP="00F6528B">
      <w:pPr>
        <w:suppressAutoHyphens w:val="0"/>
        <w:autoSpaceDE w:val="0"/>
        <w:autoSpaceDN w:val="0"/>
        <w:adjustRightInd w:val="0"/>
        <w:ind w:left="-426" w:right="-144" w:firstLine="567"/>
        <w:jc w:val="both"/>
        <w:rPr>
          <w:bCs w:val="0"/>
          <w:iCs w:val="0"/>
          <w:sz w:val="23"/>
          <w:szCs w:val="23"/>
          <w:lang w:bidi="ru-RU"/>
        </w:rPr>
      </w:pPr>
      <w:r>
        <w:rPr>
          <w:bCs w:val="0"/>
          <w:iCs w:val="0"/>
          <w:sz w:val="23"/>
          <w:szCs w:val="23"/>
          <w:lang w:bidi="ru-RU"/>
        </w:rPr>
        <w:t>2.</w:t>
      </w:r>
      <w:r w:rsidR="00F6528B">
        <w:rPr>
          <w:bCs w:val="0"/>
          <w:iCs w:val="0"/>
          <w:sz w:val="23"/>
          <w:szCs w:val="23"/>
          <w:lang w:bidi="ru-RU"/>
        </w:rPr>
        <w:t xml:space="preserve"> </w:t>
      </w:r>
      <w:r w:rsidR="00A042DF" w:rsidRPr="00A042DF">
        <w:rPr>
          <w:bCs w:val="0"/>
          <w:iCs w:val="0"/>
          <w:sz w:val="23"/>
          <w:szCs w:val="23"/>
          <w:lang w:bidi="ru-RU"/>
        </w:rPr>
        <w:t>Комиссия отмечает, что обжалуя действия аукционной комиссии Уполномоченного учреждения, Заявитель также обжалует положения извещения об осуществлении закупки, вместе с тем, жалоба на положения извещения об осуществлении закупки, в соответствии с частью 4 статьи 105 Закона о контрактной системе могла быть подана участником закупки до окончания срока подачи заявок, а именно до 15.06.2022 в 09:00 часов. (время калининградское), данным правом Заявитель не воспользовался, запросы на разъяснение положений извещения об осуществлении закупки не подавал.</w:t>
      </w:r>
    </w:p>
    <w:p w:rsidR="009B7AAD" w:rsidRDefault="00A042DF" w:rsidP="00817D8C">
      <w:pPr>
        <w:suppressAutoHyphens w:val="0"/>
        <w:autoSpaceDE w:val="0"/>
        <w:autoSpaceDN w:val="0"/>
        <w:adjustRightInd w:val="0"/>
        <w:ind w:left="-426" w:right="-144" w:firstLine="567"/>
        <w:jc w:val="both"/>
        <w:rPr>
          <w:bCs w:val="0"/>
          <w:iCs w:val="0"/>
          <w:sz w:val="23"/>
          <w:szCs w:val="23"/>
          <w:lang w:bidi="ru-RU"/>
        </w:rPr>
      </w:pPr>
      <w:r>
        <w:rPr>
          <w:bCs w:val="0"/>
          <w:iCs w:val="0"/>
          <w:sz w:val="23"/>
          <w:szCs w:val="23"/>
          <w:lang w:bidi="ru-RU"/>
        </w:rPr>
        <w:t xml:space="preserve">Вместе с тем, </w:t>
      </w:r>
      <w:r w:rsidR="00FD0691">
        <w:rPr>
          <w:bCs w:val="0"/>
          <w:iCs w:val="0"/>
          <w:sz w:val="23"/>
          <w:szCs w:val="23"/>
          <w:lang w:bidi="ru-RU"/>
        </w:rPr>
        <w:t>Комиссией установлено следующее. В</w:t>
      </w:r>
      <w:r w:rsidR="00A8317F">
        <w:rPr>
          <w:bCs w:val="0"/>
          <w:iCs w:val="0"/>
          <w:sz w:val="23"/>
          <w:szCs w:val="23"/>
          <w:lang w:bidi="ru-RU"/>
        </w:rPr>
        <w:t xml:space="preserve"> соответствии с подпунктом «в» пункта 2 статьи 43 Закона о контрактной системе </w:t>
      </w:r>
      <w:r w:rsidR="00A8317F" w:rsidRPr="00A8317F">
        <w:rPr>
          <w:bCs w:val="0"/>
          <w:iCs w:val="0"/>
          <w:sz w:val="23"/>
          <w:szCs w:val="23"/>
          <w:lang w:bidi="ru-RU"/>
        </w:rPr>
        <w:t>предложение участника закупки в отношении объекта закупки</w:t>
      </w:r>
      <w:r w:rsidR="00A8317F">
        <w:rPr>
          <w:bCs w:val="0"/>
          <w:iCs w:val="0"/>
          <w:sz w:val="23"/>
          <w:szCs w:val="23"/>
          <w:lang w:bidi="ru-RU"/>
        </w:rPr>
        <w:t xml:space="preserve"> должно содержать</w:t>
      </w:r>
      <w:r w:rsidR="00A8317F" w:rsidRPr="00A8317F">
        <w:rPr>
          <w:bCs w:val="0"/>
          <w:iCs w:val="0"/>
          <w:sz w:val="23"/>
          <w:szCs w:val="23"/>
          <w:lang w:bidi="ru-RU"/>
        </w:rPr>
        <w:t xml:space="preserve">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w:t>
      </w:r>
      <w:r w:rsidR="00A8317F" w:rsidRPr="006C00A9">
        <w:rPr>
          <w:bCs w:val="0"/>
          <w:iCs w:val="0"/>
          <w:sz w:val="23"/>
          <w:szCs w:val="23"/>
          <w:u w:val="single"/>
          <w:lang w:bidi="ru-RU"/>
        </w:rPr>
        <w:t xml:space="preserve">Заказчик не вправе требовать представление указанных документов, если в соответствии с законодательством Российской Федерации </w:t>
      </w:r>
      <w:r w:rsidR="00F6528B" w:rsidRPr="006C00A9">
        <w:rPr>
          <w:bCs w:val="0"/>
          <w:iCs w:val="0"/>
          <w:sz w:val="23"/>
          <w:szCs w:val="23"/>
          <w:u w:val="single"/>
          <w:lang w:bidi="ru-RU"/>
        </w:rPr>
        <w:t>они передаются вместе с товаром.</w:t>
      </w:r>
    </w:p>
    <w:p w:rsidR="006C00A9" w:rsidRPr="006C00A9" w:rsidRDefault="006C00A9" w:rsidP="006C00A9">
      <w:pPr>
        <w:suppressAutoHyphens w:val="0"/>
        <w:autoSpaceDE w:val="0"/>
        <w:autoSpaceDN w:val="0"/>
        <w:adjustRightInd w:val="0"/>
        <w:ind w:left="-426" w:right="-144" w:firstLine="567"/>
        <w:jc w:val="both"/>
        <w:rPr>
          <w:bCs w:val="0"/>
          <w:iCs w:val="0"/>
          <w:sz w:val="23"/>
          <w:szCs w:val="23"/>
          <w:lang w:bidi="ru-RU"/>
        </w:rPr>
      </w:pPr>
      <w:r w:rsidRPr="006C00A9">
        <w:rPr>
          <w:bCs w:val="0"/>
          <w:iCs w:val="0"/>
          <w:sz w:val="23"/>
          <w:szCs w:val="23"/>
          <w:lang w:bidi="ru-RU"/>
        </w:rPr>
        <w:t>Требование о наличии в заявке на участие в аукционе копии регистрационного удостоверения на медицинские изделия в извещении об осуществлении закупки не установлено. </w:t>
      </w:r>
    </w:p>
    <w:p w:rsidR="006C00A9" w:rsidRDefault="006C00A9" w:rsidP="006C00A9">
      <w:pPr>
        <w:suppressAutoHyphens w:val="0"/>
        <w:autoSpaceDE w:val="0"/>
        <w:autoSpaceDN w:val="0"/>
        <w:adjustRightInd w:val="0"/>
        <w:ind w:left="-426" w:right="-144" w:firstLine="567"/>
        <w:jc w:val="both"/>
        <w:rPr>
          <w:bCs w:val="0"/>
          <w:iCs w:val="0"/>
          <w:sz w:val="23"/>
          <w:szCs w:val="23"/>
          <w:lang w:bidi="ru-RU"/>
        </w:rPr>
      </w:pPr>
      <w:r>
        <w:rPr>
          <w:bCs w:val="0"/>
          <w:iCs w:val="0"/>
          <w:sz w:val="23"/>
          <w:szCs w:val="23"/>
          <w:lang w:bidi="ru-RU"/>
        </w:rPr>
        <w:t xml:space="preserve">Вместе с тем, в пунктах 5.1.5, </w:t>
      </w:r>
      <w:r w:rsidRPr="006C00A9">
        <w:rPr>
          <w:bCs w:val="0"/>
          <w:iCs w:val="0"/>
          <w:sz w:val="23"/>
          <w:szCs w:val="23"/>
          <w:lang w:bidi="ru-RU"/>
        </w:rPr>
        <w:t>7.4 Проекта контракта</w:t>
      </w:r>
      <w:r>
        <w:rPr>
          <w:bCs w:val="0"/>
          <w:iCs w:val="0"/>
          <w:sz w:val="23"/>
          <w:szCs w:val="23"/>
          <w:lang w:bidi="ru-RU"/>
        </w:rPr>
        <w:t>, являющего приложением к извещению об осуществлении закупки содержа</w:t>
      </w:r>
      <w:r w:rsidRPr="006C00A9">
        <w:rPr>
          <w:bCs w:val="0"/>
          <w:iCs w:val="0"/>
          <w:sz w:val="23"/>
          <w:szCs w:val="23"/>
          <w:lang w:bidi="ru-RU"/>
        </w:rPr>
        <w:t xml:space="preserve">тся </w:t>
      </w:r>
      <w:r>
        <w:rPr>
          <w:bCs w:val="0"/>
          <w:iCs w:val="0"/>
          <w:sz w:val="23"/>
          <w:szCs w:val="23"/>
          <w:lang w:bidi="ru-RU"/>
        </w:rPr>
        <w:t xml:space="preserve">следующие </w:t>
      </w:r>
      <w:r w:rsidRPr="006C00A9">
        <w:rPr>
          <w:bCs w:val="0"/>
          <w:iCs w:val="0"/>
          <w:sz w:val="23"/>
          <w:szCs w:val="23"/>
          <w:lang w:bidi="ru-RU"/>
        </w:rPr>
        <w:t>условия:</w:t>
      </w:r>
      <w:r>
        <w:rPr>
          <w:bCs w:val="0"/>
          <w:iCs w:val="0"/>
          <w:sz w:val="23"/>
          <w:szCs w:val="23"/>
          <w:lang w:bidi="ru-RU"/>
        </w:rPr>
        <w:t xml:space="preserve"> </w:t>
      </w:r>
    </w:p>
    <w:p w:rsidR="006C00A9" w:rsidRPr="006C00A9" w:rsidRDefault="006C00A9" w:rsidP="006C00A9">
      <w:pPr>
        <w:suppressAutoHyphens w:val="0"/>
        <w:autoSpaceDE w:val="0"/>
        <w:autoSpaceDN w:val="0"/>
        <w:adjustRightInd w:val="0"/>
        <w:ind w:left="-426" w:right="-144" w:firstLine="567"/>
        <w:jc w:val="both"/>
        <w:rPr>
          <w:bCs w:val="0"/>
          <w:i/>
          <w:iCs w:val="0"/>
          <w:sz w:val="23"/>
          <w:szCs w:val="23"/>
          <w:lang w:bidi="ru-RU"/>
        </w:rPr>
      </w:pPr>
      <w:r w:rsidRPr="006C00A9">
        <w:rPr>
          <w:bCs w:val="0"/>
          <w:i/>
          <w:iCs w:val="0"/>
          <w:sz w:val="23"/>
          <w:szCs w:val="23"/>
          <w:lang w:bidi="ru-RU"/>
        </w:rPr>
        <w:lastRenderedPageBreak/>
        <w:t>«Поставщик обязан при поставке Товара предоставить Заказчику декларацию о соответствии и свидетельство о государственной регистрации продукции, заверенные Поставщиком или нотариусом или органом, выдавшим документ;</w:t>
      </w:r>
    </w:p>
    <w:p w:rsidR="006C00A9" w:rsidRPr="006C00A9" w:rsidRDefault="006C00A9" w:rsidP="006C00A9">
      <w:pPr>
        <w:suppressAutoHyphens w:val="0"/>
        <w:autoSpaceDE w:val="0"/>
        <w:autoSpaceDN w:val="0"/>
        <w:adjustRightInd w:val="0"/>
        <w:ind w:left="-426" w:right="-144" w:firstLine="567"/>
        <w:jc w:val="both"/>
        <w:rPr>
          <w:bCs w:val="0"/>
          <w:i/>
          <w:iCs w:val="0"/>
          <w:sz w:val="23"/>
          <w:szCs w:val="23"/>
          <w:lang w:bidi="ru-RU"/>
        </w:rPr>
      </w:pPr>
      <w:r w:rsidRPr="006C00A9">
        <w:rPr>
          <w:bCs w:val="0"/>
          <w:i/>
          <w:iCs w:val="0"/>
          <w:sz w:val="23"/>
          <w:szCs w:val="23"/>
          <w:lang w:bidi="ru-RU"/>
        </w:rPr>
        <w:t>Государственная регистрация Товара должна подтверждаться декларацией о соответствии и свидетельством о государственной регистрации продукции, выданными в соответствии с требованиями действующего законодательства».</w:t>
      </w:r>
    </w:p>
    <w:p w:rsidR="00A042DF" w:rsidRDefault="00A042DF" w:rsidP="009F64AA">
      <w:pPr>
        <w:suppressAutoHyphens w:val="0"/>
        <w:autoSpaceDE w:val="0"/>
        <w:autoSpaceDN w:val="0"/>
        <w:adjustRightInd w:val="0"/>
        <w:ind w:left="-426" w:right="-144" w:firstLine="567"/>
        <w:jc w:val="both"/>
        <w:rPr>
          <w:bCs w:val="0"/>
          <w:iCs w:val="0"/>
          <w:sz w:val="23"/>
          <w:szCs w:val="23"/>
          <w:lang w:bidi="ru-RU"/>
        </w:rPr>
      </w:pPr>
      <w:r>
        <w:rPr>
          <w:bCs w:val="0"/>
          <w:iCs w:val="0"/>
          <w:sz w:val="23"/>
          <w:szCs w:val="23"/>
          <w:lang w:bidi="ru-RU"/>
        </w:rPr>
        <w:t xml:space="preserve">При изложенных обстоятельствах Комиссия приходит к выводу, </w:t>
      </w:r>
      <w:r w:rsidR="00FD0691">
        <w:rPr>
          <w:bCs w:val="0"/>
          <w:iCs w:val="0"/>
          <w:sz w:val="23"/>
          <w:szCs w:val="23"/>
          <w:lang w:bidi="ru-RU"/>
        </w:rPr>
        <w:t>об отсутствии нарушений Закона  о контрактной системе в действиях Заказчика при формировании извещения в части установления требований к составу заявки</w:t>
      </w:r>
      <w:r>
        <w:rPr>
          <w:bCs w:val="0"/>
          <w:iCs w:val="0"/>
          <w:sz w:val="23"/>
          <w:szCs w:val="23"/>
          <w:lang w:bidi="ru-RU"/>
        </w:rPr>
        <w:t>.</w:t>
      </w:r>
    </w:p>
    <w:p w:rsidR="005D731F" w:rsidRPr="00E0525E" w:rsidRDefault="005D731F" w:rsidP="009F64AA">
      <w:pPr>
        <w:suppressAutoHyphens w:val="0"/>
        <w:autoSpaceDE w:val="0"/>
        <w:autoSpaceDN w:val="0"/>
        <w:adjustRightInd w:val="0"/>
        <w:ind w:left="-426" w:right="-144" w:firstLine="567"/>
        <w:jc w:val="both"/>
        <w:rPr>
          <w:bCs w:val="0"/>
          <w:iCs w:val="0"/>
          <w:sz w:val="23"/>
          <w:szCs w:val="23"/>
        </w:rPr>
      </w:pPr>
      <w:r w:rsidRPr="00E0525E">
        <w:rPr>
          <w:bCs w:val="0"/>
          <w:iCs w:val="0"/>
          <w:sz w:val="23"/>
          <w:szCs w:val="23"/>
        </w:rPr>
        <w:t xml:space="preserve">В заседании Комиссии представители лиц, участвующих в рассмотрении жалобы, на вопрос </w:t>
      </w:r>
      <w:r w:rsidR="00984484" w:rsidRPr="00E0525E">
        <w:rPr>
          <w:bCs w:val="0"/>
          <w:iCs w:val="0"/>
          <w:sz w:val="23"/>
          <w:szCs w:val="23"/>
        </w:rPr>
        <w:t>п</w:t>
      </w:r>
      <w:r w:rsidRPr="00E0525E">
        <w:rPr>
          <w:bCs w:val="0"/>
          <w:iCs w:val="0"/>
          <w:sz w:val="23"/>
          <w:szCs w:val="23"/>
        </w:rPr>
        <w:t>редседателя Комиссии о достаточности доказательств, представленных в материалы дела, пояснили, что все доказательства, которые они намеревались представить,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
    <w:p w:rsidR="009F64AA" w:rsidRPr="00E0525E" w:rsidRDefault="005D731F" w:rsidP="00F97A48">
      <w:pPr>
        <w:suppressAutoHyphens w:val="0"/>
        <w:autoSpaceDE w:val="0"/>
        <w:autoSpaceDN w:val="0"/>
        <w:adjustRightInd w:val="0"/>
        <w:ind w:left="-426" w:right="-144" w:firstLine="567"/>
        <w:jc w:val="both"/>
        <w:rPr>
          <w:rFonts w:eastAsiaTheme="minorHAnsi"/>
          <w:bCs w:val="0"/>
          <w:iCs w:val="0"/>
          <w:sz w:val="23"/>
          <w:szCs w:val="23"/>
          <w:lang w:eastAsia="en-US"/>
        </w:rPr>
      </w:pPr>
      <w:r w:rsidRPr="00E0525E">
        <w:rPr>
          <w:bCs w:val="0"/>
          <w:iCs w:val="0"/>
          <w:sz w:val="23"/>
          <w:szCs w:val="23"/>
        </w:rPr>
        <w:t>В связи с изложенным, руководствуясь частями 1, 4, 7 статьи 105</w:t>
      </w:r>
      <w:r w:rsidRPr="00E0525E">
        <w:rPr>
          <w:rFonts w:eastAsiaTheme="minorHAnsi"/>
          <w:bCs w:val="0"/>
          <w:iCs w:val="0"/>
          <w:sz w:val="23"/>
          <w:szCs w:val="23"/>
          <w:lang w:eastAsia="en-US"/>
        </w:rPr>
        <w:t xml:space="preserve">, частью 8 статьи 106 Закона </w:t>
      </w:r>
      <w:r w:rsidR="0057321E" w:rsidRPr="00E0525E">
        <w:rPr>
          <w:rFonts w:eastAsiaTheme="minorHAnsi"/>
          <w:bCs w:val="0"/>
          <w:iCs w:val="0"/>
          <w:sz w:val="23"/>
          <w:szCs w:val="23"/>
          <w:lang w:eastAsia="en-US"/>
        </w:rPr>
        <w:t>о контрактной системе, Комиссия</w:t>
      </w:r>
    </w:p>
    <w:p w:rsidR="00BF30DF" w:rsidRPr="00E0525E" w:rsidRDefault="00BF30DF" w:rsidP="00F97A48">
      <w:pPr>
        <w:suppressAutoHyphens w:val="0"/>
        <w:autoSpaceDE w:val="0"/>
        <w:autoSpaceDN w:val="0"/>
        <w:adjustRightInd w:val="0"/>
        <w:ind w:left="-426" w:right="-144" w:firstLine="567"/>
        <w:jc w:val="both"/>
        <w:rPr>
          <w:rFonts w:eastAsiaTheme="minorHAnsi"/>
          <w:bCs w:val="0"/>
          <w:iCs w:val="0"/>
          <w:sz w:val="23"/>
          <w:szCs w:val="23"/>
          <w:lang w:eastAsia="en-US"/>
        </w:rPr>
      </w:pPr>
    </w:p>
    <w:p w:rsidR="009F64AA" w:rsidRPr="00E0525E" w:rsidRDefault="005D731F" w:rsidP="009F64AA">
      <w:pPr>
        <w:suppressAutoHyphens w:val="0"/>
        <w:autoSpaceDE w:val="0"/>
        <w:autoSpaceDN w:val="0"/>
        <w:adjustRightInd w:val="0"/>
        <w:ind w:left="-426" w:right="-144" w:firstLine="567"/>
        <w:contextualSpacing/>
        <w:jc w:val="center"/>
        <w:rPr>
          <w:rFonts w:eastAsiaTheme="minorHAnsi"/>
          <w:b/>
          <w:sz w:val="23"/>
          <w:szCs w:val="23"/>
          <w:lang w:eastAsia="en-US"/>
        </w:rPr>
      </w:pPr>
      <w:r w:rsidRPr="00E0525E">
        <w:rPr>
          <w:rFonts w:eastAsiaTheme="minorHAnsi"/>
          <w:b/>
          <w:sz w:val="23"/>
          <w:szCs w:val="23"/>
          <w:lang w:eastAsia="en-US"/>
        </w:rPr>
        <w:t>РЕШИЛА:</w:t>
      </w:r>
    </w:p>
    <w:p w:rsidR="009F64AA" w:rsidRPr="00E0525E" w:rsidRDefault="009F64AA" w:rsidP="009F64AA">
      <w:pPr>
        <w:suppressAutoHyphens w:val="0"/>
        <w:autoSpaceDE w:val="0"/>
        <w:autoSpaceDN w:val="0"/>
        <w:adjustRightInd w:val="0"/>
        <w:ind w:left="-426" w:right="-144" w:firstLine="567"/>
        <w:contextualSpacing/>
        <w:jc w:val="center"/>
        <w:rPr>
          <w:rFonts w:eastAsiaTheme="minorHAnsi"/>
          <w:b/>
          <w:sz w:val="23"/>
          <w:szCs w:val="23"/>
          <w:lang w:eastAsia="en-US"/>
        </w:rPr>
      </w:pPr>
    </w:p>
    <w:p w:rsidR="005D731F" w:rsidRPr="00E0525E" w:rsidRDefault="005D731F" w:rsidP="009F64AA">
      <w:pPr>
        <w:suppressAutoHyphens w:val="0"/>
        <w:autoSpaceDE w:val="0"/>
        <w:autoSpaceDN w:val="0"/>
        <w:adjustRightInd w:val="0"/>
        <w:ind w:left="-426" w:right="-144" w:firstLine="567"/>
        <w:contextualSpacing/>
        <w:rPr>
          <w:rFonts w:eastAsiaTheme="minorHAnsi"/>
          <w:bCs w:val="0"/>
          <w:iCs w:val="0"/>
          <w:sz w:val="23"/>
          <w:szCs w:val="23"/>
          <w:lang w:eastAsia="en-US"/>
        </w:rPr>
      </w:pPr>
      <w:r w:rsidRPr="00E0525E">
        <w:rPr>
          <w:rFonts w:eastAsiaTheme="minorHAnsi"/>
          <w:sz w:val="23"/>
          <w:szCs w:val="23"/>
          <w:lang w:eastAsia="en-US"/>
        </w:rPr>
        <w:t xml:space="preserve">Признать жалобу </w:t>
      </w:r>
      <w:r w:rsidR="003A74AD">
        <w:rPr>
          <w:rFonts w:eastAsiaTheme="minorHAnsi"/>
          <w:sz w:val="23"/>
          <w:szCs w:val="23"/>
          <w:lang w:eastAsia="en-US"/>
        </w:rPr>
        <w:t>ИП Вахрушевой</w:t>
      </w:r>
      <w:r w:rsidR="003A74AD" w:rsidRPr="003A74AD">
        <w:rPr>
          <w:rFonts w:eastAsiaTheme="minorHAnsi"/>
          <w:sz w:val="23"/>
          <w:szCs w:val="23"/>
          <w:lang w:eastAsia="en-US"/>
        </w:rPr>
        <w:t xml:space="preserve"> Н.В. </w:t>
      </w:r>
      <w:r w:rsidR="00583B74" w:rsidRPr="00E0525E">
        <w:rPr>
          <w:rFonts w:eastAsiaTheme="minorHAnsi"/>
          <w:sz w:val="23"/>
          <w:szCs w:val="23"/>
          <w:lang w:eastAsia="en-US"/>
        </w:rPr>
        <w:t>не</w:t>
      </w:r>
      <w:r w:rsidRPr="00E0525E">
        <w:rPr>
          <w:rFonts w:eastAsiaTheme="minorHAnsi"/>
          <w:sz w:val="23"/>
          <w:szCs w:val="23"/>
          <w:lang w:eastAsia="en-US"/>
        </w:rPr>
        <w:t>обоснованной.</w:t>
      </w:r>
    </w:p>
    <w:p w:rsidR="005D731F" w:rsidRPr="00E0525E" w:rsidRDefault="005D731F" w:rsidP="00FC21FC">
      <w:pPr>
        <w:pStyle w:val="a5"/>
        <w:ind w:left="-425" w:right="-142" w:firstLine="709"/>
        <w:contextualSpacing/>
        <w:rPr>
          <w:rFonts w:eastAsiaTheme="minorHAnsi"/>
          <w:sz w:val="23"/>
          <w:szCs w:val="23"/>
          <w:lang w:eastAsia="en-US"/>
        </w:rPr>
      </w:pPr>
    </w:p>
    <w:p w:rsidR="009F64AA" w:rsidRPr="00E0525E" w:rsidRDefault="009F64AA" w:rsidP="00FC21FC">
      <w:pPr>
        <w:pStyle w:val="a5"/>
        <w:ind w:left="-425" w:right="-142" w:firstLine="709"/>
        <w:contextualSpacing/>
        <w:rPr>
          <w:rFonts w:eastAsiaTheme="minorHAnsi"/>
          <w:sz w:val="23"/>
          <w:szCs w:val="23"/>
          <w:lang w:eastAsia="en-US"/>
        </w:rPr>
      </w:pPr>
    </w:p>
    <w:p w:rsidR="00B309E2" w:rsidRPr="00E0525E" w:rsidRDefault="00FC21FC" w:rsidP="009F64AA">
      <w:pPr>
        <w:autoSpaceDE w:val="0"/>
        <w:ind w:left="-426" w:right="-144"/>
        <w:jc w:val="both"/>
        <w:rPr>
          <w:bCs w:val="0"/>
          <w:sz w:val="23"/>
          <w:szCs w:val="23"/>
        </w:rPr>
      </w:pPr>
      <w:r w:rsidRPr="00E0525E">
        <w:rPr>
          <w:bCs w:val="0"/>
          <w:sz w:val="23"/>
          <w:szCs w:val="23"/>
        </w:rPr>
        <w:t xml:space="preserve">Председатель Комиссии:                                                                                                  </w:t>
      </w:r>
      <w:r w:rsidR="00A4371C" w:rsidRPr="00E0525E">
        <w:rPr>
          <w:bCs w:val="0"/>
          <w:sz w:val="23"/>
          <w:szCs w:val="23"/>
        </w:rPr>
        <w:t xml:space="preserve"> </w:t>
      </w:r>
      <w:r w:rsidR="00835E42" w:rsidRPr="00E0525E">
        <w:rPr>
          <w:bCs w:val="0"/>
          <w:sz w:val="23"/>
          <w:szCs w:val="23"/>
        </w:rPr>
        <w:t xml:space="preserve">       </w:t>
      </w:r>
      <w:r w:rsidR="00E0525E">
        <w:rPr>
          <w:bCs w:val="0"/>
          <w:sz w:val="23"/>
          <w:szCs w:val="23"/>
        </w:rPr>
        <w:t xml:space="preserve">        </w:t>
      </w:r>
      <w:r w:rsidRPr="00E0525E">
        <w:rPr>
          <w:bCs w:val="0"/>
          <w:sz w:val="23"/>
          <w:szCs w:val="23"/>
        </w:rPr>
        <w:t xml:space="preserve">Н.С. Иванова </w:t>
      </w:r>
    </w:p>
    <w:p w:rsidR="00FC21FC" w:rsidRPr="00E0525E" w:rsidRDefault="00FC21FC" w:rsidP="009F64AA">
      <w:pPr>
        <w:autoSpaceDE w:val="0"/>
        <w:ind w:left="-426" w:right="-144"/>
        <w:jc w:val="both"/>
        <w:rPr>
          <w:bCs w:val="0"/>
          <w:sz w:val="23"/>
          <w:szCs w:val="23"/>
        </w:rPr>
      </w:pPr>
    </w:p>
    <w:p w:rsidR="00FC21FC" w:rsidRPr="00E0525E" w:rsidRDefault="00BF30DF" w:rsidP="00BF30DF">
      <w:pPr>
        <w:tabs>
          <w:tab w:val="left" w:pos="9135"/>
        </w:tabs>
        <w:autoSpaceDE w:val="0"/>
        <w:ind w:left="-426" w:right="-144"/>
        <w:jc w:val="both"/>
        <w:rPr>
          <w:bCs w:val="0"/>
          <w:sz w:val="23"/>
          <w:szCs w:val="23"/>
        </w:rPr>
      </w:pPr>
      <w:r w:rsidRPr="00E0525E">
        <w:rPr>
          <w:bCs w:val="0"/>
          <w:sz w:val="23"/>
          <w:szCs w:val="23"/>
        </w:rPr>
        <w:tab/>
      </w:r>
    </w:p>
    <w:p w:rsidR="00A410D8" w:rsidRPr="00E0525E" w:rsidRDefault="00FC21FC" w:rsidP="009F64AA">
      <w:pPr>
        <w:autoSpaceDE w:val="0"/>
        <w:ind w:left="-426" w:right="-144"/>
        <w:jc w:val="both"/>
        <w:rPr>
          <w:bCs w:val="0"/>
          <w:sz w:val="23"/>
          <w:szCs w:val="23"/>
        </w:rPr>
      </w:pPr>
      <w:r w:rsidRPr="00E0525E">
        <w:rPr>
          <w:bCs w:val="0"/>
          <w:sz w:val="23"/>
          <w:szCs w:val="23"/>
        </w:rPr>
        <w:t xml:space="preserve">Члены Комиссии:                                                                                  </w:t>
      </w:r>
      <w:r w:rsidR="009F64AA" w:rsidRPr="00E0525E">
        <w:rPr>
          <w:bCs w:val="0"/>
          <w:sz w:val="23"/>
          <w:szCs w:val="23"/>
        </w:rPr>
        <w:t xml:space="preserve">                        </w:t>
      </w:r>
      <w:r w:rsidR="00A410D8" w:rsidRPr="00E0525E">
        <w:rPr>
          <w:bCs w:val="0"/>
          <w:sz w:val="23"/>
          <w:szCs w:val="23"/>
        </w:rPr>
        <w:t xml:space="preserve">   </w:t>
      </w:r>
      <w:r w:rsidR="00835E42" w:rsidRPr="00E0525E">
        <w:rPr>
          <w:bCs w:val="0"/>
          <w:sz w:val="23"/>
          <w:szCs w:val="23"/>
        </w:rPr>
        <w:t xml:space="preserve">       </w:t>
      </w:r>
      <w:r w:rsidR="00BF30DF" w:rsidRPr="00E0525E">
        <w:rPr>
          <w:bCs w:val="0"/>
          <w:sz w:val="23"/>
          <w:szCs w:val="23"/>
        </w:rPr>
        <w:t xml:space="preserve">  </w:t>
      </w:r>
      <w:r w:rsidR="00E0525E">
        <w:rPr>
          <w:bCs w:val="0"/>
          <w:sz w:val="23"/>
          <w:szCs w:val="23"/>
        </w:rPr>
        <w:t xml:space="preserve">        </w:t>
      </w:r>
      <w:r w:rsidR="00BF30DF" w:rsidRPr="00E0525E">
        <w:rPr>
          <w:bCs w:val="0"/>
          <w:sz w:val="23"/>
          <w:szCs w:val="23"/>
        </w:rPr>
        <w:t>О.И. Филатов</w:t>
      </w:r>
    </w:p>
    <w:p w:rsidR="00BF30DF" w:rsidRPr="00E0525E" w:rsidRDefault="00BF30DF" w:rsidP="009F64AA">
      <w:pPr>
        <w:autoSpaceDE w:val="0"/>
        <w:ind w:left="-426" w:right="-144"/>
        <w:jc w:val="both"/>
        <w:rPr>
          <w:bCs w:val="0"/>
          <w:sz w:val="23"/>
          <w:szCs w:val="23"/>
        </w:rPr>
      </w:pPr>
    </w:p>
    <w:p w:rsidR="00BF30DF" w:rsidRPr="00E0525E" w:rsidRDefault="00BF30DF" w:rsidP="009F64AA">
      <w:pPr>
        <w:autoSpaceDE w:val="0"/>
        <w:ind w:left="-426" w:right="-144"/>
        <w:jc w:val="both"/>
        <w:rPr>
          <w:bCs w:val="0"/>
          <w:sz w:val="23"/>
          <w:szCs w:val="23"/>
        </w:rPr>
      </w:pPr>
    </w:p>
    <w:p w:rsidR="00BF30DF" w:rsidRPr="00E0525E" w:rsidRDefault="00BF30DF" w:rsidP="009F64AA">
      <w:pPr>
        <w:autoSpaceDE w:val="0"/>
        <w:ind w:left="-426" w:right="-144"/>
        <w:jc w:val="both"/>
        <w:rPr>
          <w:bCs w:val="0"/>
          <w:sz w:val="23"/>
          <w:szCs w:val="23"/>
        </w:rPr>
      </w:pPr>
      <w:r w:rsidRPr="00E0525E">
        <w:rPr>
          <w:bCs w:val="0"/>
          <w:sz w:val="23"/>
          <w:szCs w:val="23"/>
        </w:rPr>
        <w:t xml:space="preserve">                                                                                                                                            </w:t>
      </w:r>
      <w:r w:rsidR="00E0525E">
        <w:rPr>
          <w:bCs w:val="0"/>
          <w:sz w:val="23"/>
          <w:szCs w:val="23"/>
        </w:rPr>
        <w:t xml:space="preserve">        </w:t>
      </w:r>
      <w:r w:rsidR="00AC39FA" w:rsidRPr="00E0525E">
        <w:rPr>
          <w:bCs w:val="0"/>
          <w:sz w:val="23"/>
          <w:szCs w:val="23"/>
        </w:rPr>
        <w:t>А.А. Федоровский</w:t>
      </w:r>
    </w:p>
    <w:p w:rsidR="00F050B2" w:rsidRPr="00E0525E" w:rsidRDefault="00F050B2" w:rsidP="009F64AA">
      <w:pPr>
        <w:autoSpaceDE w:val="0"/>
        <w:ind w:left="-426" w:right="-144"/>
        <w:jc w:val="both"/>
        <w:rPr>
          <w:bCs w:val="0"/>
          <w:sz w:val="23"/>
          <w:szCs w:val="23"/>
        </w:rPr>
      </w:pPr>
    </w:p>
    <w:p w:rsidR="00F050B2" w:rsidRPr="00E0525E" w:rsidRDefault="00F050B2" w:rsidP="009F64AA">
      <w:pPr>
        <w:autoSpaceDE w:val="0"/>
        <w:ind w:left="-426" w:right="-144"/>
        <w:jc w:val="both"/>
        <w:rPr>
          <w:bCs w:val="0"/>
          <w:sz w:val="23"/>
          <w:szCs w:val="23"/>
        </w:rPr>
      </w:pPr>
    </w:p>
    <w:p w:rsidR="00F050B2" w:rsidRPr="00E0525E" w:rsidRDefault="00F050B2" w:rsidP="009F64AA">
      <w:pPr>
        <w:autoSpaceDE w:val="0"/>
        <w:ind w:left="-426" w:right="-144"/>
        <w:jc w:val="both"/>
        <w:rPr>
          <w:bCs w:val="0"/>
          <w:sz w:val="23"/>
          <w:szCs w:val="23"/>
        </w:rPr>
      </w:pPr>
      <w:r w:rsidRPr="00E0525E">
        <w:rPr>
          <w:bCs w:val="0"/>
          <w:sz w:val="23"/>
          <w:szCs w:val="23"/>
        </w:rPr>
        <w:t xml:space="preserve">                                                                                                                                </w:t>
      </w:r>
      <w:r w:rsidR="00A4371C" w:rsidRPr="00E0525E">
        <w:rPr>
          <w:bCs w:val="0"/>
          <w:sz w:val="23"/>
          <w:szCs w:val="23"/>
        </w:rPr>
        <w:t xml:space="preserve">           </w:t>
      </w:r>
      <w:r w:rsidR="00A410D8" w:rsidRPr="00E0525E">
        <w:rPr>
          <w:bCs w:val="0"/>
          <w:sz w:val="23"/>
          <w:szCs w:val="23"/>
        </w:rPr>
        <w:t xml:space="preserve">   </w:t>
      </w:r>
      <w:r w:rsidR="00835E42" w:rsidRPr="00E0525E">
        <w:rPr>
          <w:bCs w:val="0"/>
          <w:sz w:val="23"/>
          <w:szCs w:val="23"/>
        </w:rPr>
        <w:t xml:space="preserve">      </w:t>
      </w:r>
    </w:p>
    <w:p w:rsidR="00FC21FC" w:rsidRPr="00E0525E" w:rsidRDefault="00FC21FC" w:rsidP="009F64AA">
      <w:pPr>
        <w:autoSpaceDE w:val="0"/>
        <w:ind w:left="-426" w:right="-144"/>
        <w:jc w:val="both"/>
        <w:rPr>
          <w:bCs w:val="0"/>
          <w:sz w:val="23"/>
          <w:szCs w:val="23"/>
        </w:rPr>
      </w:pPr>
    </w:p>
    <w:p w:rsidR="00FC21FC" w:rsidRPr="00E0525E" w:rsidRDefault="00FC21FC" w:rsidP="009F64AA">
      <w:pPr>
        <w:autoSpaceDE w:val="0"/>
        <w:ind w:left="-426" w:right="-144"/>
        <w:jc w:val="both"/>
        <w:rPr>
          <w:bCs w:val="0"/>
          <w:sz w:val="23"/>
          <w:szCs w:val="23"/>
        </w:rPr>
      </w:pPr>
    </w:p>
    <w:p w:rsidR="009F64AA" w:rsidRPr="00E0525E" w:rsidRDefault="00FC21FC" w:rsidP="007166AF">
      <w:pPr>
        <w:autoSpaceDE w:val="0"/>
        <w:ind w:left="-426" w:right="-144"/>
        <w:jc w:val="both"/>
        <w:rPr>
          <w:bCs w:val="0"/>
          <w:sz w:val="23"/>
          <w:szCs w:val="23"/>
        </w:rPr>
      </w:pPr>
      <w:r w:rsidRPr="00E0525E">
        <w:rPr>
          <w:bCs w:val="0"/>
          <w:sz w:val="23"/>
          <w:szCs w:val="23"/>
        </w:rPr>
        <w:t xml:space="preserve">                                                                                                                                </w:t>
      </w:r>
      <w:r w:rsidR="009F64AA" w:rsidRPr="00E0525E">
        <w:rPr>
          <w:bCs w:val="0"/>
          <w:sz w:val="23"/>
          <w:szCs w:val="23"/>
        </w:rPr>
        <w:t xml:space="preserve">              </w:t>
      </w:r>
      <w:r w:rsidR="00A319DA" w:rsidRPr="00E0525E">
        <w:rPr>
          <w:bCs w:val="0"/>
          <w:sz w:val="23"/>
          <w:szCs w:val="23"/>
        </w:rPr>
        <w:t xml:space="preserve">    </w:t>
      </w:r>
    </w:p>
    <w:p w:rsidR="009F64AA" w:rsidRPr="003A74AD" w:rsidRDefault="009F64AA" w:rsidP="009F64AA">
      <w:pPr>
        <w:autoSpaceDE w:val="0"/>
        <w:ind w:right="-144"/>
        <w:jc w:val="both"/>
        <w:rPr>
          <w:bCs w:val="0"/>
          <w:sz w:val="18"/>
          <w:szCs w:val="18"/>
        </w:rPr>
      </w:pPr>
    </w:p>
    <w:p w:rsidR="00122A2F" w:rsidRPr="003A74AD" w:rsidRDefault="00924BB2" w:rsidP="00E44A6F">
      <w:pPr>
        <w:autoSpaceDE w:val="0"/>
        <w:ind w:left="-426" w:right="-144" w:firstLine="710"/>
        <w:jc w:val="center"/>
        <w:rPr>
          <w:bCs w:val="0"/>
          <w:iCs w:val="0"/>
          <w:sz w:val="18"/>
          <w:szCs w:val="18"/>
        </w:rPr>
      </w:pPr>
      <w:r w:rsidRPr="003A74AD">
        <w:rPr>
          <w:bCs w:val="0"/>
          <w:sz w:val="18"/>
          <w:szCs w:val="18"/>
        </w:rPr>
        <w:t>В соответствии с частью 9 статьи 106 Закона о контрактной системе, решение может быть обжаловано в судебном порядке в течение трех месяцев со дня его принятия.</w:t>
      </w:r>
    </w:p>
    <w:p w:rsidR="00FC21FC" w:rsidRPr="00E0525E" w:rsidRDefault="00FC21FC">
      <w:pPr>
        <w:autoSpaceDE w:val="0"/>
        <w:ind w:left="-426" w:right="-144" w:firstLine="710"/>
        <w:jc w:val="center"/>
        <w:rPr>
          <w:bCs w:val="0"/>
          <w:iCs w:val="0"/>
          <w:sz w:val="23"/>
          <w:szCs w:val="23"/>
        </w:rPr>
      </w:pPr>
    </w:p>
    <w:p w:rsidR="009F64AA" w:rsidRPr="003326ED" w:rsidRDefault="009F64AA">
      <w:pPr>
        <w:autoSpaceDE w:val="0"/>
        <w:ind w:left="-426" w:right="-144" w:firstLine="710"/>
        <w:jc w:val="center"/>
        <w:rPr>
          <w:bCs w:val="0"/>
          <w:iCs w:val="0"/>
          <w:sz w:val="23"/>
          <w:szCs w:val="23"/>
        </w:rPr>
      </w:pPr>
    </w:p>
    <w:sectPr w:rsidR="009F64AA" w:rsidRPr="003326ED" w:rsidSect="00882602">
      <w:footerReference w:type="default" r:id="rId15"/>
      <w:pgSz w:w="11906" w:h="16838"/>
      <w:pgMar w:top="992" w:right="851" w:bottom="964" w:left="1276"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14D" w:rsidRDefault="008F214D" w:rsidP="00E62D5E">
      <w:r>
        <w:separator/>
      </w:r>
    </w:p>
  </w:endnote>
  <w:endnote w:type="continuationSeparator" w:id="0">
    <w:p w:rsidR="008F214D" w:rsidRDefault="008F214D" w:rsidP="00E6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Segoe Print">
    <w:panose1 w:val="02000600000000000000"/>
    <w:charset w:val="CC"/>
    <w:family w:val="auto"/>
    <w:pitch w:val="variable"/>
    <w:sig w:usb0="0000028F"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451551"/>
      <w:docPartObj>
        <w:docPartGallery w:val="Page Numbers (Bottom of Page)"/>
        <w:docPartUnique/>
      </w:docPartObj>
    </w:sdtPr>
    <w:sdtEndPr/>
    <w:sdtContent>
      <w:p w:rsidR="00FC21FC" w:rsidRDefault="00FC21FC">
        <w:pPr>
          <w:pStyle w:val="a7"/>
          <w:jc w:val="center"/>
        </w:pPr>
        <w:r>
          <w:fldChar w:fldCharType="begin"/>
        </w:r>
        <w:r>
          <w:instrText>PAGE   \* MERGEFORMAT</w:instrText>
        </w:r>
        <w:r>
          <w:fldChar w:fldCharType="separate"/>
        </w:r>
        <w:r w:rsidR="00174C46">
          <w:rPr>
            <w:noProof/>
          </w:rPr>
          <w:t>4</w:t>
        </w:r>
        <w:r>
          <w:fldChar w:fldCharType="end"/>
        </w:r>
      </w:p>
    </w:sdtContent>
  </w:sdt>
  <w:p w:rsidR="007545D2" w:rsidRPr="006900CF" w:rsidRDefault="007545D2" w:rsidP="00CB4B7F">
    <w:pPr>
      <w:pStyle w:val="a7"/>
      <w:jc w:val="right"/>
      <w:rPr>
        <w:sz w:val="24"/>
      </w:rPr>
    </w:pPr>
  </w:p>
  <w:p w:rsidR="00587EF2" w:rsidRDefault="00587E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14D" w:rsidRDefault="008F214D" w:rsidP="00E62D5E">
      <w:r>
        <w:separator/>
      </w:r>
    </w:p>
  </w:footnote>
  <w:footnote w:type="continuationSeparator" w:id="0">
    <w:p w:rsidR="008F214D" w:rsidRDefault="008F214D" w:rsidP="00E62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7241"/>
    <w:multiLevelType w:val="multilevel"/>
    <w:tmpl w:val="E40AF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F4D6D"/>
    <w:multiLevelType w:val="multilevel"/>
    <w:tmpl w:val="2BA6D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746AE"/>
    <w:multiLevelType w:val="multilevel"/>
    <w:tmpl w:val="89506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D6996"/>
    <w:multiLevelType w:val="multilevel"/>
    <w:tmpl w:val="B4C2E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E03D4"/>
    <w:multiLevelType w:val="multilevel"/>
    <w:tmpl w:val="3C005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04602"/>
    <w:multiLevelType w:val="hybridMultilevel"/>
    <w:tmpl w:val="C270D990"/>
    <w:lvl w:ilvl="0" w:tplc="73E6C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10428C"/>
    <w:multiLevelType w:val="hybridMultilevel"/>
    <w:tmpl w:val="DC88E5DA"/>
    <w:lvl w:ilvl="0" w:tplc="0A68AF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0D3C6147"/>
    <w:multiLevelType w:val="hybridMultilevel"/>
    <w:tmpl w:val="89C0045A"/>
    <w:lvl w:ilvl="0" w:tplc="90381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826B3A"/>
    <w:multiLevelType w:val="multilevel"/>
    <w:tmpl w:val="CD747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7A0450"/>
    <w:multiLevelType w:val="hybridMultilevel"/>
    <w:tmpl w:val="38E039C2"/>
    <w:lvl w:ilvl="0" w:tplc="DA44E0B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7332233"/>
    <w:multiLevelType w:val="hybridMultilevel"/>
    <w:tmpl w:val="FBD81E44"/>
    <w:lvl w:ilvl="0" w:tplc="56BA9ED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13636D"/>
    <w:multiLevelType w:val="multilevel"/>
    <w:tmpl w:val="4064A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C21D89"/>
    <w:multiLevelType w:val="multilevel"/>
    <w:tmpl w:val="839A4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842B58"/>
    <w:multiLevelType w:val="multilevel"/>
    <w:tmpl w:val="F2E0FB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310F20"/>
    <w:multiLevelType w:val="hybridMultilevel"/>
    <w:tmpl w:val="A6A22254"/>
    <w:lvl w:ilvl="0" w:tplc="7CFC5E6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C55252"/>
    <w:multiLevelType w:val="multilevel"/>
    <w:tmpl w:val="B4909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9D70FF"/>
    <w:multiLevelType w:val="multilevel"/>
    <w:tmpl w:val="7E32B5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421C85"/>
    <w:multiLevelType w:val="hybridMultilevel"/>
    <w:tmpl w:val="0BEA5748"/>
    <w:lvl w:ilvl="0" w:tplc="9A6E03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D7407DB"/>
    <w:multiLevelType w:val="hybridMultilevel"/>
    <w:tmpl w:val="A3A47974"/>
    <w:lvl w:ilvl="0" w:tplc="72A49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EC44153"/>
    <w:multiLevelType w:val="multilevel"/>
    <w:tmpl w:val="910E4D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750928"/>
    <w:multiLevelType w:val="multilevel"/>
    <w:tmpl w:val="FFDE77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842109"/>
    <w:multiLevelType w:val="multilevel"/>
    <w:tmpl w:val="81E48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F67FDC"/>
    <w:multiLevelType w:val="multilevel"/>
    <w:tmpl w:val="FE14E4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C00566"/>
    <w:multiLevelType w:val="hybridMultilevel"/>
    <w:tmpl w:val="59DE0BE2"/>
    <w:lvl w:ilvl="0" w:tplc="647EB16E">
      <w:start w:val="1"/>
      <w:numFmt w:val="decimal"/>
      <w:lvlText w:val="%1."/>
      <w:lvlJc w:val="left"/>
      <w:pPr>
        <w:ind w:left="2119" w:hanging="135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4">
    <w:nsid w:val="3881663C"/>
    <w:multiLevelType w:val="multilevel"/>
    <w:tmpl w:val="A81E0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506229"/>
    <w:multiLevelType w:val="multilevel"/>
    <w:tmpl w:val="FF34F80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0D218F"/>
    <w:multiLevelType w:val="multilevel"/>
    <w:tmpl w:val="299E1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A32E80"/>
    <w:multiLevelType w:val="multilevel"/>
    <w:tmpl w:val="A7724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AE2F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11A3775"/>
    <w:multiLevelType w:val="multilevel"/>
    <w:tmpl w:val="89D42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CC2681"/>
    <w:multiLevelType w:val="hybridMultilevel"/>
    <w:tmpl w:val="5C5CBB60"/>
    <w:lvl w:ilvl="0" w:tplc="2A94B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47E71DA5"/>
    <w:multiLevelType w:val="hybridMultilevel"/>
    <w:tmpl w:val="D25813F4"/>
    <w:lvl w:ilvl="0" w:tplc="C0004F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134199"/>
    <w:multiLevelType w:val="multilevel"/>
    <w:tmpl w:val="8F4E2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41965"/>
    <w:multiLevelType w:val="hybridMultilevel"/>
    <w:tmpl w:val="B99060A8"/>
    <w:lvl w:ilvl="0" w:tplc="B518E5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538B4A77"/>
    <w:multiLevelType w:val="multilevel"/>
    <w:tmpl w:val="F5904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0561B6"/>
    <w:multiLevelType w:val="multilevel"/>
    <w:tmpl w:val="B2BA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3225DF"/>
    <w:multiLevelType w:val="multilevel"/>
    <w:tmpl w:val="04EAD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1C48B3"/>
    <w:multiLevelType w:val="hybridMultilevel"/>
    <w:tmpl w:val="375645CA"/>
    <w:lvl w:ilvl="0" w:tplc="ECA8A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8F3B29"/>
    <w:multiLevelType w:val="multilevel"/>
    <w:tmpl w:val="C6C2B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98560A"/>
    <w:multiLevelType w:val="multilevel"/>
    <w:tmpl w:val="25684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4A6D04"/>
    <w:multiLevelType w:val="multilevel"/>
    <w:tmpl w:val="EAA8F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813D4B"/>
    <w:multiLevelType w:val="multilevel"/>
    <w:tmpl w:val="34FE4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3F52ED"/>
    <w:multiLevelType w:val="multilevel"/>
    <w:tmpl w:val="0BD6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B2194E"/>
    <w:multiLevelType w:val="multilevel"/>
    <w:tmpl w:val="05142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166BBE"/>
    <w:multiLevelType w:val="multilevel"/>
    <w:tmpl w:val="67BC1A7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4A0437"/>
    <w:multiLevelType w:val="hybridMultilevel"/>
    <w:tmpl w:val="84F04B4C"/>
    <w:lvl w:ilvl="0" w:tplc="1ED2A7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E210268"/>
    <w:multiLevelType w:val="hybridMultilevel"/>
    <w:tmpl w:val="0F0CA37E"/>
    <w:lvl w:ilvl="0" w:tplc="DA7A33A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32"/>
  </w:num>
  <w:num w:numId="3">
    <w:abstractNumId w:val="43"/>
  </w:num>
  <w:num w:numId="4">
    <w:abstractNumId w:val="4"/>
  </w:num>
  <w:num w:numId="5">
    <w:abstractNumId w:val="41"/>
  </w:num>
  <w:num w:numId="6">
    <w:abstractNumId w:val="44"/>
  </w:num>
  <w:num w:numId="7">
    <w:abstractNumId w:val="8"/>
  </w:num>
  <w:num w:numId="8">
    <w:abstractNumId w:val="35"/>
  </w:num>
  <w:num w:numId="9">
    <w:abstractNumId w:val="36"/>
  </w:num>
  <w:num w:numId="10">
    <w:abstractNumId w:val="27"/>
  </w:num>
  <w:num w:numId="11">
    <w:abstractNumId w:val="19"/>
  </w:num>
  <w:num w:numId="12">
    <w:abstractNumId w:val="0"/>
  </w:num>
  <w:num w:numId="13">
    <w:abstractNumId w:val="6"/>
  </w:num>
  <w:num w:numId="14">
    <w:abstractNumId w:val="30"/>
  </w:num>
  <w:num w:numId="15">
    <w:abstractNumId w:val="21"/>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7"/>
  </w:num>
  <w:num w:numId="19">
    <w:abstractNumId w:val="14"/>
  </w:num>
  <w:num w:numId="20">
    <w:abstractNumId w:val="40"/>
  </w:num>
  <w:num w:numId="21">
    <w:abstractNumId w:val="1"/>
  </w:num>
  <w:num w:numId="22">
    <w:abstractNumId w:val="13"/>
  </w:num>
  <w:num w:numId="23">
    <w:abstractNumId w:val="33"/>
  </w:num>
  <w:num w:numId="24">
    <w:abstractNumId w:val="31"/>
  </w:num>
  <w:num w:numId="25">
    <w:abstractNumId w:val="25"/>
  </w:num>
  <w:num w:numId="26">
    <w:abstractNumId w:val="3"/>
  </w:num>
  <w:num w:numId="27">
    <w:abstractNumId w:val="42"/>
  </w:num>
  <w:num w:numId="28">
    <w:abstractNumId w:val="39"/>
  </w:num>
  <w:num w:numId="29">
    <w:abstractNumId w:val="29"/>
  </w:num>
  <w:num w:numId="30">
    <w:abstractNumId w:val="45"/>
  </w:num>
  <w:num w:numId="31">
    <w:abstractNumId w:val="10"/>
  </w:num>
  <w:num w:numId="32">
    <w:abstractNumId w:val="5"/>
  </w:num>
  <w:num w:numId="33">
    <w:abstractNumId w:val="9"/>
  </w:num>
  <w:num w:numId="34">
    <w:abstractNumId w:val="23"/>
  </w:num>
  <w:num w:numId="35">
    <w:abstractNumId w:val="7"/>
  </w:num>
  <w:num w:numId="36">
    <w:abstractNumId w:val="38"/>
  </w:num>
  <w:num w:numId="37">
    <w:abstractNumId w:val="46"/>
  </w:num>
  <w:num w:numId="38">
    <w:abstractNumId w:val="18"/>
  </w:num>
  <w:num w:numId="39">
    <w:abstractNumId w:val="17"/>
  </w:num>
  <w:num w:numId="40">
    <w:abstractNumId w:val="15"/>
  </w:num>
  <w:num w:numId="41">
    <w:abstractNumId w:val="22"/>
  </w:num>
  <w:num w:numId="42">
    <w:abstractNumId w:val="2"/>
  </w:num>
  <w:num w:numId="43">
    <w:abstractNumId w:val="26"/>
  </w:num>
  <w:num w:numId="44">
    <w:abstractNumId w:val="16"/>
  </w:num>
  <w:num w:numId="45">
    <w:abstractNumId w:val="11"/>
  </w:num>
  <w:num w:numId="46">
    <w:abstractNumId w:val="12"/>
  </w:num>
  <w:num w:numId="47">
    <w:abstractNumId w:val="2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B2"/>
    <w:rsid w:val="00005355"/>
    <w:rsid w:val="000100D3"/>
    <w:rsid w:val="00010355"/>
    <w:rsid w:val="00012FFE"/>
    <w:rsid w:val="00016B8F"/>
    <w:rsid w:val="0002016E"/>
    <w:rsid w:val="000237D3"/>
    <w:rsid w:val="00024D30"/>
    <w:rsid w:val="00025E2B"/>
    <w:rsid w:val="0003223E"/>
    <w:rsid w:val="000370F4"/>
    <w:rsid w:val="000442EE"/>
    <w:rsid w:val="000506B9"/>
    <w:rsid w:val="0005250A"/>
    <w:rsid w:val="0006226C"/>
    <w:rsid w:val="00071D25"/>
    <w:rsid w:val="00075D2C"/>
    <w:rsid w:val="00076EEE"/>
    <w:rsid w:val="0007716E"/>
    <w:rsid w:val="00083AFA"/>
    <w:rsid w:val="00084AD9"/>
    <w:rsid w:val="0009335D"/>
    <w:rsid w:val="000941B4"/>
    <w:rsid w:val="000B083A"/>
    <w:rsid w:val="000B77B0"/>
    <w:rsid w:val="000C24A6"/>
    <w:rsid w:val="000C3757"/>
    <w:rsid w:val="000C6A21"/>
    <w:rsid w:val="000D1507"/>
    <w:rsid w:val="000D58AD"/>
    <w:rsid w:val="000D5E8A"/>
    <w:rsid w:val="000D70EE"/>
    <w:rsid w:val="000E3606"/>
    <w:rsid w:val="000E41D1"/>
    <w:rsid w:val="001006AF"/>
    <w:rsid w:val="00102FA5"/>
    <w:rsid w:val="00104D58"/>
    <w:rsid w:val="00105235"/>
    <w:rsid w:val="0010664B"/>
    <w:rsid w:val="00121AFB"/>
    <w:rsid w:val="00122513"/>
    <w:rsid w:val="00122A2F"/>
    <w:rsid w:val="00124AD9"/>
    <w:rsid w:val="00126257"/>
    <w:rsid w:val="0013062F"/>
    <w:rsid w:val="00130E0A"/>
    <w:rsid w:val="00143676"/>
    <w:rsid w:val="00145729"/>
    <w:rsid w:val="00150E1F"/>
    <w:rsid w:val="00154354"/>
    <w:rsid w:val="0015510E"/>
    <w:rsid w:val="00156681"/>
    <w:rsid w:val="00157161"/>
    <w:rsid w:val="00164DA8"/>
    <w:rsid w:val="00166AF3"/>
    <w:rsid w:val="00172E5C"/>
    <w:rsid w:val="00173027"/>
    <w:rsid w:val="00174C46"/>
    <w:rsid w:val="00175E03"/>
    <w:rsid w:val="00183A16"/>
    <w:rsid w:val="001A0E93"/>
    <w:rsid w:val="001A54E7"/>
    <w:rsid w:val="001A68B4"/>
    <w:rsid w:val="001A7AC4"/>
    <w:rsid w:val="001B11D9"/>
    <w:rsid w:val="001B573E"/>
    <w:rsid w:val="001B588B"/>
    <w:rsid w:val="001C000D"/>
    <w:rsid w:val="001C3ED8"/>
    <w:rsid w:val="001D5B7C"/>
    <w:rsid w:val="001E4B4E"/>
    <w:rsid w:val="001F2443"/>
    <w:rsid w:val="001F260A"/>
    <w:rsid w:val="001F2A5A"/>
    <w:rsid w:val="001F37B3"/>
    <w:rsid w:val="001F3D89"/>
    <w:rsid w:val="00206A61"/>
    <w:rsid w:val="00212728"/>
    <w:rsid w:val="0021568E"/>
    <w:rsid w:val="002233BD"/>
    <w:rsid w:val="002248EC"/>
    <w:rsid w:val="00225E87"/>
    <w:rsid w:val="002301DC"/>
    <w:rsid w:val="00231CA9"/>
    <w:rsid w:val="002365D2"/>
    <w:rsid w:val="00237F44"/>
    <w:rsid w:val="00240144"/>
    <w:rsid w:val="00241EAF"/>
    <w:rsid w:val="00242B5E"/>
    <w:rsid w:val="00251FC7"/>
    <w:rsid w:val="00257AD8"/>
    <w:rsid w:val="00263527"/>
    <w:rsid w:val="002665A4"/>
    <w:rsid w:val="002665A6"/>
    <w:rsid w:val="00271102"/>
    <w:rsid w:val="002754F5"/>
    <w:rsid w:val="0027564E"/>
    <w:rsid w:val="002757FB"/>
    <w:rsid w:val="00275A8E"/>
    <w:rsid w:val="00276F7B"/>
    <w:rsid w:val="0029170D"/>
    <w:rsid w:val="0029405D"/>
    <w:rsid w:val="002A1974"/>
    <w:rsid w:val="002A3F3F"/>
    <w:rsid w:val="002B1074"/>
    <w:rsid w:val="002B1962"/>
    <w:rsid w:val="002B43AB"/>
    <w:rsid w:val="002B5327"/>
    <w:rsid w:val="002B5F57"/>
    <w:rsid w:val="002C42D5"/>
    <w:rsid w:val="002C5247"/>
    <w:rsid w:val="002D3C5F"/>
    <w:rsid w:val="002D4F13"/>
    <w:rsid w:val="002E1101"/>
    <w:rsid w:val="002F3487"/>
    <w:rsid w:val="002F54ED"/>
    <w:rsid w:val="0030026F"/>
    <w:rsid w:val="00305C46"/>
    <w:rsid w:val="003077A0"/>
    <w:rsid w:val="00312797"/>
    <w:rsid w:val="00314B63"/>
    <w:rsid w:val="00321FD1"/>
    <w:rsid w:val="00322AC4"/>
    <w:rsid w:val="0032310E"/>
    <w:rsid w:val="0032616C"/>
    <w:rsid w:val="00327453"/>
    <w:rsid w:val="00327EB9"/>
    <w:rsid w:val="00332047"/>
    <w:rsid w:val="003326ED"/>
    <w:rsid w:val="0033714A"/>
    <w:rsid w:val="00363FFA"/>
    <w:rsid w:val="003655C5"/>
    <w:rsid w:val="0037020B"/>
    <w:rsid w:val="00370BA4"/>
    <w:rsid w:val="0037534C"/>
    <w:rsid w:val="003774C5"/>
    <w:rsid w:val="0038161C"/>
    <w:rsid w:val="00383F62"/>
    <w:rsid w:val="0038466A"/>
    <w:rsid w:val="0039167E"/>
    <w:rsid w:val="00396A3F"/>
    <w:rsid w:val="003A5594"/>
    <w:rsid w:val="003A6F0D"/>
    <w:rsid w:val="003A74AD"/>
    <w:rsid w:val="003A7CF4"/>
    <w:rsid w:val="003A7F3B"/>
    <w:rsid w:val="003B3ECC"/>
    <w:rsid w:val="003B4ABB"/>
    <w:rsid w:val="003C0C6C"/>
    <w:rsid w:val="003C75C5"/>
    <w:rsid w:val="003D139F"/>
    <w:rsid w:val="003D3C0E"/>
    <w:rsid w:val="003D4FC8"/>
    <w:rsid w:val="003D680B"/>
    <w:rsid w:val="003D6BBF"/>
    <w:rsid w:val="003D7AC9"/>
    <w:rsid w:val="003E0260"/>
    <w:rsid w:val="003E1CD2"/>
    <w:rsid w:val="003E2ED7"/>
    <w:rsid w:val="003E3BE2"/>
    <w:rsid w:val="003E4118"/>
    <w:rsid w:val="003F07F9"/>
    <w:rsid w:val="003F3C37"/>
    <w:rsid w:val="003F4658"/>
    <w:rsid w:val="003F5A3D"/>
    <w:rsid w:val="00401CE4"/>
    <w:rsid w:val="00402E03"/>
    <w:rsid w:val="00405160"/>
    <w:rsid w:val="00410BD7"/>
    <w:rsid w:val="0041183E"/>
    <w:rsid w:val="00413124"/>
    <w:rsid w:val="00421A2E"/>
    <w:rsid w:val="004229F6"/>
    <w:rsid w:val="00422A7E"/>
    <w:rsid w:val="00422C40"/>
    <w:rsid w:val="00424487"/>
    <w:rsid w:val="00425999"/>
    <w:rsid w:val="00425BEA"/>
    <w:rsid w:val="00426589"/>
    <w:rsid w:val="00430462"/>
    <w:rsid w:val="00433C91"/>
    <w:rsid w:val="00456960"/>
    <w:rsid w:val="00457CE7"/>
    <w:rsid w:val="00457E3D"/>
    <w:rsid w:val="0046771E"/>
    <w:rsid w:val="0047782A"/>
    <w:rsid w:val="004802C9"/>
    <w:rsid w:val="004876AD"/>
    <w:rsid w:val="004912B4"/>
    <w:rsid w:val="00493E07"/>
    <w:rsid w:val="0049454D"/>
    <w:rsid w:val="00494F25"/>
    <w:rsid w:val="004B26FD"/>
    <w:rsid w:val="004B7D5C"/>
    <w:rsid w:val="004C58F5"/>
    <w:rsid w:val="004D38C0"/>
    <w:rsid w:val="004D4FE1"/>
    <w:rsid w:val="004E1AFD"/>
    <w:rsid w:val="004E1E4F"/>
    <w:rsid w:val="004E3B74"/>
    <w:rsid w:val="004E4931"/>
    <w:rsid w:val="004E634D"/>
    <w:rsid w:val="004F2C58"/>
    <w:rsid w:val="004F40B3"/>
    <w:rsid w:val="004F5814"/>
    <w:rsid w:val="005004BD"/>
    <w:rsid w:val="00501554"/>
    <w:rsid w:val="00501765"/>
    <w:rsid w:val="0051055E"/>
    <w:rsid w:val="00510575"/>
    <w:rsid w:val="005135F4"/>
    <w:rsid w:val="00517C28"/>
    <w:rsid w:val="00517DBF"/>
    <w:rsid w:val="00520F4E"/>
    <w:rsid w:val="005211EB"/>
    <w:rsid w:val="005221DA"/>
    <w:rsid w:val="00522818"/>
    <w:rsid w:val="00526B9F"/>
    <w:rsid w:val="005413C8"/>
    <w:rsid w:val="00544B08"/>
    <w:rsid w:val="00545422"/>
    <w:rsid w:val="005461EC"/>
    <w:rsid w:val="00552556"/>
    <w:rsid w:val="00554E56"/>
    <w:rsid w:val="00557F77"/>
    <w:rsid w:val="00570C3D"/>
    <w:rsid w:val="00571E4C"/>
    <w:rsid w:val="0057321E"/>
    <w:rsid w:val="00574573"/>
    <w:rsid w:val="00574A9A"/>
    <w:rsid w:val="005754B9"/>
    <w:rsid w:val="00576B50"/>
    <w:rsid w:val="00583B74"/>
    <w:rsid w:val="00585174"/>
    <w:rsid w:val="00587EF2"/>
    <w:rsid w:val="00596E47"/>
    <w:rsid w:val="005B1407"/>
    <w:rsid w:val="005B5160"/>
    <w:rsid w:val="005C3079"/>
    <w:rsid w:val="005D0DBA"/>
    <w:rsid w:val="005D3EB8"/>
    <w:rsid w:val="005D731F"/>
    <w:rsid w:val="005E504E"/>
    <w:rsid w:val="005E6B96"/>
    <w:rsid w:val="005F06D6"/>
    <w:rsid w:val="005F2CF9"/>
    <w:rsid w:val="005F6D6C"/>
    <w:rsid w:val="00600031"/>
    <w:rsid w:val="0060093B"/>
    <w:rsid w:val="00600A40"/>
    <w:rsid w:val="00602665"/>
    <w:rsid w:val="006052CF"/>
    <w:rsid w:val="006059BF"/>
    <w:rsid w:val="006102E5"/>
    <w:rsid w:val="00612702"/>
    <w:rsid w:val="00612807"/>
    <w:rsid w:val="00612CB5"/>
    <w:rsid w:val="006176D1"/>
    <w:rsid w:val="00620EC8"/>
    <w:rsid w:val="0062112B"/>
    <w:rsid w:val="00622405"/>
    <w:rsid w:val="00622D7B"/>
    <w:rsid w:val="006238C6"/>
    <w:rsid w:val="00623E3D"/>
    <w:rsid w:val="0063626D"/>
    <w:rsid w:val="006417DC"/>
    <w:rsid w:val="00644B8B"/>
    <w:rsid w:val="00653134"/>
    <w:rsid w:val="00653141"/>
    <w:rsid w:val="0065432F"/>
    <w:rsid w:val="00655E48"/>
    <w:rsid w:val="00655EAD"/>
    <w:rsid w:val="00656564"/>
    <w:rsid w:val="006642AD"/>
    <w:rsid w:val="00665B49"/>
    <w:rsid w:val="00666EAB"/>
    <w:rsid w:val="00680C54"/>
    <w:rsid w:val="006900CF"/>
    <w:rsid w:val="006919C8"/>
    <w:rsid w:val="00694504"/>
    <w:rsid w:val="006949E7"/>
    <w:rsid w:val="00695EF3"/>
    <w:rsid w:val="00697B3B"/>
    <w:rsid w:val="006A3ACA"/>
    <w:rsid w:val="006A6BE2"/>
    <w:rsid w:val="006B3D54"/>
    <w:rsid w:val="006B4667"/>
    <w:rsid w:val="006C00A9"/>
    <w:rsid w:val="006D4DC5"/>
    <w:rsid w:val="006E0A9F"/>
    <w:rsid w:val="006E2515"/>
    <w:rsid w:val="006E2A86"/>
    <w:rsid w:val="006E4E33"/>
    <w:rsid w:val="006F26A9"/>
    <w:rsid w:val="006F583A"/>
    <w:rsid w:val="006F799A"/>
    <w:rsid w:val="00700E7D"/>
    <w:rsid w:val="00701851"/>
    <w:rsid w:val="00707150"/>
    <w:rsid w:val="00707308"/>
    <w:rsid w:val="007073AE"/>
    <w:rsid w:val="00711D32"/>
    <w:rsid w:val="007166AF"/>
    <w:rsid w:val="00725EA2"/>
    <w:rsid w:val="007353CD"/>
    <w:rsid w:val="00735A2D"/>
    <w:rsid w:val="0073620F"/>
    <w:rsid w:val="007435B7"/>
    <w:rsid w:val="00744807"/>
    <w:rsid w:val="00752035"/>
    <w:rsid w:val="007545D2"/>
    <w:rsid w:val="00754DFB"/>
    <w:rsid w:val="00766813"/>
    <w:rsid w:val="0076747E"/>
    <w:rsid w:val="00775354"/>
    <w:rsid w:val="00775A17"/>
    <w:rsid w:val="00780C24"/>
    <w:rsid w:val="00782AC2"/>
    <w:rsid w:val="00783852"/>
    <w:rsid w:val="00792BC0"/>
    <w:rsid w:val="007B5FBA"/>
    <w:rsid w:val="007C43B1"/>
    <w:rsid w:val="007C55FB"/>
    <w:rsid w:val="007D7659"/>
    <w:rsid w:val="007D7817"/>
    <w:rsid w:val="007D7A6C"/>
    <w:rsid w:val="007E1054"/>
    <w:rsid w:val="007E37C6"/>
    <w:rsid w:val="007F3D20"/>
    <w:rsid w:val="00801A60"/>
    <w:rsid w:val="00804888"/>
    <w:rsid w:val="00812212"/>
    <w:rsid w:val="00813E07"/>
    <w:rsid w:val="00817D8C"/>
    <w:rsid w:val="00834217"/>
    <w:rsid w:val="00835803"/>
    <w:rsid w:val="00835E42"/>
    <w:rsid w:val="00837AB3"/>
    <w:rsid w:val="0084090F"/>
    <w:rsid w:val="008430C0"/>
    <w:rsid w:val="00843D72"/>
    <w:rsid w:val="00845150"/>
    <w:rsid w:val="00845C73"/>
    <w:rsid w:val="00846BB5"/>
    <w:rsid w:val="00850C55"/>
    <w:rsid w:val="00854F5B"/>
    <w:rsid w:val="0085568F"/>
    <w:rsid w:val="008622C8"/>
    <w:rsid w:val="008633F6"/>
    <w:rsid w:val="00865127"/>
    <w:rsid w:val="0086550B"/>
    <w:rsid w:val="00870472"/>
    <w:rsid w:val="00876F28"/>
    <w:rsid w:val="00877759"/>
    <w:rsid w:val="00882602"/>
    <w:rsid w:val="00884912"/>
    <w:rsid w:val="00885085"/>
    <w:rsid w:val="00890BDB"/>
    <w:rsid w:val="00893B0F"/>
    <w:rsid w:val="008A1A28"/>
    <w:rsid w:val="008A2B4C"/>
    <w:rsid w:val="008A3528"/>
    <w:rsid w:val="008A61C3"/>
    <w:rsid w:val="008D6CAA"/>
    <w:rsid w:val="008E7FD6"/>
    <w:rsid w:val="008F214D"/>
    <w:rsid w:val="008F4926"/>
    <w:rsid w:val="0090035E"/>
    <w:rsid w:val="00916108"/>
    <w:rsid w:val="00916EA5"/>
    <w:rsid w:val="0092188A"/>
    <w:rsid w:val="00924BB2"/>
    <w:rsid w:val="0092680A"/>
    <w:rsid w:val="00932C11"/>
    <w:rsid w:val="00934B83"/>
    <w:rsid w:val="00945965"/>
    <w:rsid w:val="00954C21"/>
    <w:rsid w:val="0095537C"/>
    <w:rsid w:val="009639E9"/>
    <w:rsid w:val="009667F2"/>
    <w:rsid w:val="009671A0"/>
    <w:rsid w:val="009730D4"/>
    <w:rsid w:val="009736F5"/>
    <w:rsid w:val="00977CD6"/>
    <w:rsid w:val="0098115B"/>
    <w:rsid w:val="00983F8D"/>
    <w:rsid w:val="00984484"/>
    <w:rsid w:val="00985418"/>
    <w:rsid w:val="00987404"/>
    <w:rsid w:val="00997BF3"/>
    <w:rsid w:val="009A4414"/>
    <w:rsid w:val="009A4729"/>
    <w:rsid w:val="009A7D3A"/>
    <w:rsid w:val="009B02A4"/>
    <w:rsid w:val="009B0C38"/>
    <w:rsid w:val="009B0EB2"/>
    <w:rsid w:val="009B3265"/>
    <w:rsid w:val="009B7AAD"/>
    <w:rsid w:val="009C562A"/>
    <w:rsid w:val="009C7EC5"/>
    <w:rsid w:val="009E0C43"/>
    <w:rsid w:val="009E232A"/>
    <w:rsid w:val="009E37AE"/>
    <w:rsid w:val="009E488E"/>
    <w:rsid w:val="009E67E1"/>
    <w:rsid w:val="009F3514"/>
    <w:rsid w:val="009F64AA"/>
    <w:rsid w:val="00A01C84"/>
    <w:rsid w:val="00A02FD3"/>
    <w:rsid w:val="00A042DF"/>
    <w:rsid w:val="00A0477C"/>
    <w:rsid w:val="00A20687"/>
    <w:rsid w:val="00A24324"/>
    <w:rsid w:val="00A30E5C"/>
    <w:rsid w:val="00A319DA"/>
    <w:rsid w:val="00A322D6"/>
    <w:rsid w:val="00A3405C"/>
    <w:rsid w:val="00A34D34"/>
    <w:rsid w:val="00A37B6F"/>
    <w:rsid w:val="00A410D8"/>
    <w:rsid w:val="00A4371C"/>
    <w:rsid w:val="00A5184D"/>
    <w:rsid w:val="00A547FD"/>
    <w:rsid w:val="00A555C2"/>
    <w:rsid w:val="00A55710"/>
    <w:rsid w:val="00A57572"/>
    <w:rsid w:val="00A57C57"/>
    <w:rsid w:val="00A611B7"/>
    <w:rsid w:val="00A6596D"/>
    <w:rsid w:val="00A6653D"/>
    <w:rsid w:val="00A739E6"/>
    <w:rsid w:val="00A74D56"/>
    <w:rsid w:val="00A76893"/>
    <w:rsid w:val="00A81039"/>
    <w:rsid w:val="00A8131A"/>
    <w:rsid w:val="00A81D3E"/>
    <w:rsid w:val="00A8317F"/>
    <w:rsid w:val="00A83D01"/>
    <w:rsid w:val="00A85D40"/>
    <w:rsid w:val="00A86159"/>
    <w:rsid w:val="00A9284B"/>
    <w:rsid w:val="00A96B32"/>
    <w:rsid w:val="00A97DEA"/>
    <w:rsid w:val="00AA1F96"/>
    <w:rsid w:val="00AA4473"/>
    <w:rsid w:val="00AB152D"/>
    <w:rsid w:val="00AB16FB"/>
    <w:rsid w:val="00AB213F"/>
    <w:rsid w:val="00AB2A3B"/>
    <w:rsid w:val="00AB3B60"/>
    <w:rsid w:val="00AC39FA"/>
    <w:rsid w:val="00AC762D"/>
    <w:rsid w:val="00AD4B17"/>
    <w:rsid w:val="00AD6F76"/>
    <w:rsid w:val="00AE3FD4"/>
    <w:rsid w:val="00AE5A0B"/>
    <w:rsid w:val="00AE5E45"/>
    <w:rsid w:val="00AF732B"/>
    <w:rsid w:val="00AF7CB1"/>
    <w:rsid w:val="00B108C6"/>
    <w:rsid w:val="00B226EC"/>
    <w:rsid w:val="00B234CF"/>
    <w:rsid w:val="00B25B15"/>
    <w:rsid w:val="00B309E2"/>
    <w:rsid w:val="00B32BD7"/>
    <w:rsid w:val="00B41C56"/>
    <w:rsid w:val="00B43215"/>
    <w:rsid w:val="00B44787"/>
    <w:rsid w:val="00B44BE0"/>
    <w:rsid w:val="00B53B64"/>
    <w:rsid w:val="00B612EE"/>
    <w:rsid w:val="00B67691"/>
    <w:rsid w:val="00B71EDE"/>
    <w:rsid w:val="00B722C6"/>
    <w:rsid w:val="00B908D4"/>
    <w:rsid w:val="00B928C8"/>
    <w:rsid w:val="00B939BD"/>
    <w:rsid w:val="00B943C4"/>
    <w:rsid w:val="00BA1E6C"/>
    <w:rsid w:val="00BA2E89"/>
    <w:rsid w:val="00BB4DF8"/>
    <w:rsid w:val="00BC4DB6"/>
    <w:rsid w:val="00BC681D"/>
    <w:rsid w:val="00BC7852"/>
    <w:rsid w:val="00BD0192"/>
    <w:rsid w:val="00BE6A04"/>
    <w:rsid w:val="00BF0D4F"/>
    <w:rsid w:val="00BF16AE"/>
    <w:rsid w:val="00BF30DF"/>
    <w:rsid w:val="00BF3C6D"/>
    <w:rsid w:val="00BF6BD6"/>
    <w:rsid w:val="00C023C1"/>
    <w:rsid w:val="00C02845"/>
    <w:rsid w:val="00C079AF"/>
    <w:rsid w:val="00C105BF"/>
    <w:rsid w:val="00C110F2"/>
    <w:rsid w:val="00C11AAA"/>
    <w:rsid w:val="00C1246F"/>
    <w:rsid w:val="00C171D9"/>
    <w:rsid w:val="00C22580"/>
    <w:rsid w:val="00C2298E"/>
    <w:rsid w:val="00C27974"/>
    <w:rsid w:val="00C30303"/>
    <w:rsid w:val="00C34508"/>
    <w:rsid w:val="00C37C98"/>
    <w:rsid w:val="00C40106"/>
    <w:rsid w:val="00C506E9"/>
    <w:rsid w:val="00C55453"/>
    <w:rsid w:val="00C6009A"/>
    <w:rsid w:val="00C64F82"/>
    <w:rsid w:val="00C65631"/>
    <w:rsid w:val="00C67735"/>
    <w:rsid w:val="00C679FB"/>
    <w:rsid w:val="00C67AE9"/>
    <w:rsid w:val="00C74B6A"/>
    <w:rsid w:val="00C8129C"/>
    <w:rsid w:val="00C929B8"/>
    <w:rsid w:val="00C94B4E"/>
    <w:rsid w:val="00C96F9F"/>
    <w:rsid w:val="00CB3367"/>
    <w:rsid w:val="00CB4B7F"/>
    <w:rsid w:val="00CB57FC"/>
    <w:rsid w:val="00CC2177"/>
    <w:rsid w:val="00CD0B07"/>
    <w:rsid w:val="00CD176A"/>
    <w:rsid w:val="00CD5322"/>
    <w:rsid w:val="00CD5C9F"/>
    <w:rsid w:val="00CE04A4"/>
    <w:rsid w:val="00CE09A8"/>
    <w:rsid w:val="00CE6710"/>
    <w:rsid w:val="00CF0EB1"/>
    <w:rsid w:val="00CF480D"/>
    <w:rsid w:val="00CF4F02"/>
    <w:rsid w:val="00CF7310"/>
    <w:rsid w:val="00D050BC"/>
    <w:rsid w:val="00D100B9"/>
    <w:rsid w:val="00D1061C"/>
    <w:rsid w:val="00D119D1"/>
    <w:rsid w:val="00D17140"/>
    <w:rsid w:val="00D17EEC"/>
    <w:rsid w:val="00D20A6F"/>
    <w:rsid w:val="00D3000E"/>
    <w:rsid w:val="00D312AB"/>
    <w:rsid w:val="00D437F3"/>
    <w:rsid w:val="00D459E8"/>
    <w:rsid w:val="00D45F94"/>
    <w:rsid w:val="00D50183"/>
    <w:rsid w:val="00D57863"/>
    <w:rsid w:val="00D64209"/>
    <w:rsid w:val="00D6521F"/>
    <w:rsid w:val="00D65F52"/>
    <w:rsid w:val="00D72F3B"/>
    <w:rsid w:val="00D73CA4"/>
    <w:rsid w:val="00D81528"/>
    <w:rsid w:val="00D81B75"/>
    <w:rsid w:val="00D924BA"/>
    <w:rsid w:val="00D94D47"/>
    <w:rsid w:val="00D9726B"/>
    <w:rsid w:val="00DA4958"/>
    <w:rsid w:val="00DA5A86"/>
    <w:rsid w:val="00DC1FA3"/>
    <w:rsid w:val="00DC7A60"/>
    <w:rsid w:val="00DD088B"/>
    <w:rsid w:val="00DD4F45"/>
    <w:rsid w:val="00DD53E0"/>
    <w:rsid w:val="00DE2B64"/>
    <w:rsid w:val="00DE4DD1"/>
    <w:rsid w:val="00DF0CCC"/>
    <w:rsid w:val="00DF102B"/>
    <w:rsid w:val="00DF37D2"/>
    <w:rsid w:val="00DF7AAA"/>
    <w:rsid w:val="00E0525E"/>
    <w:rsid w:val="00E13D26"/>
    <w:rsid w:val="00E16BD1"/>
    <w:rsid w:val="00E175A5"/>
    <w:rsid w:val="00E22050"/>
    <w:rsid w:val="00E35927"/>
    <w:rsid w:val="00E37302"/>
    <w:rsid w:val="00E40D22"/>
    <w:rsid w:val="00E4398C"/>
    <w:rsid w:val="00E44A6F"/>
    <w:rsid w:val="00E52C5C"/>
    <w:rsid w:val="00E62D5E"/>
    <w:rsid w:val="00E64AD2"/>
    <w:rsid w:val="00E77076"/>
    <w:rsid w:val="00E77473"/>
    <w:rsid w:val="00E85B00"/>
    <w:rsid w:val="00E86F40"/>
    <w:rsid w:val="00E9105A"/>
    <w:rsid w:val="00E91FEF"/>
    <w:rsid w:val="00E955AC"/>
    <w:rsid w:val="00E973B5"/>
    <w:rsid w:val="00EA142E"/>
    <w:rsid w:val="00EA2507"/>
    <w:rsid w:val="00EA5781"/>
    <w:rsid w:val="00EB0911"/>
    <w:rsid w:val="00EB15B2"/>
    <w:rsid w:val="00EB5A10"/>
    <w:rsid w:val="00EC3711"/>
    <w:rsid w:val="00EC3DF1"/>
    <w:rsid w:val="00EC7578"/>
    <w:rsid w:val="00EC7D44"/>
    <w:rsid w:val="00EE2EAB"/>
    <w:rsid w:val="00EE35B5"/>
    <w:rsid w:val="00EE6981"/>
    <w:rsid w:val="00F00991"/>
    <w:rsid w:val="00F019C3"/>
    <w:rsid w:val="00F050B2"/>
    <w:rsid w:val="00F15347"/>
    <w:rsid w:val="00F15721"/>
    <w:rsid w:val="00F22DEB"/>
    <w:rsid w:val="00F235D8"/>
    <w:rsid w:val="00F27901"/>
    <w:rsid w:val="00F30547"/>
    <w:rsid w:val="00F30E66"/>
    <w:rsid w:val="00F3447F"/>
    <w:rsid w:val="00F35AEB"/>
    <w:rsid w:val="00F407F5"/>
    <w:rsid w:val="00F412F6"/>
    <w:rsid w:val="00F4147A"/>
    <w:rsid w:val="00F4265A"/>
    <w:rsid w:val="00F45698"/>
    <w:rsid w:val="00F506CB"/>
    <w:rsid w:val="00F55BE9"/>
    <w:rsid w:val="00F60E9B"/>
    <w:rsid w:val="00F64916"/>
    <w:rsid w:val="00F6528B"/>
    <w:rsid w:val="00F87A7F"/>
    <w:rsid w:val="00F93A6C"/>
    <w:rsid w:val="00F95A9F"/>
    <w:rsid w:val="00F9666F"/>
    <w:rsid w:val="00F97A48"/>
    <w:rsid w:val="00FA56CA"/>
    <w:rsid w:val="00FA5DF4"/>
    <w:rsid w:val="00FB3752"/>
    <w:rsid w:val="00FB56E2"/>
    <w:rsid w:val="00FC03D3"/>
    <w:rsid w:val="00FC21FC"/>
    <w:rsid w:val="00FC4580"/>
    <w:rsid w:val="00FD0691"/>
    <w:rsid w:val="00FD1C28"/>
    <w:rsid w:val="00FD68BE"/>
    <w:rsid w:val="00FE569B"/>
    <w:rsid w:val="00FF3D0D"/>
    <w:rsid w:val="00FF6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50C5D-5730-4539-AFEA-697636C3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AAA"/>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164DA8"/>
    <w:pPr>
      <w:keepNext/>
      <w:numPr>
        <w:numId w:val="16"/>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164DA8"/>
    <w:pPr>
      <w:keepNext/>
      <w:numPr>
        <w:ilvl w:val="1"/>
        <w:numId w:val="16"/>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164DA8"/>
    <w:pPr>
      <w:keepNext/>
      <w:numPr>
        <w:ilvl w:val="2"/>
        <w:numId w:val="16"/>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24BB2"/>
    <w:pPr>
      <w:jc w:val="center"/>
    </w:pPr>
    <w:rPr>
      <w:b/>
      <w:bCs w:val="0"/>
      <w:iCs w:val="0"/>
      <w:sz w:val="28"/>
      <w:szCs w:val="20"/>
    </w:rPr>
  </w:style>
  <w:style w:type="character" w:customStyle="1" w:styleId="a4">
    <w:name w:val="Основной текст Знак"/>
    <w:basedOn w:val="a0"/>
    <w:link w:val="a3"/>
    <w:semiHidden/>
    <w:rsid w:val="00924BB2"/>
    <w:rPr>
      <w:rFonts w:ascii="Times New Roman" w:eastAsia="Times New Roman" w:hAnsi="Times New Roman" w:cs="Times New Roman"/>
      <w:b/>
      <w:sz w:val="28"/>
      <w:szCs w:val="20"/>
      <w:lang w:eastAsia="ar-SA"/>
    </w:rPr>
  </w:style>
  <w:style w:type="paragraph" w:styleId="a5">
    <w:name w:val="Body Text Indent"/>
    <w:basedOn w:val="a"/>
    <w:link w:val="a6"/>
    <w:semiHidden/>
    <w:rsid w:val="00924BB2"/>
    <w:pPr>
      <w:ind w:firstLine="851"/>
      <w:jc w:val="both"/>
    </w:pPr>
    <w:rPr>
      <w:bCs w:val="0"/>
      <w:iCs w:val="0"/>
      <w:sz w:val="28"/>
      <w:szCs w:val="20"/>
    </w:rPr>
  </w:style>
  <w:style w:type="character" w:customStyle="1" w:styleId="a6">
    <w:name w:val="Основной текст с отступом Знак"/>
    <w:basedOn w:val="a0"/>
    <w:link w:val="a5"/>
    <w:semiHidden/>
    <w:rsid w:val="00924BB2"/>
    <w:rPr>
      <w:rFonts w:ascii="Times New Roman" w:eastAsia="Times New Roman" w:hAnsi="Times New Roman" w:cs="Times New Roman"/>
      <w:sz w:val="28"/>
      <w:szCs w:val="20"/>
      <w:lang w:eastAsia="ar-SA"/>
    </w:rPr>
  </w:style>
  <w:style w:type="paragraph" w:customStyle="1" w:styleId="ConsPlusNormal">
    <w:name w:val="ConsPlusNormal"/>
    <w:link w:val="ConsPlusNormal0"/>
    <w:qFormat/>
    <w:rsid w:val="00924BB2"/>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24BB2"/>
    <w:rPr>
      <w:rFonts w:ascii="Arial" w:eastAsia="Arial" w:hAnsi="Arial" w:cs="Times New Roman"/>
      <w:sz w:val="20"/>
      <w:szCs w:val="20"/>
      <w:lang w:eastAsia="ar-SA"/>
    </w:rPr>
  </w:style>
  <w:style w:type="paragraph" w:styleId="a7">
    <w:name w:val="footer"/>
    <w:basedOn w:val="a"/>
    <w:link w:val="a8"/>
    <w:uiPriority w:val="99"/>
    <w:unhideWhenUsed/>
    <w:rsid w:val="00924BB2"/>
    <w:pPr>
      <w:tabs>
        <w:tab w:val="center" w:pos="4677"/>
        <w:tab w:val="right" w:pos="9355"/>
      </w:tabs>
    </w:pPr>
  </w:style>
  <w:style w:type="character" w:customStyle="1" w:styleId="a8">
    <w:name w:val="Нижний колонтитул Знак"/>
    <w:basedOn w:val="a0"/>
    <w:link w:val="a7"/>
    <w:uiPriority w:val="99"/>
    <w:rsid w:val="00924BB2"/>
    <w:rPr>
      <w:rFonts w:ascii="Times New Roman" w:eastAsia="Times New Roman" w:hAnsi="Times New Roman" w:cs="Times New Roman"/>
      <w:bCs/>
      <w:iCs/>
      <w:sz w:val="26"/>
      <w:szCs w:val="26"/>
      <w:lang w:eastAsia="ar-SA"/>
    </w:rPr>
  </w:style>
  <w:style w:type="paragraph" w:customStyle="1" w:styleId="parametervalue">
    <w:name w:val="parametervalue"/>
    <w:basedOn w:val="a"/>
    <w:rsid w:val="00924BB2"/>
    <w:pPr>
      <w:suppressAutoHyphens w:val="0"/>
      <w:spacing w:before="100" w:beforeAutospacing="1" w:after="100" w:afterAutospacing="1"/>
    </w:pPr>
    <w:rPr>
      <w:bCs w:val="0"/>
      <w:iCs w:val="0"/>
      <w:sz w:val="24"/>
      <w:szCs w:val="24"/>
      <w:lang w:eastAsia="ru-RU"/>
    </w:rPr>
  </w:style>
  <w:style w:type="character" w:customStyle="1" w:styleId="21">
    <w:name w:val="Основной текст (2)_"/>
    <w:basedOn w:val="a0"/>
    <w:link w:val="22"/>
    <w:rsid w:val="00924B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24BB2"/>
    <w:pPr>
      <w:widowControl w:val="0"/>
      <w:shd w:val="clear" w:color="auto" w:fill="FFFFFF"/>
      <w:suppressAutoHyphens w:val="0"/>
      <w:spacing w:line="504" w:lineRule="exact"/>
      <w:jc w:val="both"/>
    </w:pPr>
    <w:rPr>
      <w:bCs w:val="0"/>
      <w:iCs w:val="0"/>
      <w:sz w:val="28"/>
      <w:szCs w:val="28"/>
      <w:lang w:eastAsia="en-US"/>
    </w:rPr>
  </w:style>
  <w:style w:type="paragraph" w:styleId="a9">
    <w:name w:val="Balloon Text"/>
    <w:basedOn w:val="a"/>
    <w:link w:val="aa"/>
    <w:uiPriority w:val="99"/>
    <w:semiHidden/>
    <w:unhideWhenUsed/>
    <w:rsid w:val="00924BB2"/>
    <w:rPr>
      <w:rFonts w:ascii="Tahoma" w:hAnsi="Tahoma" w:cs="Tahoma"/>
      <w:sz w:val="16"/>
      <w:szCs w:val="16"/>
    </w:rPr>
  </w:style>
  <w:style w:type="character" w:customStyle="1" w:styleId="aa">
    <w:name w:val="Текст выноски Знак"/>
    <w:basedOn w:val="a0"/>
    <w:link w:val="a9"/>
    <w:uiPriority w:val="99"/>
    <w:semiHidden/>
    <w:rsid w:val="00924BB2"/>
    <w:rPr>
      <w:rFonts w:ascii="Tahoma" w:eastAsia="Times New Roman" w:hAnsi="Tahoma" w:cs="Tahoma"/>
      <w:bCs/>
      <w:iCs/>
      <w:sz w:val="16"/>
      <w:szCs w:val="16"/>
      <w:lang w:eastAsia="ar-SA"/>
    </w:rPr>
  </w:style>
  <w:style w:type="paragraph" w:customStyle="1" w:styleId="23">
    <w:name w:val="Основной текст2"/>
    <w:basedOn w:val="a"/>
    <w:rsid w:val="00C22580"/>
    <w:pPr>
      <w:widowControl w:val="0"/>
      <w:shd w:val="clear" w:color="auto" w:fill="FFFFFF"/>
      <w:suppressAutoHyphens w:val="0"/>
      <w:spacing w:after="240" w:line="274" w:lineRule="exact"/>
      <w:jc w:val="right"/>
    </w:pPr>
    <w:rPr>
      <w:bCs w:val="0"/>
      <w:iCs w:val="0"/>
      <w:color w:val="000000"/>
      <w:sz w:val="22"/>
      <w:szCs w:val="22"/>
      <w:lang w:eastAsia="ru-RU"/>
    </w:rPr>
  </w:style>
  <w:style w:type="character" w:styleId="ab">
    <w:name w:val="Hyperlink"/>
    <w:basedOn w:val="a0"/>
    <w:uiPriority w:val="99"/>
    <w:unhideWhenUsed/>
    <w:rsid w:val="00F95A9F"/>
    <w:rPr>
      <w:color w:val="0000FF" w:themeColor="hyperlink"/>
      <w:u w:val="single"/>
    </w:rPr>
  </w:style>
  <w:style w:type="character" w:customStyle="1" w:styleId="24">
    <w:name w:val="Основной текст (2) + Полужирный"/>
    <w:basedOn w:val="21"/>
    <w:rsid w:val="00F95A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E16BD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E16BD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E16BD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rsid w:val="00E16BD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0pt">
    <w:name w:val="Основной текст (3) + Интервал 0 pt"/>
    <w:basedOn w:val="31"/>
    <w:rsid w:val="00E16BD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
    <w:name w:val="Основной текст (5)_"/>
    <w:basedOn w:val="a0"/>
    <w:rsid w:val="00E16BD1"/>
    <w:rPr>
      <w:rFonts w:ascii="Arial Narrow" w:eastAsia="Arial Narrow" w:hAnsi="Arial Narrow" w:cs="Arial Narrow"/>
      <w:b w:val="0"/>
      <w:bCs w:val="0"/>
      <w:i w:val="0"/>
      <w:iCs w:val="0"/>
      <w:smallCaps w:val="0"/>
      <w:strike w:val="0"/>
      <w:sz w:val="19"/>
      <w:szCs w:val="19"/>
      <w:u w:val="none"/>
    </w:rPr>
  </w:style>
  <w:style w:type="character" w:customStyle="1" w:styleId="50">
    <w:name w:val="Основной текст (5)"/>
    <w:basedOn w:val="5"/>
    <w:rsid w:val="00E16BD1"/>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rsid w:val="00E16BD1"/>
    <w:rPr>
      <w:rFonts w:ascii="Arial Narrow" w:eastAsia="Arial Narrow" w:hAnsi="Arial Narrow" w:cs="Arial Narrow"/>
      <w:b w:val="0"/>
      <w:bCs w:val="0"/>
      <w:i w:val="0"/>
      <w:iCs w:val="0"/>
      <w:smallCaps w:val="0"/>
      <w:strike w:val="0"/>
      <w:sz w:val="15"/>
      <w:szCs w:val="15"/>
      <w:u w:val="none"/>
    </w:rPr>
  </w:style>
  <w:style w:type="character" w:customStyle="1" w:styleId="60">
    <w:name w:val="Основной текст (6)"/>
    <w:basedOn w:val="6"/>
    <w:rsid w:val="00E16BD1"/>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E16BD1"/>
    <w:rPr>
      <w:rFonts w:ascii="Arial Narrow" w:eastAsia="Arial Narrow" w:hAnsi="Arial Narrow" w:cs="Arial Narrow"/>
      <w:b w:val="0"/>
      <w:bCs w:val="0"/>
      <w:i/>
      <w:iCs/>
      <w:smallCaps w:val="0"/>
      <w:strike w:val="0"/>
      <w:spacing w:val="-10"/>
      <w:u w:val="none"/>
    </w:rPr>
  </w:style>
  <w:style w:type="character" w:customStyle="1" w:styleId="722pt0pt">
    <w:name w:val="Основной текст (7) + 22 pt;Не курсив;Интервал 0 pt"/>
    <w:basedOn w:val="7"/>
    <w:rsid w:val="00E16BD1"/>
    <w:rPr>
      <w:rFonts w:ascii="Arial Narrow" w:eastAsia="Arial Narrow" w:hAnsi="Arial Narrow" w:cs="Arial Narrow"/>
      <w:b w:val="0"/>
      <w:bCs w:val="0"/>
      <w:i/>
      <w:iCs/>
      <w:smallCaps w:val="0"/>
      <w:strike w:val="0"/>
      <w:color w:val="000000"/>
      <w:spacing w:val="0"/>
      <w:w w:val="100"/>
      <w:position w:val="0"/>
      <w:sz w:val="44"/>
      <w:szCs w:val="44"/>
      <w:u w:val="none"/>
      <w:lang w:val="ru-RU" w:eastAsia="ru-RU" w:bidi="ru-RU"/>
    </w:rPr>
  </w:style>
  <w:style w:type="character" w:customStyle="1" w:styleId="7ArialUnicodeMS14pt0pt">
    <w:name w:val="Основной текст (7) + Arial Unicode MS;14 pt;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28"/>
      <w:szCs w:val="28"/>
      <w:u w:val="none"/>
      <w:lang w:val="ru-RU" w:eastAsia="ru-RU" w:bidi="ru-RU"/>
    </w:rPr>
  </w:style>
  <w:style w:type="character" w:customStyle="1" w:styleId="7TimesNewRoman25pt0pt">
    <w:name w:val="Основной текст (7) + Times New Roman;25 pt;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70">
    <w:name w:val="Основной текст (7)"/>
    <w:basedOn w:val="7"/>
    <w:rsid w:val="00E16BD1"/>
    <w:rPr>
      <w:rFonts w:ascii="Arial Narrow" w:eastAsia="Arial Narrow" w:hAnsi="Arial Narrow" w:cs="Arial Narrow"/>
      <w:b w:val="0"/>
      <w:bCs w:val="0"/>
      <w:i/>
      <w:iCs/>
      <w:smallCaps w:val="0"/>
      <w:strike w:val="0"/>
      <w:color w:val="000000"/>
      <w:spacing w:val="-10"/>
      <w:w w:val="100"/>
      <w:position w:val="0"/>
      <w:sz w:val="24"/>
      <w:szCs w:val="24"/>
      <w:u w:val="none"/>
      <w:lang w:val="ru-RU" w:eastAsia="ru-RU" w:bidi="ru-RU"/>
    </w:rPr>
  </w:style>
  <w:style w:type="character" w:customStyle="1" w:styleId="7TimesNewRoman14pt0pt">
    <w:name w:val="Основной текст (7) + Times New Roman;14 pt;Не курсив;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ArialUnicodeMS75pt0pt">
    <w:name w:val="Основной текст (7) + Arial Unicode MS;7;5 pt;Не курсив;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paragraph" w:customStyle="1" w:styleId="40">
    <w:name w:val="Основной текст (4)"/>
    <w:basedOn w:val="a"/>
    <w:link w:val="4"/>
    <w:rsid w:val="00E16BD1"/>
    <w:pPr>
      <w:widowControl w:val="0"/>
      <w:shd w:val="clear" w:color="auto" w:fill="FFFFFF"/>
      <w:suppressAutoHyphens w:val="0"/>
      <w:spacing w:line="320" w:lineRule="exact"/>
      <w:ind w:firstLine="560"/>
      <w:jc w:val="both"/>
    </w:pPr>
    <w:rPr>
      <w:bCs w:val="0"/>
      <w:i/>
      <w:sz w:val="28"/>
      <w:szCs w:val="28"/>
      <w:lang w:eastAsia="en-US"/>
    </w:rPr>
  </w:style>
  <w:style w:type="character" w:customStyle="1" w:styleId="23pt">
    <w:name w:val="Основной текст (2) + Интервал 3 pt"/>
    <w:basedOn w:val="21"/>
    <w:rsid w:val="005E504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1"/>
    <w:rsid w:val="00456960"/>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456960"/>
    <w:rPr>
      <w:rFonts w:ascii="Times New Roman" w:eastAsia="Times New Roman" w:hAnsi="Times New Roman" w:cs="Times New Roman"/>
      <w:spacing w:val="-10"/>
      <w:sz w:val="19"/>
      <w:szCs w:val="19"/>
      <w:shd w:val="clear" w:color="auto" w:fill="FFFFFF"/>
    </w:rPr>
  </w:style>
  <w:style w:type="character" w:customStyle="1" w:styleId="1165pt1pt">
    <w:name w:val="Основной текст (11) + 6;5 pt;Курсив;Интервал 1 pt"/>
    <w:basedOn w:val="11"/>
    <w:rsid w:val="00456960"/>
    <w:rPr>
      <w:rFonts w:ascii="Times New Roman" w:eastAsia="Times New Roman" w:hAnsi="Times New Roman" w:cs="Times New Roman"/>
      <w:b/>
      <w:bCs/>
      <w:i/>
      <w:iCs/>
      <w:color w:val="000000"/>
      <w:spacing w:val="20"/>
      <w:w w:val="100"/>
      <w:position w:val="0"/>
      <w:sz w:val="13"/>
      <w:szCs w:val="13"/>
      <w:shd w:val="clear" w:color="auto" w:fill="FFFFFF"/>
      <w:lang w:val="ru-RU" w:eastAsia="ru-RU" w:bidi="ru-RU"/>
    </w:rPr>
  </w:style>
  <w:style w:type="paragraph" w:customStyle="1" w:styleId="110">
    <w:name w:val="Основной текст (11)"/>
    <w:basedOn w:val="a"/>
    <w:link w:val="11"/>
    <w:rsid w:val="00456960"/>
    <w:pPr>
      <w:widowControl w:val="0"/>
      <w:shd w:val="clear" w:color="auto" w:fill="FFFFFF"/>
      <w:suppressAutoHyphens w:val="0"/>
      <w:spacing w:line="0" w:lineRule="atLeast"/>
      <w:jc w:val="both"/>
    </w:pPr>
    <w:rPr>
      <w:bCs w:val="0"/>
      <w:iCs w:val="0"/>
      <w:spacing w:val="-10"/>
      <w:sz w:val="19"/>
      <w:szCs w:val="19"/>
      <w:lang w:eastAsia="en-US"/>
    </w:rPr>
  </w:style>
  <w:style w:type="paragraph" w:customStyle="1" w:styleId="33">
    <w:name w:val="Основной текст3"/>
    <w:basedOn w:val="a"/>
    <w:link w:val="ac"/>
    <w:rsid w:val="009B02A4"/>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ac">
    <w:name w:val="Основной текст_"/>
    <w:basedOn w:val="a0"/>
    <w:link w:val="33"/>
    <w:rsid w:val="005E6B96"/>
    <w:rPr>
      <w:rFonts w:ascii="Times New Roman" w:eastAsia="Times New Roman" w:hAnsi="Times New Roman" w:cs="Times New Roman"/>
      <w:color w:val="000000"/>
      <w:sz w:val="24"/>
      <w:szCs w:val="24"/>
      <w:shd w:val="clear" w:color="auto" w:fill="FFFFFF"/>
      <w:lang w:eastAsia="ru-RU"/>
    </w:rPr>
  </w:style>
  <w:style w:type="character" w:customStyle="1" w:styleId="211pt">
    <w:name w:val="Основной текст (2) + 11 pt"/>
    <w:basedOn w:val="21"/>
    <w:rsid w:val="00A54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AB2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d">
    <w:name w:val="footnote reference"/>
    <w:aliases w:val="Ciae niinee 1,Знак сноски-FN,SUPERS,Знак сноски 1,Ciae niinee-FN"/>
    <w:uiPriority w:val="99"/>
    <w:unhideWhenUsed/>
    <w:rsid w:val="00DC1FA3"/>
    <w:rPr>
      <w:vertAlign w:val="superscript"/>
    </w:rPr>
  </w:style>
  <w:style w:type="paragraph" w:styleId="ae">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Знак,Знак2,FSR footnote,lábléc"/>
    <w:basedOn w:val="a"/>
    <w:link w:val="af"/>
    <w:uiPriority w:val="99"/>
    <w:unhideWhenUsed/>
    <w:qFormat/>
    <w:rsid w:val="00DC1FA3"/>
    <w:pPr>
      <w:suppressAutoHyphens w:val="0"/>
    </w:pPr>
    <w:rPr>
      <w:rFonts w:ascii="Calibri" w:eastAsia="Calibri" w:hAnsi="Calibri"/>
      <w:bCs w:val="0"/>
      <w:iCs w:val="0"/>
      <w:sz w:val="20"/>
      <w:szCs w:val="20"/>
      <w:lang w:eastAsia="en-US"/>
    </w:rPr>
  </w:style>
  <w:style w:type="character" w:customStyle="1" w:styleId="af">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Знак Знак,Знак2 Знак"/>
    <w:basedOn w:val="a0"/>
    <w:link w:val="ae"/>
    <w:uiPriority w:val="99"/>
    <w:rsid w:val="00DC1FA3"/>
    <w:rPr>
      <w:rFonts w:ascii="Calibri" w:eastAsia="Calibri" w:hAnsi="Calibri" w:cs="Times New Roman"/>
      <w:sz w:val="20"/>
      <w:szCs w:val="20"/>
    </w:rPr>
  </w:style>
  <w:style w:type="paragraph" w:styleId="af0">
    <w:name w:val="List Paragraph"/>
    <w:basedOn w:val="a"/>
    <w:uiPriority w:val="34"/>
    <w:qFormat/>
    <w:rsid w:val="004F2C58"/>
    <w:pPr>
      <w:ind w:left="720"/>
      <w:contextualSpacing/>
    </w:pPr>
  </w:style>
  <w:style w:type="table" w:styleId="af1">
    <w:name w:val="Table Grid"/>
    <w:basedOn w:val="a1"/>
    <w:uiPriority w:val="59"/>
    <w:rsid w:val="00A55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 + Не полужирный"/>
    <w:basedOn w:val="31"/>
    <w:rsid w:val="008633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1"/>
    <w:rsid w:val="00FB56E2"/>
    <w:rPr>
      <w:rFonts w:ascii="Times New Roman" w:eastAsia="Times New Roman" w:hAnsi="Times New Roman" w:cs="Times New Roman"/>
      <w:b w:val="0"/>
      <w:bCs w:val="0"/>
      <w:i w:val="0"/>
      <w:iCs w:val="0"/>
      <w:smallCaps w:val="0"/>
      <w:strike w:val="0"/>
      <w:sz w:val="28"/>
      <w:szCs w:val="28"/>
      <w:u w:val="none"/>
      <w:shd w:val="clear" w:color="auto" w:fill="FFFFFF"/>
      <w:lang w:val="en-US" w:eastAsia="en-US" w:bidi="en-US"/>
    </w:rPr>
  </w:style>
  <w:style w:type="character" w:customStyle="1" w:styleId="4Exact">
    <w:name w:val="Основной текст (4) Exact"/>
    <w:basedOn w:val="a0"/>
    <w:rsid w:val="00FB56E2"/>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5Exact">
    <w:name w:val="Основной текст (5) Exact"/>
    <w:basedOn w:val="a0"/>
    <w:rsid w:val="00FB56E2"/>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FB56E2"/>
    <w:rPr>
      <w:rFonts w:ascii="Microsoft Sans Serif" w:eastAsia="Microsoft Sans Serif" w:hAnsi="Microsoft Sans Serif" w:cs="Microsoft Sans Serif"/>
      <w:b w:val="0"/>
      <w:bCs w:val="0"/>
      <w:i/>
      <w:iCs/>
      <w:smallCaps w:val="0"/>
      <w:strike w:val="0"/>
      <w:sz w:val="11"/>
      <w:szCs w:val="11"/>
      <w:u w:val="none"/>
      <w:lang w:val="en-US" w:eastAsia="en-US" w:bidi="en-US"/>
    </w:rPr>
  </w:style>
  <w:style w:type="character" w:customStyle="1" w:styleId="7MicrosoftSansSerif12ptExact">
    <w:name w:val="Основной текст (7) + Microsoft Sans Serif;12 pt Exact"/>
    <w:basedOn w:val="7"/>
    <w:rsid w:val="00FB56E2"/>
    <w:rPr>
      <w:rFonts w:ascii="Microsoft Sans Serif" w:eastAsia="Microsoft Sans Serif" w:hAnsi="Microsoft Sans Serif" w:cs="Microsoft Sans Serif"/>
      <w:b w:val="0"/>
      <w:bCs w:val="0"/>
      <w:i w:val="0"/>
      <w:iCs w:val="0"/>
      <w:smallCaps w:val="0"/>
      <w:strike w:val="0"/>
      <w:spacing w:val="-10"/>
      <w:sz w:val="24"/>
      <w:szCs w:val="24"/>
      <w:u w:val="none"/>
      <w:lang w:val="en-US" w:eastAsia="en-US" w:bidi="en-US"/>
    </w:rPr>
  </w:style>
  <w:style w:type="character" w:customStyle="1" w:styleId="7Exact">
    <w:name w:val="Основной текст (7) Exact"/>
    <w:basedOn w:val="7"/>
    <w:rsid w:val="00FB56E2"/>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Exact">
    <w:name w:val="Заголовок №1 Exact"/>
    <w:basedOn w:val="a0"/>
    <w:link w:val="12"/>
    <w:rsid w:val="00FB56E2"/>
    <w:rPr>
      <w:rFonts w:ascii="Cambria" w:eastAsia="Cambria" w:hAnsi="Cambria" w:cs="Cambria"/>
      <w:i/>
      <w:iCs/>
      <w:spacing w:val="-10"/>
      <w:sz w:val="34"/>
      <w:szCs w:val="34"/>
      <w:shd w:val="clear" w:color="auto" w:fill="FFFFFF"/>
      <w:lang w:val="en-US" w:bidi="en-US"/>
    </w:rPr>
  </w:style>
  <w:style w:type="character" w:customStyle="1" w:styleId="8Exact">
    <w:name w:val="Основной текст (8) Exact"/>
    <w:basedOn w:val="a0"/>
    <w:link w:val="8"/>
    <w:rsid w:val="00FB56E2"/>
    <w:rPr>
      <w:rFonts w:ascii="Times New Roman" w:eastAsia="Times New Roman" w:hAnsi="Times New Roman" w:cs="Times New Roman"/>
      <w:i/>
      <w:iCs/>
      <w:w w:val="150"/>
      <w:sz w:val="28"/>
      <w:szCs w:val="28"/>
      <w:shd w:val="clear" w:color="auto" w:fill="FFFFFF"/>
      <w:lang w:val="en-US" w:bidi="en-US"/>
    </w:rPr>
  </w:style>
  <w:style w:type="paragraph" w:customStyle="1" w:styleId="12">
    <w:name w:val="Заголовок №1"/>
    <w:basedOn w:val="a"/>
    <w:link w:val="1Exact"/>
    <w:rsid w:val="00FB56E2"/>
    <w:pPr>
      <w:widowControl w:val="0"/>
      <w:shd w:val="clear" w:color="auto" w:fill="FFFFFF"/>
      <w:suppressAutoHyphens w:val="0"/>
      <w:spacing w:line="0" w:lineRule="atLeast"/>
      <w:outlineLvl w:val="0"/>
    </w:pPr>
    <w:rPr>
      <w:rFonts w:ascii="Cambria" w:eastAsia="Cambria" w:hAnsi="Cambria" w:cs="Cambria"/>
      <w:bCs w:val="0"/>
      <w:i/>
      <w:spacing w:val="-10"/>
      <w:sz w:val="34"/>
      <w:szCs w:val="34"/>
      <w:lang w:val="en-US" w:eastAsia="en-US" w:bidi="en-US"/>
    </w:rPr>
  </w:style>
  <w:style w:type="paragraph" w:customStyle="1" w:styleId="8">
    <w:name w:val="Основной текст (8)"/>
    <w:basedOn w:val="a"/>
    <w:link w:val="8Exact"/>
    <w:rsid w:val="00FB56E2"/>
    <w:pPr>
      <w:widowControl w:val="0"/>
      <w:shd w:val="clear" w:color="auto" w:fill="FFFFFF"/>
      <w:suppressAutoHyphens w:val="0"/>
      <w:spacing w:line="0" w:lineRule="atLeast"/>
    </w:pPr>
    <w:rPr>
      <w:bCs w:val="0"/>
      <w:i/>
      <w:w w:val="150"/>
      <w:sz w:val="28"/>
      <w:szCs w:val="28"/>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64DA8"/>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164DA8"/>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164DA8"/>
    <w:rPr>
      <w:rFonts w:ascii="Arial" w:eastAsia="Times New Roman" w:hAnsi="Arial" w:cs="Arial"/>
      <w:b/>
      <w:bCs/>
      <w:sz w:val="24"/>
      <w:szCs w:val="24"/>
      <w:lang w:eastAsia="ru-RU"/>
    </w:rPr>
  </w:style>
  <w:style w:type="character" w:customStyle="1" w:styleId="2Calibri9pt">
    <w:name w:val="Основной текст (2) + Calibri;9 pt"/>
    <w:basedOn w:val="21"/>
    <w:rsid w:val="003F465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2">
    <w:name w:val="Title"/>
    <w:basedOn w:val="a"/>
    <w:next w:val="a"/>
    <w:link w:val="af3"/>
    <w:qFormat/>
    <w:rsid w:val="00655E48"/>
    <w:pPr>
      <w:jc w:val="center"/>
    </w:pPr>
    <w:rPr>
      <w:b/>
      <w:bCs w:val="0"/>
      <w:iCs w:val="0"/>
      <w:sz w:val="28"/>
      <w:szCs w:val="20"/>
    </w:rPr>
  </w:style>
  <w:style w:type="character" w:customStyle="1" w:styleId="af3">
    <w:name w:val="Название Знак"/>
    <w:basedOn w:val="a0"/>
    <w:link w:val="af2"/>
    <w:rsid w:val="00655E48"/>
    <w:rPr>
      <w:rFonts w:ascii="Times New Roman" w:eastAsia="Times New Roman" w:hAnsi="Times New Roman" w:cs="Times New Roman"/>
      <w:b/>
      <w:sz w:val="28"/>
      <w:szCs w:val="20"/>
      <w:lang w:eastAsia="ar-SA"/>
    </w:rPr>
  </w:style>
  <w:style w:type="paragraph" w:styleId="af4">
    <w:name w:val="Subtitle"/>
    <w:basedOn w:val="a"/>
    <w:next w:val="a"/>
    <w:link w:val="af5"/>
    <w:uiPriority w:val="11"/>
    <w:qFormat/>
    <w:rsid w:val="00655E4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af5">
    <w:name w:val="Подзаголовок Знак"/>
    <w:basedOn w:val="a0"/>
    <w:link w:val="af4"/>
    <w:uiPriority w:val="11"/>
    <w:rsid w:val="00655E48"/>
    <w:rPr>
      <w:rFonts w:asciiTheme="majorHAnsi" w:eastAsiaTheme="majorEastAsia" w:hAnsiTheme="majorHAnsi" w:cstheme="majorBidi"/>
      <w:bCs/>
      <w:i/>
      <w:color w:val="4F81BD" w:themeColor="accent1"/>
      <w:spacing w:val="15"/>
      <w:sz w:val="24"/>
      <w:szCs w:val="24"/>
      <w:lang w:eastAsia="ar-SA"/>
    </w:rPr>
  </w:style>
  <w:style w:type="paragraph" w:styleId="af6">
    <w:name w:val="No Spacing"/>
    <w:qFormat/>
    <w:rsid w:val="00655E48"/>
    <w:pPr>
      <w:suppressAutoHyphens/>
      <w:spacing w:after="0" w:line="240" w:lineRule="auto"/>
    </w:pPr>
    <w:rPr>
      <w:rFonts w:ascii="Times New Roman" w:eastAsia="Arial" w:hAnsi="Times New Roman" w:cs="Times New Roman"/>
      <w:bCs/>
      <w:iCs/>
      <w:sz w:val="26"/>
      <w:szCs w:val="26"/>
      <w:lang w:eastAsia="ar-SA"/>
    </w:rPr>
  </w:style>
  <w:style w:type="character" w:customStyle="1" w:styleId="80">
    <w:name w:val="Основной текст (8)_"/>
    <w:basedOn w:val="a0"/>
    <w:rsid w:val="006D4DC5"/>
    <w:rPr>
      <w:rFonts w:ascii="Times New Roman" w:eastAsia="Times New Roman" w:hAnsi="Times New Roman" w:cs="Times New Roman"/>
      <w:b w:val="0"/>
      <w:bCs w:val="0"/>
      <w:i/>
      <w:iCs/>
      <w:smallCaps w:val="0"/>
      <w:strike w:val="0"/>
      <w:u w:val="none"/>
    </w:rPr>
  </w:style>
  <w:style w:type="character" w:customStyle="1" w:styleId="210pt">
    <w:name w:val="Основной текст (2) + 10 pt;Малые прописные"/>
    <w:basedOn w:val="21"/>
    <w:rsid w:val="006D4DC5"/>
    <w:rPr>
      <w:rFonts w:ascii="Times New Roman" w:eastAsia="Times New Roman" w:hAnsi="Times New Roman" w:cs="Times New Roman"/>
      <w:b w:val="0"/>
      <w:bCs w:val="0"/>
      <w:i w:val="0"/>
      <w:iCs w:val="0"/>
      <w:smallCaps/>
      <w:strike w:val="0"/>
      <w:color w:val="000000"/>
      <w:spacing w:val="0"/>
      <w:w w:val="100"/>
      <w:position w:val="0"/>
      <w:sz w:val="20"/>
      <w:szCs w:val="20"/>
      <w:u w:val="single"/>
      <w:shd w:val="clear" w:color="auto" w:fill="FFFFFF"/>
      <w:lang w:val="ru-RU" w:eastAsia="ru-RU" w:bidi="ru-RU"/>
    </w:rPr>
  </w:style>
  <w:style w:type="character" w:customStyle="1" w:styleId="89pt-1pt">
    <w:name w:val="Основной текст (8) + 9 pt;Не курсив;Интервал -1 pt"/>
    <w:basedOn w:val="80"/>
    <w:rsid w:val="006D4DC5"/>
    <w:rPr>
      <w:rFonts w:ascii="Times New Roman" w:eastAsia="Times New Roman" w:hAnsi="Times New Roman" w:cs="Times New Roman"/>
      <w:b w:val="0"/>
      <w:bCs w:val="0"/>
      <w:i/>
      <w:iCs/>
      <w:smallCaps w:val="0"/>
      <w:strike w:val="0"/>
      <w:color w:val="000000"/>
      <w:spacing w:val="-20"/>
      <w:w w:val="100"/>
      <w:position w:val="0"/>
      <w:sz w:val="18"/>
      <w:szCs w:val="18"/>
      <w:u w:val="none"/>
      <w:lang w:val="ru-RU" w:eastAsia="ru-RU" w:bidi="ru-RU"/>
    </w:rPr>
  </w:style>
  <w:style w:type="character" w:customStyle="1" w:styleId="9Exact">
    <w:name w:val="Основной текст (9) Exact"/>
    <w:basedOn w:val="a0"/>
    <w:link w:val="9"/>
    <w:rsid w:val="00D312AB"/>
    <w:rPr>
      <w:rFonts w:ascii="Times New Roman" w:eastAsia="Times New Roman" w:hAnsi="Times New Roman" w:cs="Times New Roman"/>
      <w:b/>
      <w:bCs/>
      <w:i/>
      <w:iCs/>
      <w:shd w:val="clear" w:color="auto" w:fill="FFFFFF"/>
    </w:rPr>
  </w:style>
  <w:style w:type="paragraph" w:customStyle="1" w:styleId="9">
    <w:name w:val="Основной текст (9)"/>
    <w:basedOn w:val="a"/>
    <w:link w:val="9Exact"/>
    <w:rsid w:val="00D312AB"/>
    <w:pPr>
      <w:widowControl w:val="0"/>
      <w:shd w:val="clear" w:color="auto" w:fill="FFFFFF"/>
      <w:suppressAutoHyphens w:val="0"/>
      <w:spacing w:line="0" w:lineRule="atLeast"/>
    </w:pPr>
    <w:rPr>
      <w:b/>
      <w:i/>
      <w:sz w:val="22"/>
      <w:szCs w:val="22"/>
      <w:lang w:eastAsia="en-US"/>
    </w:rPr>
  </w:style>
  <w:style w:type="character" w:customStyle="1" w:styleId="26">
    <w:name w:val="Основной текст (2) + Полужирный;Курсив"/>
    <w:basedOn w:val="21"/>
    <w:rsid w:val="00B928C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7">
    <w:name w:val="Заголовок №2_"/>
    <w:basedOn w:val="a0"/>
    <w:link w:val="28"/>
    <w:rsid w:val="00B928C8"/>
    <w:rPr>
      <w:rFonts w:ascii="Times New Roman" w:eastAsia="Times New Roman" w:hAnsi="Times New Roman" w:cs="Times New Roman"/>
      <w:shd w:val="clear" w:color="auto" w:fill="FFFFFF"/>
    </w:rPr>
  </w:style>
  <w:style w:type="paragraph" w:customStyle="1" w:styleId="28">
    <w:name w:val="Заголовок №2"/>
    <w:basedOn w:val="a"/>
    <w:link w:val="27"/>
    <w:rsid w:val="00B928C8"/>
    <w:pPr>
      <w:widowControl w:val="0"/>
      <w:shd w:val="clear" w:color="auto" w:fill="FFFFFF"/>
      <w:suppressAutoHyphens w:val="0"/>
      <w:spacing w:before="60" w:line="0" w:lineRule="atLeast"/>
      <w:jc w:val="both"/>
      <w:outlineLvl w:val="1"/>
    </w:pPr>
    <w:rPr>
      <w:bCs w:val="0"/>
      <w:iCs w:val="0"/>
      <w:sz w:val="22"/>
      <w:szCs w:val="22"/>
      <w:lang w:eastAsia="en-US"/>
    </w:rPr>
  </w:style>
  <w:style w:type="character" w:customStyle="1" w:styleId="2105pt20">
    <w:name w:val="Основной текст (2) + 10;5 pt;Полужирный;Масштаб 20%"/>
    <w:basedOn w:val="21"/>
    <w:rsid w:val="00522818"/>
    <w:rPr>
      <w:rFonts w:ascii="Times New Roman" w:eastAsia="Times New Roman" w:hAnsi="Times New Roman" w:cs="Times New Roman"/>
      <w:b/>
      <w:bCs/>
      <w:i w:val="0"/>
      <w:iCs w:val="0"/>
      <w:smallCaps w:val="0"/>
      <w:strike w:val="0"/>
      <w:color w:val="000000"/>
      <w:spacing w:val="0"/>
      <w:w w:val="20"/>
      <w:position w:val="0"/>
      <w:sz w:val="21"/>
      <w:szCs w:val="21"/>
      <w:u w:val="none"/>
      <w:shd w:val="clear" w:color="auto" w:fill="FFFFFF"/>
      <w:lang w:val="en-US" w:eastAsia="en-US" w:bidi="en-US"/>
    </w:rPr>
  </w:style>
  <w:style w:type="character" w:customStyle="1" w:styleId="210pt0">
    <w:name w:val="Основной текст (2) + 10 pt"/>
    <w:basedOn w:val="21"/>
    <w:rsid w:val="0052281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lk">
    <w:name w:val="blk"/>
    <w:basedOn w:val="a0"/>
    <w:rsid w:val="00C1246F"/>
  </w:style>
  <w:style w:type="character" w:customStyle="1" w:styleId="af7">
    <w:name w:val="Основной текст + Полужирный"/>
    <w:basedOn w:val="a0"/>
    <w:rsid w:val="00C1246F"/>
    <w:rPr>
      <w:rFonts w:ascii="Times New Roman" w:hAnsi="Times New Roman" w:cs="Times New Roman"/>
      <w:b/>
      <w:bCs/>
      <w:sz w:val="28"/>
      <w:szCs w:val="28"/>
      <w:u w:val="none"/>
    </w:rPr>
  </w:style>
  <w:style w:type="character" w:customStyle="1" w:styleId="2115pt">
    <w:name w:val="Основной текст (2) + 11;5 pt;Полужирный"/>
    <w:basedOn w:val="21"/>
    <w:rsid w:val="008D6CA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61">
    <w:name w:val="Основной текст (6) + Не курсив"/>
    <w:basedOn w:val="6"/>
    <w:rsid w:val="008D6CA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115pt">
    <w:name w:val="Основной текст (6) + 11;5 pt;Полужирный"/>
    <w:basedOn w:val="6"/>
    <w:rsid w:val="008D6CA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11pt">
    <w:name w:val="Основной текст (7) + 11 pt;Не полужирный"/>
    <w:basedOn w:val="7"/>
    <w:rsid w:val="008D6CA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11pt">
    <w:name w:val="Основной текст (8) + 11 pt;Не полужирный"/>
    <w:basedOn w:val="80"/>
    <w:rsid w:val="008D6C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Candara10pt">
    <w:name w:val="Основной текст (6) + Candara;10 pt"/>
    <w:basedOn w:val="6"/>
    <w:rsid w:val="008D6CAA"/>
    <w:rPr>
      <w:rFonts w:ascii="Candara" w:eastAsia="Candara" w:hAnsi="Candara" w:cs="Candara"/>
      <w:b w:val="0"/>
      <w:bCs w:val="0"/>
      <w:i/>
      <w:iCs/>
      <w:smallCaps w:val="0"/>
      <w:strike w:val="0"/>
      <w:color w:val="000000"/>
      <w:spacing w:val="0"/>
      <w:w w:val="100"/>
      <w:position w:val="0"/>
      <w:sz w:val="20"/>
      <w:szCs w:val="20"/>
      <w:u w:val="none"/>
      <w:lang w:val="ru-RU" w:eastAsia="ru-RU" w:bidi="ru-RU"/>
    </w:rPr>
  </w:style>
  <w:style w:type="paragraph" w:styleId="af8">
    <w:name w:val="endnote text"/>
    <w:basedOn w:val="a"/>
    <w:link w:val="af9"/>
    <w:uiPriority w:val="99"/>
    <w:semiHidden/>
    <w:unhideWhenUsed/>
    <w:rsid w:val="0013062F"/>
    <w:rPr>
      <w:sz w:val="20"/>
      <w:szCs w:val="20"/>
    </w:rPr>
  </w:style>
  <w:style w:type="character" w:customStyle="1" w:styleId="af9">
    <w:name w:val="Текст концевой сноски Знак"/>
    <w:basedOn w:val="a0"/>
    <w:link w:val="af8"/>
    <w:uiPriority w:val="99"/>
    <w:semiHidden/>
    <w:rsid w:val="0013062F"/>
    <w:rPr>
      <w:rFonts w:ascii="Times New Roman" w:eastAsia="Times New Roman" w:hAnsi="Times New Roman" w:cs="Times New Roman"/>
      <w:bCs/>
      <w:iCs/>
      <w:sz w:val="20"/>
      <w:szCs w:val="20"/>
      <w:lang w:eastAsia="ar-SA"/>
    </w:rPr>
  </w:style>
  <w:style w:type="character" w:styleId="afa">
    <w:name w:val="endnote reference"/>
    <w:basedOn w:val="a0"/>
    <w:uiPriority w:val="99"/>
    <w:semiHidden/>
    <w:unhideWhenUsed/>
    <w:rsid w:val="0013062F"/>
    <w:rPr>
      <w:vertAlign w:val="superscript"/>
    </w:rPr>
  </w:style>
  <w:style w:type="paragraph" w:customStyle="1" w:styleId="Default">
    <w:name w:val="Default"/>
    <w:rsid w:val="00F15721"/>
    <w:pPr>
      <w:autoSpaceDE w:val="0"/>
      <w:autoSpaceDN w:val="0"/>
      <w:adjustRightInd w:val="0"/>
      <w:spacing w:after="0" w:line="240" w:lineRule="auto"/>
    </w:pPr>
    <w:rPr>
      <w:rFonts w:ascii="Segoe Print" w:eastAsia="Times New Roman" w:hAnsi="Segoe Print" w:cs="Segoe Print"/>
      <w:color w:val="000000"/>
      <w:sz w:val="24"/>
      <w:szCs w:val="24"/>
      <w:lang w:eastAsia="ru-RU"/>
    </w:rPr>
  </w:style>
  <w:style w:type="paragraph" w:styleId="afb">
    <w:name w:val="header"/>
    <w:basedOn w:val="a"/>
    <w:link w:val="afc"/>
    <w:uiPriority w:val="99"/>
    <w:unhideWhenUsed/>
    <w:rsid w:val="006900CF"/>
    <w:pPr>
      <w:tabs>
        <w:tab w:val="center" w:pos="4677"/>
        <w:tab w:val="right" w:pos="9355"/>
      </w:tabs>
    </w:pPr>
  </w:style>
  <w:style w:type="character" w:customStyle="1" w:styleId="afc">
    <w:name w:val="Верхний колонтитул Знак"/>
    <w:basedOn w:val="a0"/>
    <w:link w:val="afb"/>
    <w:uiPriority w:val="99"/>
    <w:rsid w:val="006900CF"/>
    <w:rPr>
      <w:rFonts w:ascii="Times New Roman" w:eastAsia="Times New Roman" w:hAnsi="Times New Roman" w:cs="Times New Roman"/>
      <w:bCs/>
      <w:iCs/>
      <w:sz w:val="26"/>
      <w:szCs w:val="26"/>
      <w:lang w:eastAsia="ar-SA"/>
    </w:rPr>
  </w:style>
  <w:style w:type="table" w:customStyle="1" w:styleId="TableStyle0">
    <w:name w:val="TableStyle0"/>
    <w:rsid w:val="009A441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styleId="afd">
    <w:name w:val="FollowedHyperlink"/>
    <w:basedOn w:val="a0"/>
    <w:uiPriority w:val="99"/>
    <w:semiHidden/>
    <w:unhideWhenUsed/>
    <w:rsid w:val="00AB15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290">
      <w:bodyDiv w:val="1"/>
      <w:marLeft w:val="0"/>
      <w:marRight w:val="0"/>
      <w:marTop w:val="0"/>
      <w:marBottom w:val="0"/>
      <w:divBdr>
        <w:top w:val="none" w:sz="0" w:space="0" w:color="auto"/>
        <w:left w:val="none" w:sz="0" w:space="0" w:color="auto"/>
        <w:bottom w:val="none" w:sz="0" w:space="0" w:color="auto"/>
        <w:right w:val="none" w:sz="0" w:space="0" w:color="auto"/>
      </w:divBdr>
    </w:div>
    <w:div w:id="165872729">
      <w:bodyDiv w:val="1"/>
      <w:marLeft w:val="0"/>
      <w:marRight w:val="0"/>
      <w:marTop w:val="0"/>
      <w:marBottom w:val="0"/>
      <w:divBdr>
        <w:top w:val="none" w:sz="0" w:space="0" w:color="auto"/>
        <w:left w:val="none" w:sz="0" w:space="0" w:color="auto"/>
        <w:bottom w:val="none" w:sz="0" w:space="0" w:color="auto"/>
        <w:right w:val="none" w:sz="0" w:space="0" w:color="auto"/>
      </w:divBdr>
    </w:div>
    <w:div w:id="417486321">
      <w:bodyDiv w:val="1"/>
      <w:marLeft w:val="0"/>
      <w:marRight w:val="0"/>
      <w:marTop w:val="0"/>
      <w:marBottom w:val="0"/>
      <w:divBdr>
        <w:top w:val="none" w:sz="0" w:space="0" w:color="auto"/>
        <w:left w:val="none" w:sz="0" w:space="0" w:color="auto"/>
        <w:bottom w:val="none" w:sz="0" w:space="0" w:color="auto"/>
        <w:right w:val="none" w:sz="0" w:space="0" w:color="auto"/>
      </w:divBdr>
    </w:div>
    <w:div w:id="1127239731">
      <w:bodyDiv w:val="1"/>
      <w:marLeft w:val="0"/>
      <w:marRight w:val="0"/>
      <w:marTop w:val="0"/>
      <w:marBottom w:val="0"/>
      <w:divBdr>
        <w:top w:val="none" w:sz="0" w:space="0" w:color="auto"/>
        <w:left w:val="none" w:sz="0" w:space="0" w:color="auto"/>
        <w:bottom w:val="none" w:sz="0" w:space="0" w:color="auto"/>
        <w:right w:val="none" w:sz="0" w:space="0" w:color="auto"/>
      </w:divBdr>
    </w:div>
    <w:div w:id="1287153371">
      <w:bodyDiv w:val="1"/>
      <w:marLeft w:val="0"/>
      <w:marRight w:val="0"/>
      <w:marTop w:val="0"/>
      <w:marBottom w:val="0"/>
      <w:divBdr>
        <w:top w:val="none" w:sz="0" w:space="0" w:color="auto"/>
        <w:left w:val="none" w:sz="0" w:space="0" w:color="auto"/>
        <w:bottom w:val="none" w:sz="0" w:space="0" w:color="auto"/>
        <w:right w:val="none" w:sz="0" w:space="0" w:color="auto"/>
      </w:divBdr>
    </w:div>
    <w:div w:id="1470049864">
      <w:bodyDiv w:val="1"/>
      <w:marLeft w:val="0"/>
      <w:marRight w:val="0"/>
      <w:marTop w:val="0"/>
      <w:marBottom w:val="0"/>
      <w:divBdr>
        <w:top w:val="none" w:sz="0" w:space="0" w:color="auto"/>
        <w:left w:val="none" w:sz="0" w:space="0" w:color="auto"/>
        <w:bottom w:val="none" w:sz="0" w:space="0" w:color="auto"/>
        <w:right w:val="none" w:sz="0" w:space="0" w:color="auto"/>
      </w:divBdr>
    </w:div>
    <w:div w:id="1477064190">
      <w:bodyDiv w:val="1"/>
      <w:marLeft w:val="0"/>
      <w:marRight w:val="0"/>
      <w:marTop w:val="0"/>
      <w:marBottom w:val="0"/>
      <w:divBdr>
        <w:top w:val="none" w:sz="0" w:space="0" w:color="auto"/>
        <w:left w:val="none" w:sz="0" w:space="0" w:color="auto"/>
        <w:bottom w:val="none" w:sz="0" w:space="0" w:color="auto"/>
        <w:right w:val="none" w:sz="0" w:space="0" w:color="auto"/>
      </w:divBdr>
    </w:div>
    <w:div w:id="1507358040">
      <w:bodyDiv w:val="1"/>
      <w:marLeft w:val="0"/>
      <w:marRight w:val="0"/>
      <w:marTop w:val="0"/>
      <w:marBottom w:val="0"/>
      <w:divBdr>
        <w:top w:val="none" w:sz="0" w:space="0" w:color="auto"/>
        <w:left w:val="none" w:sz="0" w:space="0" w:color="auto"/>
        <w:bottom w:val="none" w:sz="0" w:space="0" w:color="auto"/>
        <w:right w:val="none" w:sz="0" w:space="0" w:color="auto"/>
      </w:divBdr>
    </w:div>
    <w:div w:id="1932201908">
      <w:bodyDiv w:val="1"/>
      <w:marLeft w:val="0"/>
      <w:marRight w:val="0"/>
      <w:marTop w:val="0"/>
      <w:marBottom w:val="0"/>
      <w:divBdr>
        <w:top w:val="none" w:sz="0" w:space="0" w:color="auto"/>
        <w:left w:val="none" w:sz="0" w:space="0" w:color="auto"/>
        <w:bottom w:val="none" w:sz="0" w:space="0" w:color="auto"/>
        <w:right w:val="none" w:sz="0" w:space="0" w:color="auto"/>
      </w:divBdr>
    </w:div>
    <w:div w:id="1958179409">
      <w:bodyDiv w:val="1"/>
      <w:marLeft w:val="0"/>
      <w:marRight w:val="0"/>
      <w:marTop w:val="0"/>
      <w:marBottom w:val="0"/>
      <w:divBdr>
        <w:top w:val="none" w:sz="0" w:space="0" w:color="auto"/>
        <w:left w:val="none" w:sz="0" w:space="0" w:color="auto"/>
        <w:bottom w:val="none" w:sz="0" w:space="0" w:color="auto"/>
        <w:right w:val="none" w:sz="0" w:space="0" w:color="auto"/>
      </w:divBdr>
    </w:div>
    <w:div w:id="1979533132">
      <w:bodyDiv w:val="1"/>
      <w:marLeft w:val="0"/>
      <w:marRight w:val="0"/>
      <w:marTop w:val="0"/>
      <w:marBottom w:val="0"/>
      <w:divBdr>
        <w:top w:val="none" w:sz="0" w:space="0" w:color="auto"/>
        <w:left w:val="none" w:sz="0" w:space="0" w:color="auto"/>
        <w:bottom w:val="none" w:sz="0" w:space="0" w:color="auto"/>
        <w:right w:val="none" w:sz="0" w:space="0" w:color="auto"/>
      </w:divBdr>
    </w:div>
    <w:div w:id="2055694897">
      <w:bodyDiv w:val="1"/>
      <w:marLeft w:val="0"/>
      <w:marRight w:val="0"/>
      <w:marTop w:val="0"/>
      <w:marBottom w:val="0"/>
      <w:divBdr>
        <w:top w:val="none" w:sz="0" w:space="0" w:color="auto"/>
        <w:left w:val="none" w:sz="0" w:space="0" w:color="auto"/>
        <w:bottom w:val="none" w:sz="0" w:space="0" w:color="auto"/>
        <w:right w:val="none" w:sz="0" w:space="0" w:color="auto"/>
      </w:divBdr>
    </w:div>
    <w:div w:id="21235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RTS@b2b-cent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pva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kuct@gov39.ru" TargetMode="External"/><Relationship Id="rId4" Type="http://schemas.openxmlformats.org/officeDocument/2006/relationships/settings" Target="settings.xml"/><Relationship Id="rId9" Type="http://schemas.openxmlformats.org/officeDocument/2006/relationships/hyperlink" Target="mailto:to39@fas.gov.ru" TargetMode="External"/><Relationship Id="rId14" Type="http://schemas.openxmlformats.org/officeDocument/2006/relationships/hyperlink" Target="https://gisp.gov.ru/goo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A901A-EA20-40AB-9BA6-E338B869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4404</TotalTime>
  <Pages>7</Pages>
  <Words>4024</Words>
  <Characters>22940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to39-koshkumbaeva</dc:creator>
  <cp:lastModifiedBy>Олег Игоревич Филатов</cp:lastModifiedBy>
  <cp:revision>82</cp:revision>
  <cp:lastPrinted>2022-07-01T15:48:00Z</cp:lastPrinted>
  <dcterms:created xsi:type="dcterms:W3CDTF">2020-03-24T13:21:00Z</dcterms:created>
  <dcterms:modified xsi:type="dcterms:W3CDTF">2022-07-01T15:48:00Z</dcterms:modified>
</cp:coreProperties>
</file>