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19" w:rsidRDefault="00A47D19" w:rsidP="00DF3B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47D19" w:rsidRDefault="00A47D19" w:rsidP="00DF3B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делу № </w:t>
      </w:r>
      <w:r w:rsidR="00CA3D02" w:rsidRPr="00CA3D02">
        <w:rPr>
          <w:rFonts w:ascii="Times New Roman" w:hAnsi="Times New Roman"/>
          <w:sz w:val="28"/>
          <w:szCs w:val="28"/>
        </w:rPr>
        <w:t>28/06/105-</w:t>
      </w:r>
      <w:r w:rsidR="007364AB">
        <w:rPr>
          <w:rFonts w:ascii="Times New Roman" w:hAnsi="Times New Roman"/>
          <w:sz w:val="28"/>
          <w:szCs w:val="28"/>
        </w:rPr>
        <w:t>2085</w:t>
      </w:r>
      <w:r w:rsidR="00CA3D02" w:rsidRPr="00CA3D02">
        <w:rPr>
          <w:rFonts w:ascii="Times New Roman" w:hAnsi="Times New Roman"/>
          <w:sz w:val="28"/>
          <w:szCs w:val="28"/>
        </w:rPr>
        <w:t>/2022</w:t>
      </w:r>
      <w:r w:rsidR="00CA3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нарушении </w:t>
      </w:r>
    </w:p>
    <w:p w:rsidR="00A47D19" w:rsidRDefault="00A47D19" w:rsidP="00DF3B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законодательства Российской Федерации </w:t>
      </w:r>
    </w:p>
    <w:p w:rsidR="00A47D19" w:rsidRDefault="00A47D19" w:rsidP="00DF3B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контрактной системе в сфере закупок</w:t>
      </w: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9"/>
        <w:gridCol w:w="4709"/>
        <w:gridCol w:w="992"/>
      </w:tblGrid>
      <w:tr w:rsidR="00A47D19" w:rsidTr="003A7580">
        <w:tc>
          <w:tcPr>
            <w:tcW w:w="4789" w:type="dxa"/>
            <w:hideMark/>
          </w:tcPr>
          <w:p w:rsidR="00A47D19" w:rsidRDefault="007364AB" w:rsidP="00AB603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35700E">
              <w:rPr>
                <w:rFonts w:ascii="Times New Roman" w:hAnsi="Times New Roman"/>
                <w:sz w:val="28"/>
                <w:szCs w:val="28"/>
              </w:rPr>
              <w:t>.0</w:t>
            </w:r>
            <w:r w:rsidR="00AB6033">
              <w:rPr>
                <w:rFonts w:ascii="Times New Roman" w:hAnsi="Times New Roman"/>
                <w:sz w:val="28"/>
                <w:szCs w:val="28"/>
              </w:rPr>
              <w:t>6</w:t>
            </w:r>
            <w:r w:rsidR="0053651F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701" w:type="dxa"/>
            <w:gridSpan w:val="2"/>
            <w:hideMark/>
          </w:tcPr>
          <w:p w:rsidR="00A47D19" w:rsidRDefault="00A47D19" w:rsidP="00DF3BF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7E5F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D5F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A47D19" w:rsidTr="003A7580">
        <w:trPr>
          <w:gridAfter w:val="1"/>
          <w:wAfter w:w="992" w:type="dxa"/>
        </w:trPr>
        <w:tc>
          <w:tcPr>
            <w:tcW w:w="4789" w:type="dxa"/>
          </w:tcPr>
          <w:p w:rsidR="00A47D19" w:rsidRDefault="00A47D19" w:rsidP="00DF3BF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9" w:type="dxa"/>
          </w:tcPr>
          <w:p w:rsidR="00A47D19" w:rsidRDefault="00A47D19" w:rsidP="00DF3BF8">
            <w:pPr>
              <w:spacing w:after="0"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575" w:rsidRPr="00AB6033" w:rsidRDefault="00A47D19" w:rsidP="00391258">
      <w:pPr>
        <w:tabs>
          <w:tab w:val="left" w:pos="567"/>
        </w:tabs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B6033">
        <w:rPr>
          <w:rFonts w:ascii="Times New Roman" w:hAnsi="Times New Roman"/>
          <w:noProof/>
          <w:sz w:val="28"/>
          <w:szCs w:val="28"/>
        </w:rPr>
        <w:t xml:space="preserve">Комиссия Федеральной антимонопольной службы по контролю в сфере закупок (далее – Комиссия) </w:t>
      </w:r>
      <w:r w:rsidRPr="00AB6033">
        <w:rPr>
          <w:rFonts w:ascii="Times New Roman" w:hAnsi="Times New Roman"/>
          <w:sz w:val="28"/>
          <w:szCs w:val="28"/>
        </w:rPr>
        <w:t>рассмотрев посредством системы видео</w:t>
      </w:r>
      <w:r w:rsidR="00037529" w:rsidRPr="00AB6033">
        <w:rPr>
          <w:rFonts w:ascii="Times New Roman" w:hAnsi="Times New Roman"/>
          <w:sz w:val="28"/>
          <w:szCs w:val="28"/>
        </w:rPr>
        <w:t>-</w:t>
      </w:r>
      <w:r w:rsidRPr="00AB6033">
        <w:rPr>
          <w:rFonts w:ascii="Times New Roman" w:hAnsi="Times New Roman"/>
          <w:sz w:val="28"/>
          <w:szCs w:val="28"/>
        </w:rPr>
        <w:t xml:space="preserve">конференц-связи жалобу </w:t>
      </w:r>
      <w:r w:rsidR="00EB3642" w:rsidRPr="00AB6033">
        <w:rPr>
          <w:rFonts w:ascii="Times New Roman" w:hAnsi="Times New Roman"/>
          <w:sz w:val="28"/>
          <w:szCs w:val="28"/>
        </w:rPr>
        <w:t xml:space="preserve">ООО «СТК» </w:t>
      </w:r>
      <w:r w:rsidRPr="00AB6033">
        <w:rPr>
          <w:rFonts w:ascii="Times New Roman" w:hAnsi="Times New Roman"/>
          <w:sz w:val="28"/>
          <w:szCs w:val="28"/>
        </w:rPr>
        <w:t>(далее – Заявитель) на действия</w:t>
      </w:r>
      <w:r w:rsidR="00961295" w:rsidRPr="00AB6033">
        <w:rPr>
          <w:rFonts w:ascii="Times New Roman" w:hAnsi="Times New Roman"/>
          <w:sz w:val="28"/>
          <w:szCs w:val="28"/>
        </w:rPr>
        <w:t xml:space="preserve"> </w:t>
      </w:r>
      <w:r w:rsidR="00EB3642" w:rsidRPr="00AB6033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  <w:r w:rsidR="006663AA" w:rsidRPr="00AB6033">
        <w:rPr>
          <w:rFonts w:ascii="Times New Roman" w:hAnsi="Times New Roman"/>
          <w:sz w:val="28"/>
          <w:szCs w:val="28"/>
        </w:rPr>
        <w:t xml:space="preserve"> (далее – Заказчик) </w:t>
      </w:r>
      <w:r w:rsidR="00CA3D02" w:rsidRPr="00AB6033">
        <w:rPr>
          <w:rFonts w:ascii="Times New Roman" w:hAnsi="Times New Roman"/>
          <w:sz w:val="28"/>
          <w:szCs w:val="28"/>
        </w:rPr>
        <w:t xml:space="preserve">при проведении Заказчиком, </w:t>
      </w:r>
      <w:r w:rsidR="006663AA" w:rsidRPr="00AB6033">
        <w:rPr>
          <w:rFonts w:ascii="Times New Roman" w:hAnsi="Times New Roman"/>
          <w:sz w:val="28"/>
          <w:szCs w:val="28"/>
        </w:rPr>
        <w:t>АО «Сбербанк-АСТ»</w:t>
      </w:r>
      <w:r w:rsidR="00CA3D02" w:rsidRPr="00AB6033">
        <w:rPr>
          <w:rFonts w:ascii="Times New Roman" w:hAnsi="Times New Roman"/>
          <w:sz w:val="28"/>
          <w:szCs w:val="28"/>
        </w:rPr>
        <w:t xml:space="preserve"> (далее – Оператор электронной площадки) электронного аукциона на право заключения </w:t>
      </w:r>
      <w:r w:rsidR="008D3B1D" w:rsidRPr="00AB6033">
        <w:rPr>
          <w:rFonts w:ascii="Times New Roman" w:hAnsi="Times New Roman"/>
          <w:sz w:val="28"/>
          <w:szCs w:val="28"/>
        </w:rPr>
        <w:t xml:space="preserve">государственного </w:t>
      </w:r>
      <w:r w:rsidR="00CA3D02" w:rsidRPr="00AB6033">
        <w:rPr>
          <w:rFonts w:ascii="Times New Roman" w:hAnsi="Times New Roman"/>
          <w:sz w:val="28"/>
          <w:szCs w:val="28"/>
        </w:rPr>
        <w:t>контракта</w:t>
      </w:r>
      <w:r w:rsidR="006663AA" w:rsidRPr="00AB6033">
        <w:rPr>
          <w:rFonts w:ascii="Times New Roman" w:hAnsi="Times New Roman"/>
          <w:sz w:val="28"/>
          <w:szCs w:val="28"/>
        </w:rPr>
        <w:t xml:space="preserve"> </w:t>
      </w:r>
      <w:r w:rsidR="00CA3D02" w:rsidRPr="00AB6033">
        <w:rPr>
          <w:rFonts w:ascii="Times New Roman" w:hAnsi="Times New Roman"/>
          <w:sz w:val="28"/>
          <w:szCs w:val="28"/>
        </w:rPr>
        <w:t xml:space="preserve">на </w:t>
      </w:r>
      <w:r w:rsidR="00F62D92">
        <w:rPr>
          <w:rFonts w:ascii="Times New Roman" w:hAnsi="Times New Roman"/>
          <w:sz w:val="28"/>
          <w:szCs w:val="28"/>
        </w:rPr>
        <w:t>адресную поставку</w:t>
      </w:r>
      <w:r w:rsidR="00EB3642" w:rsidRPr="00AB6033">
        <w:rPr>
          <w:rFonts w:ascii="Times New Roman" w:hAnsi="Times New Roman"/>
          <w:sz w:val="28"/>
          <w:szCs w:val="28"/>
        </w:rPr>
        <w:t xml:space="preserve"> копировально-множительной техники для оснащения структурных подразделений федеральных казенных учреждений медико-социальной экспертизы Министерства труда и социальной защиты Российской Федерации </w:t>
      </w:r>
      <w:r w:rsidR="00CA3D02" w:rsidRPr="00AB6033">
        <w:rPr>
          <w:rFonts w:ascii="Times New Roman" w:hAnsi="Times New Roman"/>
          <w:sz w:val="28"/>
          <w:szCs w:val="28"/>
        </w:rPr>
        <w:t xml:space="preserve">(номер извещения в единой информационной системе в сфере закупок www.zakupki.gov.ru (далее – ЕИС) – </w:t>
      </w:r>
      <w:r w:rsidR="00E76211">
        <w:rPr>
          <w:rFonts w:ascii="Times New Roman" w:hAnsi="Times New Roman"/>
          <w:sz w:val="28"/>
          <w:szCs w:val="28"/>
        </w:rPr>
        <w:t>01951000003220000</w:t>
      </w:r>
      <w:r w:rsidR="00D25CD3">
        <w:rPr>
          <w:rFonts w:ascii="Times New Roman" w:hAnsi="Times New Roman"/>
          <w:sz w:val="28"/>
          <w:szCs w:val="28"/>
        </w:rPr>
        <w:t>20</w:t>
      </w:r>
      <w:r w:rsidR="00CA3D02" w:rsidRPr="00AB6033">
        <w:rPr>
          <w:rFonts w:ascii="Times New Roman" w:hAnsi="Times New Roman"/>
          <w:sz w:val="28"/>
          <w:szCs w:val="28"/>
        </w:rPr>
        <w:t xml:space="preserve">) </w:t>
      </w:r>
      <w:r w:rsidRPr="00AB6033">
        <w:rPr>
          <w:rFonts w:ascii="Times New Roman" w:hAnsi="Times New Roman"/>
          <w:color w:val="auto"/>
          <w:sz w:val="28"/>
          <w:szCs w:val="28"/>
        </w:rPr>
        <w:t xml:space="preserve">(далее – </w:t>
      </w:r>
      <w:r w:rsidR="00255A1E" w:rsidRPr="00AB6033">
        <w:rPr>
          <w:rFonts w:ascii="Times New Roman" w:hAnsi="Times New Roman"/>
          <w:color w:val="auto"/>
          <w:sz w:val="28"/>
          <w:szCs w:val="28"/>
        </w:rPr>
        <w:t>Аукцион</w:t>
      </w:r>
      <w:r w:rsidRPr="00AB6033">
        <w:rPr>
          <w:rFonts w:ascii="Times New Roman" w:hAnsi="Times New Roman"/>
          <w:color w:val="auto"/>
          <w:sz w:val="28"/>
          <w:szCs w:val="28"/>
        </w:rPr>
        <w:t>),</w:t>
      </w:r>
      <w:r w:rsidR="00255A1E" w:rsidRPr="00AB603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663AA" w:rsidRPr="00AB6033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542575" w:rsidRPr="00AB6033">
        <w:rPr>
          <w:rFonts w:ascii="Times New Roman" w:hAnsi="Times New Roman"/>
          <w:color w:val="auto"/>
          <w:sz w:val="28"/>
          <w:szCs w:val="28"/>
        </w:rPr>
        <w:t>и в результате осуществления внеп</w:t>
      </w:r>
      <w:r w:rsidR="00E46674" w:rsidRPr="00AB6033">
        <w:rPr>
          <w:rFonts w:ascii="Times New Roman" w:hAnsi="Times New Roman"/>
          <w:color w:val="auto"/>
          <w:sz w:val="28"/>
          <w:szCs w:val="28"/>
        </w:rPr>
        <w:t>лановой проверки</w:t>
      </w:r>
      <w:r w:rsidR="00E30ACF" w:rsidRPr="00AB603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46674" w:rsidRPr="00AB6033">
        <w:rPr>
          <w:rFonts w:ascii="Times New Roman" w:hAnsi="Times New Roman"/>
          <w:color w:val="auto"/>
          <w:sz w:val="28"/>
          <w:szCs w:val="28"/>
        </w:rPr>
        <w:t xml:space="preserve">в соответствии </w:t>
      </w:r>
      <w:r w:rsidR="00EB3642" w:rsidRPr="00AB6033">
        <w:rPr>
          <w:rFonts w:ascii="Times New Roman" w:hAnsi="Times New Roman"/>
          <w:color w:val="auto"/>
          <w:sz w:val="28"/>
          <w:szCs w:val="28"/>
        </w:rPr>
        <w:t xml:space="preserve">                                      </w:t>
      </w:r>
      <w:r w:rsidR="00CA3D02" w:rsidRPr="00AB6033">
        <w:rPr>
          <w:rFonts w:ascii="Times New Roman" w:hAnsi="Times New Roman"/>
          <w:color w:val="auto"/>
          <w:sz w:val="28"/>
          <w:szCs w:val="28"/>
        </w:rPr>
        <w:t xml:space="preserve">с пунктом 1 части 15 </w:t>
      </w:r>
      <w:r w:rsidR="00542575" w:rsidRPr="00AB6033">
        <w:rPr>
          <w:rFonts w:ascii="Times New Roman" w:hAnsi="Times New Roman"/>
          <w:color w:val="auto"/>
          <w:sz w:val="28"/>
          <w:szCs w:val="28"/>
        </w:rPr>
        <w:t>статьи 99 Федерального закона</w:t>
      </w:r>
      <w:r w:rsidR="00E30ACF" w:rsidRPr="00AB603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2575" w:rsidRPr="00AB6033">
        <w:rPr>
          <w:rFonts w:ascii="Times New Roman" w:hAnsi="Times New Roman"/>
          <w:color w:val="auto"/>
          <w:sz w:val="28"/>
          <w:szCs w:val="28"/>
        </w:rPr>
        <w:t xml:space="preserve">от 05.04.2013 </w:t>
      </w:r>
      <w:r w:rsidR="00EB3642" w:rsidRPr="00AB6033">
        <w:rPr>
          <w:rFonts w:ascii="Times New Roman" w:hAnsi="Times New Roman"/>
          <w:color w:val="auto"/>
          <w:sz w:val="28"/>
          <w:szCs w:val="28"/>
        </w:rPr>
        <w:t xml:space="preserve">                                  </w:t>
      </w:r>
      <w:r w:rsidR="00542575" w:rsidRPr="00AB6033">
        <w:rPr>
          <w:rFonts w:ascii="Times New Roman" w:hAnsi="Times New Roman"/>
          <w:color w:val="auto"/>
          <w:sz w:val="28"/>
          <w:szCs w:val="28"/>
        </w:rPr>
        <w:t>№ 44-ФЗ «О контрактной</w:t>
      </w:r>
      <w:r w:rsidR="00CA3D02" w:rsidRPr="00AB603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2575" w:rsidRPr="00AB6033">
        <w:rPr>
          <w:rFonts w:ascii="Times New Roman" w:hAnsi="Times New Roman"/>
          <w:color w:val="auto"/>
          <w:sz w:val="28"/>
          <w:szCs w:val="28"/>
        </w:rPr>
        <w:t>системе в сфере закупок товаров,</w:t>
      </w:r>
      <w:r w:rsidR="00CA3D02" w:rsidRPr="00AB603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B3642" w:rsidRPr="00AB6033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</w:t>
      </w:r>
      <w:r w:rsidR="00542575" w:rsidRPr="00AB6033">
        <w:rPr>
          <w:rFonts w:ascii="Times New Roman" w:hAnsi="Times New Roman"/>
          <w:color w:val="auto"/>
          <w:sz w:val="28"/>
          <w:szCs w:val="28"/>
        </w:rPr>
        <w:t>работ,</w:t>
      </w:r>
      <w:r w:rsidR="00EB3642" w:rsidRPr="00AB603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2575" w:rsidRPr="00AB6033">
        <w:rPr>
          <w:rFonts w:ascii="Times New Roman" w:hAnsi="Times New Roman"/>
          <w:color w:val="auto"/>
          <w:sz w:val="28"/>
          <w:szCs w:val="28"/>
        </w:rPr>
        <w:t xml:space="preserve">услуг </w:t>
      </w:r>
      <w:r w:rsidR="00F20230" w:rsidRPr="00AB6033">
        <w:rPr>
          <w:rFonts w:ascii="Times New Roman" w:hAnsi="Times New Roman"/>
          <w:color w:val="auto"/>
          <w:sz w:val="28"/>
          <w:szCs w:val="28"/>
        </w:rPr>
        <w:t xml:space="preserve">для обеспечения государственных </w:t>
      </w:r>
      <w:r w:rsidR="00542575" w:rsidRPr="00AB6033">
        <w:rPr>
          <w:rFonts w:ascii="Times New Roman" w:hAnsi="Times New Roman"/>
          <w:color w:val="auto"/>
          <w:sz w:val="28"/>
          <w:szCs w:val="28"/>
        </w:rPr>
        <w:t>и муниципальных нужд»</w:t>
      </w:r>
      <w:r w:rsidR="006663AA" w:rsidRPr="00AB603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B3642" w:rsidRPr="00AB6033"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="00542575" w:rsidRPr="00AB6033">
        <w:rPr>
          <w:rFonts w:ascii="Times New Roman" w:hAnsi="Times New Roman"/>
          <w:color w:val="auto"/>
          <w:sz w:val="28"/>
          <w:szCs w:val="28"/>
        </w:rPr>
        <w:t xml:space="preserve">(далее – Закон о контрактной системе), </w:t>
      </w:r>
    </w:p>
    <w:p w:rsidR="009C57B0" w:rsidRPr="00AB6033" w:rsidRDefault="009C57B0" w:rsidP="009C6309">
      <w:pPr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</w:p>
    <w:p w:rsidR="00A47D19" w:rsidRPr="00AB6033" w:rsidRDefault="00A47D19" w:rsidP="009C6309">
      <w:pPr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  <w:r w:rsidRPr="00AB6033">
        <w:rPr>
          <w:rFonts w:ascii="Times New Roman" w:hAnsi="Times New Roman"/>
          <w:sz w:val="28"/>
          <w:szCs w:val="28"/>
        </w:rPr>
        <w:t>УСТАНОВИЛА:</w:t>
      </w:r>
    </w:p>
    <w:p w:rsidR="00E06E18" w:rsidRPr="00AB6033" w:rsidRDefault="00E06E18" w:rsidP="009C6309">
      <w:pPr>
        <w:spacing w:after="0" w:line="3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7D19" w:rsidRPr="00AB6033" w:rsidRDefault="00A47D19" w:rsidP="009C6309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B6033">
        <w:rPr>
          <w:rFonts w:ascii="Times New Roman" w:hAnsi="Times New Roman"/>
          <w:sz w:val="28"/>
          <w:szCs w:val="28"/>
        </w:rPr>
        <w:t>В Федеральную антимонопольную сл</w:t>
      </w:r>
      <w:r w:rsidR="00D43243" w:rsidRPr="00AB6033">
        <w:rPr>
          <w:rFonts w:ascii="Times New Roman" w:hAnsi="Times New Roman"/>
          <w:sz w:val="28"/>
          <w:szCs w:val="28"/>
        </w:rPr>
        <w:t xml:space="preserve">ужбу поступила жалоба </w:t>
      </w:r>
      <w:r w:rsidR="00EB3642" w:rsidRPr="00AB6033">
        <w:rPr>
          <w:rFonts w:ascii="Times New Roman" w:hAnsi="Times New Roman"/>
          <w:sz w:val="28"/>
          <w:szCs w:val="28"/>
        </w:rPr>
        <w:t xml:space="preserve">                    </w:t>
      </w:r>
      <w:r w:rsidR="00D43243" w:rsidRPr="00AB6033">
        <w:rPr>
          <w:rFonts w:ascii="Times New Roman" w:hAnsi="Times New Roman"/>
          <w:sz w:val="28"/>
          <w:szCs w:val="28"/>
        </w:rPr>
        <w:t>Заявителя</w:t>
      </w:r>
      <w:r w:rsidR="00C24A0A" w:rsidRPr="00AB6033">
        <w:rPr>
          <w:rFonts w:ascii="Times New Roman" w:hAnsi="Times New Roman"/>
          <w:sz w:val="28"/>
          <w:szCs w:val="28"/>
        </w:rPr>
        <w:t xml:space="preserve"> </w:t>
      </w:r>
      <w:r w:rsidRPr="00AB6033">
        <w:rPr>
          <w:rFonts w:ascii="Times New Roman" w:hAnsi="Times New Roman"/>
          <w:sz w:val="28"/>
          <w:szCs w:val="28"/>
        </w:rPr>
        <w:t xml:space="preserve">на действия </w:t>
      </w:r>
      <w:r w:rsidR="0003162F" w:rsidRPr="00AB6033">
        <w:rPr>
          <w:rFonts w:ascii="Times New Roman" w:hAnsi="Times New Roman"/>
          <w:sz w:val="28"/>
          <w:szCs w:val="28"/>
        </w:rPr>
        <w:t>Заказчика</w:t>
      </w:r>
      <w:r w:rsidR="006663AA" w:rsidRPr="00AB6033">
        <w:rPr>
          <w:rFonts w:ascii="Times New Roman" w:hAnsi="Times New Roman"/>
          <w:sz w:val="28"/>
          <w:szCs w:val="28"/>
        </w:rPr>
        <w:t xml:space="preserve"> </w:t>
      </w:r>
      <w:r w:rsidR="00255A1E" w:rsidRPr="00AB6033">
        <w:rPr>
          <w:rFonts w:ascii="Times New Roman" w:hAnsi="Times New Roman"/>
          <w:sz w:val="28"/>
          <w:szCs w:val="28"/>
        </w:rPr>
        <w:t>при проведении Заказчиком</w:t>
      </w:r>
      <w:r w:rsidR="0003162F" w:rsidRPr="00AB6033">
        <w:rPr>
          <w:rFonts w:ascii="Times New Roman" w:hAnsi="Times New Roman"/>
          <w:sz w:val="28"/>
          <w:szCs w:val="28"/>
        </w:rPr>
        <w:t xml:space="preserve">, </w:t>
      </w:r>
      <w:r w:rsidRPr="00AB6033">
        <w:rPr>
          <w:rFonts w:ascii="Times New Roman" w:hAnsi="Times New Roman"/>
          <w:sz w:val="28"/>
          <w:szCs w:val="28"/>
        </w:rPr>
        <w:t xml:space="preserve">Оператором электронной площадки </w:t>
      </w:r>
      <w:r w:rsidR="00255A1E" w:rsidRPr="00AB6033">
        <w:rPr>
          <w:rFonts w:ascii="Times New Roman" w:hAnsi="Times New Roman"/>
          <w:sz w:val="28"/>
          <w:szCs w:val="28"/>
        </w:rPr>
        <w:t>Аукциона</w:t>
      </w:r>
      <w:r w:rsidRPr="00AB6033">
        <w:rPr>
          <w:rFonts w:ascii="Times New Roman" w:hAnsi="Times New Roman"/>
          <w:sz w:val="28"/>
          <w:szCs w:val="28"/>
        </w:rPr>
        <w:t>.</w:t>
      </w:r>
    </w:p>
    <w:p w:rsidR="007364AB" w:rsidRPr="007364AB" w:rsidRDefault="007364AB" w:rsidP="009C6309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64AB">
        <w:rPr>
          <w:rFonts w:ascii="Times New Roman" w:hAnsi="Times New Roman"/>
          <w:sz w:val="28"/>
          <w:szCs w:val="28"/>
        </w:rPr>
        <w:t>Согласно довод</w:t>
      </w:r>
      <w:r w:rsidR="00655BD6">
        <w:rPr>
          <w:rFonts w:ascii="Times New Roman" w:hAnsi="Times New Roman"/>
          <w:sz w:val="28"/>
          <w:szCs w:val="28"/>
        </w:rPr>
        <w:t>у</w:t>
      </w:r>
      <w:r w:rsidRPr="007364AB">
        <w:rPr>
          <w:rFonts w:ascii="Times New Roman" w:hAnsi="Times New Roman"/>
          <w:sz w:val="28"/>
          <w:szCs w:val="28"/>
        </w:rPr>
        <w:t xml:space="preserve"> жалобы Заявителя, его права и законные интересы нарушены действиями Заказчика, ненадлежащим образом сформировавшего описание объекта закупки извещения о проведении Аукциона                                     </w:t>
      </w:r>
      <w:proofErr w:type="gramStart"/>
      <w:r w:rsidRPr="007364AB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7364AB">
        <w:rPr>
          <w:rFonts w:ascii="Times New Roman" w:hAnsi="Times New Roman"/>
          <w:sz w:val="28"/>
          <w:szCs w:val="28"/>
        </w:rPr>
        <w:t>далее – Извещение).</w:t>
      </w:r>
    </w:p>
    <w:p w:rsidR="00CA3D02" w:rsidRPr="00AB6033" w:rsidRDefault="008D5ED3" w:rsidP="009C6309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B6033">
        <w:rPr>
          <w:rFonts w:ascii="Times New Roman" w:hAnsi="Times New Roman"/>
          <w:sz w:val="28"/>
          <w:szCs w:val="28"/>
        </w:rPr>
        <w:t xml:space="preserve">Представители Заказчика </w:t>
      </w:r>
      <w:r w:rsidR="00CA3D02" w:rsidRPr="00AB6033">
        <w:rPr>
          <w:rFonts w:ascii="Times New Roman" w:hAnsi="Times New Roman"/>
          <w:sz w:val="28"/>
          <w:szCs w:val="28"/>
        </w:rPr>
        <w:t xml:space="preserve">на заседании Комиссии не согласились </w:t>
      </w:r>
      <w:r w:rsidRPr="00AB603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A3D02" w:rsidRPr="00AB6033">
        <w:rPr>
          <w:rFonts w:ascii="Times New Roman" w:hAnsi="Times New Roman"/>
          <w:sz w:val="28"/>
          <w:szCs w:val="28"/>
        </w:rPr>
        <w:t>с довод</w:t>
      </w:r>
      <w:r w:rsidR="00F62D92">
        <w:rPr>
          <w:rFonts w:ascii="Times New Roman" w:hAnsi="Times New Roman"/>
          <w:sz w:val="28"/>
          <w:szCs w:val="28"/>
        </w:rPr>
        <w:t>ом</w:t>
      </w:r>
      <w:r w:rsidR="00CA3D02" w:rsidRPr="00AB6033">
        <w:rPr>
          <w:rFonts w:ascii="Times New Roman" w:hAnsi="Times New Roman"/>
          <w:sz w:val="28"/>
          <w:szCs w:val="28"/>
        </w:rPr>
        <w:t xml:space="preserve"> Заявителя и сообщили, что пр</w:t>
      </w:r>
      <w:r w:rsidRPr="00AB6033">
        <w:rPr>
          <w:rFonts w:ascii="Times New Roman" w:hAnsi="Times New Roman"/>
          <w:sz w:val="28"/>
          <w:szCs w:val="28"/>
        </w:rPr>
        <w:t>и проведении Аукциона Заказчик действовал</w:t>
      </w:r>
      <w:r w:rsidR="00CA3D02" w:rsidRPr="00AB6033">
        <w:rPr>
          <w:rFonts w:ascii="Times New Roman" w:hAnsi="Times New Roman"/>
          <w:sz w:val="28"/>
          <w:szCs w:val="28"/>
        </w:rPr>
        <w:t xml:space="preserve"> в соответствии с положениями Закона о контрактной системе.</w:t>
      </w:r>
    </w:p>
    <w:p w:rsidR="00542575" w:rsidRPr="00AB6033" w:rsidRDefault="00542575" w:rsidP="009C6309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B6033">
        <w:rPr>
          <w:rFonts w:ascii="Times New Roman" w:hAnsi="Times New Roman"/>
          <w:sz w:val="28"/>
          <w:szCs w:val="28"/>
        </w:rPr>
        <w:t xml:space="preserve">В результате рассмотрения жалобы и осуществления в соответствии </w:t>
      </w:r>
      <w:r w:rsidR="00C24A0A" w:rsidRPr="00AB6033">
        <w:rPr>
          <w:rFonts w:ascii="Times New Roman" w:hAnsi="Times New Roman"/>
          <w:sz w:val="28"/>
          <w:szCs w:val="28"/>
        </w:rPr>
        <w:t xml:space="preserve">                         </w:t>
      </w:r>
      <w:r w:rsidRPr="00AB6033">
        <w:rPr>
          <w:rFonts w:ascii="Times New Roman" w:hAnsi="Times New Roman"/>
          <w:sz w:val="28"/>
          <w:szCs w:val="28"/>
        </w:rPr>
        <w:t xml:space="preserve">с пунктом 1 части 15 статьи 99 Закона о контрактной системе </w:t>
      </w:r>
      <w:r w:rsidR="0016206B" w:rsidRPr="00AB603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AB6033">
        <w:rPr>
          <w:rFonts w:ascii="Times New Roman" w:hAnsi="Times New Roman"/>
          <w:sz w:val="28"/>
          <w:szCs w:val="28"/>
        </w:rPr>
        <w:t>внеплановой проверки Комиссия установила следующее.</w:t>
      </w:r>
    </w:p>
    <w:p w:rsidR="00542575" w:rsidRPr="00AB6033" w:rsidRDefault="00542575" w:rsidP="009C6309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B6033">
        <w:rPr>
          <w:rFonts w:ascii="Times New Roman" w:hAnsi="Times New Roman"/>
          <w:sz w:val="28"/>
          <w:szCs w:val="28"/>
        </w:rPr>
        <w:t xml:space="preserve">В соответствии с </w:t>
      </w:r>
      <w:r w:rsidR="00284FB8" w:rsidRPr="00AB6033">
        <w:rPr>
          <w:rFonts w:ascii="Times New Roman" w:hAnsi="Times New Roman"/>
          <w:sz w:val="28"/>
          <w:szCs w:val="28"/>
        </w:rPr>
        <w:t>Извещением</w:t>
      </w:r>
      <w:r w:rsidRPr="00AB6033">
        <w:rPr>
          <w:rFonts w:ascii="Times New Roman" w:hAnsi="Times New Roman"/>
          <w:sz w:val="28"/>
          <w:szCs w:val="28"/>
        </w:rPr>
        <w:t xml:space="preserve">, </w:t>
      </w:r>
      <w:r w:rsidR="004F72AD" w:rsidRPr="00AB6033">
        <w:rPr>
          <w:rFonts w:ascii="Times New Roman" w:hAnsi="Times New Roman"/>
          <w:sz w:val="28"/>
          <w:szCs w:val="28"/>
        </w:rPr>
        <w:t>протоколами</w:t>
      </w:r>
      <w:r w:rsidR="00257042" w:rsidRPr="00AB6033">
        <w:rPr>
          <w:rFonts w:ascii="Times New Roman" w:hAnsi="Times New Roman"/>
          <w:sz w:val="28"/>
          <w:szCs w:val="28"/>
        </w:rPr>
        <w:t>, составленным</w:t>
      </w:r>
      <w:r w:rsidR="004F72AD" w:rsidRPr="00AB6033">
        <w:rPr>
          <w:rFonts w:ascii="Times New Roman" w:hAnsi="Times New Roman"/>
          <w:sz w:val="28"/>
          <w:szCs w:val="28"/>
        </w:rPr>
        <w:t>и</w:t>
      </w:r>
      <w:r w:rsidRPr="00AB6033">
        <w:rPr>
          <w:rFonts w:ascii="Times New Roman" w:hAnsi="Times New Roman"/>
          <w:sz w:val="28"/>
          <w:szCs w:val="28"/>
        </w:rPr>
        <w:t xml:space="preserve"> при </w:t>
      </w:r>
      <w:r w:rsidR="004F72AD" w:rsidRPr="00AB6033">
        <w:rPr>
          <w:rFonts w:ascii="Times New Roman" w:hAnsi="Times New Roman"/>
          <w:sz w:val="28"/>
          <w:szCs w:val="28"/>
        </w:rPr>
        <w:t>проведении Аукциона</w:t>
      </w:r>
      <w:r w:rsidRPr="00AB6033">
        <w:rPr>
          <w:rFonts w:ascii="Times New Roman" w:hAnsi="Times New Roman"/>
          <w:sz w:val="28"/>
          <w:szCs w:val="28"/>
        </w:rPr>
        <w:t>:</w:t>
      </w:r>
    </w:p>
    <w:p w:rsidR="00CA3D02" w:rsidRPr="00AB6033" w:rsidRDefault="007D1F95" w:rsidP="009C6309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34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6033">
        <w:rPr>
          <w:rFonts w:ascii="Times New Roman" w:hAnsi="Times New Roman"/>
          <w:sz w:val="28"/>
          <w:szCs w:val="28"/>
        </w:rPr>
        <w:t xml:space="preserve">Извещение </w:t>
      </w:r>
      <w:r w:rsidR="00CA3D02" w:rsidRPr="00AB6033">
        <w:rPr>
          <w:rFonts w:ascii="Times New Roman" w:hAnsi="Times New Roman"/>
          <w:sz w:val="28"/>
          <w:szCs w:val="28"/>
        </w:rPr>
        <w:t xml:space="preserve">размещено в ЕИС – </w:t>
      </w:r>
      <w:r w:rsidRPr="00AB6033">
        <w:rPr>
          <w:rFonts w:ascii="Times New Roman" w:hAnsi="Times New Roman"/>
          <w:sz w:val="28"/>
          <w:szCs w:val="28"/>
        </w:rPr>
        <w:t>17.05</w:t>
      </w:r>
      <w:r w:rsidR="004F72AD" w:rsidRPr="00AB6033">
        <w:rPr>
          <w:rFonts w:ascii="Times New Roman" w:hAnsi="Times New Roman"/>
          <w:sz w:val="28"/>
          <w:szCs w:val="28"/>
        </w:rPr>
        <w:t>.2022</w:t>
      </w:r>
      <w:r w:rsidR="00CA3D02" w:rsidRPr="00AB6033">
        <w:rPr>
          <w:rFonts w:ascii="Times New Roman" w:hAnsi="Times New Roman"/>
          <w:sz w:val="28"/>
          <w:szCs w:val="28"/>
        </w:rPr>
        <w:t>;</w:t>
      </w:r>
    </w:p>
    <w:p w:rsidR="00CA3D02" w:rsidRPr="00AB6033" w:rsidRDefault="00CA3D02" w:rsidP="009C6309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34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6033">
        <w:rPr>
          <w:rFonts w:ascii="Times New Roman" w:hAnsi="Times New Roman"/>
          <w:sz w:val="28"/>
          <w:szCs w:val="28"/>
        </w:rPr>
        <w:t>способ определения поставщика (подрядчика, исполнителя) – электронный аукцион;</w:t>
      </w:r>
    </w:p>
    <w:p w:rsidR="00CA3D02" w:rsidRPr="00AB6033" w:rsidRDefault="00284FB8" w:rsidP="009C6309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34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(максимальная) цена контракта</w:t>
      </w:r>
      <w:r w:rsidR="00CA3D02" w:rsidRPr="00AB6033">
        <w:rPr>
          <w:rFonts w:ascii="Times New Roman" w:hAnsi="Times New Roman"/>
          <w:sz w:val="28"/>
          <w:szCs w:val="28"/>
        </w:rPr>
        <w:t xml:space="preserve"> – </w:t>
      </w:r>
      <w:r w:rsidR="00D25CD3" w:rsidRPr="00D25CD3">
        <w:rPr>
          <w:rFonts w:ascii="Times New Roman" w:hAnsi="Times New Roman"/>
          <w:sz w:val="28"/>
          <w:szCs w:val="28"/>
        </w:rPr>
        <w:t>19 500</w:t>
      </w:r>
      <w:r w:rsidR="00D25CD3">
        <w:rPr>
          <w:rFonts w:ascii="Times New Roman" w:hAnsi="Times New Roman"/>
          <w:sz w:val="28"/>
          <w:szCs w:val="28"/>
        </w:rPr>
        <w:t> </w:t>
      </w:r>
      <w:r w:rsidR="00D25CD3" w:rsidRPr="00D25CD3">
        <w:rPr>
          <w:rFonts w:ascii="Times New Roman" w:hAnsi="Times New Roman"/>
          <w:sz w:val="28"/>
          <w:szCs w:val="28"/>
        </w:rPr>
        <w:t>000</w:t>
      </w:r>
      <w:r w:rsidR="00D25CD3">
        <w:rPr>
          <w:rFonts w:ascii="Times New Roman" w:hAnsi="Times New Roman"/>
          <w:sz w:val="28"/>
          <w:szCs w:val="28"/>
        </w:rPr>
        <w:t xml:space="preserve"> </w:t>
      </w:r>
      <w:r w:rsidR="00CA3D02" w:rsidRPr="00AB6033">
        <w:rPr>
          <w:rFonts w:ascii="Times New Roman" w:hAnsi="Times New Roman"/>
          <w:sz w:val="28"/>
          <w:szCs w:val="28"/>
        </w:rPr>
        <w:t>рубл</w:t>
      </w:r>
      <w:r w:rsidR="004F72AD" w:rsidRPr="00AB6033">
        <w:rPr>
          <w:rFonts w:ascii="Times New Roman" w:hAnsi="Times New Roman"/>
          <w:sz w:val="28"/>
          <w:szCs w:val="28"/>
        </w:rPr>
        <w:t>ей</w:t>
      </w:r>
      <w:r w:rsidR="00CA3D02" w:rsidRPr="00AB6033">
        <w:rPr>
          <w:rFonts w:ascii="Times New Roman" w:hAnsi="Times New Roman"/>
          <w:sz w:val="28"/>
          <w:szCs w:val="28"/>
        </w:rPr>
        <w:t>;</w:t>
      </w:r>
    </w:p>
    <w:p w:rsidR="00CA3D02" w:rsidRPr="00AB6033" w:rsidRDefault="00CA3D02" w:rsidP="009C6309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34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6033">
        <w:rPr>
          <w:rFonts w:ascii="Times New Roman" w:hAnsi="Times New Roman"/>
          <w:sz w:val="28"/>
          <w:szCs w:val="28"/>
        </w:rPr>
        <w:t xml:space="preserve">источник финансирования – </w:t>
      </w:r>
      <w:r w:rsidR="007D1F95" w:rsidRPr="00AB6033">
        <w:rPr>
          <w:rFonts w:ascii="Times New Roman" w:hAnsi="Times New Roman"/>
          <w:sz w:val="28"/>
          <w:szCs w:val="28"/>
        </w:rPr>
        <w:t xml:space="preserve">средства федерального бюджета, </w:t>
      </w:r>
      <w:r w:rsidR="007D1F95" w:rsidRPr="00AB6033">
        <w:rPr>
          <w:rFonts w:ascii="Times New Roman" w:hAnsi="Times New Roman"/>
          <w:sz w:val="28"/>
          <w:szCs w:val="28"/>
        </w:rPr>
        <w:lastRenderedPageBreak/>
        <w:t>предусмотренные Министерству труда и социальной защиты Российской Федерации на 2022 год</w:t>
      </w:r>
      <w:r w:rsidR="00F62D92">
        <w:rPr>
          <w:rFonts w:ascii="Times New Roman" w:hAnsi="Times New Roman"/>
          <w:sz w:val="28"/>
          <w:szCs w:val="28"/>
        </w:rPr>
        <w:t>,</w:t>
      </w:r>
      <w:r w:rsidR="007D1F95" w:rsidRPr="00AB6033">
        <w:rPr>
          <w:rFonts w:ascii="Times New Roman" w:hAnsi="Times New Roman"/>
          <w:sz w:val="28"/>
          <w:szCs w:val="28"/>
        </w:rPr>
        <w:t xml:space="preserve"> </w:t>
      </w:r>
      <w:r w:rsidRPr="00AB6033">
        <w:rPr>
          <w:rFonts w:ascii="Times New Roman" w:hAnsi="Times New Roman"/>
          <w:sz w:val="28"/>
          <w:szCs w:val="28"/>
        </w:rPr>
        <w:t xml:space="preserve">КБК – </w:t>
      </w:r>
      <w:r w:rsidR="007D1F95" w:rsidRPr="00AB6033">
        <w:rPr>
          <w:rFonts w:ascii="Times New Roman" w:hAnsi="Times New Roman"/>
          <w:sz w:val="28"/>
          <w:szCs w:val="28"/>
        </w:rPr>
        <w:t>14910020440290020242</w:t>
      </w:r>
      <w:r w:rsidRPr="00AB6033">
        <w:rPr>
          <w:rFonts w:ascii="Times New Roman" w:hAnsi="Times New Roman"/>
          <w:sz w:val="28"/>
          <w:szCs w:val="28"/>
        </w:rPr>
        <w:t xml:space="preserve">; </w:t>
      </w:r>
    </w:p>
    <w:p w:rsidR="00CA3D02" w:rsidRPr="00AB6033" w:rsidRDefault="00CA3D02" w:rsidP="009C6309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34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6033">
        <w:rPr>
          <w:rFonts w:ascii="Times New Roman" w:hAnsi="Times New Roman"/>
          <w:sz w:val="28"/>
          <w:szCs w:val="28"/>
        </w:rPr>
        <w:t xml:space="preserve">дата окончания подачи заявок на участие в Аукционе – </w:t>
      </w:r>
      <w:r w:rsidR="007D1F95" w:rsidRPr="00AB6033">
        <w:rPr>
          <w:rFonts w:ascii="Times New Roman" w:hAnsi="Times New Roman"/>
          <w:sz w:val="28"/>
          <w:szCs w:val="28"/>
        </w:rPr>
        <w:t>2</w:t>
      </w:r>
      <w:r w:rsidR="007364AB">
        <w:rPr>
          <w:rFonts w:ascii="Times New Roman" w:hAnsi="Times New Roman"/>
          <w:sz w:val="28"/>
          <w:szCs w:val="28"/>
        </w:rPr>
        <w:t>3.06</w:t>
      </w:r>
      <w:r w:rsidRPr="00AB6033">
        <w:rPr>
          <w:rFonts w:ascii="Times New Roman" w:hAnsi="Times New Roman"/>
          <w:sz w:val="28"/>
          <w:szCs w:val="28"/>
        </w:rPr>
        <w:t xml:space="preserve">.2022; </w:t>
      </w:r>
    </w:p>
    <w:p w:rsidR="00CA3D02" w:rsidRPr="00AB6033" w:rsidRDefault="00CA3D02" w:rsidP="009C6309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34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6033">
        <w:rPr>
          <w:rFonts w:ascii="Times New Roman" w:hAnsi="Times New Roman"/>
          <w:sz w:val="28"/>
          <w:szCs w:val="28"/>
        </w:rPr>
        <w:t>на участие в Аукцио</w:t>
      </w:r>
      <w:r w:rsidR="007364AB">
        <w:rPr>
          <w:rFonts w:ascii="Times New Roman" w:hAnsi="Times New Roman"/>
          <w:sz w:val="28"/>
          <w:szCs w:val="28"/>
        </w:rPr>
        <w:t>не подано 4 заявки</w:t>
      </w:r>
      <w:r w:rsidRPr="00AB6033">
        <w:rPr>
          <w:rFonts w:ascii="Times New Roman" w:hAnsi="Times New Roman"/>
          <w:sz w:val="28"/>
          <w:szCs w:val="28"/>
        </w:rPr>
        <w:t xml:space="preserve"> от участников закупки;</w:t>
      </w:r>
    </w:p>
    <w:p w:rsidR="00CA3D02" w:rsidRPr="00AB6033" w:rsidRDefault="00CA3D02" w:rsidP="009C6309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34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6033">
        <w:rPr>
          <w:rFonts w:ascii="Times New Roman" w:hAnsi="Times New Roman"/>
          <w:sz w:val="28"/>
          <w:szCs w:val="28"/>
        </w:rPr>
        <w:t xml:space="preserve">дата </w:t>
      </w:r>
      <w:r w:rsidR="004F72AD" w:rsidRPr="00AB6033">
        <w:rPr>
          <w:rFonts w:ascii="Times New Roman" w:hAnsi="Times New Roman"/>
          <w:sz w:val="28"/>
          <w:szCs w:val="28"/>
        </w:rPr>
        <w:t>подачи ценовых предложений</w:t>
      </w:r>
      <w:r w:rsidRPr="00AB6033">
        <w:rPr>
          <w:rFonts w:ascii="Times New Roman" w:hAnsi="Times New Roman"/>
          <w:sz w:val="28"/>
          <w:szCs w:val="28"/>
        </w:rPr>
        <w:t xml:space="preserve"> – </w:t>
      </w:r>
      <w:r w:rsidR="007D1F95" w:rsidRPr="00AB6033">
        <w:rPr>
          <w:rFonts w:ascii="Times New Roman" w:hAnsi="Times New Roman"/>
          <w:sz w:val="28"/>
          <w:szCs w:val="28"/>
        </w:rPr>
        <w:t>2</w:t>
      </w:r>
      <w:r w:rsidR="007364AB">
        <w:rPr>
          <w:rFonts w:ascii="Times New Roman" w:hAnsi="Times New Roman"/>
          <w:sz w:val="28"/>
          <w:szCs w:val="28"/>
        </w:rPr>
        <w:t>3.06</w:t>
      </w:r>
      <w:r w:rsidRPr="00AB6033">
        <w:rPr>
          <w:rFonts w:ascii="Times New Roman" w:hAnsi="Times New Roman"/>
          <w:sz w:val="28"/>
          <w:szCs w:val="28"/>
        </w:rPr>
        <w:t xml:space="preserve">.2022; </w:t>
      </w:r>
    </w:p>
    <w:p w:rsidR="004F72AD" w:rsidRPr="00AB6033" w:rsidRDefault="0057248D" w:rsidP="009C6309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34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6033">
        <w:rPr>
          <w:rFonts w:ascii="Times New Roman" w:hAnsi="Times New Roman"/>
          <w:sz w:val="28"/>
          <w:szCs w:val="28"/>
        </w:rPr>
        <w:t>во время проведения Аукциона предлож</w:t>
      </w:r>
      <w:r w:rsidR="007364AB">
        <w:rPr>
          <w:rFonts w:ascii="Times New Roman" w:hAnsi="Times New Roman"/>
          <w:sz w:val="28"/>
          <w:szCs w:val="28"/>
        </w:rPr>
        <w:t>ения о цене контракта подавали 4 участника</w:t>
      </w:r>
      <w:r w:rsidRPr="00AB6033">
        <w:rPr>
          <w:rFonts w:ascii="Times New Roman" w:hAnsi="Times New Roman"/>
          <w:sz w:val="28"/>
          <w:szCs w:val="28"/>
        </w:rPr>
        <w:t xml:space="preserve"> закупки;</w:t>
      </w:r>
    </w:p>
    <w:p w:rsidR="0057248D" w:rsidRPr="00AB6033" w:rsidRDefault="0057248D" w:rsidP="009C6309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34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6033">
        <w:rPr>
          <w:rFonts w:ascii="Times New Roman" w:hAnsi="Times New Roman"/>
          <w:sz w:val="28"/>
          <w:szCs w:val="28"/>
        </w:rPr>
        <w:t xml:space="preserve">в </w:t>
      </w:r>
      <w:r w:rsidR="007D1F95" w:rsidRPr="00AB6033">
        <w:rPr>
          <w:rFonts w:ascii="Times New Roman" w:hAnsi="Times New Roman"/>
          <w:sz w:val="28"/>
          <w:szCs w:val="28"/>
        </w:rPr>
        <w:t>результате рассмотрения заявок, заявки 4 участников</w:t>
      </w:r>
      <w:r w:rsidRPr="00AB6033">
        <w:rPr>
          <w:rFonts w:ascii="Times New Roman" w:hAnsi="Times New Roman"/>
          <w:sz w:val="28"/>
          <w:szCs w:val="28"/>
        </w:rPr>
        <w:t xml:space="preserve"> закупки признан</w:t>
      </w:r>
      <w:r w:rsidR="007D1F95" w:rsidRPr="00AB6033">
        <w:rPr>
          <w:rFonts w:ascii="Times New Roman" w:hAnsi="Times New Roman"/>
          <w:sz w:val="28"/>
          <w:szCs w:val="28"/>
        </w:rPr>
        <w:t>ы</w:t>
      </w:r>
      <w:r w:rsidRPr="00AB6033">
        <w:rPr>
          <w:rFonts w:ascii="Times New Roman" w:hAnsi="Times New Roman"/>
          <w:sz w:val="28"/>
          <w:szCs w:val="28"/>
        </w:rPr>
        <w:t xml:space="preserve"> соответствующ</w:t>
      </w:r>
      <w:r w:rsidR="007D1F95" w:rsidRPr="00AB6033">
        <w:rPr>
          <w:rFonts w:ascii="Times New Roman" w:hAnsi="Times New Roman"/>
          <w:sz w:val="28"/>
          <w:szCs w:val="28"/>
        </w:rPr>
        <w:t>ими</w:t>
      </w:r>
      <w:r w:rsidRPr="00AB6033">
        <w:rPr>
          <w:rFonts w:ascii="Times New Roman" w:hAnsi="Times New Roman"/>
          <w:sz w:val="28"/>
          <w:szCs w:val="28"/>
        </w:rPr>
        <w:t xml:space="preserve"> требованиям </w:t>
      </w:r>
      <w:r w:rsidR="00284FB8" w:rsidRPr="00AB6033">
        <w:rPr>
          <w:rFonts w:ascii="Times New Roman" w:hAnsi="Times New Roman"/>
          <w:sz w:val="28"/>
          <w:szCs w:val="28"/>
        </w:rPr>
        <w:t xml:space="preserve">Извещения </w:t>
      </w:r>
      <w:r w:rsidRPr="00AB6033">
        <w:rPr>
          <w:rFonts w:ascii="Times New Roman" w:hAnsi="Times New Roman"/>
          <w:sz w:val="28"/>
          <w:szCs w:val="28"/>
        </w:rPr>
        <w:t>и Закона о контрактной системе;</w:t>
      </w:r>
    </w:p>
    <w:p w:rsidR="0057248D" w:rsidRPr="00AB6033" w:rsidRDefault="0057248D" w:rsidP="009C6309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34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6033">
        <w:rPr>
          <w:rFonts w:ascii="Times New Roman" w:hAnsi="Times New Roman"/>
          <w:sz w:val="28"/>
          <w:szCs w:val="28"/>
        </w:rPr>
        <w:t xml:space="preserve">победителем </w:t>
      </w:r>
      <w:r w:rsidR="009959B6" w:rsidRPr="00AB6033">
        <w:rPr>
          <w:rFonts w:ascii="Times New Roman" w:hAnsi="Times New Roman"/>
          <w:sz w:val="28"/>
          <w:szCs w:val="28"/>
        </w:rPr>
        <w:t xml:space="preserve">Аукциона </w:t>
      </w:r>
      <w:r w:rsidR="007D1F95" w:rsidRPr="00AB6033">
        <w:rPr>
          <w:rFonts w:ascii="Times New Roman" w:hAnsi="Times New Roman"/>
          <w:sz w:val="28"/>
          <w:szCs w:val="28"/>
        </w:rPr>
        <w:t>признан</w:t>
      </w:r>
      <w:r w:rsidR="007364AB">
        <w:rPr>
          <w:rFonts w:ascii="Times New Roman" w:hAnsi="Times New Roman"/>
          <w:sz w:val="28"/>
          <w:szCs w:val="28"/>
        </w:rPr>
        <w:t xml:space="preserve">о ИП </w:t>
      </w:r>
      <w:proofErr w:type="spellStart"/>
      <w:r w:rsidR="007364AB">
        <w:rPr>
          <w:rFonts w:ascii="Times New Roman" w:hAnsi="Times New Roman"/>
          <w:sz w:val="28"/>
          <w:szCs w:val="28"/>
        </w:rPr>
        <w:t>Жестков</w:t>
      </w:r>
      <w:proofErr w:type="spellEnd"/>
      <w:r w:rsidR="007364AB">
        <w:rPr>
          <w:rFonts w:ascii="Times New Roman" w:hAnsi="Times New Roman"/>
          <w:sz w:val="28"/>
          <w:szCs w:val="28"/>
        </w:rPr>
        <w:t xml:space="preserve"> А.</w:t>
      </w:r>
      <w:r w:rsidR="007364AB" w:rsidRPr="007364AB">
        <w:rPr>
          <w:rFonts w:ascii="Times New Roman" w:hAnsi="Times New Roman"/>
          <w:sz w:val="28"/>
          <w:szCs w:val="28"/>
        </w:rPr>
        <w:t xml:space="preserve">М. </w:t>
      </w:r>
      <w:r w:rsidR="007D1F95" w:rsidRPr="00AB6033">
        <w:rPr>
          <w:rFonts w:ascii="Times New Roman" w:hAnsi="Times New Roman"/>
          <w:sz w:val="28"/>
          <w:szCs w:val="28"/>
        </w:rPr>
        <w:t xml:space="preserve">с </w:t>
      </w:r>
      <w:r w:rsidR="00D25CD3">
        <w:rPr>
          <w:rFonts w:ascii="Times New Roman" w:hAnsi="Times New Roman"/>
          <w:sz w:val="28"/>
          <w:szCs w:val="28"/>
        </w:rPr>
        <w:t xml:space="preserve">минимальным </w:t>
      </w:r>
      <w:r w:rsidRPr="00AB6033">
        <w:rPr>
          <w:rFonts w:ascii="Times New Roman" w:hAnsi="Times New Roman"/>
          <w:sz w:val="28"/>
          <w:szCs w:val="28"/>
        </w:rPr>
        <w:t>предложением</w:t>
      </w:r>
      <w:r w:rsidR="00D25CD3">
        <w:rPr>
          <w:rFonts w:ascii="Times New Roman" w:hAnsi="Times New Roman"/>
          <w:sz w:val="28"/>
          <w:szCs w:val="28"/>
        </w:rPr>
        <w:t xml:space="preserve"> </w:t>
      </w:r>
      <w:r w:rsidRPr="00AB6033">
        <w:rPr>
          <w:rFonts w:ascii="Times New Roman" w:hAnsi="Times New Roman"/>
          <w:sz w:val="28"/>
          <w:szCs w:val="28"/>
        </w:rPr>
        <w:t xml:space="preserve">о цене контракта в размере </w:t>
      </w:r>
      <w:r w:rsidR="007364AB" w:rsidRPr="007364AB">
        <w:rPr>
          <w:rFonts w:ascii="Times New Roman" w:hAnsi="Times New Roman"/>
          <w:bCs/>
          <w:sz w:val="28"/>
          <w:szCs w:val="28"/>
        </w:rPr>
        <w:t>18 622</w:t>
      </w:r>
      <w:r w:rsidR="007364AB">
        <w:rPr>
          <w:rFonts w:ascii="Times New Roman" w:hAnsi="Times New Roman"/>
          <w:bCs/>
          <w:sz w:val="28"/>
          <w:szCs w:val="28"/>
        </w:rPr>
        <w:t> </w:t>
      </w:r>
      <w:r w:rsidR="007364AB" w:rsidRPr="007364AB">
        <w:rPr>
          <w:rFonts w:ascii="Times New Roman" w:hAnsi="Times New Roman"/>
          <w:bCs/>
          <w:sz w:val="28"/>
          <w:szCs w:val="28"/>
        </w:rPr>
        <w:t>500</w:t>
      </w:r>
      <w:r w:rsidR="007364AB">
        <w:rPr>
          <w:rFonts w:ascii="Times New Roman" w:hAnsi="Times New Roman"/>
          <w:bCs/>
          <w:sz w:val="28"/>
          <w:szCs w:val="28"/>
        </w:rPr>
        <w:t xml:space="preserve"> </w:t>
      </w:r>
      <w:r w:rsidRPr="00AB6033">
        <w:rPr>
          <w:rFonts w:ascii="Times New Roman" w:hAnsi="Times New Roman"/>
          <w:bCs/>
          <w:sz w:val="28"/>
          <w:szCs w:val="28"/>
        </w:rPr>
        <w:t>рублей.</w:t>
      </w:r>
    </w:p>
    <w:p w:rsidR="007364AB" w:rsidRPr="00AB6033" w:rsidRDefault="007364AB" w:rsidP="009C6309">
      <w:pPr>
        <w:pStyle w:val="a9"/>
        <w:widowControl w:val="0"/>
        <w:tabs>
          <w:tab w:val="left" w:pos="1276"/>
        </w:tabs>
        <w:spacing w:after="0" w:line="340" w:lineRule="exact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603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proofErr w:type="gramStart"/>
      <w:r w:rsidRPr="00AB6033">
        <w:rPr>
          <w:rFonts w:ascii="Times New Roman" w:hAnsi="Times New Roman"/>
          <w:color w:val="000000"/>
          <w:sz w:val="28"/>
          <w:szCs w:val="28"/>
        </w:rPr>
        <w:t>доводу Заявителя</w:t>
      </w:r>
      <w:proofErr w:type="gramEnd"/>
      <w:r w:rsidRPr="00AB6033">
        <w:rPr>
          <w:rFonts w:ascii="Times New Roman" w:hAnsi="Times New Roman"/>
          <w:color w:val="000000"/>
          <w:sz w:val="28"/>
          <w:szCs w:val="28"/>
        </w:rPr>
        <w:t xml:space="preserve"> Заказчиком ненадлежащим образом сформировано описание объекта закупки Извещения, </w:t>
      </w:r>
      <w:r w:rsidR="00655BD6" w:rsidRPr="00655BD6">
        <w:rPr>
          <w:rFonts w:ascii="Times New Roman" w:hAnsi="Times New Roman"/>
          <w:color w:val="000000"/>
          <w:sz w:val="28"/>
          <w:szCs w:val="28"/>
        </w:rPr>
        <w:t>а именно установлено ненадлежащее требование к характеристике «Возможность сканирования                             в форматах» товара «Многофункциональное устройство (МФУ) (далее – Товар), необходимого к поставке, что, в свою очередь, привело к тому, что таким характеристикам</w:t>
      </w:r>
      <w:r w:rsidR="00655BD6">
        <w:rPr>
          <w:rFonts w:ascii="Times New Roman" w:hAnsi="Times New Roman"/>
          <w:color w:val="000000"/>
          <w:sz w:val="28"/>
          <w:szCs w:val="28"/>
        </w:rPr>
        <w:t xml:space="preserve"> не соответствует ни один товар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364AB" w:rsidRPr="00AB6033" w:rsidRDefault="007364AB" w:rsidP="009C6309">
      <w:pPr>
        <w:widowControl/>
        <w:autoSpaceDE/>
        <w:autoSpaceDN/>
        <w:adjustRightInd/>
        <w:spacing w:after="0" w:line="340" w:lineRule="exac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 соответствии с пунктом 5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закупки, содержащее наименов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ание объекта закупки, информацию (при наличии), предусмотренную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правилами использования каталога товаров, работ, услуг для обеспечения государственных и муниципальных нужд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(далее – КТРУ)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, установленными в соответствии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                           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с частью 6 статьи 23 Закона о контрактной системе, указание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                                                    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группировочные</w:t>
      </w:r>
      <w:proofErr w:type="spellEnd"/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наименования.</w:t>
      </w:r>
    </w:p>
    <w:p w:rsidR="007364AB" w:rsidRPr="00AB6033" w:rsidRDefault="007364AB" w:rsidP="009C6309">
      <w:pPr>
        <w:widowControl/>
        <w:autoSpaceDE/>
        <w:autoSpaceDN/>
        <w:adjustRightInd/>
        <w:spacing w:after="0" w:line="340" w:lineRule="exac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Согласно пункту 1 части 2 статьи 42 Закона о контрактной                      системе извещение об осуществлении закупки, если иное не предусмотрено Законом о контрактной системе, должно содержать описание объекта закупки             в соответствии со статьей 33 Закона о контрактной системе.</w:t>
      </w:r>
    </w:p>
    <w:p w:rsidR="007364AB" w:rsidRPr="00AB6033" w:rsidRDefault="007364AB" w:rsidP="00655BD6">
      <w:pPr>
        <w:widowControl/>
        <w:autoSpaceDE/>
        <w:autoSpaceDN/>
        <w:adjustRightInd/>
        <w:spacing w:after="0" w:line="350" w:lineRule="exac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 соответствии с пунктом 1 части 1 статьи 33 Закона о контрактной системе</w:t>
      </w:r>
      <w:r w:rsidRPr="00AB603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                   на товарный знак при условии сопровождения такого указания словами                     «или эквивалент»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                         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7364AB" w:rsidRPr="00AB6033" w:rsidRDefault="007364AB" w:rsidP="00655BD6">
      <w:pPr>
        <w:widowControl/>
        <w:autoSpaceDE/>
        <w:autoSpaceDN/>
        <w:adjustRightInd/>
        <w:spacing w:after="0" w:line="350" w:lineRule="exac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силу части 5 статьи 23 Закона о контрактной системе формирование                    и ведение в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ЕИС КТРУ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обеспечиваются федеральным органом исполнительной власти по регулированию контрактной системы в сфере закупок.</w:t>
      </w:r>
    </w:p>
    <w:p w:rsidR="007364AB" w:rsidRPr="00AB6033" w:rsidRDefault="007364AB" w:rsidP="00655BD6">
      <w:pPr>
        <w:widowControl/>
        <w:autoSpaceDE/>
        <w:autoSpaceDN/>
        <w:adjustRightInd/>
        <w:spacing w:after="0" w:line="350" w:lineRule="exac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соответствии с частью 6 статьи 23 Закона о контрактной системе порядок формирования и ведения в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ЕИС КТРУ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, а также правила использования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КТРУ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устанавливаются Правительством Российской Федерации.</w:t>
      </w:r>
    </w:p>
    <w:p w:rsidR="007364AB" w:rsidRPr="00AB6033" w:rsidRDefault="007364AB" w:rsidP="00655BD6">
      <w:pPr>
        <w:widowControl/>
        <w:autoSpaceDE/>
        <w:autoSpaceDN/>
        <w:adjustRightInd/>
        <w:spacing w:after="0" w:line="350" w:lineRule="exac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Пунктом 4 Правил использования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КТРУ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, утвержденных постановлением Правительства Российской Федерации от 08.02.2017 № 145            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                                          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(далее – Правила использования КТРУ), установлено, что заказчики обязаны применять информацию, включенную в позицию каталога в соответствии                         с подпунктами «б» - «г» и «е» - «з» пункта 10 Правил использования                          КТРУ с указанной в ней даты начала обязательного применения.</w:t>
      </w:r>
    </w:p>
    <w:p w:rsidR="007364AB" w:rsidRPr="00AB6033" w:rsidRDefault="007364AB" w:rsidP="00655BD6">
      <w:pPr>
        <w:widowControl/>
        <w:autoSpaceDE/>
        <w:autoSpaceDN/>
        <w:adjustRightInd/>
        <w:spacing w:after="0" w:line="350" w:lineRule="exac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 соответствии с приложением № 1 «</w:t>
      </w:r>
      <w:r w:rsidRPr="00AB6033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Заказ на поставку </w:t>
      </w:r>
      <w:proofErr w:type="gramStart"/>
      <w:r w:rsidRPr="00AB6033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товара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»   </w:t>
      </w:r>
      <w:proofErr w:type="gramEnd"/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                                   к Извещению (далее – Описание объекта закупки) Заказчиком установлены требования к характеристикам Товара (позиция КТРУ 26.20.18.000-00000069 «Многофункциональное устройство (МФУ)», дата обязательного применения – 10.02.2022).</w:t>
      </w:r>
    </w:p>
    <w:p w:rsidR="007364AB" w:rsidRPr="00AB6033" w:rsidRDefault="007364AB" w:rsidP="00655BD6">
      <w:pPr>
        <w:widowControl/>
        <w:autoSpaceDE/>
        <w:autoSpaceDN/>
        <w:adjustRightInd/>
        <w:spacing w:after="0" w:line="350" w:lineRule="exac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На заседании Комиссии установлено, что Заказчиком в описании объекта закупки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Извещения 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Товару установлены требования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к </w:t>
      </w:r>
      <w:proofErr w:type="gramStart"/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характеристикам,   </w:t>
      </w:r>
      <w:proofErr w:type="gramEnd"/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                                          в том числе «Возможность сканирования в формате – </w:t>
      </w:r>
      <w:r w:rsidRPr="0004177F">
        <w:rPr>
          <w:rFonts w:ascii="Times New Roman" w:eastAsiaTheme="minorHAnsi" w:hAnsi="Times New Roman"/>
          <w:color w:val="auto"/>
          <w:sz w:val="28"/>
          <w:szCs w:val="28"/>
          <w:u w:val="single"/>
          <w:lang w:eastAsia="en-US"/>
        </w:rPr>
        <w:t>А4, А3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</w:t>
      </w:r>
    </w:p>
    <w:p w:rsidR="00F62D92" w:rsidRPr="00F62D92" w:rsidRDefault="00F62D92" w:rsidP="00655BD6">
      <w:pPr>
        <w:widowControl/>
        <w:autoSpaceDE/>
        <w:autoSpaceDN/>
        <w:adjustRightInd/>
        <w:spacing w:after="0" w:line="340" w:lineRule="exac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62D9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Представитель Заявителя пояснил, что Заказчиком ненадлежащим      образом сформировано описание объекта закупки Извещения, а именно установлено ненадлежащее требование к характеристике «Возможность сканирования в форматах» </w:t>
      </w:r>
      <w:r w:rsidR="00655BD6" w:rsidRPr="00F62D9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Товара</w:t>
      </w:r>
      <w:r w:rsidRPr="00F62D9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, необходимого к поставке, поскольку, по </w:t>
      </w:r>
      <w:r w:rsidR="00655BD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мнению Заявителя, </w:t>
      </w:r>
      <w:r w:rsidRPr="00F62D9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совокупности характеристик, установленных в описании объекта закупки Извещения, не соответствует продукции ни одного </w:t>
      </w:r>
      <w:r w:rsidR="00655BD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                              </w:t>
      </w:r>
      <w:r w:rsidRPr="00F62D9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из производителей такого товара.</w:t>
      </w:r>
    </w:p>
    <w:p w:rsidR="007364AB" w:rsidRPr="00AB6033" w:rsidRDefault="007364AB" w:rsidP="00655BD6">
      <w:pPr>
        <w:widowControl/>
        <w:autoSpaceDE/>
        <w:autoSpaceDN/>
        <w:adjustRightInd/>
        <w:spacing w:after="0" w:line="340" w:lineRule="exac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На заседании Комиссии представители Заказчика пояснили, что Заказчиком установлены указан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ные требования к характеристике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                            Товара в соответствии с потребностью Заказчика и не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противореча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            положениям Закона о контрактной системе.</w:t>
      </w:r>
    </w:p>
    <w:p w:rsidR="007364AB" w:rsidRPr="00AB6033" w:rsidRDefault="007364AB" w:rsidP="00655BD6">
      <w:pPr>
        <w:widowControl/>
        <w:autoSpaceDE/>
        <w:autoSpaceDN/>
        <w:adjustRightInd/>
        <w:spacing w:after="0" w:line="340" w:lineRule="exac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Кроме того, на заседании Комиссии установлено, что </w:t>
      </w:r>
      <w:r w:rsidRPr="00AB6033">
        <w:rPr>
          <w:rFonts w:ascii="Times New Roman" w:hAnsi="Times New Roman"/>
          <w:color w:val="000000" w:themeColor="text1"/>
          <w:sz w:val="28"/>
          <w:szCs w:val="28"/>
        </w:rPr>
        <w:t xml:space="preserve">Заказчиком сформировано описание объекта закупки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Извещения </w:t>
      </w:r>
      <w:r w:rsidRPr="00AB6033">
        <w:rPr>
          <w:rFonts w:ascii="Times New Roman" w:hAnsi="Times New Roman"/>
          <w:color w:val="000000" w:themeColor="text1"/>
          <w:sz w:val="28"/>
          <w:szCs w:val="28"/>
        </w:rPr>
        <w:t>в соответствии с позицией                           КТРУ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26.20.18.000-00000069 «Многофункциональное устройство (МФУ)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»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</w:t>
      </w:r>
    </w:p>
    <w:p w:rsidR="007364AB" w:rsidRPr="00AB6033" w:rsidRDefault="007364AB" w:rsidP="00655BD6">
      <w:pPr>
        <w:widowControl/>
        <w:autoSpaceDE/>
        <w:autoSpaceDN/>
        <w:adjustRightInd/>
        <w:spacing w:after="0" w:line="340" w:lineRule="exac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Также на заседании Комиссии представители Заказчика представили коммерческие предложения, согласно которым, как минимум, 2 производителя Товара соответствуют установленным в описании объекта закупки                    Извещения техническим характеристикам, а именно: 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ООО «Катюша Ай </w:t>
      </w:r>
      <w:proofErr w:type="spellStart"/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Ти</w:t>
      </w:r>
      <w:proofErr w:type="spellEnd"/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», «</w:t>
      </w:r>
      <w:proofErr w:type="spellStart"/>
      <w:r w:rsidRPr="00AB6033">
        <w:rPr>
          <w:rFonts w:ascii="Times New Roman" w:eastAsiaTheme="minorHAnsi" w:hAnsi="Times New Roman"/>
          <w:color w:val="auto"/>
          <w:sz w:val="28"/>
          <w:szCs w:val="28"/>
          <w:lang w:val="en-US" w:eastAsia="en-US"/>
        </w:rPr>
        <w:t>Sindoh</w:t>
      </w:r>
      <w:proofErr w:type="spellEnd"/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val="en-US" w:eastAsia="en-US"/>
        </w:rPr>
        <w:t>Co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., 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val="en-US" w:eastAsia="en-US"/>
        </w:rPr>
        <w:t>Ltd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.»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</w:t>
      </w:r>
    </w:p>
    <w:p w:rsidR="007364AB" w:rsidRDefault="007364AB" w:rsidP="00655BD6">
      <w:pPr>
        <w:widowControl/>
        <w:autoSpaceDE/>
        <w:autoSpaceDN/>
        <w:adjustRightInd/>
        <w:spacing w:after="0" w:line="340" w:lineRule="exac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При этом</w:t>
      </w:r>
      <w:r w:rsidRPr="005914D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на заседании Комиссии установлено, что в составе                         заявок участников закупки представлены товары двух производителей                  </w:t>
      </w:r>
      <w:proofErr w:type="gramStart"/>
      <w:r w:rsidRPr="005914D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 (</w:t>
      </w:r>
      <w:proofErr w:type="gramEnd"/>
      <w:r w:rsidRPr="005914D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ООО «Катюша Ай </w:t>
      </w:r>
      <w:proofErr w:type="spellStart"/>
      <w:r w:rsidRPr="005914D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Ти</w:t>
      </w:r>
      <w:proofErr w:type="spellEnd"/>
      <w:r w:rsidRPr="005914D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», «</w:t>
      </w:r>
      <w:proofErr w:type="spellStart"/>
      <w:r w:rsidRPr="005914DD">
        <w:rPr>
          <w:rFonts w:ascii="Times New Roman" w:eastAsiaTheme="minorHAnsi" w:hAnsi="Times New Roman"/>
          <w:color w:val="auto"/>
          <w:sz w:val="28"/>
          <w:szCs w:val="28"/>
          <w:lang w:val="en-US" w:eastAsia="en-US"/>
        </w:rPr>
        <w:t>Sindoh</w:t>
      </w:r>
      <w:proofErr w:type="spellEnd"/>
      <w:r w:rsidRPr="005914D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Pr="005914DD">
        <w:rPr>
          <w:rFonts w:ascii="Times New Roman" w:eastAsiaTheme="minorHAnsi" w:hAnsi="Times New Roman"/>
          <w:color w:val="auto"/>
          <w:sz w:val="28"/>
          <w:szCs w:val="28"/>
          <w:lang w:val="en-US" w:eastAsia="en-US"/>
        </w:rPr>
        <w:t>Co</w:t>
      </w:r>
      <w:r w:rsidRPr="005914D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., </w:t>
      </w:r>
      <w:r w:rsidRPr="005914DD">
        <w:rPr>
          <w:rFonts w:ascii="Times New Roman" w:eastAsiaTheme="minorHAnsi" w:hAnsi="Times New Roman"/>
          <w:color w:val="auto"/>
          <w:sz w:val="28"/>
          <w:szCs w:val="28"/>
          <w:lang w:val="en-US" w:eastAsia="en-US"/>
        </w:rPr>
        <w:t>Ltd</w:t>
      </w:r>
      <w:r w:rsidRPr="005914D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.»), характеристики которых соответствуют требованиям Извещения.</w:t>
      </w:r>
    </w:p>
    <w:p w:rsidR="00F62D92" w:rsidRPr="00F62D92" w:rsidRDefault="00F62D92" w:rsidP="00655BD6">
      <w:pPr>
        <w:widowControl/>
        <w:autoSpaceDE/>
        <w:autoSpaceDN/>
        <w:adjustRightInd/>
        <w:spacing w:after="0" w:line="340" w:lineRule="exac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62D9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Вместе с тем на заседании Комиссии представитель Заявителя </w:t>
      </w:r>
      <w:proofErr w:type="gramStart"/>
      <w:r w:rsidRPr="00F62D9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пояснил,  что</w:t>
      </w:r>
      <w:proofErr w:type="gramEnd"/>
      <w:r w:rsidRPr="00F62D9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, например, товар «МФУ Катюша М247», производителем которого является ООО «Катюша Ай </w:t>
      </w:r>
      <w:proofErr w:type="spellStart"/>
      <w:r w:rsidRPr="00F62D9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Ти</w:t>
      </w:r>
      <w:proofErr w:type="spellEnd"/>
      <w:r w:rsidRPr="00F62D9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», не соответствует требованиям описания объекта закупки Извещения, поскольку не имеет функциональной возможности сканирования документов формата «А3». Также представителем Заявителя для подтверждения своего довода на заседании Комиссии представлена Инструкция пользователя              к товару МФУ Катюша М247» (далее – Инструкция). </w:t>
      </w:r>
    </w:p>
    <w:p w:rsidR="00F62D92" w:rsidRPr="00F62D92" w:rsidRDefault="00F62D92" w:rsidP="00655BD6">
      <w:pPr>
        <w:widowControl/>
        <w:autoSpaceDE/>
        <w:autoSpaceDN/>
        <w:adjustRightInd/>
        <w:spacing w:after="0" w:line="340" w:lineRule="exac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62D9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При этом Комиссия, изучив Инструкцию, приходит к выводу, что согласно пункту 3 Инструкции данный товар имеет функциональную возможность сканирования документов формата «А3».</w:t>
      </w:r>
    </w:p>
    <w:p w:rsidR="007364AB" w:rsidRDefault="007364AB" w:rsidP="00655BD6">
      <w:pPr>
        <w:widowControl/>
        <w:autoSpaceDE/>
        <w:autoSpaceDN/>
        <w:adjustRightInd/>
        <w:spacing w:after="0" w:line="340" w:lineRule="exac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Учитывая изложенное, 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комиссия приходит к выводу, что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вышеуказанные 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действия Заказчика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не противоречат положениям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Закона </w:t>
      </w: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 контрактной системе.</w:t>
      </w:r>
    </w:p>
    <w:p w:rsidR="007364AB" w:rsidRDefault="007364AB" w:rsidP="00655BD6">
      <w:pPr>
        <w:widowControl/>
        <w:autoSpaceDE/>
        <w:autoSpaceDN/>
        <w:adjustRightInd/>
        <w:spacing w:after="0" w:line="340" w:lineRule="exac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4177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Вместе с тем на заседании Комиссии представитель Заявителя                                  не представил доказательств, подтверждающих обоснованность довода.</w:t>
      </w:r>
    </w:p>
    <w:p w:rsidR="007364AB" w:rsidRPr="00AB6033" w:rsidRDefault="007364AB" w:rsidP="00655BD6">
      <w:pPr>
        <w:widowControl/>
        <w:autoSpaceDE/>
        <w:autoSpaceDN/>
        <w:adjustRightInd/>
        <w:spacing w:after="0" w:line="340" w:lineRule="exac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AB603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Таким образом, довод Заявителя не нашел своего подтверждения.</w:t>
      </w:r>
    </w:p>
    <w:p w:rsidR="007364AB" w:rsidRPr="00AB6033" w:rsidRDefault="007364AB" w:rsidP="00655BD6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B6033">
        <w:rPr>
          <w:rFonts w:ascii="Times New Roman" w:hAnsi="Times New Roman"/>
          <w:sz w:val="28"/>
          <w:szCs w:val="28"/>
        </w:rPr>
        <w:t xml:space="preserve">На основании изложенного и руководствуясь частью 1 статьи </w:t>
      </w:r>
      <w:proofErr w:type="gramStart"/>
      <w:r w:rsidRPr="00AB6033">
        <w:rPr>
          <w:rFonts w:ascii="Times New Roman" w:hAnsi="Times New Roman"/>
          <w:sz w:val="28"/>
          <w:szCs w:val="28"/>
        </w:rPr>
        <w:t xml:space="preserve">2,   </w:t>
      </w:r>
      <w:proofErr w:type="gramEnd"/>
      <w:r w:rsidRPr="00AB6033">
        <w:rPr>
          <w:rFonts w:ascii="Times New Roman" w:hAnsi="Times New Roman"/>
          <w:sz w:val="28"/>
          <w:szCs w:val="28"/>
        </w:rPr>
        <w:t xml:space="preserve">                           пунктом 1 части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033">
        <w:rPr>
          <w:rFonts w:ascii="Times New Roman" w:hAnsi="Times New Roman"/>
          <w:sz w:val="28"/>
          <w:szCs w:val="28"/>
        </w:rPr>
        <w:t>статьи 99, частью 8 статьи 106 Закона о контрактной системе, Комиссия</w:t>
      </w:r>
    </w:p>
    <w:p w:rsidR="00655BD6" w:rsidRDefault="00655BD6" w:rsidP="00B675C4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A47D19" w:rsidRPr="00E06E18" w:rsidRDefault="00A47D19" w:rsidP="00B675C4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E06E18">
        <w:rPr>
          <w:rFonts w:ascii="Times New Roman" w:hAnsi="Times New Roman"/>
          <w:sz w:val="28"/>
          <w:szCs w:val="28"/>
        </w:rPr>
        <w:t>РЕШИЛА:</w:t>
      </w:r>
    </w:p>
    <w:p w:rsidR="00A47D19" w:rsidRPr="00E06E18" w:rsidRDefault="00A47D19" w:rsidP="00FF7E5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206B" w:rsidRPr="0016206B" w:rsidRDefault="0016206B" w:rsidP="007364AB">
      <w:pPr>
        <w:spacing w:after="0" w:line="252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206B">
        <w:rPr>
          <w:rFonts w:ascii="Times New Roman" w:hAnsi="Times New Roman"/>
          <w:color w:val="auto"/>
          <w:sz w:val="28"/>
          <w:szCs w:val="28"/>
          <w:lang w:eastAsia="en-US"/>
        </w:rPr>
        <w:t>Признать жалобу ООО «</w:t>
      </w:r>
      <w:r w:rsidR="00AB6033">
        <w:rPr>
          <w:rFonts w:ascii="Times New Roman" w:hAnsi="Times New Roman"/>
          <w:color w:val="auto"/>
          <w:sz w:val="28"/>
          <w:szCs w:val="28"/>
          <w:lang w:eastAsia="en-US"/>
        </w:rPr>
        <w:t>СТК</w:t>
      </w:r>
      <w:r w:rsidR="00E85987" w:rsidRPr="0016206B">
        <w:rPr>
          <w:rFonts w:ascii="Times New Roman" w:hAnsi="Times New Roman"/>
          <w:color w:val="auto"/>
          <w:sz w:val="28"/>
          <w:szCs w:val="28"/>
          <w:lang w:eastAsia="en-US"/>
        </w:rPr>
        <w:t xml:space="preserve">» </w:t>
      </w:r>
      <w:r w:rsidR="007364AB">
        <w:rPr>
          <w:rFonts w:ascii="Times New Roman" w:hAnsi="Times New Roman"/>
          <w:color w:val="auto"/>
          <w:sz w:val="28"/>
          <w:szCs w:val="28"/>
          <w:lang w:eastAsia="en-US"/>
        </w:rPr>
        <w:t>не</w:t>
      </w:r>
      <w:r w:rsidRPr="0016206B">
        <w:rPr>
          <w:rFonts w:ascii="Times New Roman" w:hAnsi="Times New Roman"/>
          <w:color w:val="auto"/>
          <w:sz w:val="28"/>
          <w:szCs w:val="28"/>
          <w:lang w:eastAsia="en-US"/>
        </w:rPr>
        <w:t>обоснованной</w:t>
      </w:r>
      <w:r w:rsidR="007364AB"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</w:p>
    <w:p w:rsidR="00A47D19" w:rsidRPr="00E06E18" w:rsidRDefault="00A47D19" w:rsidP="005619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D19" w:rsidRPr="00E06E18" w:rsidRDefault="00A47D19" w:rsidP="005619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E18">
        <w:rPr>
          <w:rFonts w:ascii="Times New Roman" w:hAnsi="Times New Roman"/>
          <w:sz w:val="28"/>
          <w:szCs w:val="28"/>
        </w:rPr>
        <w:t xml:space="preserve">Настоящее решение может быть обжаловано в суде, арбитражном суде </w:t>
      </w:r>
      <w:r w:rsidR="00AE42FC">
        <w:rPr>
          <w:rFonts w:ascii="Times New Roman" w:hAnsi="Times New Roman"/>
          <w:sz w:val="28"/>
          <w:szCs w:val="28"/>
        </w:rPr>
        <w:t xml:space="preserve">            </w:t>
      </w:r>
      <w:r w:rsidRPr="00E06E18">
        <w:rPr>
          <w:rFonts w:ascii="Times New Roman" w:hAnsi="Times New Roman"/>
          <w:sz w:val="28"/>
          <w:szCs w:val="28"/>
        </w:rPr>
        <w:t>в течение трех месяцев в установленном законом порядке.</w:t>
      </w:r>
      <w:bookmarkStart w:id="0" w:name="_GoBack"/>
      <w:bookmarkEnd w:id="0"/>
    </w:p>
    <w:sectPr w:rsidR="00A47D19" w:rsidRPr="00E06E18">
      <w:headerReference w:type="default" r:id="rId8"/>
      <w:pgSz w:w="11907" w:h="16389"/>
      <w:pgMar w:top="1134" w:right="850" w:bottom="1134" w:left="141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8B" w:rsidRDefault="0096318B">
      <w:pPr>
        <w:spacing w:after="0"/>
      </w:pPr>
      <w:r>
        <w:separator/>
      </w:r>
    </w:p>
  </w:endnote>
  <w:endnote w:type="continuationSeparator" w:id="0">
    <w:p w:rsidR="0096318B" w:rsidRDefault="009631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8B" w:rsidRDefault="0096318B">
      <w:pPr>
        <w:spacing w:after="0"/>
      </w:pPr>
      <w:r>
        <w:separator/>
      </w:r>
    </w:p>
  </w:footnote>
  <w:footnote w:type="continuationSeparator" w:id="0">
    <w:p w:rsidR="0096318B" w:rsidRDefault="009631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8B" w:rsidRDefault="0096318B">
    <w:pPr>
      <w:pStyle w:val="a3"/>
      <w:tabs>
        <w:tab w:val="center" w:pos="4677"/>
        <w:tab w:val="right" w:pos="9355"/>
      </w:tabs>
      <w:spacing w:after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1258">
      <w:rPr>
        <w:noProof/>
      </w:rPr>
      <w:t>4</w:t>
    </w:r>
    <w:r>
      <w:fldChar w:fldCharType="end"/>
    </w:r>
  </w:p>
  <w:p w:rsidR="0096318B" w:rsidRDefault="0096318B">
    <w:pPr>
      <w:pStyle w:val="a3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46A"/>
    <w:multiLevelType w:val="hybridMultilevel"/>
    <w:tmpl w:val="2F48677C"/>
    <w:lvl w:ilvl="0" w:tplc="3D16EBF6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61C90"/>
    <w:multiLevelType w:val="hybridMultilevel"/>
    <w:tmpl w:val="128009F2"/>
    <w:lvl w:ilvl="0" w:tplc="94062F4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E811272"/>
    <w:multiLevelType w:val="hybridMultilevel"/>
    <w:tmpl w:val="B314A7DC"/>
    <w:lvl w:ilvl="0" w:tplc="16DA229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DC3FB2"/>
    <w:multiLevelType w:val="hybridMultilevel"/>
    <w:tmpl w:val="7C9E4E42"/>
    <w:lvl w:ilvl="0" w:tplc="2B084E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2A9085D"/>
    <w:multiLevelType w:val="hybridMultilevel"/>
    <w:tmpl w:val="5602E9FC"/>
    <w:lvl w:ilvl="0" w:tplc="0D584BDA">
      <w:start w:val="1"/>
      <w:numFmt w:val="decimal"/>
      <w:suff w:val="space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4A1107E"/>
    <w:multiLevelType w:val="hybridMultilevel"/>
    <w:tmpl w:val="BF1AD10E"/>
    <w:lvl w:ilvl="0" w:tplc="8E560954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214A09"/>
    <w:multiLevelType w:val="hybridMultilevel"/>
    <w:tmpl w:val="FC2A6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BB071D"/>
    <w:multiLevelType w:val="hybridMultilevel"/>
    <w:tmpl w:val="EE249556"/>
    <w:lvl w:ilvl="0" w:tplc="BB2AD7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1EF78F4"/>
    <w:multiLevelType w:val="hybridMultilevel"/>
    <w:tmpl w:val="FCEA362C"/>
    <w:lvl w:ilvl="0" w:tplc="09FA21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4796900"/>
    <w:multiLevelType w:val="hybridMultilevel"/>
    <w:tmpl w:val="61846CD6"/>
    <w:lvl w:ilvl="0" w:tplc="3F2E4FA2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4824506"/>
    <w:multiLevelType w:val="hybridMultilevel"/>
    <w:tmpl w:val="A7DC51EE"/>
    <w:lvl w:ilvl="0" w:tplc="712072C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44051D"/>
    <w:multiLevelType w:val="hybridMultilevel"/>
    <w:tmpl w:val="D594258C"/>
    <w:lvl w:ilvl="0" w:tplc="06F07C96">
      <w:start w:val="1"/>
      <w:numFmt w:val="decimal"/>
      <w:lvlText w:val="%1)"/>
      <w:lvlJc w:val="righ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7616DA6"/>
    <w:multiLevelType w:val="hybridMultilevel"/>
    <w:tmpl w:val="9F90DA66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1360CC"/>
    <w:multiLevelType w:val="hybridMultilevel"/>
    <w:tmpl w:val="5602E9FC"/>
    <w:lvl w:ilvl="0" w:tplc="0D584BDA">
      <w:start w:val="1"/>
      <w:numFmt w:val="decimal"/>
      <w:suff w:val="space"/>
      <w:lvlText w:val="%1."/>
      <w:lvlJc w:val="left"/>
      <w:pPr>
        <w:ind w:left="95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200" w:hanging="180"/>
      </w:pPr>
      <w:rPr>
        <w:rFonts w:cs="Times New Roman"/>
      </w:rPr>
    </w:lvl>
  </w:abstractNum>
  <w:abstractNum w:abstractNumId="14" w15:restartNumberingAfterBreak="0">
    <w:nsid w:val="2B7B505E"/>
    <w:multiLevelType w:val="hybridMultilevel"/>
    <w:tmpl w:val="6088CBDC"/>
    <w:lvl w:ilvl="0" w:tplc="6526BB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2C11337E"/>
    <w:multiLevelType w:val="hybridMultilevel"/>
    <w:tmpl w:val="50E4C126"/>
    <w:lvl w:ilvl="0" w:tplc="E6B087B2">
      <w:start w:val="1"/>
      <w:numFmt w:val="bullet"/>
      <w:suff w:val="space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8F0F32"/>
    <w:multiLevelType w:val="multilevel"/>
    <w:tmpl w:val="435A57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BBF4E0E"/>
    <w:multiLevelType w:val="hybridMultilevel"/>
    <w:tmpl w:val="69DA70CC"/>
    <w:lvl w:ilvl="0" w:tplc="7BD8A8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545A6F"/>
    <w:multiLevelType w:val="hybridMultilevel"/>
    <w:tmpl w:val="EE5A9532"/>
    <w:lvl w:ilvl="0" w:tplc="BBD8F66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9A62AEE"/>
    <w:multiLevelType w:val="hybridMultilevel"/>
    <w:tmpl w:val="1F2679EC"/>
    <w:lvl w:ilvl="0" w:tplc="76E25260">
      <w:start w:val="2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C286156"/>
    <w:multiLevelType w:val="hybridMultilevel"/>
    <w:tmpl w:val="DBBEB752"/>
    <w:lvl w:ilvl="0" w:tplc="E2C07BD4">
      <w:start w:val="1"/>
      <w:numFmt w:val="decimal"/>
      <w:suff w:val="space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22" w15:restartNumberingAfterBreak="0">
    <w:nsid w:val="53540CE9"/>
    <w:multiLevelType w:val="hybridMultilevel"/>
    <w:tmpl w:val="EC8653DC"/>
    <w:lvl w:ilvl="0" w:tplc="AB06744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24AF9"/>
    <w:multiLevelType w:val="hybridMultilevel"/>
    <w:tmpl w:val="6DAE0BA0"/>
    <w:lvl w:ilvl="0" w:tplc="584242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C87617"/>
    <w:multiLevelType w:val="hybridMultilevel"/>
    <w:tmpl w:val="58042B28"/>
    <w:lvl w:ilvl="0" w:tplc="26C6DB1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5B3B1D75"/>
    <w:multiLevelType w:val="hybridMultilevel"/>
    <w:tmpl w:val="1E2CE000"/>
    <w:lvl w:ilvl="0" w:tplc="FFAC04A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1EC5433"/>
    <w:multiLevelType w:val="hybridMultilevel"/>
    <w:tmpl w:val="7A1E755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C30E4D"/>
    <w:multiLevelType w:val="hybridMultilevel"/>
    <w:tmpl w:val="5F2A64B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8DE643D"/>
    <w:multiLevelType w:val="hybridMultilevel"/>
    <w:tmpl w:val="BCEC5F5A"/>
    <w:lvl w:ilvl="0" w:tplc="B3681414">
      <w:start w:val="1"/>
      <w:numFmt w:val="decimal"/>
      <w:suff w:val="space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6E127C20"/>
    <w:multiLevelType w:val="hybridMultilevel"/>
    <w:tmpl w:val="67BCF744"/>
    <w:lvl w:ilvl="0" w:tplc="B5F28310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E1F7776"/>
    <w:multiLevelType w:val="hybridMultilevel"/>
    <w:tmpl w:val="6F962DB6"/>
    <w:lvl w:ilvl="0" w:tplc="E3CC938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1FD42FF"/>
    <w:multiLevelType w:val="hybridMultilevel"/>
    <w:tmpl w:val="6978B4F0"/>
    <w:lvl w:ilvl="0" w:tplc="EB5821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7B182D33"/>
    <w:multiLevelType w:val="hybridMultilevel"/>
    <w:tmpl w:val="C50C1034"/>
    <w:lvl w:ilvl="0" w:tplc="8336535E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7"/>
  </w:num>
  <w:num w:numId="5">
    <w:abstractNumId w:val="3"/>
  </w:num>
  <w:num w:numId="6">
    <w:abstractNumId w:val="31"/>
  </w:num>
  <w:num w:numId="7">
    <w:abstractNumId w:val="20"/>
  </w:num>
  <w:num w:numId="8">
    <w:abstractNumId w:val="13"/>
  </w:num>
  <w:num w:numId="9">
    <w:abstractNumId w:val="14"/>
  </w:num>
  <w:num w:numId="10">
    <w:abstractNumId w:val="1"/>
  </w:num>
  <w:num w:numId="11">
    <w:abstractNumId w:val="29"/>
  </w:num>
  <w:num w:numId="12">
    <w:abstractNumId w:val="4"/>
  </w:num>
  <w:num w:numId="13">
    <w:abstractNumId w:val="25"/>
  </w:num>
  <w:num w:numId="14">
    <w:abstractNumId w:val="17"/>
  </w:num>
  <w:num w:numId="15">
    <w:abstractNumId w:val="6"/>
  </w:num>
  <w:num w:numId="16">
    <w:abstractNumId w:val="18"/>
  </w:num>
  <w:num w:numId="17">
    <w:abstractNumId w:val="0"/>
  </w:num>
  <w:num w:numId="18">
    <w:abstractNumId w:val="5"/>
  </w:num>
  <w:num w:numId="19">
    <w:abstractNumId w:val="22"/>
  </w:num>
  <w:num w:numId="20">
    <w:abstractNumId w:val="15"/>
  </w:num>
  <w:num w:numId="21">
    <w:abstractNumId w:val="30"/>
  </w:num>
  <w:num w:numId="22">
    <w:abstractNumId w:val="12"/>
  </w:num>
  <w:num w:numId="23">
    <w:abstractNumId w:val="23"/>
  </w:num>
  <w:num w:numId="24">
    <w:abstractNumId w:val="19"/>
  </w:num>
  <w:num w:numId="25">
    <w:abstractNumId w:val="2"/>
  </w:num>
  <w:num w:numId="26">
    <w:abstractNumId w:val="28"/>
  </w:num>
  <w:num w:numId="27">
    <w:abstractNumId w:val="32"/>
  </w:num>
  <w:num w:numId="28">
    <w:abstractNumId w:val="9"/>
  </w:num>
  <w:num w:numId="29">
    <w:abstractNumId w:val="10"/>
  </w:num>
  <w:num w:numId="30">
    <w:abstractNumId w:val="26"/>
  </w:num>
  <w:num w:numId="31">
    <w:abstractNumId w:val="16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6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19"/>
    <w:rsid w:val="000104B9"/>
    <w:rsid w:val="00017FC8"/>
    <w:rsid w:val="0003162F"/>
    <w:rsid w:val="00037529"/>
    <w:rsid w:val="000406A2"/>
    <w:rsid w:val="000460DE"/>
    <w:rsid w:val="00053724"/>
    <w:rsid w:val="00060E17"/>
    <w:rsid w:val="00095E91"/>
    <w:rsid w:val="000A234F"/>
    <w:rsid w:val="000A5547"/>
    <w:rsid w:val="000B5AC1"/>
    <w:rsid w:val="000D0E94"/>
    <w:rsid w:val="000E0101"/>
    <w:rsid w:val="000E6A07"/>
    <w:rsid w:val="000F45D8"/>
    <w:rsid w:val="00105A64"/>
    <w:rsid w:val="00110FBE"/>
    <w:rsid w:val="00111018"/>
    <w:rsid w:val="00114846"/>
    <w:rsid w:val="00123AE0"/>
    <w:rsid w:val="001245C3"/>
    <w:rsid w:val="00143C7E"/>
    <w:rsid w:val="0015388C"/>
    <w:rsid w:val="00154F40"/>
    <w:rsid w:val="001561C8"/>
    <w:rsid w:val="00160C90"/>
    <w:rsid w:val="0016206B"/>
    <w:rsid w:val="0016557E"/>
    <w:rsid w:val="00176834"/>
    <w:rsid w:val="001831FF"/>
    <w:rsid w:val="00184F93"/>
    <w:rsid w:val="00186D6F"/>
    <w:rsid w:val="00192A7D"/>
    <w:rsid w:val="001A5470"/>
    <w:rsid w:val="001B470C"/>
    <w:rsid w:val="001C1BD1"/>
    <w:rsid w:val="001C650A"/>
    <w:rsid w:val="001D228F"/>
    <w:rsid w:val="001D67D2"/>
    <w:rsid w:val="001E14D9"/>
    <w:rsid w:val="001E44CD"/>
    <w:rsid w:val="00204EE1"/>
    <w:rsid w:val="00210D77"/>
    <w:rsid w:val="00216894"/>
    <w:rsid w:val="00220D20"/>
    <w:rsid w:val="00237710"/>
    <w:rsid w:val="00237E09"/>
    <w:rsid w:val="00253DD1"/>
    <w:rsid w:val="00253F9E"/>
    <w:rsid w:val="00255A1E"/>
    <w:rsid w:val="00257042"/>
    <w:rsid w:val="002702D3"/>
    <w:rsid w:val="00270FBA"/>
    <w:rsid w:val="00281A87"/>
    <w:rsid w:val="00281F28"/>
    <w:rsid w:val="002822BC"/>
    <w:rsid w:val="00284FB8"/>
    <w:rsid w:val="00291194"/>
    <w:rsid w:val="00297A34"/>
    <w:rsid w:val="002A3358"/>
    <w:rsid w:val="002A5BFE"/>
    <w:rsid w:val="002B2D71"/>
    <w:rsid w:val="002C0926"/>
    <w:rsid w:val="002C35BB"/>
    <w:rsid w:val="002C660A"/>
    <w:rsid w:val="002D7EB1"/>
    <w:rsid w:val="002E1F98"/>
    <w:rsid w:val="002E4ECE"/>
    <w:rsid w:val="002F272F"/>
    <w:rsid w:val="00300E7C"/>
    <w:rsid w:val="0031249E"/>
    <w:rsid w:val="00332C7E"/>
    <w:rsid w:val="00334E93"/>
    <w:rsid w:val="00344D83"/>
    <w:rsid w:val="00347CA8"/>
    <w:rsid w:val="0035700E"/>
    <w:rsid w:val="0037292D"/>
    <w:rsid w:val="003742A1"/>
    <w:rsid w:val="00374E5D"/>
    <w:rsid w:val="00381143"/>
    <w:rsid w:val="00383EF8"/>
    <w:rsid w:val="00385082"/>
    <w:rsid w:val="003876C5"/>
    <w:rsid w:val="00391258"/>
    <w:rsid w:val="00392BE6"/>
    <w:rsid w:val="00397E5E"/>
    <w:rsid w:val="003A535A"/>
    <w:rsid w:val="003A65AB"/>
    <w:rsid w:val="003A7580"/>
    <w:rsid w:val="003B5315"/>
    <w:rsid w:val="003B631E"/>
    <w:rsid w:val="003B77DE"/>
    <w:rsid w:val="003C4ACE"/>
    <w:rsid w:val="003D4582"/>
    <w:rsid w:val="003D5ECF"/>
    <w:rsid w:val="003F0D01"/>
    <w:rsid w:val="003F2257"/>
    <w:rsid w:val="00413C85"/>
    <w:rsid w:val="00417EB0"/>
    <w:rsid w:val="00425D32"/>
    <w:rsid w:val="00440115"/>
    <w:rsid w:val="00442244"/>
    <w:rsid w:val="00471E02"/>
    <w:rsid w:val="004737DA"/>
    <w:rsid w:val="004833DF"/>
    <w:rsid w:val="00483EA2"/>
    <w:rsid w:val="00486925"/>
    <w:rsid w:val="004A4A46"/>
    <w:rsid w:val="004A57B7"/>
    <w:rsid w:val="004B2856"/>
    <w:rsid w:val="004B2C90"/>
    <w:rsid w:val="004B3F0E"/>
    <w:rsid w:val="004C1313"/>
    <w:rsid w:val="004C7BE5"/>
    <w:rsid w:val="004D2059"/>
    <w:rsid w:val="004D7818"/>
    <w:rsid w:val="004E2B8D"/>
    <w:rsid w:val="004F080C"/>
    <w:rsid w:val="004F0C76"/>
    <w:rsid w:val="004F2EA3"/>
    <w:rsid w:val="004F3029"/>
    <w:rsid w:val="004F5029"/>
    <w:rsid w:val="004F72AD"/>
    <w:rsid w:val="005051CC"/>
    <w:rsid w:val="00505606"/>
    <w:rsid w:val="0051222D"/>
    <w:rsid w:val="0051433B"/>
    <w:rsid w:val="005235A0"/>
    <w:rsid w:val="00524D99"/>
    <w:rsid w:val="005259C8"/>
    <w:rsid w:val="005270BB"/>
    <w:rsid w:val="0053651F"/>
    <w:rsid w:val="00542575"/>
    <w:rsid w:val="0055679D"/>
    <w:rsid w:val="00561998"/>
    <w:rsid w:val="00561AC0"/>
    <w:rsid w:val="00571082"/>
    <w:rsid w:val="0057248D"/>
    <w:rsid w:val="00581518"/>
    <w:rsid w:val="00582F92"/>
    <w:rsid w:val="00584886"/>
    <w:rsid w:val="00592075"/>
    <w:rsid w:val="00592818"/>
    <w:rsid w:val="00594FA5"/>
    <w:rsid w:val="0059545C"/>
    <w:rsid w:val="005B6B9E"/>
    <w:rsid w:val="005C01CB"/>
    <w:rsid w:val="005C48BE"/>
    <w:rsid w:val="005D0CC0"/>
    <w:rsid w:val="005D5F8D"/>
    <w:rsid w:val="005F0B1E"/>
    <w:rsid w:val="005F46F3"/>
    <w:rsid w:val="00606BA2"/>
    <w:rsid w:val="0061403D"/>
    <w:rsid w:val="00621704"/>
    <w:rsid w:val="00623158"/>
    <w:rsid w:val="00625279"/>
    <w:rsid w:val="00634592"/>
    <w:rsid w:val="00643F13"/>
    <w:rsid w:val="006509CC"/>
    <w:rsid w:val="00653B29"/>
    <w:rsid w:val="006540B1"/>
    <w:rsid w:val="0065570D"/>
    <w:rsid w:val="00655BD6"/>
    <w:rsid w:val="00663DC7"/>
    <w:rsid w:val="006663AA"/>
    <w:rsid w:val="00674B50"/>
    <w:rsid w:val="0067592B"/>
    <w:rsid w:val="00684DE7"/>
    <w:rsid w:val="00685074"/>
    <w:rsid w:val="00685EA8"/>
    <w:rsid w:val="006A4AEF"/>
    <w:rsid w:val="006D163E"/>
    <w:rsid w:val="006D17D2"/>
    <w:rsid w:val="006D7B70"/>
    <w:rsid w:val="006E117C"/>
    <w:rsid w:val="006E240D"/>
    <w:rsid w:val="006E4A15"/>
    <w:rsid w:val="006F34C7"/>
    <w:rsid w:val="006F4EEF"/>
    <w:rsid w:val="006F5A57"/>
    <w:rsid w:val="00700BBF"/>
    <w:rsid w:val="00701782"/>
    <w:rsid w:val="00703F26"/>
    <w:rsid w:val="0071484B"/>
    <w:rsid w:val="00723A47"/>
    <w:rsid w:val="00731AEF"/>
    <w:rsid w:val="0073356C"/>
    <w:rsid w:val="007364AB"/>
    <w:rsid w:val="00742ADF"/>
    <w:rsid w:val="00742AEC"/>
    <w:rsid w:val="00745205"/>
    <w:rsid w:val="0075276A"/>
    <w:rsid w:val="00764D80"/>
    <w:rsid w:val="007754D7"/>
    <w:rsid w:val="00781084"/>
    <w:rsid w:val="007811AB"/>
    <w:rsid w:val="00783050"/>
    <w:rsid w:val="007849BF"/>
    <w:rsid w:val="007A5476"/>
    <w:rsid w:val="007B6CD9"/>
    <w:rsid w:val="007B6CEE"/>
    <w:rsid w:val="007D1F95"/>
    <w:rsid w:val="007D2C75"/>
    <w:rsid w:val="007D697F"/>
    <w:rsid w:val="007E5F68"/>
    <w:rsid w:val="007F3AA6"/>
    <w:rsid w:val="007F43A0"/>
    <w:rsid w:val="008015CB"/>
    <w:rsid w:val="00803E0C"/>
    <w:rsid w:val="00821C46"/>
    <w:rsid w:val="00823D68"/>
    <w:rsid w:val="00834097"/>
    <w:rsid w:val="00843EC9"/>
    <w:rsid w:val="00845BC7"/>
    <w:rsid w:val="008529FB"/>
    <w:rsid w:val="00852F2D"/>
    <w:rsid w:val="00854192"/>
    <w:rsid w:val="00856856"/>
    <w:rsid w:val="008621E0"/>
    <w:rsid w:val="00871586"/>
    <w:rsid w:val="0087406A"/>
    <w:rsid w:val="0087537E"/>
    <w:rsid w:val="00880A42"/>
    <w:rsid w:val="00884858"/>
    <w:rsid w:val="00885ED5"/>
    <w:rsid w:val="008A2B61"/>
    <w:rsid w:val="008A32EB"/>
    <w:rsid w:val="008A59FF"/>
    <w:rsid w:val="008A792F"/>
    <w:rsid w:val="008B2DBB"/>
    <w:rsid w:val="008B69E0"/>
    <w:rsid w:val="008D1578"/>
    <w:rsid w:val="008D3B1D"/>
    <w:rsid w:val="008D5ED3"/>
    <w:rsid w:val="008D5F68"/>
    <w:rsid w:val="008E2706"/>
    <w:rsid w:val="008E74FC"/>
    <w:rsid w:val="008F1CB8"/>
    <w:rsid w:val="008F4B41"/>
    <w:rsid w:val="008F67E2"/>
    <w:rsid w:val="00931A39"/>
    <w:rsid w:val="0093725D"/>
    <w:rsid w:val="0094152F"/>
    <w:rsid w:val="00942CE0"/>
    <w:rsid w:val="0095554B"/>
    <w:rsid w:val="00961295"/>
    <w:rsid w:val="00962858"/>
    <w:rsid w:val="00962869"/>
    <w:rsid w:val="0096318B"/>
    <w:rsid w:val="00963BD5"/>
    <w:rsid w:val="009641B5"/>
    <w:rsid w:val="009650D1"/>
    <w:rsid w:val="00966CED"/>
    <w:rsid w:val="00967F8D"/>
    <w:rsid w:val="009808B9"/>
    <w:rsid w:val="009822CF"/>
    <w:rsid w:val="00985054"/>
    <w:rsid w:val="009959B6"/>
    <w:rsid w:val="00997A0F"/>
    <w:rsid w:val="009A1D32"/>
    <w:rsid w:val="009A4E1A"/>
    <w:rsid w:val="009B0D56"/>
    <w:rsid w:val="009B354C"/>
    <w:rsid w:val="009C46FE"/>
    <w:rsid w:val="009C57B0"/>
    <w:rsid w:val="009C5CC1"/>
    <w:rsid w:val="009C6309"/>
    <w:rsid w:val="009D2183"/>
    <w:rsid w:val="009E1191"/>
    <w:rsid w:val="009E37A2"/>
    <w:rsid w:val="009E53DE"/>
    <w:rsid w:val="009E679D"/>
    <w:rsid w:val="009E712F"/>
    <w:rsid w:val="00A0094D"/>
    <w:rsid w:val="00A24265"/>
    <w:rsid w:val="00A34058"/>
    <w:rsid w:val="00A36153"/>
    <w:rsid w:val="00A47D19"/>
    <w:rsid w:val="00A5775D"/>
    <w:rsid w:val="00A64F3F"/>
    <w:rsid w:val="00A67CC7"/>
    <w:rsid w:val="00A71553"/>
    <w:rsid w:val="00A72D6D"/>
    <w:rsid w:val="00A749D2"/>
    <w:rsid w:val="00A75E71"/>
    <w:rsid w:val="00A77C98"/>
    <w:rsid w:val="00A90702"/>
    <w:rsid w:val="00A91719"/>
    <w:rsid w:val="00AB314F"/>
    <w:rsid w:val="00AB4B81"/>
    <w:rsid w:val="00AB6033"/>
    <w:rsid w:val="00AC5F1E"/>
    <w:rsid w:val="00AC7771"/>
    <w:rsid w:val="00AD3696"/>
    <w:rsid w:val="00AE1659"/>
    <w:rsid w:val="00AE42FC"/>
    <w:rsid w:val="00AE6800"/>
    <w:rsid w:val="00B060E3"/>
    <w:rsid w:val="00B16BC9"/>
    <w:rsid w:val="00B20817"/>
    <w:rsid w:val="00B34FD7"/>
    <w:rsid w:val="00B55F1D"/>
    <w:rsid w:val="00B57918"/>
    <w:rsid w:val="00B655DB"/>
    <w:rsid w:val="00B675C4"/>
    <w:rsid w:val="00B855F3"/>
    <w:rsid w:val="00B9524B"/>
    <w:rsid w:val="00B97F70"/>
    <w:rsid w:val="00BA26BB"/>
    <w:rsid w:val="00BA5DF8"/>
    <w:rsid w:val="00BB52DD"/>
    <w:rsid w:val="00BC0657"/>
    <w:rsid w:val="00BC1FCE"/>
    <w:rsid w:val="00BC298E"/>
    <w:rsid w:val="00BE2B8C"/>
    <w:rsid w:val="00BE43D0"/>
    <w:rsid w:val="00BF3361"/>
    <w:rsid w:val="00C02710"/>
    <w:rsid w:val="00C03371"/>
    <w:rsid w:val="00C11474"/>
    <w:rsid w:val="00C148FD"/>
    <w:rsid w:val="00C20CC6"/>
    <w:rsid w:val="00C24A0A"/>
    <w:rsid w:val="00C31BE8"/>
    <w:rsid w:val="00C32AD2"/>
    <w:rsid w:val="00C36DF4"/>
    <w:rsid w:val="00C502A5"/>
    <w:rsid w:val="00C56BAA"/>
    <w:rsid w:val="00C664CC"/>
    <w:rsid w:val="00C83825"/>
    <w:rsid w:val="00C84DDC"/>
    <w:rsid w:val="00CA3D02"/>
    <w:rsid w:val="00CB38D5"/>
    <w:rsid w:val="00CC3786"/>
    <w:rsid w:val="00CC6992"/>
    <w:rsid w:val="00CD410A"/>
    <w:rsid w:val="00CD64DF"/>
    <w:rsid w:val="00CE059B"/>
    <w:rsid w:val="00CE2F6C"/>
    <w:rsid w:val="00CF529F"/>
    <w:rsid w:val="00D01132"/>
    <w:rsid w:val="00D04740"/>
    <w:rsid w:val="00D12E9C"/>
    <w:rsid w:val="00D256B7"/>
    <w:rsid w:val="00D25CD3"/>
    <w:rsid w:val="00D27E48"/>
    <w:rsid w:val="00D31F71"/>
    <w:rsid w:val="00D35461"/>
    <w:rsid w:val="00D36725"/>
    <w:rsid w:val="00D40D26"/>
    <w:rsid w:val="00D42BEF"/>
    <w:rsid w:val="00D43243"/>
    <w:rsid w:val="00D60F4D"/>
    <w:rsid w:val="00D62044"/>
    <w:rsid w:val="00D8257A"/>
    <w:rsid w:val="00D94C93"/>
    <w:rsid w:val="00D97421"/>
    <w:rsid w:val="00DB5456"/>
    <w:rsid w:val="00DC3DF6"/>
    <w:rsid w:val="00DD4879"/>
    <w:rsid w:val="00DD5131"/>
    <w:rsid w:val="00DE6C46"/>
    <w:rsid w:val="00DF095E"/>
    <w:rsid w:val="00DF23EA"/>
    <w:rsid w:val="00DF3BF8"/>
    <w:rsid w:val="00DF5702"/>
    <w:rsid w:val="00DF5E14"/>
    <w:rsid w:val="00E02477"/>
    <w:rsid w:val="00E06E18"/>
    <w:rsid w:val="00E20086"/>
    <w:rsid w:val="00E209D8"/>
    <w:rsid w:val="00E30ACF"/>
    <w:rsid w:val="00E3113B"/>
    <w:rsid w:val="00E328AE"/>
    <w:rsid w:val="00E32DAF"/>
    <w:rsid w:val="00E420D2"/>
    <w:rsid w:val="00E42FDA"/>
    <w:rsid w:val="00E46674"/>
    <w:rsid w:val="00E6019A"/>
    <w:rsid w:val="00E616B5"/>
    <w:rsid w:val="00E61C89"/>
    <w:rsid w:val="00E62CD3"/>
    <w:rsid w:val="00E64228"/>
    <w:rsid w:val="00E65B33"/>
    <w:rsid w:val="00E70446"/>
    <w:rsid w:val="00E73733"/>
    <w:rsid w:val="00E7460E"/>
    <w:rsid w:val="00E757D1"/>
    <w:rsid w:val="00E76211"/>
    <w:rsid w:val="00E85987"/>
    <w:rsid w:val="00E96D76"/>
    <w:rsid w:val="00EA351E"/>
    <w:rsid w:val="00EA6A89"/>
    <w:rsid w:val="00EB3642"/>
    <w:rsid w:val="00EC1924"/>
    <w:rsid w:val="00ED3E76"/>
    <w:rsid w:val="00ED4BE4"/>
    <w:rsid w:val="00ED5F86"/>
    <w:rsid w:val="00EE1700"/>
    <w:rsid w:val="00EF3CA2"/>
    <w:rsid w:val="00F00201"/>
    <w:rsid w:val="00F07F3B"/>
    <w:rsid w:val="00F11848"/>
    <w:rsid w:val="00F11EF7"/>
    <w:rsid w:val="00F12679"/>
    <w:rsid w:val="00F20230"/>
    <w:rsid w:val="00F23ADC"/>
    <w:rsid w:val="00F258A8"/>
    <w:rsid w:val="00F33ACE"/>
    <w:rsid w:val="00F3531B"/>
    <w:rsid w:val="00F3658F"/>
    <w:rsid w:val="00F4013F"/>
    <w:rsid w:val="00F415E9"/>
    <w:rsid w:val="00F46BED"/>
    <w:rsid w:val="00F62D92"/>
    <w:rsid w:val="00F6351C"/>
    <w:rsid w:val="00F63C1D"/>
    <w:rsid w:val="00F6438E"/>
    <w:rsid w:val="00F671DF"/>
    <w:rsid w:val="00F82964"/>
    <w:rsid w:val="00F8367F"/>
    <w:rsid w:val="00F91CAF"/>
    <w:rsid w:val="00F92712"/>
    <w:rsid w:val="00F965C0"/>
    <w:rsid w:val="00FA37B1"/>
    <w:rsid w:val="00FA7AAF"/>
    <w:rsid w:val="00FB66FD"/>
    <w:rsid w:val="00FC2752"/>
    <w:rsid w:val="00FC37AE"/>
    <w:rsid w:val="00FC7B66"/>
    <w:rsid w:val="00FD1814"/>
    <w:rsid w:val="00FD31B7"/>
    <w:rsid w:val="00FD565A"/>
    <w:rsid w:val="00FD5FFC"/>
    <w:rsid w:val="00FF59CB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04A1A2-13BF-4F05-B720-A1940D8F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18"/>
    <w:pPr>
      <w:widowControl w:val="0"/>
      <w:autoSpaceDE w:val="0"/>
      <w:autoSpaceDN w:val="0"/>
      <w:adjustRightInd w:val="0"/>
      <w:spacing w:after="192"/>
    </w:pPr>
    <w:rPr>
      <w:rFonts w:ascii="Calibri" w:hAnsi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pPr>
      <w:spacing w:after="0"/>
    </w:pPr>
    <w:rPr>
      <w:rFonts w:ascii="Arial" w:hAnsi="Arial" w:cs="Arial"/>
      <w:sz w:val="20"/>
      <w:szCs w:val="20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spacing w:after="0"/>
      <w:ind w:firstLine="696"/>
      <w:jc w:val="both"/>
    </w:pPr>
    <w:rPr>
      <w:rFonts w:ascii="Times New Roman" w:hAnsi="Times New Roman"/>
      <w:sz w:val="28"/>
      <w:szCs w:val="28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spacing w:after="0"/>
      <w:ind w:left="5664"/>
    </w:pPr>
    <w:rPr>
      <w:rFonts w:ascii="Times New Roman" w:hAnsi="Times New Roman"/>
      <w:sz w:val="28"/>
      <w:szCs w:val="28"/>
    </w:rPr>
  </w:style>
  <w:style w:type="paragraph" w:customStyle="1" w:styleId="c7c7c7ededede0e0e0eaeaea">
    <w:name w:val="Зc7c7c7нedededаe0e0e0кeaeaea"/>
    <w:basedOn w:val="a"/>
    <w:uiPriority w:val="99"/>
    <w:pPr>
      <w:spacing w:after="144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pPr>
      <w:spacing w:after="0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color w:val="000000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footer"/>
    <w:basedOn w:val="a"/>
    <w:link w:val="a6"/>
    <w:uiPriority w:val="99"/>
    <w:pPr>
      <w:spacing w:after="0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color w:val="000000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styleId="a7">
    <w:name w:val="line number"/>
    <w:basedOn w:val="a0"/>
    <w:uiPriority w:val="99"/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0">
    <w:name w:val="Без интервала1"/>
    <w:basedOn w:val="a"/>
    <w:qFormat/>
    <w:rsid w:val="00A47D19"/>
    <w:pPr>
      <w:widowControl/>
      <w:autoSpaceDE/>
      <w:autoSpaceDN/>
      <w:adjustRightInd/>
      <w:spacing w:after="0" w:line="258" w:lineRule="auto"/>
    </w:pPr>
    <w:rPr>
      <w:rFonts w:ascii="Times New Roman" w:hAnsi="Times New Roman"/>
      <w:noProof/>
      <w:color w:val="auto"/>
      <w:sz w:val="24"/>
      <w:szCs w:val="20"/>
    </w:rPr>
  </w:style>
  <w:style w:type="character" w:customStyle="1" w:styleId="sectioninfo">
    <w:name w:val="section__info"/>
    <w:basedOn w:val="a0"/>
    <w:rsid w:val="00542575"/>
    <w:rPr>
      <w:rFonts w:cs="Times New Roman"/>
    </w:rPr>
  </w:style>
  <w:style w:type="character" w:customStyle="1" w:styleId="cardmaininfopurchaselink">
    <w:name w:val="cardmaininfo__purchaselink"/>
    <w:basedOn w:val="a0"/>
    <w:rsid w:val="00542575"/>
    <w:rPr>
      <w:rFonts w:cs="Times New Roman"/>
    </w:rPr>
  </w:style>
  <w:style w:type="character" w:customStyle="1" w:styleId="cardmaininfocontent">
    <w:name w:val="cardmaininfo__content"/>
    <w:basedOn w:val="a0"/>
    <w:rsid w:val="00542575"/>
    <w:rPr>
      <w:rFonts w:cs="Times New Roman"/>
    </w:rPr>
  </w:style>
  <w:style w:type="paragraph" w:customStyle="1" w:styleId="TableContents">
    <w:name w:val="Table Contents"/>
    <w:basedOn w:val="a"/>
    <w:uiPriority w:val="99"/>
    <w:rsid w:val="00542575"/>
    <w:pPr>
      <w:spacing w:after="0"/>
    </w:pPr>
    <w:rPr>
      <w:rFonts w:ascii="Times New Roman" w:hAnsi="Times New Roman"/>
      <w:color w:val="auto"/>
      <w:sz w:val="18"/>
      <w:szCs w:val="18"/>
      <w:lang w:eastAsia="zh-CN" w:bidi="hi-IN"/>
    </w:rPr>
  </w:style>
  <w:style w:type="paragraph" w:customStyle="1" w:styleId="11">
    <w:name w:val="Абзац списка11"/>
    <w:basedOn w:val="a"/>
    <w:rsid w:val="008F67E2"/>
    <w:pPr>
      <w:widowControl/>
      <w:autoSpaceDE/>
      <w:autoSpaceDN/>
      <w:adjustRightInd/>
      <w:spacing w:after="0"/>
      <w:ind w:left="720"/>
      <w:contextualSpacing/>
    </w:pPr>
    <w:rPr>
      <w:rFonts w:ascii="Times New Roman" w:hAnsi="Times New Roman"/>
      <w:color w:val="auto"/>
      <w:sz w:val="24"/>
      <w:szCs w:val="28"/>
    </w:rPr>
  </w:style>
  <w:style w:type="paragraph" w:styleId="a9">
    <w:name w:val="List Paragraph"/>
    <w:aliases w:val="Ненумерованный список,Рис-монограф,Абзац списка_п,мой,Цветной список - Акцент 11,Bullet List,FooterText,numbered,ПС - Нумерованный,Paragraphe de liste1,lp1,GOST_TableList,Num Bullet 1,Bullet Number,Индексы,Абзац основного текста"/>
    <w:basedOn w:val="a"/>
    <w:link w:val="aa"/>
    <w:uiPriority w:val="34"/>
    <w:qFormat/>
    <w:rsid w:val="00D40D26"/>
    <w:pPr>
      <w:widowControl/>
      <w:autoSpaceDE/>
      <w:autoSpaceDN/>
      <w:adjustRightInd/>
      <w:spacing w:after="160" w:line="256" w:lineRule="auto"/>
      <w:ind w:left="720"/>
      <w:contextualSpacing/>
    </w:pPr>
    <w:rPr>
      <w:color w:val="auto"/>
      <w:lang w:eastAsia="en-US"/>
    </w:rPr>
  </w:style>
  <w:style w:type="character" w:customStyle="1" w:styleId="aa">
    <w:name w:val="Абзац списка Знак"/>
    <w:aliases w:val="Ненумерованный список Знак,Рис-монограф Знак,Абзац списка_п Знак,мой Знак,Цветной список - Акцент 11 Знак,Bullet List Знак,FooterText Знак,numbered Знак,ПС - Нумерованный Знак,Paragraphe de liste1 Знак,lp1 Знак,GOST_TableList Знак"/>
    <w:link w:val="a9"/>
    <w:uiPriority w:val="34"/>
    <w:qFormat/>
    <w:locked/>
    <w:rsid w:val="00D40D26"/>
    <w:rPr>
      <w:rFonts w:ascii="Calibri" w:hAnsi="Calibri"/>
      <w:lang w:val="x-none" w:eastAsia="en-US"/>
    </w:rPr>
  </w:style>
  <w:style w:type="paragraph" w:styleId="ab">
    <w:name w:val="Balloon Text"/>
    <w:basedOn w:val="a"/>
    <w:link w:val="ac"/>
    <w:uiPriority w:val="99"/>
    <w:semiHidden/>
    <w:unhideWhenUsed/>
    <w:rsid w:val="006540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40B1"/>
    <w:rPr>
      <w:rFonts w:ascii="Segoe UI" w:hAnsi="Segoe UI" w:cs="Segoe UI"/>
      <w:color w:val="000000"/>
      <w:sz w:val="18"/>
      <w:szCs w:val="18"/>
    </w:rPr>
  </w:style>
  <w:style w:type="table" w:styleId="ad">
    <w:name w:val="Table Grid"/>
    <w:basedOn w:val="a1"/>
    <w:uiPriority w:val="39"/>
    <w:rsid w:val="008753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843EC9"/>
    <w:pPr>
      <w:widowControl/>
      <w:autoSpaceDE/>
      <w:autoSpaceDN/>
      <w:adjustRightInd/>
      <w:spacing w:after="0"/>
    </w:pPr>
    <w:rPr>
      <w:rFonts w:ascii="Times New Roman" w:hAnsi="Times New Roman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rsid w:val="00843EC9"/>
    <w:rPr>
      <w:sz w:val="20"/>
      <w:szCs w:val="20"/>
    </w:rPr>
  </w:style>
  <w:style w:type="character" w:styleId="af0">
    <w:name w:val="footnote reference"/>
    <w:basedOn w:val="a0"/>
    <w:rsid w:val="00843EC9"/>
    <w:rPr>
      <w:vertAlign w:val="superscript"/>
    </w:rPr>
  </w:style>
  <w:style w:type="character" w:styleId="af1">
    <w:name w:val="Strong"/>
    <w:basedOn w:val="a0"/>
    <w:uiPriority w:val="22"/>
    <w:qFormat/>
    <w:rsid w:val="00572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E65C-CCC4-4E7A-B8C6-F3F69BFE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5539</TotalTime>
  <Pages>5</Pages>
  <Words>1215</Words>
  <Characters>9687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Аслаханов Дени Олегович</dc:creator>
  <cp:keywords/>
  <dc:description/>
  <cp:lastModifiedBy>Аслаханов Дени Олегович</cp:lastModifiedBy>
  <cp:revision>83</cp:revision>
  <cp:lastPrinted>2022-06-29T16:28:00Z</cp:lastPrinted>
  <dcterms:created xsi:type="dcterms:W3CDTF">2021-07-23T15:33:00Z</dcterms:created>
  <dcterms:modified xsi:type="dcterms:W3CDTF">2022-07-01T13:47:00Z</dcterms:modified>
</cp:coreProperties>
</file>