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635B0" w:rsidRPr="007635B0" w:rsidRDefault="007635B0" w:rsidP="007635B0">
      <w:pPr>
        <w:autoSpaceDE/>
        <w:autoSpaceDN/>
        <w:adjustRightInd/>
        <w:spacing w:before="0"/>
        <w:ind w:left="4536" w:firstLine="0"/>
        <w:outlineLvl w:val="0"/>
        <w:rPr>
          <w:sz w:val="26"/>
          <w:szCs w:val="26"/>
        </w:rPr>
      </w:pPr>
      <w:r w:rsidRPr="007635B0">
        <w:rPr>
          <w:sz w:val="26"/>
          <w:szCs w:val="26"/>
        </w:rPr>
        <w:t>Заказчик:</w:t>
      </w:r>
    </w:p>
    <w:p w:rsidR="007635B0" w:rsidRPr="007635B0" w:rsidRDefault="007635B0" w:rsidP="007635B0">
      <w:pPr>
        <w:suppressLineNumbers/>
        <w:suppressAutoHyphens/>
        <w:autoSpaceDE/>
        <w:autoSpaceDN/>
        <w:adjustRightInd/>
        <w:spacing w:before="0"/>
        <w:ind w:left="4536" w:firstLine="0"/>
        <w:rPr>
          <w:color w:val="auto"/>
          <w:sz w:val="26"/>
          <w:szCs w:val="26"/>
        </w:rPr>
      </w:pPr>
      <w:r w:rsidRPr="007635B0">
        <w:rPr>
          <w:rFonts w:eastAsia="SimSun" w:cs="Mangal"/>
          <w:kern w:val="1"/>
          <w:sz w:val="26"/>
          <w:szCs w:val="26"/>
          <w:lang w:eastAsia="hi-IN" w:bidi="hi-IN"/>
        </w:rPr>
        <w:t>Государственное бюджетное учреждение здравоохранения Московской области «Раменская областная больница»</w:t>
      </w:r>
      <w:r w:rsidRPr="007635B0">
        <w:rPr>
          <w:rFonts w:eastAsia="SimSun" w:cs="Mangal"/>
          <w:kern w:val="1"/>
          <w:sz w:val="26"/>
          <w:szCs w:val="26"/>
          <w:lang w:eastAsia="hi-IN" w:bidi="hi-IN"/>
        </w:rPr>
        <w:br/>
      </w:r>
      <w:r w:rsidRPr="007635B0">
        <w:rPr>
          <w:color w:val="auto"/>
          <w:sz w:val="26"/>
          <w:szCs w:val="26"/>
        </w:rPr>
        <w:t xml:space="preserve">140105, Московская </w:t>
      </w:r>
      <w:proofErr w:type="spellStart"/>
      <w:r w:rsidRPr="007635B0">
        <w:rPr>
          <w:color w:val="auto"/>
          <w:sz w:val="26"/>
          <w:szCs w:val="26"/>
        </w:rPr>
        <w:t>обл</w:t>
      </w:r>
      <w:proofErr w:type="spellEnd"/>
      <w:r w:rsidRPr="007635B0">
        <w:rPr>
          <w:color w:val="auto"/>
          <w:sz w:val="26"/>
          <w:szCs w:val="26"/>
        </w:rPr>
        <w:t xml:space="preserve">, Раменское г, УЛ. МАХОВА, Д. 14 </w:t>
      </w:r>
    </w:p>
    <w:p w:rsidR="007635B0" w:rsidRPr="007635B0" w:rsidRDefault="007635B0" w:rsidP="007635B0">
      <w:pPr>
        <w:suppressLineNumbers/>
        <w:suppressAutoHyphens/>
        <w:autoSpaceDE/>
        <w:autoSpaceDN/>
        <w:adjustRightInd/>
        <w:spacing w:before="0"/>
        <w:ind w:left="4536" w:firstLine="0"/>
        <w:rPr>
          <w:sz w:val="26"/>
          <w:szCs w:val="26"/>
        </w:rPr>
      </w:pPr>
      <w:r w:rsidRPr="007635B0">
        <w:rPr>
          <w:sz w:val="26"/>
          <w:szCs w:val="26"/>
        </w:rPr>
        <w:t xml:space="preserve">ramencrb-kanc@mail.ru </w:t>
      </w:r>
    </w:p>
    <w:p w:rsidR="007635B0" w:rsidRPr="007635B0" w:rsidRDefault="007635B0" w:rsidP="007635B0">
      <w:pPr>
        <w:suppressLineNumbers/>
        <w:suppressAutoHyphens/>
        <w:autoSpaceDE/>
        <w:autoSpaceDN/>
        <w:adjustRightInd/>
        <w:spacing w:before="0"/>
        <w:ind w:left="4536" w:firstLine="0"/>
        <w:rPr>
          <w:rFonts w:eastAsia="SimSun"/>
          <w:color w:val="auto"/>
          <w:kern w:val="1"/>
          <w:sz w:val="26"/>
          <w:szCs w:val="26"/>
          <w:lang w:eastAsia="hi-IN" w:bidi="hi-IN"/>
        </w:rPr>
      </w:pPr>
    </w:p>
    <w:p w:rsidR="007635B0" w:rsidRPr="007635B0" w:rsidRDefault="007635B0" w:rsidP="007635B0">
      <w:pPr>
        <w:suppressLineNumbers/>
        <w:suppressAutoHyphens/>
        <w:autoSpaceDE/>
        <w:autoSpaceDN/>
        <w:adjustRightInd/>
        <w:spacing w:before="0"/>
        <w:ind w:left="4536" w:firstLine="0"/>
        <w:rPr>
          <w:rFonts w:eastAsia="SimSun"/>
          <w:color w:val="auto"/>
          <w:kern w:val="1"/>
          <w:sz w:val="26"/>
          <w:szCs w:val="26"/>
          <w:lang w:eastAsia="hi-IN" w:bidi="hi-IN"/>
        </w:rPr>
      </w:pPr>
      <w:r w:rsidRPr="007635B0">
        <w:rPr>
          <w:rFonts w:eastAsia="SimSun"/>
          <w:color w:val="auto"/>
          <w:kern w:val="1"/>
          <w:sz w:val="26"/>
          <w:szCs w:val="26"/>
          <w:lang w:eastAsia="hi-IN" w:bidi="hi-IN"/>
        </w:rPr>
        <w:t>Оператор электронной площадки:</w:t>
      </w:r>
    </w:p>
    <w:p w:rsidR="007635B0" w:rsidRPr="007635B0" w:rsidRDefault="007635B0" w:rsidP="007635B0">
      <w:pPr>
        <w:widowControl/>
        <w:autoSpaceDE/>
        <w:autoSpaceDN/>
        <w:adjustRightInd/>
        <w:spacing w:before="0"/>
        <w:ind w:left="4536" w:firstLine="0"/>
        <w:rPr>
          <w:color w:val="auto"/>
          <w:sz w:val="26"/>
          <w:szCs w:val="26"/>
        </w:rPr>
      </w:pPr>
      <w:r w:rsidRPr="007635B0">
        <w:rPr>
          <w:color w:val="auto"/>
          <w:sz w:val="26"/>
          <w:szCs w:val="26"/>
        </w:rPr>
        <w:t>ООО «РТС-тендер»</w:t>
      </w:r>
    </w:p>
    <w:p w:rsidR="007635B0" w:rsidRPr="007635B0" w:rsidRDefault="007635B0" w:rsidP="007635B0">
      <w:pPr>
        <w:widowControl/>
        <w:autoSpaceDE/>
        <w:autoSpaceDN/>
        <w:adjustRightInd/>
        <w:spacing w:before="0"/>
        <w:ind w:left="4536" w:firstLine="0"/>
        <w:rPr>
          <w:color w:val="auto"/>
          <w:sz w:val="26"/>
          <w:szCs w:val="26"/>
        </w:rPr>
      </w:pPr>
      <w:proofErr w:type="spellStart"/>
      <w:r w:rsidRPr="007635B0">
        <w:rPr>
          <w:color w:val="auto"/>
          <w:sz w:val="26"/>
          <w:szCs w:val="26"/>
        </w:rPr>
        <w:t>Долгоруковская</w:t>
      </w:r>
      <w:proofErr w:type="spellEnd"/>
      <w:r w:rsidRPr="007635B0">
        <w:rPr>
          <w:color w:val="auto"/>
          <w:sz w:val="26"/>
          <w:szCs w:val="26"/>
        </w:rPr>
        <w:t xml:space="preserve"> ул., д. 38, стр. 1, </w:t>
      </w:r>
    </w:p>
    <w:p w:rsidR="007635B0" w:rsidRPr="007635B0" w:rsidRDefault="007635B0" w:rsidP="007635B0">
      <w:pPr>
        <w:widowControl/>
        <w:autoSpaceDE/>
        <w:autoSpaceDN/>
        <w:adjustRightInd/>
        <w:spacing w:before="0"/>
        <w:ind w:left="4536" w:firstLine="0"/>
        <w:rPr>
          <w:color w:val="auto"/>
          <w:sz w:val="26"/>
          <w:szCs w:val="26"/>
        </w:rPr>
      </w:pPr>
      <w:r w:rsidRPr="007635B0">
        <w:rPr>
          <w:color w:val="auto"/>
          <w:sz w:val="26"/>
          <w:szCs w:val="26"/>
        </w:rPr>
        <w:t>Москва, 127006</w:t>
      </w:r>
    </w:p>
    <w:p w:rsidR="007635B0" w:rsidRPr="007635B0" w:rsidRDefault="007635B0" w:rsidP="007635B0">
      <w:pPr>
        <w:autoSpaceDE/>
        <w:autoSpaceDN/>
        <w:adjustRightInd/>
        <w:spacing w:before="0" w:line="280" w:lineRule="exact"/>
        <w:ind w:left="4536" w:firstLine="0"/>
        <w:rPr>
          <w:color w:val="auto"/>
          <w:sz w:val="26"/>
          <w:szCs w:val="26"/>
        </w:rPr>
      </w:pPr>
      <w:r w:rsidRPr="007635B0">
        <w:rPr>
          <w:color w:val="auto"/>
          <w:sz w:val="26"/>
          <w:szCs w:val="26"/>
        </w:rPr>
        <w:t>ko@rts-tender.ru</w:t>
      </w:r>
    </w:p>
    <w:p w:rsidR="007635B0" w:rsidRPr="007635B0" w:rsidRDefault="007635B0" w:rsidP="007635B0">
      <w:pPr>
        <w:autoSpaceDE/>
        <w:autoSpaceDN/>
        <w:adjustRightInd/>
        <w:spacing w:before="0" w:line="280" w:lineRule="exact"/>
        <w:ind w:left="4536" w:firstLine="0"/>
        <w:rPr>
          <w:color w:val="auto"/>
          <w:sz w:val="26"/>
          <w:szCs w:val="26"/>
        </w:rPr>
      </w:pPr>
    </w:p>
    <w:p w:rsidR="003F228E" w:rsidRPr="003F228E" w:rsidRDefault="003F228E" w:rsidP="003F228E">
      <w:pPr>
        <w:autoSpaceDE/>
        <w:autoSpaceDN/>
        <w:adjustRightInd/>
        <w:spacing w:before="0" w:line="280" w:lineRule="exact"/>
        <w:ind w:left="33" w:firstLine="4503"/>
        <w:rPr>
          <w:sz w:val="26"/>
          <w:szCs w:val="26"/>
        </w:rPr>
      </w:pPr>
      <w:r w:rsidRPr="003F228E">
        <w:rPr>
          <w:color w:val="auto"/>
          <w:sz w:val="26"/>
          <w:szCs w:val="26"/>
        </w:rPr>
        <w:t>Заявитель:</w:t>
      </w:r>
    </w:p>
    <w:p w:rsidR="003F228E" w:rsidRPr="003F228E" w:rsidRDefault="003F228E" w:rsidP="003F228E">
      <w:pPr>
        <w:autoSpaceDE/>
        <w:autoSpaceDN/>
        <w:adjustRightInd/>
        <w:spacing w:before="0"/>
        <w:ind w:left="33" w:firstLine="4503"/>
        <w:outlineLvl w:val="0"/>
        <w:rPr>
          <w:color w:val="auto"/>
          <w:sz w:val="24"/>
          <w:szCs w:val="24"/>
          <w:shd w:val="clear" w:color="auto" w:fill="FFFFFF"/>
        </w:rPr>
      </w:pPr>
      <w:r w:rsidRPr="003F228E">
        <w:rPr>
          <w:color w:val="auto"/>
          <w:sz w:val="24"/>
          <w:szCs w:val="24"/>
          <w:shd w:val="clear" w:color="auto" w:fill="FFFFFF"/>
        </w:rPr>
        <w:t>ООО «Доступная среда»</w:t>
      </w:r>
    </w:p>
    <w:p w:rsidR="00FC4715" w:rsidRDefault="003F228E" w:rsidP="003F228E">
      <w:pPr>
        <w:spacing w:before="0" w:line="276" w:lineRule="auto"/>
        <w:ind w:firstLine="1418"/>
        <w:jc w:val="center"/>
        <w:rPr>
          <w:b/>
          <w:sz w:val="27"/>
          <w:szCs w:val="27"/>
        </w:rPr>
      </w:pPr>
      <w:r w:rsidRPr="003F228E">
        <w:rPr>
          <w:sz w:val="26"/>
          <w:szCs w:val="26"/>
          <w:lang w:val="en-US"/>
        </w:rPr>
        <w:t>sale</w:t>
      </w:r>
      <w:r w:rsidRPr="003F228E">
        <w:rPr>
          <w:sz w:val="26"/>
          <w:szCs w:val="26"/>
        </w:rPr>
        <w:t>@</w:t>
      </w:r>
      <w:proofErr w:type="spellStart"/>
      <w:r w:rsidRPr="003F228E">
        <w:rPr>
          <w:sz w:val="26"/>
          <w:szCs w:val="26"/>
          <w:lang w:val="en-US"/>
        </w:rPr>
        <w:t>invakor</w:t>
      </w:r>
      <w:proofErr w:type="spellEnd"/>
      <w:r w:rsidRPr="003F228E">
        <w:rPr>
          <w:sz w:val="26"/>
          <w:szCs w:val="26"/>
        </w:rPr>
        <w:t>.</w:t>
      </w:r>
      <w:proofErr w:type="spellStart"/>
      <w:r w:rsidRPr="003F228E">
        <w:rPr>
          <w:sz w:val="26"/>
          <w:szCs w:val="26"/>
          <w:lang w:val="en-US"/>
        </w:rPr>
        <w:t>ru</w:t>
      </w:r>
      <w:proofErr w:type="spellEnd"/>
    </w:p>
    <w:p w:rsidR="0096131A" w:rsidRPr="00DC726B" w:rsidRDefault="0096131A" w:rsidP="000624C4">
      <w:pPr>
        <w:spacing w:before="0" w:line="276" w:lineRule="auto"/>
        <w:ind w:firstLine="0"/>
        <w:jc w:val="center"/>
        <w:rPr>
          <w:b/>
          <w:color w:val="auto"/>
          <w:sz w:val="27"/>
          <w:szCs w:val="27"/>
        </w:rPr>
      </w:pPr>
      <w:r w:rsidRPr="00DC726B">
        <w:rPr>
          <w:b/>
          <w:sz w:val="27"/>
          <w:szCs w:val="27"/>
        </w:rPr>
        <w:t>РЕШЕНИЕ</w:t>
      </w:r>
    </w:p>
    <w:p w:rsidR="0096131A" w:rsidRPr="00681F65" w:rsidRDefault="00071804" w:rsidP="000624C4">
      <w:pPr>
        <w:spacing w:before="0" w:line="276" w:lineRule="auto"/>
        <w:ind w:firstLine="0"/>
        <w:jc w:val="center"/>
        <w:rPr>
          <w:sz w:val="26"/>
          <w:szCs w:val="26"/>
        </w:rPr>
      </w:pPr>
      <w:r w:rsidRPr="00681F65">
        <w:rPr>
          <w:sz w:val="26"/>
          <w:szCs w:val="26"/>
        </w:rPr>
        <w:t>по делу</w:t>
      </w:r>
      <w:r w:rsidR="00F95EA9">
        <w:rPr>
          <w:sz w:val="26"/>
          <w:szCs w:val="26"/>
        </w:rPr>
        <w:t xml:space="preserve"> №</w:t>
      </w:r>
      <w:r w:rsidRPr="00681F65">
        <w:rPr>
          <w:sz w:val="26"/>
          <w:szCs w:val="26"/>
        </w:rPr>
        <w:t xml:space="preserve"> </w:t>
      </w:r>
      <w:r w:rsidR="00F95EA9">
        <w:rPr>
          <w:sz w:val="26"/>
          <w:szCs w:val="26"/>
        </w:rPr>
        <w:t>0</w:t>
      </w:r>
      <w:r w:rsidR="00F95EA9" w:rsidRPr="00430A16">
        <w:rPr>
          <w:bCs/>
          <w:sz w:val="26"/>
          <w:szCs w:val="26"/>
        </w:rPr>
        <w:t>50/06/</w:t>
      </w:r>
      <w:r w:rsidR="00F95EA9">
        <w:rPr>
          <w:bCs/>
          <w:sz w:val="26"/>
          <w:szCs w:val="26"/>
        </w:rPr>
        <w:t>105-</w:t>
      </w:r>
      <w:r w:rsidR="003F228E" w:rsidRPr="002648CA">
        <w:rPr>
          <w:bCs/>
          <w:sz w:val="26"/>
          <w:szCs w:val="26"/>
        </w:rPr>
        <w:t>23088</w:t>
      </w:r>
      <w:r w:rsidR="00FC4715" w:rsidRPr="00FC4715">
        <w:rPr>
          <w:bCs/>
          <w:sz w:val="26"/>
          <w:szCs w:val="26"/>
        </w:rPr>
        <w:t>/2022</w:t>
      </w:r>
      <w:r w:rsidR="00FC4715" w:rsidRPr="002F760A">
        <w:rPr>
          <w:bCs/>
          <w:sz w:val="26"/>
          <w:szCs w:val="26"/>
        </w:rPr>
        <w:t xml:space="preserve"> </w:t>
      </w:r>
      <w:r w:rsidR="0096131A" w:rsidRPr="00681F65">
        <w:rPr>
          <w:sz w:val="26"/>
          <w:szCs w:val="26"/>
        </w:rPr>
        <w:t xml:space="preserve">о нарушении </w:t>
      </w:r>
    </w:p>
    <w:p w:rsidR="0096131A" w:rsidRPr="00681F65" w:rsidRDefault="0096131A" w:rsidP="000624C4">
      <w:pPr>
        <w:spacing w:before="0" w:line="276" w:lineRule="auto"/>
        <w:ind w:firstLine="0"/>
        <w:jc w:val="center"/>
        <w:rPr>
          <w:sz w:val="26"/>
          <w:szCs w:val="26"/>
        </w:rPr>
      </w:pPr>
      <w:r w:rsidRPr="00681F65">
        <w:rPr>
          <w:sz w:val="26"/>
          <w:szCs w:val="26"/>
        </w:rPr>
        <w:t xml:space="preserve">законодательства Российской Федерации </w:t>
      </w:r>
    </w:p>
    <w:p w:rsidR="0096131A" w:rsidRPr="00681F65" w:rsidRDefault="0096131A" w:rsidP="000624C4">
      <w:pPr>
        <w:spacing w:before="0" w:line="276" w:lineRule="auto"/>
        <w:ind w:firstLine="0"/>
        <w:jc w:val="center"/>
        <w:rPr>
          <w:sz w:val="26"/>
          <w:szCs w:val="26"/>
        </w:rPr>
      </w:pPr>
      <w:r w:rsidRPr="00681F65">
        <w:rPr>
          <w:sz w:val="26"/>
          <w:szCs w:val="26"/>
        </w:rPr>
        <w:t>о контрактной системе в сфере закупок</w:t>
      </w:r>
    </w:p>
    <w:tbl>
      <w:tblPr>
        <w:tblW w:w="9464" w:type="dxa"/>
        <w:tblLayout w:type="fixed"/>
        <w:tblLook w:val="04A0" w:firstRow="1" w:lastRow="0" w:firstColumn="1" w:lastColumn="0" w:noHBand="0" w:noVBand="1"/>
      </w:tblPr>
      <w:tblGrid>
        <w:gridCol w:w="4842"/>
        <w:gridCol w:w="4622"/>
      </w:tblGrid>
      <w:tr w:rsidR="0096131A" w:rsidRPr="00681F65" w:rsidTr="00CC48D4">
        <w:tc>
          <w:tcPr>
            <w:tcW w:w="4842" w:type="dxa"/>
            <w:hideMark/>
          </w:tcPr>
          <w:p w:rsidR="00202CC5" w:rsidRPr="004164F0" w:rsidRDefault="00FC4715" w:rsidP="007635B0">
            <w:pPr>
              <w:tabs>
                <w:tab w:val="left" w:pos="1590"/>
              </w:tabs>
              <w:spacing w:before="0" w:line="276" w:lineRule="auto"/>
              <w:ind w:firstLine="0"/>
              <w:rPr>
                <w:sz w:val="26"/>
                <w:szCs w:val="26"/>
              </w:rPr>
            </w:pPr>
            <w:r>
              <w:rPr>
                <w:sz w:val="26"/>
                <w:szCs w:val="26"/>
              </w:rPr>
              <w:t>2</w:t>
            </w:r>
            <w:r w:rsidR="007635B0">
              <w:rPr>
                <w:sz w:val="26"/>
                <w:szCs w:val="26"/>
              </w:rPr>
              <w:t>9</w:t>
            </w:r>
            <w:r w:rsidR="008D351A" w:rsidRPr="000624C4">
              <w:rPr>
                <w:sz w:val="26"/>
                <w:szCs w:val="26"/>
              </w:rPr>
              <w:t>.</w:t>
            </w:r>
            <w:r w:rsidR="007635B0">
              <w:rPr>
                <w:sz w:val="26"/>
                <w:szCs w:val="26"/>
              </w:rPr>
              <w:t>06</w:t>
            </w:r>
            <w:r w:rsidR="00D81599" w:rsidRPr="000624C4">
              <w:rPr>
                <w:sz w:val="26"/>
                <w:szCs w:val="26"/>
                <w:lang w:val="en-US"/>
              </w:rPr>
              <w:t>.</w:t>
            </w:r>
            <w:r w:rsidR="00681F65" w:rsidRPr="000624C4">
              <w:rPr>
                <w:sz w:val="26"/>
                <w:szCs w:val="26"/>
              </w:rPr>
              <w:t>2022</w:t>
            </w:r>
            <w:r w:rsidR="00FC7760" w:rsidRPr="00681F65">
              <w:rPr>
                <w:sz w:val="26"/>
                <w:szCs w:val="26"/>
              </w:rPr>
              <w:tab/>
            </w:r>
          </w:p>
        </w:tc>
        <w:tc>
          <w:tcPr>
            <w:tcW w:w="4622" w:type="dxa"/>
            <w:hideMark/>
          </w:tcPr>
          <w:p w:rsidR="0096131A" w:rsidRPr="00681F65" w:rsidRDefault="0096131A" w:rsidP="000624C4">
            <w:pPr>
              <w:spacing w:before="0" w:line="276" w:lineRule="auto"/>
              <w:ind w:right="-72" w:firstLine="0"/>
              <w:jc w:val="right"/>
              <w:rPr>
                <w:color w:val="auto"/>
                <w:sz w:val="26"/>
                <w:szCs w:val="26"/>
              </w:rPr>
            </w:pPr>
            <w:r w:rsidRPr="00681F65">
              <w:rPr>
                <w:sz w:val="26"/>
                <w:szCs w:val="26"/>
              </w:rPr>
              <w:t>Москва</w:t>
            </w:r>
          </w:p>
        </w:tc>
      </w:tr>
    </w:tbl>
    <w:p w:rsidR="000624C4" w:rsidRPr="004F63F5" w:rsidRDefault="00CC48D4" w:rsidP="007B2931">
      <w:pPr>
        <w:spacing w:before="0" w:line="276" w:lineRule="auto"/>
        <w:ind w:firstLine="696"/>
        <w:jc w:val="both"/>
        <w:rPr>
          <w:rFonts w:eastAsia="Calibri"/>
          <w:sz w:val="26"/>
          <w:szCs w:val="26"/>
        </w:rPr>
      </w:pPr>
      <w:r w:rsidRPr="00681F65">
        <w:rPr>
          <w:rFonts w:eastAsia="Calibri"/>
          <w:sz w:val="26"/>
          <w:szCs w:val="26"/>
        </w:rPr>
        <w:t xml:space="preserve">Комиссия Московского областного </w:t>
      </w:r>
      <w:r w:rsidR="00FC7760" w:rsidRPr="00681F65">
        <w:rPr>
          <w:rFonts w:eastAsia="Calibri"/>
          <w:sz w:val="26"/>
          <w:szCs w:val="26"/>
        </w:rPr>
        <w:t xml:space="preserve">УФАС России по контролю в сфере </w:t>
      </w:r>
      <w:r w:rsidRPr="00681F65">
        <w:rPr>
          <w:rFonts w:eastAsia="Calibri"/>
          <w:sz w:val="26"/>
          <w:szCs w:val="26"/>
        </w:rPr>
        <w:t>закупок товаров, работ, услуг для обеспечения государственных и муниципальных нужд</w:t>
      </w:r>
      <w:r w:rsidR="000624C4">
        <w:rPr>
          <w:rFonts w:eastAsia="Calibri"/>
          <w:sz w:val="26"/>
          <w:szCs w:val="26"/>
        </w:rPr>
        <w:t xml:space="preserve"> (далее – Управление, Комиссия), </w:t>
      </w:r>
    </w:p>
    <w:p w:rsidR="00CC48D4" w:rsidRPr="00681F65" w:rsidRDefault="00226D34" w:rsidP="000624C4">
      <w:pPr>
        <w:spacing w:before="0" w:line="276" w:lineRule="auto"/>
        <w:ind w:firstLine="709"/>
        <w:jc w:val="both"/>
        <w:rPr>
          <w:rFonts w:eastAsia="Calibri"/>
          <w:sz w:val="26"/>
          <w:szCs w:val="26"/>
        </w:rPr>
      </w:pPr>
      <w:r w:rsidRPr="00681F65">
        <w:rPr>
          <w:sz w:val="26"/>
          <w:szCs w:val="26"/>
        </w:rPr>
        <w:t xml:space="preserve">рассмотрев жалобу </w:t>
      </w:r>
      <w:r w:rsidR="003F228E" w:rsidRPr="003F228E">
        <w:rPr>
          <w:sz w:val="26"/>
          <w:szCs w:val="26"/>
        </w:rPr>
        <w:t xml:space="preserve">ООО «Доступная среда» </w:t>
      </w:r>
      <w:r w:rsidR="000624C4" w:rsidRPr="000624C4">
        <w:rPr>
          <w:bCs/>
          <w:sz w:val="26"/>
          <w:szCs w:val="26"/>
        </w:rPr>
        <w:t xml:space="preserve">(далее – Заявитель) на действия (бездействие) </w:t>
      </w:r>
      <w:r w:rsidR="007635B0" w:rsidRPr="007635B0">
        <w:rPr>
          <w:bCs/>
          <w:sz w:val="26"/>
          <w:szCs w:val="26"/>
        </w:rPr>
        <w:t>Государственного бюджетного учреждения здравоохранения Московской области «Раменская областная больница» (далее – Заказчик) при определении поставщика (подрядчика, исполнителя) путем проведения ООО «РТС-тендер» (далее – Оператор электронной площадки) электронного аукциона на поставку оборудования для обеспечения доступности услуг учреждений здравоохранения Московской области для инвалидов и маломобильных групп населения в 2022 году - ЛОТ № 2 (извещение № 0348500004022000151</w:t>
      </w:r>
      <w:r w:rsidR="007635B0">
        <w:rPr>
          <w:bCs/>
          <w:sz w:val="26"/>
          <w:szCs w:val="26"/>
        </w:rPr>
        <w:t xml:space="preserve"> </w:t>
      </w:r>
      <w:r w:rsidR="003F5CD1" w:rsidRPr="00681F65">
        <w:rPr>
          <w:sz w:val="26"/>
          <w:szCs w:val="26"/>
        </w:rPr>
        <w:t xml:space="preserve">на официальном сайте Единой информационной системы в сфере закупок – </w:t>
      </w:r>
      <w:r w:rsidR="003F5CD1" w:rsidRPr="00681F65">
        <w:rPr>
          <w:sz w:val="26"/>
          <w:szCs w:val="26"/>
          <w:lang w:val="en-US"/>
        </w:rPr>
        <w:t>www</w:t>
      </w:r>
      <w:r w:rsidR="003F5CD1" w:rsidRPr="00681F65">
        <w:rPr>
          <w:sz w:val="26"/>
          <w:szCs w:val="26"/>
        </w:rPr>
        <w:t>.zakupki.gov.ru (далее – Официальный сайт)</w:t>
      </w:r>
      <w:r w:rsidR="003F5CD1" w:rsidRPr="00681F65">
        <w:rPr>
          <w:bCs/>
          <w:sz w:val="26"/>
          <w:szCs w:val="26"/>
        </w:rPr>
        <w:t>) (далее – Аукцион)</w:t>
      </w:r>
      <w:r w:rsidR="00DD0CF2" w:rsidRPr="00681F65">
        <w:rPr>
          <w:sz w:val="26"/>
          <w:szCs w:val="26"/>
        </w:rPr>
        <w:t xml:space="preserve"> и в </w:t>
      </w:r>
      <w:r w:rsidR="00CC48D4" w:rsidRPr="00681F65">
        <w:rPr>
          <w:sz w:val="26"/>
          <w:szCs w:val="26"/>
        </w:rPr>
        <w:t>результате осуществления внеплановой п</w:t>
      </w:r>
      <w:r w:rsidR="00420B31" w:rsidRPr="00681F65">
        <w:rPr>
          <w:sz w:val="26"/>
          <w:szCs w:val="26"/>
        </w:rPr>
        <w:t>роверки в части доводов жалобы З</w:t>
      </w:r>
      <w:r w:rsidR="00CC48D4" w:rsidRPr="00681F65">
        <w:rPr>
          <w:sz w:val="26"/>
          <w:szCs w:val="26"/>
        </w:rPr>
        <w:t>ая</w:t>
      </w:r>
      <w:r w:rsidR="003B5FC5" w:rsidRPr="00681F65">
        <w:rPr>
          <w:sz w:val="26"/>
          <w:szCs w:val="26"/>
        </w:rPr>
        <w:t xml:space="preserve">вителя в соответствии с пунктом </w:t>
      </w:r>
      <w:r w:rsidR="00CC48D4" w:rsidRPr="00681F65">
        <w:rPr>
          <w:sz w:val="26"/>
          <w:szCs w:val="26"/>
        </w:rPr>
        <w:t>1 ч</w:t>
      </w:r>
      <w:r w:rsidR="003B5FC5" w:rsidRPr="00681F65">
        <w:rPr>
          <w:sz w:val="26"/>
          <w:szCs w:val="26"/>
        </w:rPr>
        <w:t xml:space="preserve">асти 15 статьи </w:t>
      </w:r>
      <w:r w:rsidR="00CC48D4" w:rsidRPr="00681F65">
        <w:rPr>
          <w:sz w:val="26"/>
          <w:szCs w:val="26"/>
        </w:rPr>
        <w:t xml:space="preserve">99 Федерального </w:t>
      </w:r>
      <w:r w:rsidR="00063658" w:rsidRPr="00681F65">
        <w:rPr>
          <w:sz w:val="26"/>
          <w:szCs w:val="26"/>
        </w:rPr>
        <w:t xml:space="preserve">закона от 05.04.2013 № </w:t>
      </w:r>
      <w:r w:rsidR="00063658" w:rsidRPr="00681F65">
        <w:rPr>
          <w:sz w:val="26"/>
          <w:szCs w:val="26"/>
        </w:rPr>
        <w:lastRenderedPageBreak/>
        <w:t>44-ФЗ «О </w:t>
      </w:r>
      <w:r w:rsidR="00CC48D4" w:rsidRPr="00681F65">
        <w:rPr>
          <w:sz w:val="26"/>
          <w:szCs w:val="26"/>
        </w:rPr>
        <w:t>контрактной системе в сфере закупок товаров, работ, услуг для обеспечения государственных и муниц</w:t>
      </w:r>
      <w:r w:rsidR="00BC7C20" w:rsidRPr="00681F65">
        <w:rPr>
          <w:sz w:val="26"/>
          <w:szCs w:val="26"/>
        </w:rPr>
        <w:t xml:space="preserve">ипальных нужд» </w:t>
      </w:r>
      <w:r w:rsidR="002A7D9A" w:rsidRPr="00681F65">
        <w:rPr>
          <w:sz w:val="26"/>
          <w:szCs w:val="26"/>
        </w:rPr>
        <w:t xml:space="preserve">(далее – Закон о </w:t>
      </w:r>
      <w:r w:rsidR="00CC48D4" w:rsidRPr="00681F65">
        <w:rPr>
          <w:sz w:val="26"/>
          <w:szCs w:val="26"/>
        </w:rPr>
        <w:t>контрактной систем</w:t>
      </w:r>
      <w:r w:rsidR="00FC7760" w:rsidRPr="00681F65">
        <w:rPr>
          <w:sz w:val="26"/>
          <w:szCs w:val="26"/>
        </w:rPr>
        <w:t xml:space="preserve">е) и в соответствии с </w:t>
      </w:r>
      <w:r w:rsidR="00CC48D4" w:rsidRPr="00681F65">
        <w:rPr>
          <w:sz w:val="26"/>
          <w:szCs w:val="26"/>
        </w:rPr>
        <w:t>Административным регламентом утвержденным приказом ФАС России от 19.11.2014 № 727/14,</w:t>
      </w:r>
    </w:p>
    <w:p w:rsidR="00891C98" w:rsidRDefault="00891C98" w:rsidP="000624C4">
      <w:pPr>
        <w:spacing w:before="0" w:line="276" w:lineRule="auto"/>
        <w:ind w:firstLine="709"/>
        <w:jc w:val="center"/>
        <w:outlineLvl w:val="0"/>
        <w:rPr>
          <w:b/>
          <w:sz w:val="27"/>
          <w:szCs w:val="27"/>
        </w:rPr>
      </w:pPr>
    </w:p>
    <w:p w:rsidR="00AB133E" w:rsidRPr="00DC726B" w:rsidRDefault="00AB133E" w:rsidP="000624C4">
      <w:pPr>
        <w:spacing w:before="0" w:line="276" w:lineRule="auto"/>
        <w:ind w:firstLine="709"/>
        <w:jc w:val="center"/>
        <w:outlineLvl w:val="0"/>
        <w:rPr>
          <w:sz w:val="27"/>
          <w:szCs w:val="27"/>
        </w:rPr>
      </w:pPr>
      <w:r w:rsidRPr="00DC726B">
        <w:rPr>
          <w:b/>
          <w:sz w:val="27"/>
          <w:szCs w:val="27"/>
        </w:rPr>
        <w:t>УСТАНОВИЛА</w:t>
      </w:r>
      <w:r w:rsidRPr="00DC726B">
        <w:rPr>
          <w:sz w:val="27"/>
          <w:szCs w:val="27"/>
        </w:rPr>
        <w:t>:</w:t>
      </w:r>
    </w:p>
    <w:p w:rsidR="0019684F" w:rsidRPr="00681F65" w:rsidRDefault="0019684F" w:rsidP="00567C61">
      <w:pPr>
        <w:widowControl/>
        <w:tabs>
          <w:tab w:val="left" w:pos="993"/>
        </w:tabs>
        <w:spacing w:before="0" w:line="276" w:lineRule="auto"/>
        <w:ind w:firstLine="709"/>
        <w:jc w:val="both"/>
        <w:rPr>
          <w:sz w:val="26"/>
          <w:szCs w:val="26"/>
        </w:rPr>
      </w:pPr>
      <w:r w:rsidRPr="00681F65">
        <w:rPr>
          <w:sz w:val="26"/>
          <w:szCs w:val="26"/>
        </w:rPr>
        <w:t>В Управление поступила жалоба Заявителя на действия Заказчика при проведении Заказчиком,</w:t>
      </w:r>
      <w:r w:rsidR="00F95EA9">
        <w:rPr>
          <w:sz w:val="26"/>
          <w:szCs w:val="26"/>
        </w:rPr>
        <w:t xml:space="preserve"> </w:t>
      </w:r>
      <w:r w:rsidR="00F95EA9" w:rsidRPr="00F95EA9">
        <w:rPr>
          <w:sz w:val="26"/>
          <w:szCs w:val="26"/>
        </w:rPr>
        <w:t>Уполномоченное учреждение</w:t>
      </w:r>
      <w:r w:rsidR="00F95EA9">
        <w:rPr>
          <w:sz w:val="26"/>
          <w:szCs w:val="26"/>
        </w:rPr>
        <w:t>м,</w:t>
      </w:r>
      <w:r w:rsidRPr="00681F65">
        <w:rPr>
          <w:sz w:val="26"/>
          <w:szCs w:val="26"/>
        </w:rPr>
        <w:t xml:space="preserve"> Оператором электронной площадки Аукциона.</w:t>
      </w:r>
    </w:p>
    <w:p w:rsidR="00A40D7D" w:rsidRPr="00681F65" w:rsidRDefault="0019684F" w:rsidP="00567C61">
      <w:pPr>
        <w:widowControl/>
        <w:tabs>
          <w:tab w:val="left" w:pos="993"/>
        </w:tabs>
        <w:spacing w:before="0" w:line="276" w:lineRule="auto"/>
        <w:ind w:firstLine="709"/>
        <w:jc w:val="both"/>
        <w:rPr>
          <w:sz w:val="26"/>
          <w:szCs w:val="26"/>
        </w:rPr>
      </w:pPr>
      <w:r w:rsidRPr="00C75AC2">
        <w:rPr>
          <w:sz w:val="26"/>
          <w:szCs w:val="26"/>
        </w:rPr>
        <w:t xml:space="preserve">По мнению Заявителя его права и законные интересы нарушены действиями Заказчика, </w:t>
      </w:r>
      <w:r w:rsidR="00C75AC2" w:rsidRPr="00C75AC2">
        <w:rPr>
          <w:sz w:val="26"/>
          <w:szCs w:val="26"/>
        </w:rPr>
        <w:t xml:space="preserve">ненадлежащим образом установившего </w:t>
      </w:r>
      <w:r w:rsidR="009208B7">
        <w:rPr>
          <w:sz w:val="26"/>
          <w:szCs w:val="26"/>
        </w:rPr>
        <w:t>положения</w:t>
      </w:r>
      <w:r w:rsidR="00C75AC2" w:rsidRPr="00C75AC2">
        <w:rPr>
          <w:sz w:val="26"/>
          <w:szCs w:val="26"/>
        </w:rPr>
        <w:t xml:space="preserve"> извещени</w:t>
      </w:r>
      <w:r w:rsidR="009208B7">
        <w:rPr>
          <w:sz w:val="26"/>
          <w:szCs w:val="26"/>
        </w:rPr>
        <w:t>я</w:t>
      </w:r>
      <w:r w:rsidR="00C75AC2" w:rsidRPr="00C75AC2">
        <w:rPr>
          <w:sz w:val="26"/>
          <w:szCs w:val="26"/>
        </w:rPr>
        <w:t xml:space="preserve"> о проведении Аукциона</w:t>
      </w:r>
      <w:r w:rsidR="00A40D7D" w:rsidRPr="00C75AC2">
        <w:rPr>
          <w:sz w:val="26"/>
          <w:szCs w:val="26"/>
        </w:rPr>
        <w:t>.</w:t>
      </w:r>
    </w:p>
    <w:p w:rsidR="00D860D9" w:rsidRPr="000624C4" w:rsidRDefault="00994E37" w:rsidP="00567C61">
      <w:pPr>
        <w:widowControl/>
        <w:tabs>
          <w:tab w:val="left" w:pos="993"/>
        </w:tabs>
        <w:spacing w:before="0" w:line="276" w:lineRule="auto"/>
        <w:ind w:firstLine="709"/>
        <w:jc w:val="both"/>
        <w:rPr>
          <w:sz w:val="26"/>
          <w:szCs w:val="26"/>
        </w:rPr>
      </w:pPr>
      <w:r w:rsidRPr="000624C4">
        <w:rPr>
          <w:sz w:val="26"/>
          <w:szCs w:val="26"/>
        </w:rPr>
        <w:t>В соответствии с извещением о</w:t>
      </w:r>
      <w:r w:rsidR="00036B95" w:rsidRPr="000624C4">
        <w:rPr>
          <w:sz w:val="28"/>
          <w:szCs w:val="28"/>
        </w:rPr>
        <w:t xml:space="preserve"> </w:t>
      </w:r>
      <w:r w:rsidR="00036B95" w:rsidRPr="000624C4">
        <w:rPr>
          <w:sz w:val="26"/>
          <w:szCs w:val="26"/>
        </w:rPr>
        <w:t>проведении Аукциона</w:t>
      </w:r>
      <w:r w:rsidRPr="000624C4">
        <w:rPr>
          <w:sz w:val="26"/>
          <w:szCs w:val="26"/>
        </w:rPr>
        <w:t>, протоколами, составленными при определении поставщика (подрядчика, исполнителя):</w:t>
      </w:r>
    </w:p>
    <w:p w:rsidR="004A63D6" w:rsidRPr="000624C4" w:rsidRDefault="004415EF" w:rsidP="00567C61">
      <w:pPr>
        <w:widowControl/>
        <w:tabs>
          <w:tab w:val="left" w:pos="993"/>
        </w:tabs>
        <w:spacing w:before="0" w:line="276" w:lineRule="auto"/>
        <w:ind w:firstLine="709"/>
        <w:jc w:val="both"/>
        <w:rPr>
          <w:sz w:val="26"/>
          <w:szCs w:val="26"/>
        </w:rPr>
      </w:pPr>
      <w:r w:rsidRPr="000624C4">
        <w:rPr>
          <w:sz w:val="26"/>
          <w:szCs w:val="26"/>
        </w:rPr>
        <w:t>1</w:t>
      </w:r>
      <w:r w:rsidR="00994E37" w:rsidRPr="000624C4">
        <w:rPr>
          <w:sz w:val="26"/>
          <w:szCs w:val="26"/>
        </w:rPr>
        <w:t xml:space="preserve">) </w:t>
      </w:r>
      <w:r w:rsidR="004A63D6" w:rsidRPr="000624C4">
        <w:rPr>
          <w:sz w:val="26"/>
          <w:szCs w:val="26"/>
        </w:rPr>
        <w:t xml:space="preserve">извещение о проведении Аукциона размещено – </w:t>
      </w:r>
      <w:r w:rsidR="007635B0">
        <w:rPr>
          <w:sz w:val="26"/>
          <w:szCs w:val="26"/>
        </w:rPr>
        <w:t>15.06</w:t>
      </w:r>
      <w:r w:rsidR="000624C4" w:rsidRPr="000624C4">
        <w:rPr>
          <w:sz w:val="26"/>
          <w:szCs w:val="26"/>
        </w:rPr>
        <w:t>.2022</w:t>
      </w:r>
      <w:r w:rsidR="004A63D6" w:rsidRPr="000624C4">
        <w:rPr>
          <w:sz w:val="26"/>
          <w:szCs w:val="26"/>
        </w:rPr>
        <w:t>;</w:t>
      </w:r>
    </w:p>
    <w:p w:rsidR="00994E37" w:rsidRPr="000624C4" w:rsidRDefault="004A63D6" w:rsidP="00567C61">
      <w:pPr>
        <w:widowControl/>
        <w:tabs>
          <w:tab w:val="left" w:pos="993"/>
        </w:tabs>
        <w:spacing w:before="0" w:line="276" w:lineRule="auto"/>
        <w:ind w:firstLine="709"/>
        <w:jc w:val="both"/>
        <w:rPr>
          <w:sz w:val="26"/>
          <w:szCs w:val="26"/>
        </w:rPr>
      </w:pPr>
      <w:r w:rsidRPr="000624C4">
        <w:rPr>
          <w:sz w:val="26"/>
          <w:szCs w:val="26"/>
        </w:rPr>
        <w:t xml:space="preserve">2) </w:t>
      </w:r>
      <w:r w:rsidR="00994E37" w:rsidRPr="000624C4">
        <w:rPr>
          <w:sz w:val="26"/>
          <w:szCs w:val="26"/>
        </w:rPr>
        <w:t xml:space="preserve">начальная (максимальная) цена контракта </w:t>
      </w:r>
      <w:r w:rsidR="00F95EA9">
        <w:rPr>
          <w:sz w:val="26"/>
          <w:szCs w:val="26"/>
        </w:rPr>
        <w:t>–</w:t>
      </w:r>
      <w:r w:rsidR="00994E37" w:rsidRPr="000624C4">
        <w:rPr>
          <w:sz w:val="26"/>
          <w:szCs w:val="26"/>
        </w:rPr>
        <w:t xml:space="preserve"> </w:t>
      </w:r>
      <w:r w:rsidR="007635B0">
        <w:rPr>
          <w:rStyle w:val="cardmaininfocontent"/>
          <w:sz w:val="26"/>
          <w:szCs w:val="26"/>
        </w:rPr>
        <w:t>9 998 570,00</w:t>
      </w:r>
      <w:r w:rsidR="000624C4" w:rsidRPr="000624C4">
        <w:rPr>
          <w:rStyle w:val="cardmaininfocontent"/>
          <w:sz w:val="26"/>
          <w:szCs w:val="26"/>
        </w:rPr>
        <w:t xml:space="preserve"> </w:t>
      </w:r>
      <w:r w:rsidR="00994E37" w:rsidRPr="000624C4">
        <w:rPr>
          <w:sz w:val="26"/>
          <w:szCs w:val="26"/>
        </w:rPr>
        <w:t>рублей;</w:t>
      </w:r>
    </w:p>
    <w:p w:rsidR="005532F0" w:rsidRDefault="004A63D6" w:rsidP="00567C61">
      <w:pPr>
        <w:widowControl/>
        <w:tabs>
          <w:tab w:val="left" w:pos="993"/>
        </w:tabs>
        <w:spacing w:before="0" w:line="276" w:lineRule="auto"/>
        <w:ind w:firstLine="709"/>
        <w:jc w:val="both"/>
        <w:rPr>
          <w:sz w:val="26"/>
          <w:szCs w:val="26"/>
        </w:rPr>
      </w:pPr>
      <w:r w:rsidRPr="000624C4">
        <w:rPr>
          <w:sz w:val="26"/>
          <w:szCs w:val="26"/>
        </w:rPr>
        <w:t>3</w:t>
      </w:r>
      <w:r w:rsidR="00D860D9" w:rsidRPr="000624C4">
        <w:rPr>
          <w:sz w:val="26"/>
          <w:szCs w:val="26"/>
        </w:rPr>
        <w:t>)</w:t>
      </w:r>
      <w:r w:rsidR="00D860D9" w:rsidRPr="000624C4">
        <w:rPr>
          <w:sz w:val="26"/>
          <w:szCs w:val="26"/>
        </w:rPr>
        <w:tab/>
        <w:t xml:space="preserve">дата окончания подачи заявок – </w:t>
      </w:r>
      <w:r w:rsidR="007635B0">
        <w:rPr>
          <w:rStyle w:val="sectioninfo"/>
          <w:sz w:val="26"/>
          <w:szCs w:val="26"/>
        </w:rPr>
        <w:t>23.06</w:t>
      </w:r>
      <w:r w:rsidR="000624C4" w:rsidRPr="000624C4">
        <w:rPr>
          <w:rStyle w:val="sectioninfo"/>
          <w:sz w:val="26"/>
          <w:szCs w:val="26"/>
        </w:rPr>
        <w:t>.2022</w:t>
      </w:r>
      <w:r w:rsidR="00D665EF" w:rsidRPr="000624C4">
        <w:rPr>
          <w:sz w:val="26"/>
          <w:szCs w:val="26"/>
        </w:rPr>
        <w:t>.</w:t>
      </w:r>
    </w:p>
    <w:p w:rsidR="00C96EBF" w:rsidRPr="00C96EBF" w:rsidRDefault="00C96EBF" w:rsidP="00C96EBF">
      <w:pPr>
        <w:pStyle w:val="a4"/>
        <w:widowControl/>
        <w:numPr>
          <w:ilvl w:val="0"/>
          <w:numId w:val="35"/>
        </w:numPr>
        <w:tabs>
          <w:tab w:val="left" w:pos="851"/>
          <w:tab w:val="left" w:pos="902"/>
          <w:tab w:val="left" w:pos="993"/>
        </w:tabs>
        <w:spacing w:before="0" w:line="276" w:lineRule="auto"/>
        <w:ind w:left="0" w:firstLine="709"/>
        <w:jc w:val="both"/>
        <w:rPr>
          <w:rFonts w:eastAsia="Calibri"/>
          <w:color w:val="auto"/>
          <w:sz w:val="26"/>
          <w:szCs w:val="26"/>
          <w:lang w:eastAsia="en-US"/>
        </w:rPr>
      </w:pPr>
      <w:r>
        <w:rPr>
          <w:rFonts w:eastAsia="Calibri"/>
          <w:color w:val="auto"/>
          <w:sz w:val="26"/>
          <w:szCs w:val="26"/>
          <w:lang w:eastAsia="en-US"/>
        </w:rPr>
        <w:t>Согласно доводу жалобы Заявителя, Заказчиком ненадлежащим образом устано</w:t>
      </w:r>
      <w:r w:rsidR="007635B0">
        <w:rPr>
          <w:rFonts w:eastAsia="Calibri"/>
          <w:color w:val="auto"/>
          <w:sz w:val="26"/>
          <w:szCs w:val="26"/>
          <w:lang w:eastAsia="en-US"/>
        </w:rPr>
        <w:t>влены коды ОКПД2 для поставляемых товаров</w:t>
      </w:r>
      <w:r w:rsidR="00811E95">
        <w:rPr>
          <w:rFonts w:eastAsia="Calibri"/>
          <w:color w:val="auto"/>
          <w:sz w:val="26"/>
          <w:szCs w:val="26"/>
          <w:lang w:eastAsia="en-US"/>
        </w:rPr>
        <w:t xml:space="preserve">, а также не применены характеристики товаров, предусмотренные </w:t>
      </w:r>
      <w:r w:rsidR="00811E95">
        <w:rPr>
          <w:sz w:val="26"/>
          <w:szCs w:val="26"/>
        </w:rPr>
        <w:t>каталогом</w:t>
      </w:r>
      <w:r w:rsidR="00811E95" w:rsidRPr="00353A2E">
        <w:rPr>
          <w:sz w:val="26"/>
          <w:szCs w:val="26"/>
        </w:rPr>
        <w:t xml:space="preserve"> товаров, работ, услуг для обеспечения государственных и муниципальных нужд</w:t>
      </w:r>
      <w:r w:rsidR="00811E95">
        <w:rPr>
          <w:sz w:val="26"/>
          <w:szCs w:val="26"/>
        </w:rPr>
        <w:t>.</w:t>
      </w:r>
    </w:p>
    <w:p w:rsidR="001609D0" w:rsidRDefault="001609D0" w:rsidP="00C96EBF">
      <w:pPr>
        <w:pStyle w:val="a4"/>
        <w:widowControl/>
        <w:tabs>
          <w:tab w:val="left" w:pos="851"/>
          <w:tab w:val="left" w:pos="902"/>
          <w:tab w:val="left" w:pos="993"/>
        </w:tabs>
        <w:spacing w:before="0" w:line="276" w:lineRule="auto"/>
        <w:ind w:left="0" w:firstLine="709"/>
        <w:jc w:val="both"/>
        <w:rPr>
          <w:rFonts w:eastAsia="Calibri"/>
          <w:color w:val="auto"/>
          <w:sz w:val="26"/>
          <w:szCs w:val="26"/>
          <w:lang w:eastAsia="en-US"/>
        </w:rPr>
      </w:pPr>
      <w:r>
        <w:rPr>
          <w:rFonts w:eastAsia="Calibri"/>
          <w:color w:val="auto"/>
          <w:sz w:val="26"/>
          <w:szCs w:val="26"/>
          <w:lang w:eastAsia="en-US"/>
        </w:rPr>
        <w:t xml:space="preserve">Согласно пункту 1 части 2 статьи 42 Закона о контрактной системе Извещение об осуществлении закупки, если иное не предусмотрено настоящим Федеральным законом, должно содержать описание объекта закупки в соответствии со статьей 33 настоящего Федерального закона. </w:t>
      </w:r>
    </w:p>
    <w:p w:rsidR="00353A2E" w:rsidRDefault="00353A2E" w:rsidP="00C96EBF">
      <w:pPr>
        <w:pStyle w:val="a4"/>
        <w:widowControl/>
        <w:tabs>
          <w:tab w:val="left" w:pos="851"/>
          <w:tab w:val="left" w:pos="902"/>
          <w:tab w:val="left" w:pos="993"/>
        </w:tabs>
        <w:spacing w:before="0" w:line="276" w:lineRule="auto"/>
        <w:ind w:left="0" w:firstLine="709"/>
        <w:jc w:val="both"/>
        <w:rPr>
          <w:rFonts w:eastAsia="Calibri"/>
          <w:color w:val="auto"/>
          <w:sz w:val="26"/>
          <w:szCs w:val="26"/>
          <w:lang w:eastAsia="en-US"/>
        </w:rPr>
      </w:pPr>
      <w:r w:rsidRPr="00353A2E">
        <w:rPr>
          <w:rFonts w:eastAsia="Calibri"/>
          <w:color w:val="auto"/>
          <w:sz w:val="26"/>
          <w:szCs w:val="26"/>
          <w:lang w:eastAsia="en-US"/>
        </w:rPr>
        <w:t>В соответствии с частью 2 статьи 33 Закона о контрактной системе описание объекта закупки в соответствии с требованиями, указанными в части 1 статьи 33 Закона о контрактной системе, должно содержать показатели, позволяющие определить соответствие закупаемых товара, работы, услуги установленным заказчиком требованиям.</w:t>
      </w:r>
    </w:p>
    <w:p w:rsidR="005C4DD8" w:rsidRPr="00353A2E" w:rsidRDefault="005C4DD8" w:rsidP="005C4DD8">
      <w:pPr>
        <w:widowControl/>
        <w:tabs>
          <w:tab w:val="left" w:pos="993"/>
        </w:tabs>
        <w:spacing w:before="0" w:line="276" w:lineRule="auto"/>
        <w:ind w:firstLine="709"/>
        <w:jc w:val="both"/>
        <w:rPr>
          <w:sz w:val="26"/>
          <w:szCs w:val="26"/>
        </w:rPr>
      </w:pPr>
      <w:r w:rsidRPr="00353A2E">
        <w:rPr>
          <w:sz w:val="26"/>
          <w:szCs w:val="26"/>
        </w:rPr>
        <w:t>Согласно части 5 статьи 23 Закона о контрактной системе формирование и ведение в единой информационной системе каталога товаров, работ, услуг для обеспечения государственных и муниципальных нужд обеспечиваются федеральным органом исполнительной власти по регулированию контрактной системы в сфере закупок.</w:t>
      </w:r>
    </w:p>
    <w:p w:rsidR="005C4DD8" w:rsidRPr="00353A2E" w:rsidRDefault="005C4DD8" w:rsidP="005C4DD8">
      <w:pPr>
        <w:widowControl/>
        <w:tabs>
          <w:tab w:val="left" w:pos="993"/>
        </w:tabs>
        <w:spacing w:before="0" w:line="276" w:lineRule="auto"/>
        <w:ind w:firstLine="709"/>
        <w:jc w:val="both"/>
        <w:rPr>
          <w:sz w:val="26"/>
          <w:szCs w:val="26"/>
        </w:rPr>
      </w:pPr>
      <w:r w:rsidRPr="00353A2E">
        <w:rPr>
          <w:sz w:val="26"/>
          <w:szCs w:val="26"/>
        </w:rPr>
        <w:t>В соответствии с частью 6 статьи 23 Закона о контрактной системе Порядок формирования и ведения в единой информационной системе каталога товаров, работ, услуг для обеспечения государственных и муниципальных нужд, а также правила использования указанного каталога устанавливаются Правительством Российской Федерации.</w:t>
      </w:r>
    </w:p>
    <w:p w:rsidR="005C4DD8" w:rsidRPr="00353A2E" w:rsidRDefault="005C4DD8" w:rsidP="005C4DD8">
      <w:pPr>
        <w:widowControl/>
        <w:tabs>
          <w:tab w:val="left" w:pos="993"/>
        </w:tabs>
        <w:spacing w:before="0" w:line="276" w:lineRule="auto"/>
        <w:ind w:firstLine="709"/>
        <w:jc w:val="both"/>
        <w:rPr>
          <w:sz w:val="26"/>
          <w:szCs w:val="26"/>
        </w:rPr>
      </w:pPr>
      <w:r w:rsidRPr="00353A2E">
        <w:rPr>
          <w:sz w:val="26"/>
          <w:szCs w:val="26"/>
        </w:rPr>
        <w:lastRenderedPageBreak/>
        <w:t>Согласно пункту 4 Постановления Правительства Российской Федерации от 08.02.2017 № 145 «Об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 (далее - Правила) заказчики обязаны применять информацию, включенную в позицию каталога в соответствии с подпунктами "б" - "и" пункта 10 Правил с указанной в ней даты начала обязательного применения.</w:t>
      </w:r>
    </w:p>
    <w:p w:rsidR="005C4DD8" w:rsidRPr="00353A2E" w:rsidRDefault="005C4DD8" w:rsidP="005C4DD8">
      <w:pPr>
        <w:widowControl/>
        <w:tabs>
          <w:tab w:val="left" w:pos="993"/>
        </w:tabs>
        <w:spacing w:before="0" w:line="276" w:lineRule="auto"/>
        <w:ind w:firstLine="709"/>
        <w:jc w:val="both"/>
        <w:rPr>
          <w:sz w:val="26"/>
          <w:szCs w:val="26"/>
        </w:rPr>
      </w:pPr>
      <w:r w:rsidRPr="00353A2E">
        <w:rPr>
          <w:sz w:val="26"/>
          <w:szCs w:val="26"/>
        </w:rPr>
        <w:t>В соответствии с пунктом 6 Правил в случае предоставления дополнительной информации, предусмотренной пунктом 5 настоящих Правил, заказчик обязан включить в описание товара, работы, услуги обоснование необходимости использования такой информации (при наличии описания товара, работы, услуги в позиции каталога).</w:t>
      </w:r>
    </w:p>
    <w:p w:rsidR="005C4DD8" w:rsidRPr="005C4DD8" w:rsidRDefault="005C4DD8" w:rsidP="005C4DD8">
      <w:pPr>
        <w:widowControl/>
        <w:tabs>
          <w:tab w:val="left" w:pos="993"/>
        </w:tabs>
        <w:spacing w:before="0" w:line="276" w:lineRule="auto"/>
        <w:ind w:firstLine="709"/>
        <w:jc w:val="both"/>
        <w:rPr>
          <w:sz w:val="26"/>
          <w:szCs w:val="26"/>
        </w:rPr>
      </w:pPr>
      <w:r w:rsidRPr="00353A2E">
        <w:rPr>
          <w:sz w:val="26"/>
          <w:szCs w:val="26"/>
        </w:rPr>
        <w:t>Пунктом 7 Правил формирования каталога установлено, что в случае осуществления закупки товара, работы, услуги, в отношении которых в каталоге отсутствуют соответствующие позиции, Заказчик осуществляет описание товара, работы, услуги в соответствии с требованиями статьи 33 Закона о контрактной системе.</w:t>
      </w:r>
      <w:r>
        <w:rPr>
          <w:sz w:val="26"/>
          <w:szCs w:val="26"/>
        </w:rPr>
        <w:t xml:space="preserve"> </w:t>
      </w:r>
    </w:p>
    <w:p w:rsidR="001609D0" w:rsidRPr="00D665EF" w:rsidRDefault="001609D0" w:rsidP="00567C61">
      <w:pPr>
        <w:widowControl/>
        <w:tabs>
          <w:tab w:val="left" w:pos="993"/>
        </w:tabs>
        <w:spacing w:before="0" w:line="276" w:lineRule="auto"/>
        <w:ind w:firstLine="709"/>
        <w:jc w:val="both"/>
        <w:rPr>
          <w:sz w:val="26"/>
          <w:szCs w:val="26"/>
        </w:rPr>
      </w:pPr>
      <w:r w:rsidRPr="00D665EF">
        <w:rPr>
          <w:bCs/>
          <w:sz w:val="26"/>
          <w:szCs w:val="26"/>
        </w:rPr>
        <w:t xml:space="preserve">В соответствии с извещением о проведении Аукциона объектом закупки является </w:t>
      </w:r>
      <w:r>
        <w:rPr>
          <w:bCs/>
          <w:sz w:val="26"/>
          <w:szCs w:val="26"/>
        </w:rPr>
        <w:t>п</w:t>
      </w:r>
      <w:r w:rsidRPr="00F95EA9">
        <w:rPr>
          <w:bCs/>
          <w:sz w:val="26"/>
          <w:szCs w:val="26"/>
        </w:rPr>
        <w:t xml:space="preserve">оставка </w:t>
      </w:r>
      <w:r w:rsidR="007635B0" w:rsidRPr="007635B0">
        <w:rPr>
          <w:bCs/>
          <w:sz w:val="26"/>
          <w:szCs w:val="26"/>
        </w:rPr>
        <w:t>оборудования для обеспечения доступности услуг учреждений здравоохранения Московской области для инвалидов и маломобильных групп населения в 2022 году - ЛОТ № 2</w:t>
      </w:r>
      <w:r w:rsidR="00FC4715">
        <w:rPr>
          <w:bCs/>
          <w:sz w:val="26"/>
          <w:szCs w:val="26"/>
        </w:rPr>
        <w:t>.</w:t>
      </w:r>
      <w:r w:rsidR="007635B0">
        <w:rPr>
          <w:bCs/>
          <w:sz w:val="26"/>
          <w:szCs w:val="26"/>
        </w:rPr>
        <w:t xml:space="preserve"> </w:t>
      </w:r>
    </w:p>
    <w:p w:rsidR="007B0853" w:rsidRPr="005C4DD8" w:rsidRDefault="001609D0" w:rsidP="00EF3CFE">
      <w:pPr>
        <w:widowControl/>
        <w:tabs>
          <w:tab w:val="left" w:pos="993"/>
        </w:tabs>
        <w:spacing w:before="0" w:line="276" w:lineRule="auto"/>
        <w:ind w:firstLine="709"/>
        <w:jc w:val="both"/>
        <w:rPr>
          <w:sz w:val="26"/>
          <w:szCs w:val="26"/>
        </w:rPr>
      </w:pPr>
      <w:r w:rsidRPr="00D665EF">
        <w:rPr>
          <w:sz w:val="26"/>
          <w:szCs w:val="26"/>
        </w:rPr>
        <w:t xml:space="preserve">На заседании Комиссии установлено, что в </w:t>
      </w:r>
      <w:r w:rsidR="007635B0">
        <w:rPr>
          <w:sz w:val="26"/>
          <w:szCs w:val="26"/>
        </w:rPr>
        <w:t xml:space="preserve">Приложении № 1 к </w:t>
      </w:r>
      <w:r w:rsidR="007635B0">
        <w:rPr>
          <w:bCs/>
          <w:iCs/>
          <w:sz w:val="26"/>
          <w:szCs w:val="26"/>
        </w:rPr>
        <w:t>Техническому заданию</w:t>
      </w:r>
      <w:r>
        <w:rPr>
          <w:bCs/>
          <w:iCs/>
          <w:sz w:val="26"/>
          <w:szCs w:val="26"/>
        </w:rPr>
        <w:t xml:space="preserve"> </w:t>
      </w:r>
      <w:r w:rsidRPr="00D665EF">
        <w:rPr>
          <w:sz w:val="26"/>
          <w:szCs w:val="26"/>
        </w:rPr>
        <w:t>установлены требования к характеристикам</w:t>
      </w:r>
      <w:r>
        <w:rPr>
          <w:sz w:val="26"/>
          <w:szCs w:val="26"/>
        </w:rPr>
        <w:t xml:space="preserve">, </w:t>
      </w:r>
      <w:r w:rsidRPr="00D665EF">
        <w:rPr>
          <w:bCs/>
          <w:sz w:val="26"/>
          <w:szCs w:val="26"/>
        </w:rPr>
        <w:t>товар</w:t>
      </w:r>
      <w:r w:rsidR="005511D1">
        <w:rPr>
          <w:bCs/>
          <w:sz w:val="26"/>
          <w:szCs w:val="26"/>
        </w:rPr>
        <w:t>ов</w:t>
      </w:r>
      <w:r w:rsidRPr="00D665EF">
        <w:rPr>
          <w:bCs/>
          <w:sz w:val="26"/>
          <w:szCs w:val="26"/>
        </w:rPr>
        <w:t xml:space="preserve"> </w:t>
      </w:r>
      <w:r>
        <w:rPr>
          <w:bCs/>
          <w:sz w:val="26"/>
          <w:szCs w:val="26"/>
        </w:rPr>
        <w:t>«</w:t>
      </w:r>
      <w:r w:rsidR="00166ED2" w:rsidRPr="00166ED2">
        <w:rPr>
          <w:bCs/>
          <w:sz w:val="26"/>
          <w:szCs w:val="26"/>
        </w:rPr>
        <w:t>Беспроводная система вызова помощника</w:t>
      </w:r>
      <w:r>
        <w:rPr>
          <w:bCs/>
          <w:sz w:val="26"/>
          <w:szCs w:val="26"/>
        </w:rPr>
        <w:t>»,</w:t>
      </w:r>
      <w:r w:rsidR="005511D1">
        <w:rPr>
          <w:bCs/>
          <w:sz w:val="26"/>
          <w:szCs w:val="26"/>
        </w:rPr>
        <w:t xml:space="preserve"> «</w:t>
      </w:r>
      <w:r w:rsidR="004127E6" w:rsidRPr="004127E6">
        <w:rPr>
          <w:bCs/>
          <w:sz w:val="26"/>
          <w:szCs w:val="26"/>
        </w:rPr>
        <w:t>Информационный киоск (сенсорный экран 42)</w:t>
      </w:r>
      <w:r w:rsidR="004127E6">
        <w:rPr>
          <w:bCs/>
          <w:sz w:val="26"/>
          <w:szCs w:val="26"/>
        </w:rPr>
        <w:t>»</w:t>
      </w:r>
      <w:r w:rsidR="005511D1">
        <w:rPr>
          <w:bCs/>
          <w:sz w:val="26"/>
          <w:szCs w:val="26"/>
        </w:rPr>
        <w:t xml:space="preserve"> </w:t>
      </w:r>
      <w:r w:rsidR="007635B0">
        <w:rPr>
          <w:bCs/>
          <w:sz w:val="26"/>
          <w:szCs w:val="26"/>
        </w:rPr>
        <w:t>и т.д.</w:t>
      </w:r>
      <w:r w:rsidR="005511D1">
        <w:rPr>
          <w:bCs/>
          <w:sz w:val="26"/>
          <w:szCs w:val="26"/>
        </w:rPr>
        <w:t>,</w:t>
      </w:r>
      <w:r w:rsidRPr="0059625D">
        <w:rPr>
          <w:bCs/>
          <w:sz w:val="26"/>
          <w:szCs w:val="26"/>
        </w:rPr>
        <w:t xml:space="preserve"> </w:t>
      </w:r>
      <w:r>
        <w:rPr>
          <w:bCs/>
          <w:sz w:val="26"/>
          <w:szCs w:val="26"/>
        </w:rPr>
        <w:t xml:space="preserve">а </w:t>
      </w:r>
      <w:proofErr w:type="gramStart"/>
      <w:r>
        <w:rPr>
          <w:bCs/>
          <w:sz w:val="26"/>
          <w:szCs w:val="26"/>
        </w:rPr>
        <w:t>так же</w:t>
      </w:r>
      <w:proofErr w:type="gramEnd"/>
      <w:r>
        <w:rPr>
          <w:bCs/>
          <w:sz w:val="26"/>
          <w:szCs w:val="26"/>
        </w:rPr>
        <w:t xml:space="preserve"> установлен </w:t>
      </w:r>
      <w:r w:rsidRPr="0059625D">
        <w:rPr>
          <w:bCs/>
          <w:sz w:val="26"/>
          <w:szCs w:val="26"/>
        </w:rPr>
        <w:t xml:space="preserve">код ОКПД2 </w:t>
      </w:r>
      <w:r w:rsidR="007635B0" w:rsidRPr="007635B0">
        <w:rPr>
          <w:bCs/>
          <w:sz w:val="26"/>
          <w:szCs w:val="26"/>
        </w:rPr>
        <w:t>32.50.13.190</w:t>
      </w:r>
      <w:r w:rsidR="005511D1" w:rsidRPr="005511D1">
        <w:rPr>
          <w:bCs/>
          <w:sz w:val="26"/>
          <w:szCs w:val="26"/>
        </w:rPr>
        <w:t xml:space="preserve"> </w:t>
      </w:r>
      <w:r w:rsidR="005511D1">
        <w:rPr>
          <w:bCs/>
          <w:sz w:val="26"/>
          <w:szCs w:val="26"/>
        </w:rPr>
        <w:t>–</w:t>
      </w:r>
      <w:r w:rsidR="005511D1" w:rsidRPr="005511D1">
        <w:rPr>
          <w:bCs/>
          <w:sz w:val="26"/>
          <w:szCs w:val="26"/>
        </w:rPr>
        <w:t xml:space="preserve"> </w:t>
      </w:r>
      <w:r w:rsidR="005511D1">
        <w:rPr>
          <w:bCs/>
          <w:sz w:val="26"/>
          <w:szCs w:val="26"/>
        </w:rPr>
        <w:t>«</w:t>
      </w:r>
      <w:r w:rsidR="00EF3CFE" w:rsidRPr="00EF3CFE">
        <w:rPr>
          <w:bCs/>
          <w:sz w:val="26"/>
          <w:szCs w:val="26"/>
        </w:rPr>
        <w:t>Инструменты и приспособления, применяемые в медицинских целях, прочие, не включенные в другие группировки</w:t>
      </w:r>
      <w:r w:rsidR="00840E6A">
        <w:rPr>
          <w:bCs/>
          <w:sz w:val="26"/>
          <w:szCs w:val="26"/>
        </w:rPr>
        <w:t>»</w:t>
      </w:r>
      <w:r w:rsidRPr="00D665EF">
        <w:rPr>
          <w:sz w:val="26"/>
          <w:szCs w:val="26"/>
        </w:rPr>
        <w:t>.</w:t>
      </w:r>
      <w:r>
        <w:rPr>
          <w:sz w:val="26"/>
          <w:szCs w:val="26"/>
        </w:rPr>
        <w:t xml:space="preserve"> </w:t>
      </w:r>
    </w:p>
    <w:p w:rsidR="00166ED2" w:rsidRDefault="001609D0" w:rsidP="00567C61">
      <w:pPr>
        <w:widowControl/>
        <w:tabs>
          <w:tab w:val="left" w:pos="993"/>
        </w:tabs>
        <w:spacing w:before="0" w:line="276" w:lineRule="auto"/>
        <w:ind w:firstLine="709"/>
        <w:jc w:val="both"/>
        <w:rPr>
          <w:sz w:val="26"/>
          <w:szCs w:val="26"/>
        </w:rPr>
      </w:pPr>
      <w:r>
        <w:rPr>
          <w:sz w:val="26"/>
          <w:szCs w:val="26"/>
        </w:rPr>
        <w:t xml:space="preserve">Комиссия приходит к выводу, что Заказчиком ненадлежащим образом выбран ОКПД2, поскольку товар </w:t>
      </w:r>
      <w:r w:rsidR="00001A73">
        <w:rPr>
          <w:bCs/>
          <w:sz w:val="26"/>
          <w:szCs w:val="26"/>
        </w:rPr>
        <w:t>«</w:t>
      </w:r>
      <w:r w:rsidR="00013622" w:rsidRPr="004127E6">
        <w:rPr>
          <w:bCs/>
          <w:sz w:val="26"/>
          <w:szCs w:val="26"/>
        </w:rPr>
        <w:t>Информационный киоск (сенсорный экран 42)</w:t>
      </w:r>
      <w:r w:rsidR="00001A73">
        <w:rPr>
          <w:bCs/>
          <w:sz w:val="26"/>
          <w:szCs w:val="26"/>
        </w:rPr>
        <w:t>»</w:t>
      </w:r>
      <w:r>
        <w:rPr>
          <w:sz w:val="26"/>
          <w:szCs w:val="26"/>
        </w:rPr>
        <w:t xml:space="preserve"> относится к коду </w:t>
      </w:r>
      <w:r w:rsidRPr="00B06638">
        <w:rPr>
          <w:sz w:val="26"/>
          <w:szCs w:val="26"/>
        </w:rPr>
        <w:t xml:space="preserve">ОКПД2 </w:t>
      </w:r>
      <w:r w:rsidR="00013622" w:rsidRPr="00013622">
        <w:rPr>
          <w:sz w:val="26"/>
          <w:szCs w:val="26"/>
        </w:rPr>
        <w:t>26.20.16.140</w:t>
      </w:r>
      <w:r>
        <w:rPr>
          <w:sz w:val="26"/>
          <w:szCs w:val="26"/>
        </w:rPr>
        <w:t xml:space="preserve"> «</w:t>
      </w:r>
      <w:r w:rsidR="00013622" w:rsidRPr="00013622">
        <w:rPr>
          <w:sz w:val="26"/>
          <w:szCs w:val="26"/>
        </w:rPr>
        <w:t>Информационный терминал</w:t>
      </w:r>
      <w:r>
        <w:rPr>
          <w:sz w:val="26"/>
          <w:szCs w:val="26"/>
        </w:rPr>
        <w:t>»</w:t>
      </w:r>
      <w:r w:rsidR="00EB3BBC">
        <w:rPr>
          <w:sz w:val="26"/>
          <w:szCs w:val="26"/>
        </w:rPr>
        <w:t>, товар «</w:t>
      </w:r>
      <w:r w:rsidR="00166ED2" w:rsidRPr="00166ED2">
        <w:rPr>
          <w:bCs/>
          <w:sz w:val="26"/>
          <w:szCs w:val="26"/>
        </w:rPr>
        <w:t>Беспроводная система вызова помощника</w:t>
      </w:r>
      <w:r w:rsidR="00EB3BBC">
        <w:rPr>
          <w:sz w:val="26"/>
          <w:szCs w:val="26"/>
        </w:rPr>
        <w:t>»</w:t>
      </w:r>
      <w:r w:rsidR="001D543D">
        <w:rPr>
          <w:sz w:val="26"/>
          <w:szCs w:val="26"/>
        </w:rPr>
        <w:t xml:space="preserve"> относится к коду </w:t>
      </w:r>
      <w:r w:rsidR="001D543D" w:rsidRPr="00B06638">
        <w:rPr>
          <w:sz w:val="26"/>
          <w:szCs w:val="26"/>
        </w:rPr>
        <w:t>ОКПД2</w:t>
      </w:r>
      <w:r w:rsidR="001D543D">
        <w:rPr>
          <w:sz w:val="26"/>
          <w:szCs w:val="26"/>
        </w:rPr>
        <w:t xml:space="preserve"> </w:t>
      </w:r>
      <w:r w:rsidR="00166ED2" w:rsidRPr="00166ED2">
        <w:rPr>
          <w:sz w:val="26"/>
          <w:szCs w:val="26"/>
        </w:rPr>
        <w:t xml:space="preserve">27.90.10.000 </w:t>
      </w:r>
      <w:r w:rsidR="001D543D">
        <w:rPr>
          <w:sz w:val="26"/>
          <w:szCs w:val="26"/>
        </w:rPr>
        <w:t>«</w:t>
      </w:r>
      <w:r w:rsidR="00166ED2" w:rsidRPr="00166ED2">
        <w:rPr>
          <w:sz w:val="26"/>
          <w:szCs w:val="26"/>
        </w:rPr>
        <w:t>Беспроводная система вызова помощника</w:t>
      </w:r>
      <w:r w:rsidR="00166ED2">
        <w:rPr>
          <w:sz w:val="26"/>
          <w:szCs w:val="26"/>
        </w:rPr>
        <w:t>».</w:t>
      </w:r>
    </w:p>
    <w:p w:rsidR="007B0853" w:rsidRDefault="007B0853" w:rsidP="007B0853">
      <w:pPr>
        <w:widowControl/>
        <w:tabs>
          <w:tab w:val="left" w:pos="851"/>
        </w:tabs>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 xml:space="preserve">Кроме того, на заседании Комиссии установлено, что </w:t>
      </w:r>
      <w:r>
        <w:rPr>
          <w:rFonts w:eastAsiaTheme="minorHAnsi"/>
          <w:bCs/>
          <w:color w:val="auto"/>
          <w:sz w:val="26"/>
          <w:szCs w:val="26"/>
          <w:lang w:eastAsia="en-US"/>
        </w:rPr>
        <w:t xml:space="preserve">согласно сведениям, </w:t>
      </w:r>
      <w:r w:rsidRPr="00927BDA">
        <w:rPr>
          <w:rFonts w:eastAsiaTheme="minorHAnsi"/>
          <w:bCs/>
          <w:color w:val="auto"/>
          <w:sz w:val="26"/>
          <w:szCs w:val="26"/>
          <w:lang w:eastAsia="en-US"/>
        </w:rPr>
        <w:t>раз</w:t>
      </w:r>
      <w:r>
        <w:rPr>
          <w:rFonts w:eastAsiaTheme="minorHAnsi"/>
          <w:bCs/>
          <w:color w:val="auto"/>
          <w:sz w:val="26"/>
          <w:szCs w:val="26"/>
          <w:lang w:eastAsia="en-US"/>
        </w:rPr>
        <w:t>мещенным на Официальном сайте, в каталоге товаров работ услуг имеется позиция 26.20.16.140-00000003</w:t>
      </w:r>
      <w:r w:rsidR="00075EEE">
        <w:rPr>
          <w:rFonts w:eastAsiaTheme="minorHAnsi"/>
          <w:bCs/>
          <w:color w:val="auto"/>
          <w:sz w:val="26"/>
          <w:szCs w:val="26"/>
          <w:lang w:eastAsia="en-US"/>
        </w:rPr>
        <w:t xml:space="preserve"> </w:t>
      </w:r>
      <w:r>
        <w:rPr>
          <w:rFonts w:eastAsiaTheme="minorHAnsi"/>
          <w:bCs/>
          <w:color w:val="auto"/>
          <w:sz w:val="26"/>
          <w:szCs w:val="26"/>
          <w:lang w:eastAsia="en-US"/>
        </w:rPr>
        <w:t>«</w:t>
      </w:r>
      <w:r w:rsidR="00075EEE" w:rsidRPr="00075EEE">
        <w:rPr>
          <w:rFonts w:eastAsiaTheme="minorHAnsi"/>
          <w:bCs/>
          <w:color w:val="auto"/>
          <w:sz w:val="26"/>
          <w:szCs w:val="26"/>
          <w:lang w:eastAsia="en-US"/>
        </w:rPr>
        <w:t>Информационный терминал</w:t>
      </w:r>
      <w:r>
        <w:rPr>
          <w:rFonts w:eastAsiaTheme="minorHAnsi"/>
          <w:bCs/>
          <w:color w:val="auto"/>
          <w:sz w:val="26"/>
          <w:szCs w:val="26"/>
          <w:lang w:eastAsia="en-US"/>
        </w:rPr>
        <w:t xml:space="preserve">», </w:t>
      </w:r>
      <w:r w:rsidRPr="00927BDA">
        <w:rPr>
          <w:rFonts w:eastAsiaTheme="minorHAnsi"/>
          <w:bCs/>
          <w:color w:val="auto"/>
          <w:sz w:val="26"/>
          <w:szCs w:val="26"/>
          <w:lang w:eastAsia="en-US"/>
        </w:rPr>
        <w:t xml:space="preserve">соответствующая </w:t>
      </w:r>
      <w:r>
        <w:rPr>
          <w:rFonts w:eastAsiaTheme="minorHAnsi"/>
          <w:bCs/>
          <w:color w:val="auto"/>
          <w:sz w:val="26"/>
          <w:szCs w:val="26"/>
          <w:lang w:eastAsia="en-US"/>
        </w:rPr>
        <w:t xml:space="preserve">товарам </w:t>
      </w:r>
      <w:r w:rsidRPr="00676C01">
        <w:rPr>
          <w:rFonts w:eastAsiaTheme="minorHAnsi"/>
          <w:bCs/>
          <w:color w:val="auto"/>
          <w:sz w:val="26"/>
          <w:szCs w:val="26"/>
          <w:lang w:eastAsia="en-US"/>
        </w:rPr>
        <w:t>«</w:t>
      </w:r>
      <w:r w:rsidR="00075EEE" w:rsidRPr="004127E6">
        <w:rPr>
          <w:bCs/>
          <w:sz w:val="26"/>
          <w:szCs w:val="26"/>
        </w:rPr>
        <w:t>Информационный киоск (сенсорный экран 42)</w:t>
      </w:r>
      <w:r w:rsidRPr="00676C01">
        <w:rPr>
          <w:rFonts w:eastAsiaTheme="minorHAnsi"/>
          <w:bCs/>
          <w:color w:val="auto"/>
          <w:sz w:val="26"/>
          <w:szCs w:val="26"/>
          <w:lang w:eastAsia="en-US"/>
        </w:rPr>
        <w:t>»</w:t>
      </w:r>
      <w:r>
        <w:rPr>
          <w:rFonts w:eastAsiaTheme="minorHAnsi"/>
          <w:color w:val="auto"/>
          <w:sz w:val="26"/>
          <w:szCs w:val="26"/>
          <w:lang w:eastAsia="en-US"/>
        </w:rPr>
        <w:t xml:space="preserve">. </w:t>
      </w:r>
    </w:p>
    <w:p w:rsidR="007B0853" w:rsidRDefault="007B0853" w:rsidP="00567C61">
      <w:pPr>
        <w:widowControl/>
        <w:tabs>
          <w:tab w:val="left" w:pos="993"/>
        </w:tabs>
        <w:spacing w:before="0" w:line="276" w:lineRule="auto"/>
        <w:ind w:firstLine="709"/>
        <w:jc w:val="both"/>
        <w:rPr>
          <w:sz w:val="26"/>
          <w:szCs w:val="26"/>
        </w:rPr>
      </w:pPr>
      <w:r>
        <w:rPr>
          <w:sz w:val="26"/>
          <w:szCs w:val="26"/>
        </w:rPr>
        <w:t>Вместе с тем, представителями Заказчика на заседании Комиссии доказательств обратного не представлено.</w:t>
      </w:r>
    </w:p>
    <w:p w:rsidR="007B0853" w:rsidRDefault="00075EEE" w:rsidP="00567C61">
      <w:pPr>
        <w:widowControl/>
        <w:tabs>
          <w:tab w:val="left" w:pos="993"/>
        </w:tabs>
        <w:spacing w:before="0" w:line="276" w:lineRule="auto"/>
        <w:ind w:firstLine="709"/>
        <w:jc w:val="both"/>
        <w:rPr>
          <w:bCs/>
          <w:sz w:val="26"/>
          <w:szCs w:val="26"/>
        </w:rPr>
      </w:pPr>
      <w:r>
        <w:rPr>
          <w:bCs/>
          <w:sz w:val="26"/>
          <w:szCs w:val="26"/>
        </w:rPr>
        <w:t>При этом</w:t>
      </w:r>
      <w:r w:rsidR="007B0853" w:rsidRPr="00EB1FDA">
        <w:rPr>
          <w:bCs/>
          <w:sz w:val="26"/>
          <w:szCs w:val="26"/>
        </w:rPr>
        <w:t xml:space="preserve">, на заседании </w:t>
      </w:r>
      <w:r w:rsidR="007B0853">
        <w:rPr>
          <w:bCs/>
          <w:sz w:val="26"/>
          <w:szCs w:val="26"/>
        </w:rPr>
        <w:t>Комиссии установлено, что З</w:t>
      </w:r>
      <w:r w:rsidR="007B0853" w:rsidRPr="00EB1FDA">
        <w:rPr>
          <w:bCs/>
          <w:sz w:val="26"/>
          <w:szCs w:val="26"/>
        </w:rPr>
        <w:t>аказчиком в извещении о проведении Аукциона для товаров «Дозатор для дезинфицирующих средств</w:t>
      </w:r>
      <w:proofErr w:type="gramStart"/>
      <w:r w:rsidR="007B0853">
        <w:rPr>
          <w:bCs/>
          <w:sz w:val="26"/>
          <w:szCs w:val="26"/>
        </w:rPr>
        <w:t>»</w:t>
      </w:r>
      <w:r w:rsidR="007B0853" w:rsidRPr="00EB1FDA">
        <w:rPr>
          <w:bCs/>
          <w:sz w:val="26"/>
          <w:szCs w:val="26"/>
        </w:rPr>
        <w:t xml:space="preserve">, </w:t>
      </w:r>
      <w:r w:rsidR="007B0853">
        <w:rPr>
          <w:bCs/>
          <w:sz w:val="26"/>
          <w:szCs w:val="26"/>
        </w:rPr>
        <w:t xml:space="preserve"> «</w:t>
      </w:r>
      <w:proofErr w:type="gramEnd"/>
      <w:r w:rsidR="007B0853" w:rsidRPr="00EB1FDA">
        <w:rPr>
          <w:bCs/>
          <w:sz w:val="26"/>
          <w:szCs w:val="26"/>
        </w:rPr>
        <w:t>Дозатор для мыла» установлен КОД ОКПД2- 32.50.13.190</w:t>
      </w:r>
      <w:r w:rsidR="007B0853">
        <w:rPr>
          <w:bCs/>
          <w:sz w:val="26"/>
          <w:szCs w:val="26"/>
        </w:rPr>
        <w:t xml:space="preserve"> «</w:t>
      </w:r>
      <w:r w:rsidR="007B0853" w:rsidRPr="00EF3CFE">
        <w:rPr>
          <w:bCs/>
          <w:sz w:val="26"/>
          <w:szCs w:val="26"/>
        </w:rPr>
        <w:t xml:space="preserve">Инструменты и </w:t>
      </w:r>
      <w:r w:rsidR="007B0853" w:rsidRPr="00EF3CFE">
        <w:rPr>
          <w:bCs/>
          <w:sz w:val="26"/>
          <w:szCs w:val="26"/>
        </w:rPr>
        <w:lastRenderedPageBreak/>
        <w:t>приспособления, применяемые в медицинских целях, прочие, не включенные в другие группировки</w:t>
      </w:r>
      <w:r w:rsidR="007B0853">
        <w:rPr>
          <w:bCs/>
          <w:sz w:val="26"/>
          <w:szCs w:val="26"/>
        </w:rPr>
        <w:t>»</w:t>
      </w:r>
      <w:r w:rsidR="007B0853" w:rsidRPr="00EB1FDA">
        <w:rPr>
          <w:bCs/>
          <w:sz w:val="26"/>
          <w:szCs w:val="26"/>
        </w:rPr>
        <w:t>.</w:t>
      </w:r>
    </w:p>
    <w:p w:rsidR="007B0853" w:rsidRDefault="007B0853" w:rsidP="007B0853">
      <w:pPr>
        <w:widowControl/>
        <w:tabs>
          <w:tab w:val="left" w:pos="851"/>
        </w:tabs>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 xml:space="preserve">Вместе с тем, на заседании Комиссии установлено, что </w:t>
      </w:r>
      <w:r>
        <w:rPr>
          <w:rFonts w:eastAsiaTheme="minorHAnsi"/>
          <w:bCs/>
          <w:color w:val="auto"/>
          <w:sz w:val="26"/>
          <w:szCs w:val="26"/>
          <w:lang w:eastAsia="en-US"/>
        </w:rPr>
        <w:t xml:space="preserve">согласно сведениям, </w:t>
      </w:r>
      <w:r w:rsidRPr="00927BDA">
        <w:rPr>
          <w:rFonts w:eastAsiaTheme="minorHAnsi"/>
          <w:bCs/>
          <w:color w:val="auto"/>
          <w:sz w:val="26"/>
          <w:szCs w:val="26"/>
          <w:lang w:eastAsia="en-US"/>
        </w:rPr>
        <w:t>раз</w:t>
      </w:r>
      <w:r>
        <w:rPr>
          <w:rFonts w:eastAsiaTheme="minorHAnsi"/>
          <w:bCs/>
          <w:color w:val="auto"/>
          <w:sz w:val="26"/>
          <w:szCs w:val="26"/>
          <w:lang w:eastAsia="en-US"/>
        </w:rPr>
        <w:t xml:space="preserve">мещенным на Официальном сайте, в каталоге товаров работ услуг имеется позиция </w:t>
      </w:r>
      <w:r w:rsidRPr="00676C01">
        <w:rPr>
          <w:rFonts w:eastAsiaTheme="minorHAnsi"/>
          <w:bCs/>
          <w:color w:val="auto"/>
          <w:sz w:val="26"/>
          <w:szCs w:val="26"/>
          <w:lang w:eastAsia="en-US"/>
        </w:rPr>
        <w:t xml:space="preserve">21.20.10.159-00000002 </w:t>
      </w:r>
      <w:r>
        <w:rPr>
          <w:rFonts w:eastAsiaTheme="minorHAnsi"/>
          <w:bCs/>
          <w:color w:val="auto"/>
          <w:sz w:val="26"/>
          <w:szCs w:val="26"/>
          <w:lang w:eastAsia="en-US"/>
        </w:rPr>
        <w:t>«</w:t>
      </w:r>
      <w:r w:rsidRPr="00676C01">
        <w:rPr>
          <w:rFonts w:eastAsiaTheme="minorHAnsi"/>
          <w:bCs/>
          <w:color w:val="auto"/>
          <w:sz w:val="26"/>
          <w:szCs w:val="26"/>
          <w:lang w:eastAsia="en-US"/>
        </w:rPr>
        <w:t>Дозатор для мыла/ дезинфицирующих средств</w:t>
      </w:r>
      <w:r>
        <w:rPr>
          <w:rFonts w:eastAsiaTheme="minorHAnsi"/>
          <w:bCs/>
          <w:color w:val="auto"/>
          <w:sz w:val="26"/>
          <w:szCs w:val="26"/>
          <w:lang w:eastAsia="en-US"/>
        </w:rPr>
        <w:t xml:space="preserve">», </w:t>
      </w:r>
      <w:r w:rsidRPr="00927BDA">
        <w:rPr>
          <w:rFonts w:eastAsiaTheme="minorHAnsi"/>
          <w:bCs/>
          <w:color w:val="auto"/>
          <w:sz w:val="26"/>
          <w:szCs w:val="26"/>
          <w:lang w:eastAsia="en-US"/>
        </w:rPr>
        <w:t xml:space="preserve">соответствующая </w:t>
      </w:r>
      <w:r>
        <w:rPr>
          <w:rFonts w:eastAsiaTheme="minorHAnsi"/>
          <w:bCs/>
          <w:color w:val="auto"/>
          <w:sz w:val="26"/>
          <w:szCs w:val="26"/>
          <w:lang w:eastAsia="en-US"/>
        </w:rPr>
        <w:t xml:space="preserve">товарам </w:t>
      </w:r>
      <w:r w:rsidRPr="00676C01">
        <w:rPr>
          <w:rFonts w:eastAsiaTheme="minorHAnsi"/>
          <w:bCs/>
          <w:color w:val="auto"/>
          <w:sz w:val="26"/>
          <w:szCs w:val="26"/>
          <w:lang w:eastAsia="en-US"/>
        </w:rPr>
        <w:t>«Дозатор</w:t>
      </w:r>
      <w:r>
        <w:rPr>
          <w:rFonts w:eastAsiaTheme="minorHAnsi"/>
          <w:bCs/>
          <w:color w:val="auto"/>
          <w:sz w:val="26"/>
          <w:szCs w:val="26"/>
          <w:lang w:eastAsia="en-US"/>
        </w:rPr>
        <w:t xml:space="preserve"> для дезинфицирующих средств», </w:t>
      </w:r>
      <w:r w:rsidRPr="00676C01">
        <w:rPr>
          <w:rFonts w:eastAsiaTheme="minorHAnsi"/>
          <w:bCs/>
          <w:color w:val="auto"/>
          <w:sz w:val="26"/>
          <w:szCs w:val="26"/>
          <w:lang w:eastAsia="en-US"/>
        </w:rPr>
        <w:t>«Дозатор для мыла»</w:t>
      </w:r>
      <w:r>
        <w:rPr>
          <w:rFonts w:eastAsiaTheme="minorHAnsi"/>
          <w:color w:val="auto"/>
          <w:sz w:val="26"/>
          <w:szCs w:val="26"/>
          <w:lang w:eastAsia="en-US"/>
        </w:rPr>
        <w:t xml:space="preserve">. </w:t>
      </w:r>
    </w:p>
    <w:p w:rsidR="005C4DD8" w:rsidRDefault="007B0853" w:rsidP="007B0853">
      <w:pPr>
        <w:widowControl/>
        <w:tabs>
          <w:tab w:val="left" w:pos="851"/>
        </w:tabs>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Аналогичным образом действия Заказчика в части выбора кода ОКПД-2 для иных товаров, предусмотренных техническим заданием противоречат требованиям Закона о контрактной системе.</w:t>
      </w:r>
    </w:p>
    <w:p w:rsidR="00811E95" w:rsidRPr="007B0853" w:rsidRDefault="00811E95" w:rsidP="007B0853">
      <w:pPr>
        <w:widowControl/>
        <w:tabs>
          <w:tab w:val="left" w:pos="851"/>
        </w:tabs>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Следовательно, действия Заказчика в части неприменения обязательных характеристик товаров, предусмотренных соответствующими позициями КТРУ противоречат требованиям Закона о контрактной системе.</w:t>
      </w:r>
    </w:p>
    <w:p w:rsidR="004E5AC7" w:rsidRDefault="00F81594" w:rsidP="00567C61">
      <w:pPr>
        <w:widowControl/>
        <w:tabs>
          <w:tab w:val="left" w:pos="993"/>
        </w:tabs>
        <w:spacing w:before="0" w:line="276" w:lineRule="auto"/>
        <w:ind w:firstLine="709"/>
        <w:jc w:val="both"/>
        <w:rPr>
          <w:sz w:val="26"/>
          <w:szCs w:val="26"/>
        </w:rPr>
      </w:pPr>
      <w:r>
        <w:rPr>
          <w:sz w:val="26"/>
          <w:szCs w:val="26"/>
        </w:rPr>
        <w:t>Изучив документы и сведения</w:t>
      </w:r>
      <w:r w:rsidR="001609D0">
        <w:rPr>
          <w:sz w:val="26"/>
          <w:szCs w:val="26"/>
        </w:rPr>
        <w:t xml:space="preserve">, </w:t>
      </w:r>
      <w:r w:rsidR="001609D0" w:rsidRPr="00D665EF">
        <w:rPr>
          <w:sz w:val="26"/>
          <w:szCs w:val="26"/>
        </w:rPr>
        <w:t xml:space="preserve">Комиссия приходит к </w:t>
      </w:r>
      <w:r w:rsidR="001609D0">
        <w:rPr>
          <w:sz w:val="26"/>
          <w:szCs w:val="26"/>
        </w:rPr>
        <w:t>выводу, что действия Заказчика</w:t>
      </w:r>
      <w:r w:rsidR="001609D0" w:rsidRPr="00D665EF">
        <w:rPr>
          <w:sz w:val="26"/>
          <w:szCs w:val="26"/>
        </w:rPr>
        <w:t xml:space="preserve"> нарушают </w:t>
      </w:r>
      <w:r w:rsidR="001609D0">
        <w:rPr>
          <w:sz w:val="26"/>
          <w:szCs w:val="26"/>
        </w:rPr>
        <w:t>пункт 1 части 2 статьи 42</w:t>
      </w:r>
      <w:r w:rsidR="001609D0" w:rsidRPr="00D665EF">
        <w:rPr>
          <w:sz w:val="26"/>
          <w:szCs w:val="26"/>
        </w:rPr>
        <w:t xml:space="preserve"> Закона о контрактной системе и содержат признаки состава административного правонарушения, предусмотренного частью 4.2 статьи 7.30 Кодекса Российской Федерации об административных правонарушениях.</w:t>
      </w:r>
    </w:p>
    <w:p w:rsidR="001609D0" w:rsidRDefault="004E5AC7" w:rsidP="00567C61">
      <w:pPr>
        <w:widowControl/>
        <w:tabs>
          <w:tab w:val="left" w:pos="993"/>
        </w:tabs>
        <w:spacing w:before="0" w:line="276" w:lineRule="auto"/>
        <w:ind w:firstLine="709"/>
        <w:jc w:val="both"/>
        <w:rPr>
          <w:sz w:val="26"/>
          <w:szCs w:val="26"/>
        </w:rPr>
      </w:pPr>
      <w:r>
        <w:rPr>
          <w:sz w:val="26"/>
          <w:szCs w:val="26"/>
        </w:rPr>
        <w:t>Следовательно, довод жалобы Заявителя является обоснованным.</w:t>
      </w:r>
      <w:r w:rsidR="001609D0" w:rsidRPr="00D665EF">
        <w:rPr>
          <w:sz w:val="26"/>
          <w:szCs w:val="26"/>
        </w:rPr>
        <w:t xml:space="preserve"> </w:t>
      </w:r>
    </w:p>
    <w:p w:rsidR="004E5AC7" w:rsidRDefault="003F228E" w:rsidP="004E5AC7">
      <w:pPr>
        <w:widowControl/>
        <w:tabs>
          <w:tab w:val="left" w:pos="993"/>
        </w:tabs>
        <w:spacing w:before="0" w:line="276" w:lineRule="auto"/>
        <w:ind w:firstLine="709"/>
        <w:jc w:val="both"/>
        <w:rPr>
          <w:color w:val="auto"/>
          <w:sz w:val="26"/>
          <w:szCs w:val="26"/>
        </w:rPr>
      </w:pPr>
      <w:r>
        <w:rPr>
          <w:color w:val="auto"/>
          <w:sz w:val="26"/>
          <w:szCs w:val="26"/>
        </w:rPr>
        <w:t xml:space="preserve"> </w:t>
      </w:r>
      <w:r w:rsidR="004E5AC7">
        <w:rPr>
          <w:color w:val="auto"/>
          <w:sz w:val="26"/>
          <w:szCs w:val="26"/>
        </w:rPr>
        <w:t>2.</w:t>
      </w:r>
      <w:r w:rsidR="003A34BD">
        <w:rPr>
          <w:color w:val="auto"/>
          <w:sz w:val="26"/>
          <w:szCs w:val="26"/>
        </w:rPr>
        <w:t xml:space="preserve"> </w:t>
      </w:r>
      <w:r w:rsidR="004E5AC7" w:rsidRPr="004E5AC7">
        <w:rPr>
          <w:color w:val="auto"/>
          <w:sz w:val="26"/>
          <w:szCs w:val="26"/>
        </w:rPr>
        <w:t>Согласно доводу жалобы Заявителя, Заказчиком в Извещение о проведении электронного аукциона неправомерно объединены в один предмет закупки товары, вклю</w:t>
      </w:r>
      <w:r w:rsidR="00D35E6B">
        <w:rPr>
          <w:color w:val="auto"/>
          <w:sz w:val="26"/>
          <w:szCs w:val="26"/>
        </w:rPr>
        <w:t>ченные в Перечень, у</w:t>
      </w:r>
      <w:r w:rsidR="007B0853">
        <w:rPr>
          <w:color w:val="auto"/>
          <w:sz w:val="26"/>
          <w:szCs w:val="26"/>
        </w:rPr>
        <w:t>твержденный</w:t>
      </w:r>
      <w:r w:rsidR="004E5AC7" w:rsidRPr="004E5AC7">
        <w:rPr>
          <w:color w:val="auto"/>
          <w:sz w:val="26"/>
          <w:szCs w:val="26"/>
        </w:rPr>
        <w:t xml:space="preserve"> </w:t>
      </w:r>
      <w:r w:rsidR="004E5AC7" w:rsidRPr="00891C98">
        <w:rPr>
          <w:sz w:val="26"/>
          <w:szCs w:val="26"/>
        </w:rPr>
        <w:t>Постановлени</w:t>
      </w:r>
      <w:r w:rsidR="004E5AC7">
        <w:rPr>
          <w:sz w:val="26"/>
          <w:szCs w:val="26"/>
        </w:rPr>
        <w:t>ем</w:t>
      </w:r>
      <w:r w:rsidR="004E5AC7" w:rsidRPr="00891C98">
        <w:rPr>
          <w:sz w:val="26"/>
          <w:szCs w:val="26"/>
        </w:rPr>
        <w:t xml:space="preserve"> Правительства РФ от 10.07.2019 № 878 «О мерах стимулирования производства радиоэлектронной продукции на территории Российской Федерации при осуществлении закупок товаров, работ, услуг для обеспечения государственных и муниципальных нужд, о внесении изменений в постановление Правительства Российской Федерации от 16 сентября 2016 г. № 925 и признании утратившими силу некоторых актов Правительства Российской Федерации</w:t>
      </w:r>
      <w:r w:rsidR="004E5AC7">
        <w:rPr>
          <w:sz w:val="26"/>
          <w:szCs w:val="26"/>
        </w:rPr>
        <w:t xml:space="preserve">» </w:t>
      </w:r>
      <w:r w:rsidR="004E5AC7" w:rsidRPr="004E5AC7">
        <w:rPr>
          <w:sz w:val="26"/>
          <w:szCs w:val="26"/>
        </w:rPr>
        <w:t xml:space="preserve">(далее - Постановление № 878) </w:t>
      </w:r>
      <w:r w:rsidR="004E5AC7" w:rsidRPr="004E5AC7">
        <w:rPr>
          <w:color w:val="auto"/>
          <w:sz w:val="26"/>
          <w:szCs w:val="26"/>
        </w:rPr>
        <w:t>и не включенные в него.</w:t>
      </w:r>
    </w:p>
    <w:p w:rsidR="00166ED2" w:rsidRDefault="00166ED2" w:rsidP="00166ED2">
      <w:pPr>
        <w:widowControl/>
        <w:tabs>
          <w:tab w:val="left" w:pos="993"/>
        </w:tabs>
        <w:spacing w:before="0" w:line="276" w:lineRule="auto"/>
        <w:ind w:firstLine="709"/>
        <w:jc w:val="both"/>
        <w:rPr>
          <w:color w:val="auto"/>
          <w:sz w:val="26"/>
          <w:szCs w:val="26"/>
        </w:rPr>
      </w:pPr>
      <w:r>
        <w:rPr>
          <w:color w:val="auto"/>
          <w:sz w:val="26"/>
          <w:szCs w:val="26"/>
        </w:rPr>
        <w:t xml:space="preserve">В соответствии с </w:t>
      </w:r>
      <w:hyperlink r:id="rId8" w:history="1">
        <w:r>
          <w:rPr>
            <w:rStyle w:val="a3"/>
            <w:color w:val="auto"/>
            <w:sz w:val="26"/>
            <w:szCs w:val="26"/>
            <w:u w:val="none"/>
          </w:rPr>
          <w:t>частью 3 статьи 14</w:t>
        </w:r>
      </w:hyperlink>
      <w:r>
        <w:rPr>
          <w:color w:val="auto"/>
          <w:sz w:val="26"/>
          <w:szCs w:val="26"/>
        </w:rPr>
        <w:t xml:space="preserve"> </w:t>
      </w:r>
      <w:r>
        <w:rPr>
          <w:sz w:val="26"/>
          <w:szCs w:val="26"/>
        </w:rPr>
        <w:t xml:space="preserve">Закона о контрактной системе в целях защиты основ конституционного строя, обеспечения обороны страны </w:t>
      </w:r>
      <w:r>
        <w:rPr>
          <w:sz w:val="26"/>
          <w:szCs w:val="26"/>
        </w:rPr>
        <w:br/>
        <w:t>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устанавливаются запрет на допуск товаров, происходящих из иностранных государств, работ, услуг, соответственно выполняемых, оказываемых иностранными лицами, и ограничения допуска указанных товаров, работ, услуг для целей осуществления закупок.</w:t>
      </w:r>
    </w:p>
    <w:p w:rsidR="00166ED2" w:rsidRPr="00D665EF" w:rsidRDefault="00166ED2" w:rsidP="00166ED2">
      <w:pPr>
        <w:widowControl/>
        <w:tabs>
          <w:tab w:val="left" w:pos="993"/>
        </w:tabs>
        <w:spacing w:before="0" w:line="276" w:lineRule="auto"/>
        <w:ind w:firstLine="709"/>
        <w:jc w:val="both"/>
        <w:rPr>
          <w:sz w:val="26"/>
          <w:szCs w:val="26"/>
        </w:rPr>
      </w:pPr>
      <w:r w:rsidRPr="00D665EF">
        <w:rPr>
          <w:sz w:val="26"/>
          <w:szCs w:val="26"/>
        </w:rPr>
        <w:t xml:space="preserve">Пунктом 2 </w:t>
      </w:r>
      <w:r w:rsidRPr="00891C98">
        <w:rPr>
          <w:sz w:val="26"/>
          <w:szCs w:val="26"/>
        </w:rPr>
        <w:t>Постановлени</w:t>
      </w:r>
      <w:r>
        <w:rPr>
          <w:sz w:val="26"/>
          <w:szCs w:val="26"/>
        </w:rPr>
        <w:t>я</w:t>
      </w:r>
      <w:r w:rsidRPr="00891C98">
        <w:rPr>
          <w:sz w:val="26"/>
          <w:szCs w:val="26"/>
        </w:rPr>
        <w:t xml:space="preserve"> Правительства РФ от 10.07.2019 № 878 «О мерах стимулирования производства радиоэлектронной продукции на территории Российской Федерации при осуществлении закупок товаров, работ, услуг для обеспечения государственных и муниципальных нужд, о внесении изменений в постановление Правительства Российской Федерации от 16 сентября 2016 г. № 925 и признании утратившими силу некоторых актов Правительства Российской Федерации</w:t>
      </w:r>
      <w:r>
        <w:rPr>
          <w:sz w:val="26"/>
          <w:szCs w:val="26"/>
        </w:rPr>
        <w:t xml:space="preserve">» (далее - Постановление № 878) </w:t>
      </w:r>
      <w:r w:rsidRPr="00D665EF">
        <w:rPr>
          <w:sz w:val="26"/>
          <w:szCs w:val="26"/>
        </w:rPr>
        <w:t>установлен Перечень радиоэлектронной продукции, происходящей из иностранных государств, в отношении которой устанавливаются ограничения для целей осуществления закупок для обеспечения государственных и муниципальных нужд (далее - Перечень).</w:t>
      </w:r>
    </w:p>
    <w:p w:rsidR="00166ED2" w:rsidRDefault="00166ED2" w:rsidP="00166ED2">
      <w:pPr>
        <w:widowControl/>
        <w:tabs>
          <w:tab w:val="left" w:pos="993"/>
        </w:tabs>
        <w:spacing w:before="0" w:line="276" w:lineRule="auto"/>
        <w:ind w:firstLine="709"/>
        <w:jc w:val="both"/>
        <w:rPr>
          <w:bCs/>
          <w:sz w:val="26"/>
          <w:szCs w:val="26"/>
        </w:rPr>
      </w:pPr>
      <w:r w:rsidRPr="001827BA">
        <w:rPr>
          <w:bCs/>
          <w:sz w:val="26"/>
          <w:szCs w:val="26"/>
        </w:rPr>
        <w:t xml:space="preserve">Согласно пункту 7 Постановления </w:t>
      </w:r>
      <w:r>
        <w:rPr>
          <w:bCs/>
          <w:sz w:val="26"/>
          <w:szCs w:val="26"/>
        </w:rPr>
        <w:t>№</w:t>
      </w:r>
      <w:r w:rsidRPr="001827BA">
        <w:rPr>
          <w:bCs/>
          <w:sz w:val="26"/>
          <w:szCs w:val="26"/>
        </w:rPr>
        <w:t xml:space="preserve"> 878 для целей ограничения допуска радиоэлектронной продукции, происходящей из иностранных государств, не может быть предметом одного контракта (одного лота) радиоэлектронная продукция, включенная в перечень и не включенная в него.</w:t>
      </w:r>
    </w:p>
    <w:p w:rsidR="00166ED2" w:rsidRDefault="00166ED2" w:rsidP="00166ED2">
      <w:pPr>
        <w:widowControl/>
        <w:tabs>
          <w:tab w:val="left" w:pos="993"/>
        </w:tabs>
        <w:spacing w:before="0" w:line="276" w:lineRule="auto"/>
        <w:ind w:firstLine="709"/>
        <w:jc w:val="both"/>
        <w:rPr>
          <w:bCs/>
          <w:sz w:val="26"/>
          <w:szCs w:val="26"/>
        </w:rPr>
      </w:pPr>
      <w:r w:rsidRPr="00D665EF">
        <w:rPr>
          <w:bCs/>
          <w:sz w:val="26"/>
          <w:szCs w:val="26"/>
        </w:rPr>
        <w:t xml:space="preserve">В соответствии с извещением о проведении Аукциона объектом закупки является </w:t>
      </w:r>
      <w:r>
        <w:rPr>
          <w:bCs/>
          <w:sz w:val="26"/>
          <w:szCs w:val="26"/>
        </w:rPr>
        <w:t>п</w:t>
      </w:r>
      <w:r w:rsidRPr="007C728B">
        <w:rPr>
          <w:bCs/>
          <w:sz w:val="26"/>
          <w:szCs w:val="26"/>
        </w:rPr>
        <w:t xml:space="preserve">оставка </w:t>
      </w:r>
      <w:r w:rsidRPr="00166ED2">
        <w:rPr>
          <w:bCs/>
          <w:sz w:val="26"/>
          <w:szCs w:val="26"/>
        </w:rPr>
        <w:t>оборудования для обеспечения доступности услуг учреждений здравоохранения Московской области для инвалидов и маломобильных групп населения в 2022 году - ЛОТ № 2</w:t>
      </w:r>
      <w:r>
        <w:rPr>
          <w:bCs/>
          <w:sz w:val="26"/>
          <w:szCs w:val="26"/>
        </w:rPr>
        <w:t>.</w:t>
      </w:r>
    </w:p>
    <w:p w:rsidR="00DF005E" w:rsidRPr="00075EEE" w:rsidRDefault="00DF005E" w:rsidP="00075EEE">
      <w:pPr>
        <w:widowControl/>
        <w:tabs>
          <w:tab w:val="left" w:pos="851"/>
        </w:tabs>
        <w:spacing w:before="0" w:line="276" w:lineRule="auto"/>
        <w:ind w:firstLine="709"/>
        <w:jc w:val="both"/>
        <w:rPr>
          <w:rFonts w:eastAsiaTheme="minorHAnsi"/>
          <w:color w:val="auto"/>
          <w:sz w:val="26"/>
          <w:szCs w:val="26"/>
          <w:lang w:eastAsia="en-US"/>
        </w:rPr>
      </w:pPr>
      <w:r w:rsidRPr="00DF005E">
        <w:rPr>
          <w:bCs/>
          <w:sz w:val="26"/>
          <w:szCs w:val="26"/>
        </w:rPr>
        <w:t>На заседан</w:t>
      </w:r>
      <w:r w:rsidR="00DC02A5">
        <w:rPr>
          <w:bCs/>
          <w:sz w:val="26"/>
          <w:szCs w:val="26"/>
        </w:rPr>
        <w:t>ии</w:t>
      </w:r>
      <w:r w:rsidRPr="00DF005E">
        <w:rPr>
          <w:bCs/>
          <w:sz w:val="26"/>
          <w:szCs w:val="26"/>
        </w:rPr>
        <w:t xml:space="preserve"> Комиссии установлено, что в</w:t>
      </w:r>
      <w:r>
        <w:rPr>
          <w:bCs/>
          <w:sz w:val="26"/>
          <w:szCs w:val="26"/>
        </w:rPr>
        <w:t xml:space="preserve"> Приложении № 1 к</w:t>
      </w:r>
      <w:r w:rsidRPr="00DF005E">
        <w:rPr>
          <w:bCs/>
          <w:sz w:val="26"/>
          <w:szCs w:val="26"/>
        </w:rPr>
        <w:t xml:space="preserve"> Техническом</w:t>
      </w:r>
      <w:r>
        <w:rPr>
          <w:bCs/>
          <w:sz w:val="26"/>
          <w:szCs w:val="26"/>
        </w:rPr>
        <w:t>у</w:t>
      </w:r>
      <w:r w:rsidRPr="00DF005E">
        <w:rPr>
          <w:bCs/>
          <w:sz w:val="26"/>
          <w:szCs w:val="26"/>
        </w:rPr>
        <w:t xml:space="preserve"> задани</w:t>
      </w:r>
      <w:r>
        <w:rPr>
          <w:bCs/>
          <w:sz w:val="26"/>
          <w:szCs w:val="26"/>
        </w:rPr>
        <w:t>ю</w:t>
      </w:r>
      <w:r w:rsidRPr="00DF005E">
        <w:rPr>
          <w:bCs/>
          <w:sz w:val="26"/>
          <w:szCs w:val="26"/>
        </w:rPr>
        <w:t xml:space="preserve"> установлены требования к характеристикам</w:t>
      </w:r>
      <w:r w:rsidR="005C4DD8">
        <w:rPr>
          <w:bCs/>
          <w:sz w:val="26"/>
          <w:szCs w:val="26"/>
        </w:rPr>
        <w:t xml:space="preserve"> товаров</w:t>
      </w:r>
      <w:r w:rsidRPr="00DF005E">
        <w:rPr>
          <w:bCs/>
          <w:sz w:val="26"/>
          <w:szCs w:val="26"/>
        </w:rPr>
        <w:t xml:space="preserve">, </w:t>
      </w:r>
      <w:r w:rsidR="00075EEE">
        <w:rPr>
          <w:bCs/>
          <w:sz w:val="26"/>
          <w:szCs w:val="26"/>
        </w:rPr>
        <w:t xml:space="preserve">в том числе для </w:t>
      </w:r>
      <w:r w:rsidRPr="00DF005E">
        <w:rPr>
          <w:bCs/>
          <w:sz w:val="26"/>
          <w:szCs w:val="26"/>
        </w:rPr>
        <w:t>товара «</w:t>
      </w:r>
      <w:r w:rsidR="00AA2E5F" w:rsidRPr="00AA2E5F">
        <w:rPr>
          <w:bCs/>
          <w:sz w:val="26"/>
          <w:szCs w:val="26"/>
        </w:rPr>
        <w:t>Информационный киоск (сенсорный экран 42)</w:t>
      </w:r>
      <w:r w:rsidRPr="00DF005E">
        <w:rPr>
          <w:bCs/>
          <w:sz w:val="26"/>
          <w:szCs w:val="26"/>
        </w:rPr>
        <w:t xml:space="preserve">» </w:t>
      </w:r>
      <w:r w:rsidR="00075EEE">
        <w:rPr>
          <w:bCs/>
          <w:sz w:val="26"/>
          <w:szCs w:val="26"/>
        </w:rPr>
        <w:t>который соответст</w:t>
      </w:r>
      <w:r w:rsidR="005C4DD8">
        <w:rPr>
          <w:bCs/>
          <w:sz w:val="26"/>
          <w:szCs w:val="26"/>
        </w:rPr>
        <w:t>вует</w:t>
      </w:r>
      <w:r w:rsidR="00075EEE">
        <w:rPr>
          <w:bCs/>
          <w:sz w:val="26"/>
          <w:szCs w:val="26"/>
        </w:rPr>
        <w:t xml:space="preserve"> </w:t>
      </w:r>
      <w:r w:rsidR="00811E95">
        <w:rPr>
          <w:rFonts w:eastAsiaTheme="minorHAnsi"/>
          <w:bCs/>
          <w:color w:val="auto"/>
          <w:sz w:val="26"/>
          <w:szCs w:val="26"/>
          <w:lang w:eastAsia="en-US"/>
        </w:rPr>
        <w:t>позиции</w:t>
      </w:r>
      <w:r w:rsidR="00075EEE">
        <w:rPr>
          <w:rFonts w:eastAsiaTheme="minorHAnsi"/>
          <w:bCs/>
          <w:color w:val="auto"/>
          <w:sz w:val="26"/>
          <w:szCs w:val="26"/>
          <w:lang w:eastAsia="en-US"/>
        </w:rPr>
        <w:t xml:space="preserve"> 26.20.16.140-00000003 «</w:t>
      </w:r>
      <w:r w:rsidR="00075EEE" w:rsidRPr="00075EEE">
        <w:rPr>
          <w:rFonts w:eastAsiaTheme="minorHAnsi"/>
          <w:bCs/>
          <w:color w:val="auto"/>
          <w:sz w:val="26"/>
          <w:szCs w:val="26"/>
          <w:lang w:eastAsia="en-US"/>
        </w:rPr>
        <w:t>Информационный терминал</w:t>
      </w:r>
      <w:r w:rsidR="00075EEE">
        <w:rPr>
          <w:rFonts w:eastAsiaTheme="minorHAnsi"/>
          <w:bCs/>
          <w:color w:val="auto"/>
          <w:sz w:val="26"/>
          <w:szCs w:val="26"/>
          <w:lang w:eastAsia="en-US"/>
        </w:rPr>
        <w:t xml:space="preserve">» и включен </w:t>
      </w:r>
      <w:proofErr w:type="gramStart"/>
      <w:r w:rsidR="00075EEE">
        <w:rPr>
          <w:rFonts w:eastAsiaTheme="minorHAnsi"/>
          <w:bCs/>
          <w:color w:val="auto"/>
          <w:sz w:val="26"/>
          <w:szCs w:val="26"/>
          <w:lang w:eastAsia="en-US"/>
        </w:rPr>
        <w:t>в</w:t>
      </w:r>
      <w:r w:rsidR="00075EEE">
        <w:rPr>
          <w:rFonts w:eastAsiaTheme="minorHAnsi"/>
          <w:color w:val="auto"/>
          <w:sz w:val="26"/>
          <w:szCs w:val="26"/>
          <w:lang w:eastAsia="en-US"/>
        </w:rPr>
        <w:t xml:space="preserve"> перечень</w:t>
      </w:r>
      <w:proofErr w:type="gramEnd"/>
      <w:r w:rsidR="00075EEE">
        <w:rPr>
          <w:rFonts w:eastAsiaTheme="minorHAnsi"/>
          <w:color w:val="auto"/>
          <w:sz w:val="26"/>
          <w:szCs w:val="26"/>
          <w:lang w:eastAsia="en-US"/>
        </w:rPr>
        <w:t xml:space="preserve"> утвержденный Постановлением № 878.</w:t>
      </w:r>
    </w:p>
    <w:p w:rsidR="00DF005E" w:rsidRDefault="00AA2E5F" w:rsidP="00166ED2">
      <w:pPr>
        <w:widowControl/>
        <w:tabs>
          <w:tab w:val="left" w:pos="993"/>
        </w:tabs>
        <w:spacing w:before="0" w:line="276" w:lineRule="auto"/>
        <w:ind w:firstLine="709"/>
        <w:jc w:val="both"/>
        <w:rPr>
          <w:bCs/>
          <w:sz w:val="26"/>
          <w:szCs w:val="26"/>
        </w:rPr>
      </w:pPr>
      <w:r w:rsidRPr="00AA2E5F">
        <w:rPr>
          <w:bCs/>
          <w:sz w:val="26"/>
          <w:szCs w:val="26"/>
        </w:rPr>
        <w:t>Вместе с тем, Комиссия приходит к выводу, что действия Заказчика в части не установления</w:t>
      </w:r>
      <w:r w:rsidR="00811E95">
        <w:rPr>
          <w:bCs/>
          <w:sz w:val="26"/>
          <w:szCs w:val="26"/>
        </w:rPr>
        <w:t xml:space="preserve"> в извещении о проведении Аукциона</w:t>
      </w:r>
      <w:r w:rsidRPr="00AA2E5F">
        <w:rPr>
          <w:bCs/>
          <w:sz w:val="26"/>
          <w:szCs w:val="26"/>
        </w:rPr>
        <w:t xml:space="preserve"> </w:t>
      </w:r>
      <w:r w:rsidR="00075EEE">
        <w:rPr>
          <w:bCs/>
          <w:sz w:val="26"/>
          <w:szCs w:val="26"/>
        </w:rPr>
        <w:t>ограничений</w:t>
      </w:r>
      <w:r w:rsidRPr="00AA2E5F">
        <w:rPr>
          <w:bCs/>
          <w:sz w:val="26"/>
          <w:szCs w:val="26"/>
        </w:rPr>
        <w:t xml:space="preserve"> в соответствии с Постановлением № </w:t>
      </w:r>
      <w:r>
        <w:rPr>
          <w:bCs/>
          <w:sz w:val="26"/>
          <w:szCs w:val="26"/>
        </w:rPr>
        <w:t>878</w:t>
      </w:r>
      <w:r w:rsidRPr="00AA2E5F">
        <w:rPr>
          <w:bCs/>
          <w:sz w:val="26"/>
          <w:szCs w:val="26"/>
        </w:rPr>
        <w:t>, нарушают часть 3 статьи 14 Закона о контрактной системе и содержат признаки состава административного правонарушения, предусмотренного частью 4.2 статьи 7.30 Кодекса Российской Федерации об административных правонарушениях.</w:t>
      </w:r>
    </w:p>
    <w:p w:rsidR="00075EEE" w:rsidRDefault="00AA2E5F" w:rsidP="00166ED2">
      <w:pPr>
        <w:widowControl/>
        <w:tabs>
          <w:tab w:val="left" w:pos="993"/>
        </w:tabs>
        <w:spacing w:before="0" w:line="276" w:lineRule="auto"/>
        <w:ind w:firstLine="709"/>
        <w:jc w:val="both"/>
        <w:rPr>
          <w:sz w:val="26"/>
          <w:szCs w:val="26"/>
        </w:rPr>
      </w:pPr>
      <w:r>
        <w:rPr>
          <w:bCs/>
          <w:sz w:val="26"/>
          <w:szCs w:val="26"/>
        </w:rPr>
        <w:t>Кроме того, с</w:t>
      </w:r>
      <w:r w:rsidR="004E5AC7" w:rsidRPr="004E5AC7">
        <w:rPr>
          <w:bCs/>
          <w:sz w:val="26"/>
          <w:szCs w:val="26"/>
        </w:rPr>
        <w:t>огласно из</w:t>
      </w:r>
      <w:r w:rsidR="00811E95">
        <w:rPr>
          <w:bCs/>
          <w:sz w:val="26"/>
          <w:szCs w:val="26"/>
        </w:rPr>
        <w:t>вещению о проведении об Аукциона</w:t>
      </w:r>
      <w:r w:rsidR="004E5AC7" w:rsidRPr="004E5AC7">
        <w:rPr>
          <w:bCs/>
          <w:sz w:val="26"/>
          <w:szCs w:val="26"/>
        </w:rPr>
        <w:t xml:space="preserve"> и сведениям, размещенным </w:t>
      </w:r>
      <w:r w:rsidR="00DF005E">
        <w:rPr>
          <w:bCs/>
          <w:sz w:val="26"/>
          <w:szCs w:val="26"/>
        </w:rPr>
        <w:t>на Официальном сайте</w:t>
      </w:r>
      <w:r w:rsidR="00811E95">
        <w:rPr>
          <w:bCs/>
          <w:sz w:val="26"/>
          <w:szCs w:val="26"/>
        </w:rPr>
        <w:t xml:space="preserve">, объектом закупки является </w:t>
      </w:r>
      <w:r w:rsidR="004E5AC7" w:rsidRPr="004E5AC7">
        <w:rPr>
          <w:bCs/>
          <w:sz w:val="26"/>
          <w:szCs w:val="26"/>
        </w:rPr>
        <w:t xml:space="preserve">поставка в том числе </w:t>
      </w:r>
      <w:r w:rsidR="004E5AC7">
        <w:rPr>
          <w:bCs/>
          <w:sz w:val="26"/>
          <w:szCs w:val="26"/>
        </w:rPr>
        <w:t>следующих</w:t>
      </w:r>
      <w:r w:rsidR="00075EEE">
        <w:rPr>
          <w:bCs/>
          <w:sz w:val="26"/>
          <w:szCs w:val="26"/>
        </w:rPr>
        <w:t xml:space="preserve"> товаров</w:t>
      </w:r>
      <w:r w:rsidR="004E5AC7">
        <w:rPr>
          <w:bCs/>
          <w:sz w:val="26"/>
          <w:szCs w:val="26"/>
        </w:rPr>
        <w:t>: «</w:t>
      </w:r>
      <w:r w:rsidR="00EB1FDA" w:rsidRPr="00EB1FDA">
        <w:rPr>
          <w:bCs/>
          <w:sz w:val="26"/>
          <w:szCs w:val="26"/>
        </w:rPr>
        <w:t>Дозатор для дезинфицирующих средств</w:t>
      </w:r>
      <w:r w:rsidR="004E5AC7" w:rsidRPr="004E5AC7">
        <w:rPr>
          <w:bCs/>
          <w:sz w:val="26"/>
          <w:szCs w:val="26"/>
        </w:rPr>
        <w:t>», «</w:t>
      </w:r>
      <w:r w:rsidR="00EB1FDA" w:rsidRPr="00EB1FDA">
        <w:rPr>
          <w:bCs/>
          <w:sz w:val="26"/>
          <w:szCs w:val="26"/>
        </w:rPr>
        <w:t>Дозатор для мыла</w:t>
      </w:r>
      <w:r w:rsidR="00075EEE">
        <w:rPr>
          <w:bCs/>
          <w:sz w:val="26"/>
          <w:szCs w:val="26"/>
        </w:rPr>
        <w:t xml:space="preserve">», </w:t>
      </w:r>
      <w:r w:rsidR="00075EEE" w:rsidRPr="00075EEE">
        <w:rPr>
          <w:bCs/>
          <w:sz w:val="26"/>
          <w:szCs w:val="26"/>
        </w:rPr>
        <w:t>Лента контрастная жёлтая</w:t>
      </w:r>
      <w:r w:rsidR="00075EEE">
        <w:rPr>
          <w:bCs/>
          <w:sz w:val="26"/>
          <w:szCs w:val="26"/>
        </w:rPr>
        <w:t>, «</w:t>
      </w:r>
      <w:r w:rsidR="00075EEE" w:rsidRPr="00075EEE">
        <w:rPr>
          <w:bCs/>
          <w:sz w:val="26"/>
          <w:szCs w:val="26"/>
        </w:rPr>
        <w:t>Крючок для одежды</w:t>
      </w:r>
      <w:r w:rsidR="00075EEE">
        <w:rPr>
          <w:bCs/>
          <w:sz w:val="26"/>
          <w:szCs w:val="26"/>
        </w:rPr>
        <w:t xml:space="preserve">», </w:t>
      </w:r>
      <w:r w:rsidR="00075EEE" w:rsidRPr="00075EEE">
        <w:rPr>
          <w:bCs/>
          <w:sz w:val="26"/>
          <w:szCs w:val="26"/>
        </w:rPr>
        <w:t>Алюминиевый профиль с тремя контрастными вставками</w:t>
      </w:r>
      <w:r w:rsidR="005C4DD8">
        <w:rPr>
          <w:bCs/>
          <w:sz w:val="26"/>
          <w:szCs w:val="26"/>
        </w:rPr>
        <w:t xml:space="preserve">», которые </w:t>
      </w:r>
      <w:r w:rsidR="005C4DD8">
        <w:rPr>
          <w:sz w:val="26"/>
          <w:szCs w:val="26"/>
        </w:rPr>
        <w:t>не включены в Перечень, установленный Постановлением № 878.</w:t>
      </w:r>
    </w:p>
    <w:p w:rsidR="005C4DD8" w:rsidRDefault="005C4DD8" w:rsidP="00166ED2">
      <w:pPr>
        <w:widowControl/>
        <w:tabs>
          <w:tab w:val="left" w:pos="993"/>
        </w:tabs>
        <w:spacing w:before="0" w:line="276" w:lineRule="auto"/>
        <w:ind w:firstLine="709"/>
        <w:jc w:val="both"/>
        <w:rPr>
          <w:bCs/>
          <w:sz w:val="26"/>
          <w:szCs w:val="26"/>
        </w:rPr>
      </w:pPr>
      <w:r w:rsidRPr="005C4DD8">
        <w:rPr>
          <w:bCs/>
          <w:sz w:val="26"/>
          <w:szCs w:val="26"/>
        </w:rPr>
        <w:t>Вместе с тем, учитывая то, что согласно описанию объекта закупки, требуется поставка, в том числе товаров, включен</w:t>
      </w:r>
      <w:r w:rsidR="00811E95">
        <w:rPr>
          <w:bCs/>
          <w:sz w:val="26"/>
          <w:szCs w:val="26"/>
        </w:rPr>
        <w:t>ных в перечень к Постановлению №</w:t>
      </w:r>
      <w:r w:rsidRPr="005C4DD8">
        <w:rPr>
          <w:bCs/>
          <w:sz w:val="26"/>
          <w:szCs w:val="26"/>
        </w:rPr>
        <w:t xml:space="preserve"> 878, Комиссия приходит к выводу, что Заказчиком неправомерно объединена в рамках одного лота поставка товаров, включен</w:t>
      </w:r>
      <w:r w:rsidR="00811E95">
        <w:rPr>
          <w:bCs/>
          <w:sz w:val="26"/>
          <w:szCs w:val="26"/>
        </w:rPr>
        <w:t>ных в перечень к Постановлению №</w:t>
      </w:r>
      <w:r w:rsidRPr="005C4DD8">
        <w:rPr>
          <w:bCs/>
          <w:sz w:val="26"/>
          <w:szCs w:val="26"/>
        </w:rPr>
        <w:t xml:space="preserve"> 878 и не включенных в него</w:t>
      </w:r>
    </w:p>
    <w:p w:rsidR="005C4DD8" w:rsidRDefault="005C4DD8" w:rsidP="00166ED2">
      <w:pPr>
        <w:widowControl/>
        <w:tabs>
          <w:tab w:val="left" w:pos="993"/>
        </w:tabs>
        <w:spacing w:before="0" w:line="276" w:lineRule="auto"/>
        <w:ind w:firstLine="709"/>
        <w:jc w:val="both"/>
        <w:rPr>
          <w:bCs/>
          <w:sz w:val="26"/>
          <w:szCs w:val="26"/>
        </w:rPr>
      </w:pPr>
      <w:r w:rsidRPr="005C4DD8">
        <w:rPr>
          <w:bCs/>
          <w:sz w:val="26"/>
          <w:szCs w:val="26"/>
        </w:rPr>
        <w:t>Таким образом, Комиссия приходит к выводу, что вышеуказанные действия Заказчика нарушают часть 3 статьи 14 Закона о контрактной системе и содержат признаки состава административного правонарушения, предусмотренного частью 4.2 статьи 7.30 Кодекса Российской Федерации об административных правонарушениях.</w:t>
      </w:r>
    </w:p>
    <w:p w:rsidR="00AC44DE" w:rsidRDefault="00AC44DE" w:rsidP="00166ED2">
      <w:pPr>
        <w:widowControl/>
        <w:tabs>
          <w:tab w:val="left" w:pos="993"/>
        </w:tabs>
        <w:spacing w:before="0" w:line="276" w:lineRule="auto"/>
        <w:ind w:firstLine="709"/>
        <w:jc w:val="both"/>
        <w:rPr>
          <w:bCs/>
          <w:sz w:val="26"/>
          <w:szCs w:val="26"/>
        </w:rPr>
      </w:pPr>
      <w:r>
        <w:rPr>
          <w:bCs/>
          <w:sz w:val="26"/>
          <w:szCs w:val="26"/>
        </w:rPr>
        <w:t>Следовательно, довод жалобы Заявителя является обоснованным.</w:t>
      </w:r>
    </w:p>
    <w:p w:rsidR="00137489" w:rsidRPr="00E5454B" w:rsidRDefault="00AA2E5F" w:rsidP="00137489">
      <w:pPr>
        <w:tabs>
          <w:tab w:val="left" w:pos="851"/>
        </w:tabs>
        <w:spacing w:before="0" w:line="276" w:lineRule="auto"/>
        <w:ind w:firstLine="709"/>
        <w:jc w:val="both"/>
        <w:rPr>
          <w:bCs/>
          <w:sz w:val="26"/>
          <w:szCs w:val="26"/>
        </w:rPr>
      </w:pPr>
      <w:r>
        <w:rPr>
          <w:rFonts w:eastAsiaTheme="minorHAnsi"/>
          <w:color w:val="auto"/>
          <w:sz w:val="26"/>
          <w:szCs w:val="26"/>
          <w:lang w:eastAsia="en-US"/>
        </w:rPr>
        <w:t>3.</w:t>
      </w:r>
      <w:r w:rsidR="00137489" w:rsidRPr="00137489">
        <w:rPr>
          <w:bCs/>
          <w:sz w:val="26"/>
          <w:szCs w:val="26"/>
        </w:rPr>
        <w:t xml:space="preserve"> </w:t>
      </w:r>
      <w:r w:rsidR="00137489" w:rsidRPr="00E5454B">
        <w:rPr>
          <w:bCs/>
          <w:sz w:val="26"/>
          <w:szCs w:val="26"/>
        </w:rPr>
        <w:t>Согласно доводу жалобы Заявителя, Заказчиком в извещении о проведении Аукциона неправомерно не установлен запрет, предусмотренный постановлением Правительства Росс</w:t>
      </w:r>
      <w:r w:rsidR="00137489">
        <w:rPr>
          <w:bCs/>
          <w:sz w:val="26"/>
          <w:szCs w:val="26"/>
        </w:rPr>
        <w:t>ийской Федерации от 16.11.2015 № 1236 «</w:t>
      </w:r>
      <w:r w:rsidR="00137489" w:rsidRPr="00E5454B">
        <w:rPr>
          <w:bCs/>
          <w:sz w:val="26"/>
          <w:szCs w:val="26"/>
        </w:rPr>
        <w:t>Об установлении запрета на допуск программного обеспечения, происходящего из иностранных государств, для целей осуществления закупок для обеспечения государственных и муниципальны</w:t>
      </w:r>
      <w:r w:rsidR="00137489">
        <w:rPr>
          <w:bCs/>
          <w:sz w:val="26"/>
          <w:szCs w:val="26"/>
        </w:rPr>
        <w:t>х нужд» (далее - Постановление №</w:t>
      </w:r>
      <w:r w:rsidR="00137489" w:rsidRPr="00E5454B">
        <w:rPr>
          <w:bCs/>
          <w:sz w:val="26"/>
          <w:szCs w:val="26"/>
        </w:rPr>
        <w:t xml:space="preserve"> 1236), </w:t>
      </w:r>
      <w:r w:rsidR="00137489">
        <w:rPr>
          <w:bCs/>
          <w:sz w:val="26"/>
          <w:szCs w:val="26"/>
        </w:rPr>
        <w:t>а также</w:t>
      </w:r>
      <w:r w:rsidR="00137489" w:rsidRPr="00E5454B">
        <w:rPr>
          <w:bCs/>
          <w:sz w:val="26"/>
          <w:szCs w:val="26"/>
        </w:rPr>
        <w:t xml:space="preserve"> не размещено обоснование невозможности его применения; </w:t>
      </w:r>
    </w:p>
    <w:p w:rsidR="00137489" w:rsidRPr="00E5454B" w:rsidRDefault="00137489" w:rsidP="00137489">
      <w:pPr>
        <w:tabs>
          <w:tab w:val="left" w:pos="851"/>
        </w:tabs>
        <w:spacing w:before="0" w:line="276" w:lineRule="auto"/>
        <w:ind w:firstLine="709"/>
        <w:jc w:val="both"/>
        <w:rPr>
          <w:sz w:val="26"/>
          <w:szCs w:val="26"/>
        </w:rPr>
      </w:pPr>
      <w:r w:rsidRPr="00E5454B">
        <w:rPr>
          <w:bCs/>
          <w:sz w:val="26"/>
          <w:szCs w:val="26"/>
        </w:rPr>
        <w:t xml:space="preserve"> </w:t>
      </w:r>
      <w:r w:rsidRPr="00E5454B">
        <w:rPr>
          <w:sz w:val="26"/>
          <w:szCs w:val="26"/>
        </w:rPr>
        <w:t>Пунктом 2 Постановление № 1236 установлен запрет на допуск программ для электронных вычислительных машин и баз данных, реализуемых независимо от вида договора на материальном носителе и (или) в электронном виде по каналам связи, происходящих из иностранных государств (за исключением программного обеспечения, включенного в единый реестр программ для электронных вычислительных машин и баз данных из государств - членов Евразийского экономического союза, за исключением Российской Федерации (далее - реестр евразийского программного обеспечения), а также исключительных прав на такое программное обеспечение и прав использования такого программного обеспечения (далее - программное обеспечение и (или) права на него), для целей осуществления закупок для обеспечения государственных и муниципальных нужд, за исключением следующих случаев:</w:t>
      </w:r>
    </w:p>
    <w:p w:rsidR="00137489" w:rsidRPr="00E5454B" w:rsidRDefault="00137489" w:rsidP="00137489">
      <w:pPr>
        <w:tabs>
          <w:tab w:val="left" w:pos="851"/>
        </w:tabs>
        <w:spacing w:before="0" w:line="276" w:lineRule="auto"/>
        <w:ind w:firstLine="709"/>
        <w:jc w:val="both"/>
        <w:rPr>
          <w:sz w:val="26"/>
          <w:szCs w:val="26"/>
        </w:rPr>
      </w:pPr>
      <w:r w:rsidRPr="00E5454B">
        <w:rPr>
          <w:sz w:val="26"/>
          <w:szCs w:val="26"/>
        </w:rPr>
        <w:t>а) в едином реестре российских программ для электронных вычислительных машин и баз данных (далее - реестр российского программного обеспечения) и реестре евразийского программного обеспечения отсутствуют сведения о программном обеспечении, соответствующем тому же классу программного обеспечения, что и программное обеспечение, планируемое к закупке.</w:t>
      </w:r>
    </w:p>
    <w:p w:rsidR="00137489" w:rsidRPr="00E5454B" w:rsidRDefault="00137489" w:rsidP="00137489">
      <w:pPr>
        <w:tabs>
          <w:tab w:val="left" w:pos="851"/>
        </w:tabs>
        <w:spacing w:before="0" w:line="276" w:lineRule="auto"/>
        <w:ind w:firstLine="709"/>
        <w:jc w:val="both"/>
        <w:rPr>
          <w:sz w:val="26"/>
          <w:szCs w:val="26"/>
        </w:rPr>
      </w:pPr>
      <w:r w:rsidRPr="00E5454B">
        <w:rPr>
          <w:sz w:val="26"/>
          <w:szCs w:val="26"/>
        </w:rPr>
        <w:t>б) программное обеспечение, сведения о котором включены в реестр российского программного обеспечения и (или) реестр евразийского программного обеспечения и которое соответствует тому же классу программного обеспечения, что и программное обеспечение, планируемое к закупке, по своим функциональным, техническим и (или) эксплуатационным характеристикам не соответствует установленным заказчиком требованиям к планируемому к закупке программному обеспечению.</w:t>
      </w:r>
    </w:p>
    <w:p w:rsidR="00137489" w:rsidRPr="00E5454B" w:rsidRDefault="00137489" w:rsidP="00137489">
      <w:pPr>
        <w:tabs>
          <w:tab w:val="left" w:pos="851"/>
        </w:tabs>
        <w:spacing w:before="0" w:line="276" w:lineRule="auto"/>
        <w:ind w:firstLine="709"/>
        <w:jc w:val="both"/>
        <w:rPr>
          <w:sz w:val="26"/>
          <w:szCs w:val="26"/>
        </w:rPr>
      </w:pPr>
      <w:r w:rsidRPr="00E5454B">
        <w:rPr>
          <w:sz w:val="26"/>
          <w:szCs w:val="26"/>
        </w:rPr>
        <w:t>Постановлением № 1236 утвержден Порядок подготовки обоснования невозможности соблюдения запрета на допуск программного обеспечения, происходящего из иностранных государств, согласно которому размещение Обоснования невозможности соблюдения запрета на допуск программного обеспечения, происходящего из иностранных государств, осуществляется заказчиком одновременно с размещением извещения об осуществлении закупки.</w:t>
      </w:r>
    </w:p>
    <w:p w:rsidR="00137489" w:rsidRPr="00E5454B" w:rsidRDefault="00137489" w:rsidP="00137489">
      <w:pPr>
        <w:tabs>
          <w:tab w:val="left" w:pos="851"/>
        </w:tabs>
        <w:spacing w:before="0" w:line="276" w:lineRule="auto"/>
        <w:ind w:firstLine="709"/>
        <w:jc w:val="both"/>
        <w:rPr>
          <w:sz w:val="26"/>
          <w:szCs w:val="26"/>
        </w:rPr>
      </w:pPr>
      <w:r w:rsidRPr="00E5454B">
        <w:rPr>
          <w:sz w:val="26"/>
          <w:szCs w:val="26"/>
        </w:rPr>
        <w:t>Пунктом 2 Порядка подготовки обоснования невозможности соблюдения запрета на допуск программного обеспечения, происходящего из иностранных государств, установлено, что Обоснование подготавливается заказчиком при осуществлении закупки программного обеспечения в следующих случаях:</w:t>
      </w:r>
    </w:p>
    <w:p w:rsidR="00137489" w:rsidRPr="00E5454B" w:rsidRDefault="00137489" w:rsidP="00137489">
      <w:pPr>
        <w:tabs>
          <w:tab w:val="left" w:pos="851"/>
        </w:tabs>
        <w:spacing w:before="0" w:line="276" w:lineRule="auto"/>
        <w:ind w:firstLine="709"/>
        <w:jc w:val="both"/>
        <w:rPr>
          <w:sz w:val="26"/>
          <w:szCs w:val="26"/>
        </w:rPr>
      </w:pPr>
      <w:r w:rsidRPr="00E5454B">
        <w:rPr>
          <w:sz w:val="26"/>
          <w:szCs w:val="26"/>
        </w:rPr>
        <w:t>а) в едином реестре российских программ для электронных вычислительных машин и баз данных (далее - реестр российского программного обеспечения) и реестре евразийского программного обеспечения отсутствуют сведения о программном обеспечении, соответствующем тому же классу программного обеспечения, что и программное обеспечение, планируемое к закупке;</w:t>
      </w:r>
    </w:p>
    <w:p w:rsidR="00137489" w:rsidRPr="00E5454B" w:rsidRDefault="00137489" w:rsidP="00137489">
      <w:pPr>
        <w:tabs>
          <w:tab w:val="left" w:pos="851"/>
        </w:tabs>
        <w:spacing w:before="0" w:line="276" w:lineRule="auto"/>
        <w:ind w:firstLine="709"/>
        <w:jc w:val="both"/>
        <w:rPr>
          <w:sz w:val="26"/>
          <w:szCs w:val="26"/>
        </w:rPr>
      </w:pPr>
      <w:r w:rsidRPr="00E5454B">
        <w:rPr>
          <w:sz w:val="26"/>
          <w:szCs w:val="26"/>
        </w:rPr>
        <w:t>б) программное обеспечение, сведения о котором включены в реестр российского программного обеспечения и (или) реестр евразийского программного обеспечения и которое соответствует тому же классу программного обеспечения, что и программное обеспечение, планируемое к закупке, по своим функциональным, техническим и (или) эксплуатационным характеристикам не соответствует установленным заказчиком требованиям к планируемому к закупке программному обеспечению.</w:t>
      </w:r>
    </w:p>
    <w:p w:rsidR="00137489" w:rsidRPr="00E5454B" w:rsidRDefault="00137489" w:rsidP="00137489">
      <w:pPr>
        <w:tabs>
          <w:tab w:val="left" w:pos="851"/>
        </w:tabs>
        <w:spacing w:before="0" w:line="276" w:lineRule="auto"/>
        <w:ind w:firstLine="709"/>
        <w:jc w:val="both"/>
        <w:rPr>
          <w:sz w:val="26"/>
          <w:szCs w:val="26"/>
        </w:rPr>
      </w:pPr>
      <w:r w:rsidRPr="00E5454B">
        <w:rPr>
          <w:sz w:val="26"/>
          <w:szCs w:val="26"/>
        </w:rPr>
        <w:t xml:space="preserve">Согласно извещению о проведении Аукциона, объектом закупки является </w:t>
      </w:r>
      <w:r>
        <w:rPr>
          <w:sz w:val="26"/>
          <w:szCs w:val="26"/>
        </w:rPr>
        <w:t>п</w:t>
      </w:r>
      <w:r w:rsidRPr="00137489">
        <w:rPr>
          <w:sz w:val="26"/>
          <w:szCs w:val="26"/>
        </w:rPr>
        <w:t>оставка оборудования для обеспечения доступности услуг учреждений здравоохранения Московской области для инвалидов и маломобильных групп населения в 2022 году - ЛОТ № 2</w:t>
      </w:r>
      <w:r w:rsidRPr="00E5454B">
        <w:rPr>
          <w:sz w:val="26"/>
          <w:szCs w:val="26"/>
        </w:rPr>
        <w:t>.</w:t>
      </w:r>
    </w:p>
    <w:p w:rsidR="00137489" w:rsidRDefault="00137489" w:rsidP="00137489">
      <w:pPr>
        <w:widowControl/>
        <w:tabs>
          <w:tab w:val="left" w:pos="709"/>
          <w:tab w:val="left" w:pos="851"/>
        </w:tabs>
        <w:spacing w:before="0" w:line="276" w:lineRule="auto"/>
        <w:ind w:firstLine="709"/>
        <w:jc w:val="both"/>
        <w:rPr>
          <w:bCs/>
          <w:sz w:val="26"/>
          <w:szCs w:val="26"/>
        </w:rPr>
      </w:pPr>
      <w:r w:rsidRPr="00E5454B">
        <w:rPr>
          <w:bCs/>
          <w:sz w:val="26"/>
          <w:szCs w:val="26"/>
        </w:rPr>
        <w:t>В Приложении № 1 к Техническому заданию установлены требования к характеристикам закупаемого товара «</w:t>
      </w:r>
      <w:r w:rsidRPr="00137489">
        <w:rPr>
          <w:bCs/>
          <w:sz w:val="26"/>
          <w:szCs w:val="26"/>
        </w:rPr>
        <w:t>Информационный киоск (сенсорный экран 42)</w:t>
      </w:r>
      <w:r w:rsidRPr="00E5454B">
        <w:rPr>
          <w:bCs/>
          <w:sz w:val="26"/>
          <w:szCs w:val="26"/>
        </w:rPr>
        <w:t>»</w:t>
      </w:r>
      <w:r w:rsidR="00CB000E">
        <w:rPr>
          <w:bCs/>
          <w:sz w:val="26"/>
          <w:szCs w:val="26"/>
        </w:rPr>
        <w:t xml:space="preserve"> и установлено следующее:</w:t>
      </w:r>
    </w:p>
    <w:p w:rsidR="00CB000E" w:rsidRPr="00E5454B" w:rsidRDefault="00CB000E" w:rsidP="00137489">
      <w:pPr>
        <w:widowControl/>
        <w:tabs>
          <w:tab w:val="left" w:pos="709"/>
          <w:tab w:val="left" w:pos="851"/>
        </w:tabs>
        <w:spacing w:before="0" w:line="276" w:lineRule="auto"/>
        <w:ind w:firstLine="709"/>
        <w:jc w:val="both"/>
        <w:rPr>
          <w:bCs/>
          <w:sz w:val="26"/>
          <w:szCs w:val="26"/>
        </w:rPr>
      </w:pPr>
      <w:r>
        <w:rPr>
          <w:bCs/>
          <w:sz w:val="26"/>
          <w:szCs w:val="26"/>
        </w:rPr>
        <w:t>«</w:t>
      </w:r>
      <w:r w:rsidRPr="00CB000E">
        <w:rPr>
          <w:bCs/>
          <w:sz w:val="26"/>
          <w:szCs w:val="26"/>
        </w:rPr>
        <w:t>Информационный комплекс должен быть доставлен до учреждения с предустановленным специальным программным обеспечением для людей разных категорий инвалидности, а также со специальной типовой пустой типовой формой наполнения контента презентации для учреждений, полностью совместимой с поставляемым ПО (типовая форма с типовой архитектурой страниц), в типовую пустую форму должны входить следующие типовые пустые разделы: а. об учреждении, b. график работы учреждения. C. список кабинетов приема посетителей. d. расписание работы специалистов. E. новости и анонсы. F. полезная информация</w:t>
      </w:r>
      <w:r>
        <w:rPr>
          <w:bCs/>
          <w:sz w:val="26"/>
          <w:szCs w:val="26"/>
        </w:rPr>
        <w:t>».</w:t>
      </w:r>
    </w:p>
    <w:p w:rsidR="00BB4BF3" w:rsidRDefault="00BB4BF3" w:rsidP="00BB4BF3">
      <w:pPr>
        <w:widowControl/>
        <w:tabs>
          <w:tab w:val="left" w:pos="709"/>
          <w:tab w:val="left" w:pos="851"/>
        </w:tabs>
        <w:spacing w:before="0" w:line="276" w:lineRule="auto"/>
        <w:ind w:firstLine="709"/>
        <w:jc w:val="both"/>
        <w:rPr>
          <w:bCs/>
          <w:sz w:val="26"/>
          <w:szCs w:val="26"/>
        </w:rPr>
      </w:pPr>
      <w:r w:rsidRPr="00E5454B">
        <w:rPr>
          <w:bCs/>
          <w:sz w:val="26"/>
          <w:szCs w:val="26"/>
        </w:rPr>
        <w:t xml:space="preserve">При этом, Комиссией установлено, что Заказчиком в </w:t>
      </w:r>
      <w:r>
        <w:rPr>
          <w:bCs/>
          <w:sz w:val="26"/>
          <w:szCs w:val="26"/>
        </w:rPr>
        <w:t>извещении о проведении Аукциона</w:t>
      </w:r>
      <w:r w:rsidRPr="00E5454B">
        <w:rPr>
          <w:bCs/>
          <w:sz w:val="26"/>
          <w:szCs w:val="26"/>
        </w:rPr>
        <w:t xml:space="preserve"> не установлен запрет</w:t>
      </w:r>
      <w:r>
        <w:rPr>
          <w:bCs/>
          <w:sz w:val="26"/>
          <w:szCs w:val="26"/>
        </w:rPr>
        <w:t>, а также не размещено обоснование невозможности</w:t>
      </w:r>
      <w:r w:rsidRPr="00E5454B">
        <w:rPr>
          <w:bCs/>
          <w:sz w:val="26"/>
          <w:szCs w:val="26"/>
        </w:rPr>
        <w:t xml:space="preserve"> </w:t>
      </w:r>
      <w:r>
        <w:rPr>
          <w:bCs/>
          <w:sz w:val="26"/>
          <w:szCs w:val="26"/>
        </w:rPr>
        <w:t xml:space="preserve">соблюдения запрета </w:t>
      </w:r>
      <w:r w:rsidRPr="00E5454B">
        <w:rPr>
          <w:bCs/>
          <w:sz w:val="26"/>
          <w:szCs w:val="26"/>
        </w:rPr>
        <w:t>на допуск программного обеспечения, происходящего из иностранных государств в соответствии с Постановление № 1236.</w:t>
      </w:r>
    </w:p>
    <w:p w:rsidR="00BB4BF3" w:rsidRDefault="00BB4BF3" w:rsidP="00BB4BF3">
      <w:pPr>
        <w:widowControl/>
        <w:spacing w:before="0"/>
        <w:ind w:firstLine="540"/>
        <w:jc w:val="both"/>
        <w:rPr>
          <w:rFonts w:eastAsiaTheme="minorHAnsi"/>
          <w:color w:val="auto"/>
          <w:sz w:val="26"/>
          <w:szCs w:val="26"/>
          <w:lang w:eastAsia="en-US"/>
        </w:rPr>
      </w:pPr>
      <w:r>
        <w:rPr>
          <w:rFonts w:eastAsiaTheme="minorHAnsi"/>
          <w:color w:val="auto"/>
          <w:sz w:val="26"/>
          <w:szCs w:val="26"/>
          <w:lang w:eastAsia="en-US"/>
        </w:rPr>
        <w:t>Вместе с тем, представителем Заказчика на заседании Комиссии доказательств обратного не представлено.</w:t>
      </w:r>
    </w:p>
    <w:p w:rsidR="00137489" w:rsidRDefault="00137489" w:rsidP="00137489">
      <w:pPr>
        <w:widowControl/>
        <w:tabs>
          <w:tab w:val="left" w:pos="709"/>
          <w:tab w:val="left" w:pos="851"/>
        </w:tabs>
        <w:spacing w:before="0" w:line="276" w:lineRule="auto"/>
        <w:ind w:firstLine="709"/>
        <w:jc w:val="both"/>
        <w:rPr>
          <w:bCs/>
          <w:sz w:val="26"/>
          <w:szCs w:val="26"/>
        </w:rPr>
      </w:pPr>
      <w:r w:rsidRPr="00E5454B">
        <w:rPr>
          <w:bCs/>
          <w:sz w:val="26"/>
          <w:szCs w:val="26"/>
        </w:rPr>
        <w:t>Таким образом, Комиссия приходит к выводу, что вышеуказанные действия Заказчика нарушают часть 3 статьи 14 Закона о контрактной системе и содержат признаки состава административного правонарушения, предусмотренного частью 4.2 статьи 7.30 Кодекса Российской Федерации об административных правонарушениях.</w:t>
      </w:r>
    </w:p>
    <w:p w:rsidR="00AC44DE" w:rsidRDefault="00AC44DE" w:rsidP="00AC44DE">
      <w:pPr>
        <w:widowControl/>
        <w:tabs>
          <w:tab w:val="left" w:pos="993"/>
        </w:tabs>
        <w:spacing w:before="0" w:line="276" w:lineRule="auto"/>
        <w:ind w:firstLine="709"/>
        <w:jc w:val="both"/>
        <w:rPr>
          <w:bCs/>
          <w:sz w:val="26"/>
          <w:szCs w:val="26"/>
        </w:rPr>
      </w:pPr>
      <w:r>
        <w:rPr>
          <w:bCs/>
          <w:sz w:val="26"/>
          <w:szCs w:val="26"/>
        </w:rPr>
        <w:t>Следовательно, довод жалобы Заявителя является обоснованным.</w:t>
      </w:r>
    </w:p>
    <w:p w:rsidR="006307C6" w:rsidRDefault="006307C6" w:rsidP="006307C6">
      <w:pPr>
        <w:widowControl/>
        <w:tabs>
          <w:tab w:val="left" w:pos="993"/>
        </w:tabs>
        <w:spacing w:before="0" w:line="276" w:lineRule="auto"/>
        <w:ind w:firstLine="709"/>
        <w:jc w:val="both"/>
        <w:rPr>
          <w:bCs/>
          <w:sz w:val="26"/>
          <w:szCs w:val="26"/>
        </w:rPr>
      </w:pPr>
      <w:r>
        <w:rPr>
          <w:bCs/>
          <w:sz w:val="26"/>
          <w:szCs w:val="26"/>
        </w:rPr>
        <w:t xml:space="preserve">4. </w:t>
      </w:r>
      <w:r w:rsidRPr="00676C01">
        <w:rPr>
          <w:bCs/>
          <w:sz w:val="26"/>
          <w:szCs w:val="26"/>
        </w:rPr>
        <w:t>В соответствии с пунктом 1 статьи 38 Фед</w:t>
      </w:r>
      <w:r>
        <w:rPr>
          <w:bCs/>
          <w:sz w:val="26"/>
          <w:szCs w:val="26"/>
        </w:rPr>
        <w:t>ерального закона от 21.11.2011 №</w:t>
      </w:r>
      <w:r w:rsidRPr="00676C01">
        <w:rPr>
          <w:bCs/>
          <w:sz w:val="26"/>
          <w:szCs w:val="26"/>
        </w:rPr>
        <w:t xml:space="preserve"> 323-ФЗ "Об основах охраны здоровья граждан в Российской Федерации" (далее - Закон об основах здоровья) медицинскими изделиями являются любые инструменты, аппараты, приборы, оборудование, материалы и прочие изделия, применяемые в медицинских целях отдельно или в сочетании между собой, а также вместе с другими принадлежностями, необходимыми для применения указанных изделий по назначению, включая специальное программное обеспечение, и предназначенные производителем для профилактики, диагностики, лечения и медицинской реабилитации заболеваний, мониторинга состояния организма человека, проведения медицинских исследований, восстановления, замещения, изменения анатомической структуры или физиологических функций организма, предотвращения или прерывания беременности, функциональное назначение которых не реализуется путем фармакологического, иммунологического, генетического или метаболического воздействия на организм человека.</w:t>
      </w:r>
    </w:p>
    <w:p w:rsidR="006307C6" w:rsidRDefault="006307C6" w:rsidP="006307C6">
      <w:pPr>
        <w:widowControl/>
        <w:tabs>
          <w:tab w:val="left" w:pos="993"/>
        </w:tabs>
        <w:spacing w:before="0" w:line="276" w:lineRule="auto"/>
        <w:ind w:firstLine="709"/>
        <w:jc w:val="both"/>
        <w:rPr>
          <w:bCs/>
          <w:sz w:val="26"/>
          <w:szCs w:val="26"/>
        </w:rPr>
      </w:pPr>
      <w:r w:rsidRPr="00676C01">
        <w:rPr>
          <w:bCs/>
          <w:sz w:val="26"/>
          <w:szCs w:val="26"/>
        </w:rPr>
        <w:t>Согласно пункту 4 статьи 38 Закона об основах здоровья на территории Российской Федерации разрешается обращение медицинских изделий, зарегистрированных в порядке, установленном Правительством Российской Федерации, уполномоченным им федеральным органом исполнительной власти.</w:t>
      </w:r>
    </w:p>
    <w:p w:rsidR="006307C6" w:rsidRDefault="006307C6" w:rsidP="006307C6">
      <w:pPr>
        <w:widowControl/>
        <w:tabs>
          <w:tab w:val="left" w:pos="993"/>
        </w:tabs>
        <w:spacing w:before="0" w:line="276" w:lineRule="auto"/>
        <w:ind w:firstLine="709"/>
        <w:jc w:val="both"/>
        <w:rPr>
          <w:bCs/>
          <w:sz w:val="26"/>
          <w:szCs w:val="26"/>
        </w:rPr>
      </w:pPr>
      <w:r w:rsidRPr="00676C01">
        <w:rPr>
          <w:bCs/>
          <w:sz w:val="26"/>
          <w:szCs w:val="26"/>
        </w:rPr>
        <w:t>В соответствии с пунктом 1 статьи 38 Фед</w:t>
      </w:r>
      <w:r>
        <w:rPr>
          <w:bCs/>
          <w:sz w:val="26"/>
          <w:szCs w:val="26"/>
        </w:rPr>
        <w:t>ерального закона от 21.11.2011 №</w:t>
      </w:r>
      <w:r w:rsidRPr="00676C01">
        <w:rPr>
          <w:bCs/>
          <w:sz w:val="26"/>
          <w:szCs w:val="26"/>
        </w:rPr>
        <w:t xml:space="preserve"> 323-ФЗ "Об основах охраны здоровья граждан в Российской Федерации" (далее - Закон об основах здоровья) медицинскими изделиями являются любые инструменты, аппараты, приборы, оборудование, материалы и прочие изделия, применяемые в медицинских целях отдельно или в сочетании между собой, а также вместе с другими принадлежностями, необходимыми для применения указанных изделий по назначению, включая специальное программное обеспечение, и предназначенные производителем для профилактики, диагностики, лечения и медицинской реабилитации заболеваний, мониторинга состояния организма человека, проведения медицинских исследований, восстановления, замещения, изменения анатомической структуры или физиологических функций организма, предотвращения или прерывания беременности, функциональное назначение которых не реализуется путем фармакологического, иммунологического, генетического или метаболического воздействия на организм человека.</w:t>
      </w:r>
    </w:p>
    <w:p w:rsidR="006307C6" w:rsidRDefault="006307C6" w:rsidP="006307C6">
      <w:pPr>
        <w:widowControl/>
        <w:tabs>
          <w:tab w:val="left" w:pos="993"/>
        </w:tabs>
        <w:spacing w:before="0" w:line="276" w:lineRule="auto"/>
        <w:ind w:firstLine="709"/>
        <w:jc w:val="both"/>
        <w:rPr>
          <w:bCs/>
          <w:sz w:val="26"/>
          <w:szCs w:val="26"/>
        </w:rPr>
      </w:pPr>
      <w:r w:rsidRPr="00676C01">
        <w:rPr>
          <w:bCs/>
          <w:sz w:val="26"/>
          <w:szCs w:val="26"/>
        </w:rPr>
        <w:t>Согласно пункту 4 статьи 38 Закона об основах здоровья на территории Российской Федерации разрешается обращение медицинских изделий, зарегистрированных в порядке, установленном Правительством Российской Федерации, уполномоченным им федеральным органом исполнительной власти.</w:t>
      </w:r>
    </w:p>
    <w:p w:rsidR="006307C6" w:rsidRDefault="006307C6" w:rsidP="006307C6">
      <w:pPr>
        <w:widowControl/>
        <w:tabs>
          <w:tab w:val="left" w:pos="993"/>
        </w:tabs>
        <w:spacing w:before="0" w:line="276" w:lineRule="auto"/>
        <w:ind w:firstLine="709"/>
        <w:jc w:val="both"/>
        <w:rPr>
          <w:bCs/>
          <w:sz w:val="26"/>
          <w:szCs w:val="26"/>
        </w:rPr>
      </w:pPr>
      <w:r>
        <w:rPr>
          <w:bCs/>
          <w:sz w:val="26"/>
          <w:szCs w:val="26"/>
        </w:rPr>
        <w:t xml:space="preserve">В соответствии с разделом 2 </w:t>
      </w:r>
      <w:r w:rsidRPr="004248E3">
        <w:rPr>
          <w:bCs/>
          <w:sz w:val="26"/>
          <w:szCs w:val="26"/>
        </w:rPr>
        <w:t>Технического задания «Требования, предъявляемые к качеству товара» Поставляемый товар должен иметь действующее регистрационное удостоверение установленного образца с приложением в соответствии с (п. 4 статьи 38 Федерального закона от 21 ноября 2011г. № 323-ФЗ «Об основах охраны здоровья граждан в Российской Федерации»; Постановление Правительства Российской Федерации от 27 декабря 2012г. № 1416 «Об утверждении правил государственной регистрации медицинских изделий»).</w:t>
      </w:r>
    </w:p>
    <w:p w:rsidR="006307C6" w:rsidRDefault="006307C6" w:rsidP="006307C6">
      <w:pPr>
        <w:widowControl/>
        <w:tabs>
          <w:tab w:val="left" w:pos="993"/>
        </w:tabs>
        <w:spacing w:before="0" w:line="276" w:lineRule="auto"/>
        <w:ind w:firstLine="709"/>
        <w:jc w:val="both"/>
        <w:rPr>
          <w:sz w:val="26"/>
          <w:szCs w:val="26"/>
        </w:rPr>
      </w:pPr>
      <w:r>
        <w:rPr>
          <w:bCs/>
          <w:sz w:val="26"/>
          <w:szCs w:val="26"/>
        </w:rPr>
        <w:t xml:space="preserve">Вместе с тем, </w:t>
      </w:r>
      <w:r>
        <w:rPr>
          <w:sz w:val="26"/>
          <w:szCs w:val="26"/>
        </w:rPr>
        <w:t>с</w:t>
      </w:r>
      <w:r w:rsidRPr="00CB000E">
        <w:rPr>
          <w:sz w:val="26"/>
          <w:szCs w:val="26"/>
        </w:rPr>
        <w:t xml:space="preserve">огласно </w:t>
      </w:r>
      <w:r>
        <w:rPr>
          <w:sz w:val="26"/>
          <w:szCs w:val="26"/>
        </w:rPr>
        <w:t>описанию объекта</w:t>
      </w:r>
      <w:r w:rsidRPr="00CB000E">
        <w:rPr>
          <w:sz w:val="26"/>
          <w:szCs w:val="26"/>
        </w:rPr>
        <w:t xml:space="preserve"> закупки, </w:t>
      </w:r>
      <w:r>
        <w:rPr>
          <w:sz w:val="26"/>
          <w:szCs w:val="26"/>
        </w:rPr>
        <w:t xml:space="preserve">Заказчиком закупаются медицинские изделия, а также </w:t>
      </w:r>
      <w:r w:rsidRPr="00CB000E">
        <w:rPr>
          <w:sz w:val="26"/>
          <w:szCs w:val="26"/>
        </w:rPr>
        <w:t xml:space="preserve">товары, которые </w:t>
      </w:r>
      <w:r>
        <w:rPr>
          <w:sz w:val="26"/>
          <w:szCs w:val="26"/>
        </w:rPr>
        <w:t xml:space="preserve">не </w:t>
      </w:r>
      <w:r w:rsidRPr="00CB000E">
        <w:rPr>
          <w:sz w:val="26"/>
          <w:szCs w:val="26"/>
        </w:rPr>
        <w:t>используются в медицинских целях, в отношении которых не требуется предоставление регистрационных удостоверении.</w:t>
      </w:r>
    </w:p>
    <w:p w:rsidR="006307C6" w:rsidRDefault="006307C6" w:rsidP="006307C6">
      <w:pPr>
        <w:widowControl/>
        <w:tabs>
          <w:tab w:val="left" w:pos="993"/>
        </w:tabs>
        <w:spacing w:before="0" w:line="276" w:lineRule="auto"/>
        <w:ind w:firstLine="709"/>
        <w:jc w:val="both"/>
        <w:rPr>
          <w:sz w:val="26"/>
          <w:szCs w:val="26"/>
        </w:rPr>
      </w:pPr>
      <w:r>
        <w:rPr>
          <w:sz w:val="26"/>
          <w:szCs w:val="26"/>
        </w:rPr>
        <w:t xml:space="preserve">Изучив документы и сведения, </w:t>
      </w:r>
      <w:r w:rsidRPr="00D665EF">
        <w:rPr>
          <w:sz w:val="26"/>
          <w:szCs w:val="26"/>
        </w:rPr>
        <w:t xml:space="preserve">Комиссия приходит к </w:t>
      </w:r>
      <w:r>
        <w:rPr>
          <w:sz w:val="26"/>
          <w:szCs w:val="26"/>
        </w:rPr>
        <w:t>выводу, что действия Заказчика</w:t>
      </w:r>
      <w:r w:rsidRPr="00D665EF">
        <w:rPr>
          <w:sz w:val="26"/>
          <w:szCs w:val="26"/>
        </w:rPr>
        <w:t xml:space="preserve"> нарушают </w:t>
      </w:r>
      <w:r>
        <w:rPr>
          <w:sz w:val="26"/>
          <w:szCs w:val="26"/>
        </w:rPr>
        <w:t>пункт 1 части 2 статьи 42</w:t>
      </w:r>
      <w:r w:rsidRPr="00D665EF">
        <w:rPr>
          <w:sz w:val="26"/>
          <w:szCs w:val="26"/>
        </w:rPr>
        <w:t xml:space="preserve"> Закона о контрактной системе и содержат признаки состава административного правонарушения, предусмотренного частью 4.2 статьи 7.30 Кодекса Российской Федерации об административных правонарушениях.</w:t>
      </w:r>
    </w:p>
    <w:p w:rsidR="00AC44DE" w:rsidRDefault="00AC44DE" w:rsidP="00AC44DE">
      <w:pPr>
        <w:widowControl/>
        <w:tabs>
          <w:tab w:val="left" w:pos="993"/>
        </w:tabs>
        <w:spacing w:before="0" w:line="276" w:lineRule="auto"/>
        <w:ind w:firstLine="709"/>
        <w:jc w:val="both"/>
        <w:rPr>
          <w:bCs/>
          <w:sz w:val="26"/>
          <w:szCs w:val="26"/>
        </w:rPr>
      </w:pPr>
      <w:r>
        <w:rPr>
          <w:bCs/>
          <w:sz w:val="26"/>
          <w:szCs w:val="26"/>
        </w:rPr>
        <w:t>Следовательно, довод жалобы Заявителя является обоснованным.</w:t>
      </w:r>
    </w:p>
    <w:p w:rsidR="00694A2F" w:rsidRDefault="006307C6" w:rsidP="00D9320E">
      <w:pPr>
        <w:widowControl/>
        <w:tabs>
          <w:tab w:val="left" w:pos="851"/>
        </w:tabs>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5</w:t>
      </w:r>
      <w:r w:rsidR="00BB4BF3">
        <w:rPr>
          <w:rFonts w:eastAsiaTheme="minorHAnsi"/>
          <w:color w:val="auto"/>
          <w:sz w:val="26"/>
          <w:szCs w:val="26"/>
          <w:lang w:eastAsia="en-US"/>
        </w:rPr>
        <w:t>.</w:t>
      </w:r>
      <w:r w:rsidR="00D9320E">
        <w:rPr>
          <w:rFonts w:eastAsiaTheme="minorHAnsi"/>
          <w:color w:val="auto"/>
          <w:sz w:val="26"/>
          <w:szCs w:val="26"/>
          <w:lang w:eastAsia="en-US"/>
        </w:rPr>
        <w:t xml:space="preserve"> В Приложении № 1 извещения о проведении Аукциона установлено в том числе: </w:t>
      </w:r>
    </w:p>
    <w:tbl>
      <w:tblPr>
        <w:tblStyle w:val="af4"/>
        <w:tblW w:w="0" w:type="auto"/>
        <w:tblLook w:val="04A0" w:firstRow="1" w:lastRow="0" w:firstColumn="1" w:lastColumn="0" w:noHBand="0" w:noVBand="1"/>
      </w:tblPr>
      <w:tblGrid>
        <w:gridCol w:w="1129"/>
        <w:gridCol w:w="7796"/>
      </w:tblGrid>
      <w:tr w:rsidR="00F76D22" w:rsidTr="00F76D22">
        <w:tc>
          <w:tcPr>
            <w:tcW w:w="1129" w:type="dxa"/>
          </w:tcPr>
          <w:p w:rsidR="00F76D22" w:rsidRDefault="00F76D22" w:rsidP="00D9320E">
            <w:pPr>
              <w:widowControl/>
              <w:tabs>
                <w:tab w:val="left" w:pos="851"/>
              </w:tabs>
              <w:spacing w:before="0" w:line="276" w:lineRule="auto"/>
              <w:ind w:firstLine="0"/>
              <w:jc w:val="both"/>
              <w:rPr>
                <w:rFonts w:eastAsiaTheme="minorHAnsi"/>
                <w:color w:val="auto"/>
                <w:sz w:val="26"/>
                <w:szCs w:val="26"/>
                <w:lang w:eastAsia="en-US"/>
              </w:rPr>
            </w:pPr>
            <w:r>
              <w:rPr>
                <w:rFonts w:eastAsiaTheme="minorHAnsi"/>
                <w:color w:val="auto"/>
                <w:sz w:val="26"/>
                <w:szCs w:val="26"/>
                <w:lang w:eastAsia="en-US"/>
              </w:rPr>
              <w:t>12.1</w:t>
            </w:r>
          </w:p>
        </w:tc>
        <w:tc>
          <w:tcPr>
            <w:tcW w:w="7796" w:type="dxa"/>
          </w:tcPr>
          <w:p w:rsidR="00F76D22" w:rsidRDefault="00F76D22" w:rsidP="00D9320E">
            <w:pPr>
              <w:widowControl/>
              <w:tabs>
                <w:tab w:val="left" w:pos="851"/>
              </w:tabs>
              <w:spacing w:before="0" w:line="276" w:lineRule="auto"/>
              <w:ind w:firstLine="0"/>
              <w:jc w:val="both"/>
              <w:rPr>
                <w:rFonts w:eastAsiaTheme="minorHAnsi"/>
                <w:color w:val="auto"/>
                <w:sz w:val="26"/>
                <w:szCs w:val="26"/>
                <w:lang w:eastAsia="en-US"/>
              </w:rPr>
            </w:pPr>
            <w:r w:rsidRPr="00694A2F">
              <w:rPr>
                <w:rFonts w:eastAsiaTheme="minorHAnsi"/>
                <w:color w:val="auto"/>
                <w:sz w:val="26"/>
                <w:szCs w:val="26"/>
                <w:lang w:eastAsia="en-US"/>
              </w:rPr>
              <w:t>Информационно-коммуникационная панель тип 1 ГОСТ МЭК 60335-1-2008</w:t>
            </w:r>
          </w:p>
        </w:tc>
      </w:tr>
      <w:tr w:rsidR="00F76D22" w:rsidTr="00F76D22">
        <w:tc>
          <w:tcPr>
            <w:tcW w:w="1129" w:type="dxa"/>
          </w:tcPr>
          <w:p w:rsidR="00F76D22" w:rsidRDefault="00F76D22" w:rsidP="00D9320E">
            <w:pPr>
              <w:widowControl/>
              <w:tabs>
                <w:tab w:val="left" w:pos="851"/>
              </w:tabs>
              <w:spacing w:before="0" w:line="276" w:lineRule="auto"/>
              <w:ind w:firstLine="0"/>
              <w:jc w:val="both"/>
              <w:rPr>
                <w:rFonts w:eastAsiaTheme="minorHAnsi"/>
                <w:color w:val="auto"/>
                <w:sz w:val="26"/>
                <w:szCs w:val="26"/>
                <w:lang w:eastAsia="en-US"/>
              </w:rPr>
            </w:pPr>
            <w:r>
              <w:rPr>
                <w:rFonts w:eastAsiaTheme="minorHAnsi"/>
                <w:color w:val="auto"/>
                <w:sz w:val="26"/>
                <w:szCs w:val="26"/>
                <w:lang w:eastAsia="en-US"/>
              </w:rPr>
              <w:t>12.2</w:t>
            </w:r>
          </w:p>
        </w:tc>
        <w:tc>
          <w:tcPr>
            <w:tcW w:w="7796" w:type="dxa"/>
          </w:tcPr>
          <w:p w:rsidR="00F76D22" w:rsidRDefault="00F76D22" w:rsidP="00D9320E">
            <w:pPr>
              <w:widowControl/>
              <w:tabs>
                <w:tab w:val="left" w:pos="851"/>
              </w:tabs>
              <w:spacing w:before="0" w:line="276" w:lineRule="auto"/>
              <w:ind w:firstLine="0"/>
              <w:jc w:val="both"/>
              <w:rPr>
                <w:rFonts w:eastAsiaTheme="minorHAnsi"/>
                <w:color w:val="auto"/>
                <w:sz w:val="26"/>
                <w:szCs w:val="26"/>
                <w:lang w:eastAsia="en-US"/>
              </w:rPr>
            </w:pPr>
            <w:r w:rsidRPr="00694A2F">
              <w:rPr>
                <w:rFonts w:eastAsiaTheme="minorHAnsi"/>
                <w:color w:val="auto"/>
                <w:sz w:val="26"/>
                <w:szCs w:val="26"/>
                <w:lang w:eastAsia="en-US"/>
              </w:rPr>
              <w:t>Информационно-коммуникационн</w:t>
            </w:r>
            <w:r w:rsidR="000D1AEB">
              <w:rPr>
                <w:rFonts w:eastAsiaTheme="minorHAnsi"/>
                <w:color w:val="auto"/>
                <w:sz w:val="26"/>
                <w:szCs w:val="26"/>
                <w:lang w:eastAsia="en-US"/>
              </w:rPr>
              <w:t>ая панель тип 2</w:t>
            </w:r>
            <w:r>
              <w:rPr>
                <w:rFonts w:eastAsiaTheme="minorHAnsi"/>
                <w:color w:val="auto"/>
                <w:sz w:val="26"/>
                <w:szCs w:val="26"/>
                <w:lang w:eastAsia="en-US"/>
              </w:rPr>
              <w:t xml:space="preserve"> ГОСТ МЭК 60335-2</w:t>
            </w:r>
            <w:r w:rsidRPr="00694A2F">
              <w:rPr>
                <w:rFonts w:eastAsiaTheme="minorHAnsi"/>
                <w:color w:val="auto"/>
                <w:sz w:val="26"/>
                <w:szCs w:val="26"/>
                <w:lang w:eastAsia="en-US"/>
              </w:rPr>
              <w:t>-2008</w:t>
            </w:r>
          </w:p>
        </w:tc>
      </w:tr>
      <w:tr w:rsidR="00F76D22" w:rsidTr="00F76D22">
        <w:tc>
          <w:tcPr>
            <w:tcW w:w="1129" w:type="dxa"/>
          </w:tcPr>
          <w:p w:rsidR="00F76D22" w:rsidRDefault="00F76D22" w:rsidP="00D9320E">
            <w:pPr>
              <w:widowControl/>
              <w:tabs>
                <w:tab w:val="left" w:pos="851"/>
              </w:tabs>
              <w:spacing w:before="0" w:line="276" w:lineRule="auto"/>
              <w:ind w:firstLine="0"/>
              <w:jc w:val="both"/>
              <w:rPr>
                <w:rFonts w:eastAsiaTheme="minorHAnsi"/>
                <w:color w:val="auto"/>
                <w:sz w:val="26"/>
                <w:szCs w:val="26"/>
                <w:lang w:eastAsia="en-US"/>
              </w:rPr>
            </w:pPr>
            <w:r>
              <w:rPr>
                <w:rFonts w:eastAsiaTheme="minorHAnsi"/>
                <w:color w:val="auto"/>
                <w:sz w:val="26"/>
                <w:szCs w:val="26"/>
                <w:lang w:eastAsia="en-US"/>
              </w:rPr>
              <w:t>12.3</w:t>
            </w:r>
          </w:p>
        </w:tc>
        <w:tc>
          <w:tcPr>
            <w:tcW w:w="7796" w:type="dxa"/>
          </w:tcPr>
          <w:p w:rsidR="00F76D22" w:rsidRDefault="00F76D22" w:rsidP="00D9320E">
            <w:pPr>
              <w:widowControl/>
              <w:tabs>
                <w:tab w:val="left" w:pos="851"/>
              </w:tabs>
              <w:spacing w:before="0" w:line="276" w:lineRule="auto"/>
              <w:ind w:firstLine="0"/>
              <w:jc w:val="both"/>
              <w:rPr>
                <w:rFonts w:eastAsiaTheme="minorHAnsi"/>
                <w:color w:val="auto"/>
                <w:sz w:val="26"/>
                <w:szCs w:val="26"/>
                <w:lang w:eastAsia="en-US"/>
              </w:rPr>
            </w:pPr>
            <w:r w:rsidRPr="00694A2F">
              <w:rPr>
                <w:rFonts w:eastAsiaTheme="minorHAnsi"/>
                <w:color w:val="auto"/>
                <w:sz w:val="26"/>
                <w:szCs w:val="26"/>
                <w:lang w:eastAsia="en-US"/>
              </w:rPr>
              <w:t>Информационно-коммуникационн</w:t>
            </w:r>
            <w:r>
              <w:rPr>
                <w:rFonts w:eastAsiaTheme="minorHAnsi"/>
                <w:color w:val="auto"/>
                <w:sz w:val="26"/>
                <w:szCs w:val="26"/>
                <w:lang w:eastAsia="en-US"/>
              </w:rPr>
              <w:t xml:space="preserve">ая </w:t>
            </w:r>
            <w:r w:rsidR="000D1AEB">
              <w:rPr>
                <w:rFonts w:eastAsiaTheme="minorHAnsi"/>
                <w:color w:val="auto"/>
                <w:sz w:val="26"/>
                <w:szCs w:val="26"/>
                <w:lang w:eastAsia="en-US"/>
              </w:rPr>
              <w:t>панель тип 3</w:t>
            </w:r>
            <w:r>
              <w:rPr>
                <w:rFonts w:eastAsiaTheme="minorHAnsi"/>
                <w:color w:val="auto"/>
                <w:sz w:val="26"/>
                <w:szCs w:val="26"/>
                <w:lang w:eastAsia="en-US"/>
              </w:rPr>
              <w:t xml:space="preserve"> ГОСТ МЭК 60335-3</w:t>
            </w:r>
            <w:r w:rsidRPr="00694A2F">
              <w:rPr>
                <w:rFonts w:eastAsiaTheme="minorHAnsi"/>
                <w:color w:val="auto"/>
                <w:sz w:val="26"/>
                <w:szCs w:val="26"/>
                <w:lang w:eastAsia="en-US"/>
              </w:rPr>
              <w:t>-2008</w:t>
            </w:r>
          </w:p>
        </w:tc>
      </w:tr>
      <w:tr w:rsidR="00F76D22" w:rsidTr="00F76D22">
        <w:tc>
          <w:tcPr>
            <w:tcW w:w="1129" w:type="dxa"/>
          </w:tcPr>
          <w:p w:rsidR="00F76D22" w:rsidRDefault="00F76D22" w:rsidP="00D9320E">
            <w:pPr>
              <w:widowControl/>
              <w:tabs>
                <w:tab w:val="left" w:pos="851"/>
              </w:tabs>
              <w:spacing w:before="0" w:line="276" w:lineRule="auto"/>
              <w:ind w:firstLine="0"/>
              <w:jc w:val="both"/>
              <w:rPr>
                <w:rFonts w:eastAsiaTheme="minorHAnsi"/>
                <w:color w:val="auto"/>
                <w:sz w:val="26"/>
                <w:szCs w:val="26"/>
                <w:lang w:eastAsia="en-US"/>
              </w:rPr>
            </w:pPr>
            <w:r>
              <w:rPr>
                <w:rFonts w:eastAsiaTheme="minorHAnsi"/>
                <w:color w:val="auto"/>
                <w:sz w:val="26"/>
                <w:szCs w:val="26"/>
                <w:lang w:eastAsia="en-US"/>
              </w:rPr>
              <w:t>12.4</w:t>
            </w:r>
          </w:p>
        </w:tc>
        <w:tc>
          <w:tcPr>
            <w:tcW w:w="7796" w:type="dxa"/>
          </w:tcPr>
          <w:p w:rsidR="00F76D22" w:rsidRDefault="00F76D22" w:rsidP="00D9320E">
            <w:pPr>
              <w:widowControl/>
              <w:tabs>
                <w:tab w:val="left" w:pos="851"/>
              </w:tabs>
              <w:spacing w:before="0" w:line="276" w:lineRule="auto"/>
              <w:ind w:firstLine="0"/>
              <w:jc w:val="both"/>
              <w:rPr>
                <w:rFonts w:eastAsiaTheme="minorHAnsi"/>
                <w:color w:val="auto"/>
                <w:sz w:val="26"/>
                <w:szCs w:val="26"/>
                <w:lang w:eastAsia="en-US"/>
              </w:rPr>
            </w:pPr>
            <w:r w:rsidRPr="00694A2F">
              <w:rPr>
                <w:rFonts w:eastAsiaTheme="minorHAnsi"/>
                <w:color w:val="auto"/>
                <w:sz w:val="26"/>
                <w:szCs w:val="26"/>
                <w:lang w:eastAsia="en-US"/>
              </w:rPr>
              <w:t>Информационно-коммуникационн</w:t>
            </w:r>
            <w:r w:rsidR="000D1AEB">
              <w:rPr>
                <w:rFonts w:eastAsiaTheme="minorHAnsi"/>
                <w:color w:val="auto"/>
                <w:sz w:val="26"/>
                <w:szCs w:val="26"/>
                <w:lang w:eastAsia="en-US"/>
              </w:rPr>
              <w:t>ая панель тип 4</w:t>
            </w:r>
            <w:r>
              <w:rPr>
                <w:rFonts w:eastAsiaTheme="minorHAnsi"/>
                <w:color w:val="auto"/>
                <w:sz w:val="26"/>
                <w:szCs w:val="26"/>
                <w:lang w:eastAsia="en-US"/>
              </w:rPr>
              <w:t xml:space="preserve"> ГОСТ МЭК 60335-4</w:t>
            </w:r>
            <w:r w:rsidRPr="00694A2F">
              <w:rPr>
                <w:rFonts w:eastAsiaTheme="minorHAnsi"/>
                <w:color w:val="auto"/>
                <w:sz w:val="26"/>
                <w:szCs w:val="26"/>
                <w:lang w:eastAsia="en-US"/>
              </w:rPr>
              <w:t>-2008</w:t>
            </w:r>
          </w:p>
        </w:tc>
      </w:tr>
      <w:tr w:rsidR="00F76D22" w:rsidTr="00F76D22">
        <w:tc>
          <w:tcPr>
            <w:tcW w:w="1129" w:type="dxa"/>
          </w:tcPr>
          <w:p w:rsidR="00F76D22" w:rsidRDefault="00F76D22" w:rsidP="00D9320E">
            <w:pPr>
              <w:widowControl/>
              <w:tabs>
                <w:tab w:val="left" w:pos="851"/>
              </w:tabs>
              <w:spacing w:before="0" w:line="276" w:lineRule="auto"/>
              <w:ind w:firstLine="0"/>
              <w:jc w:val="both"/>
              <w:rPr>
                <w:rFonts w:eastAsiaTheme="minorHAnsi"/>
                <w:color w:val="auto"/>
                <w:sz w:val="26"/>
                <w:szCs w:val="26"/>
                <w:lang w:eastAsia="en-US"/>
              </w:rPr>
            </w:pPr>
            <w:r>
              <w:rPr>
                <w:rFonts w:eastAsiaTheme="minorHAnsi"/>
                <w:color w:val="auto"/>
                <w:sz w:val="26"/>
                <w:szCs w:val="26"/>
                <w:lang w:eastAsia="en-US"/>
              </w:rPr>
              <w:t>12.5</w:t>
            </w:r>
          </w:p>
        </w:tc>
        <w:tc>
          <w:tcPr>
            <w:tcW w:w="7796" w:type="dxa"/>
          </w:tcPr>
          <w:p w:rsidR="00F76D22" w:rsidRDefault="00F76D22" w:rsidP="00D9320E">
            <w:pPr>
              <w:widowControl/>
              <w:tabs>
                <w:tab w:val="left" w:pos="851"/>
              </w:tabs>
              <w:spacing w:before="0" w:line="276" w:lineRule="auto"/>
              <w:ind w:firstLine="0"/>
              <w:jc w:val="both"/>
              <w:rPr>
                <w:rFonts w:eastAsiaTheme="minorHAnsi"/>
                <w:color w:val="auto"/>
                <w:sz w:val="26"/>
                <w:szCs w:val="26"/>
                <w:lang w:eastAsia="en-US"/>
              </w:rPr>
            </w:pPr>
            <w:r w:rsidRPr="00694A2F">
              <w:rPr>
                <w:rFonts w:eastAsiaTheme="minorHAnsi"/>
                <w:color w:val="auto"/>
                <w:sz w:val="26"/>
                <w:szCs w:val="26"/>
                <w:lang w:eastAsia="en-US"/>
              </w:rPr>
              <w:t>Информационно-коммуникационн</w:t>
            </w:r>
            <w:r w:rsidR="000D1AEB">
              <w:rPr>
                <w:rFonts w:eastAsiaTheme="minorHAnsi"/>
                <w:color w:val="auto"/>
                <w:sz w:val="26"/>
                <w:szCs w:val="26"/>
                <w:lang w:eastAsia="en-US"/>
              </w:rPr>
              <w:t>ая панель тип 5</w:t>
            </w:r>
            <w:r>
              <w:rPr>
                <w:rFonts w:eastAsiaTheme="minorHAnsi"/>
                <w:color w:val="auto"/>
                <w:sz w:val="26"/>
                <w:szCs w:val="26"/>
                <w:lang w:eastAsia="en-US"/>
              </w:rPr>
              <w:t xml:space="preserve"> ГОСТ МЭК 60335-5</w:t>
            </w:r>
            <w:r w:rsidRPr="00694A2F">
              <w:rPr>
                <w:rFonts w:eastAsiaTheme="minorHAnsi"/>
                <w:color w:val="auto"/>
                <w:sz w:val="26"/>
                <w:szCs w:val="26"/>
                <w:lang w:eastAsia="en-US"/>
              </w:rPr>
              <w:t>-2008</w:t>
            </w:r>
          </w:p>
        </w:tc>
      </w:tr>
      <w:tr w:rsidR="00F76D22" w:rsidTr="00F76D22">
        <w:tc>
          <w:tcPr>
            <w:tcW w:w="1129" w:type="dxa"/>
          </w:tcPr>
          <w:p w:rsidR="00F76D22" w:rsidRDefault="00F76D22" w:rsidP="00D9320E">
            <w:pPr>
              <w:widowControl/>
              <w:tabs>
                <w:tab w:val="left" w:pos="851"/>
              </w:tabs>
              <w:spacing w:before="0" w:line="276" w:lineRule="auto"/>
              <w:ind w:firstLine="0"/>
              <w:jc w:val="both"/>
              <w:rPr>
                <w:rFonts w:eastAsiaTheme="minorHAnsi"/>
                <w:color w:val="auto"/>
                <w:sz w:val="26"/>
                <w:szCs w:val="26"/>
                <w:lang w:eastAsia="en-US"/>
              </w:rPr>
            </w:pPr>
            <w:r>
              <w:rPr>
                <w:rFonts w:eastAsiaTheme="minorHAnsi"/>
                <w:color w:val="auto"/>
                <w:sz w:val="26"/>
                <w:szCs w:val="26"/>
                <w:lang w:eastAsia="en-US"/>
              </w:rPr>
              <w:t>12.6</w:t>
            </w:r>
          </w:p>
        </w:tc>
        <w:tc>
          <w:tcPr>
            <w:tcW w:w="7796" w:type="dxa"/>
          </w:tcPr>
          <w:p w:rsidR="00F76D22" w:rsidRDefault="00F76D22" w:rsidP="00D9320E">
            <w:pPr>
              <w:widowControl/>
              <w:tabs>
                <w:tab w:val="left" w:pos="851"/>
              </w:tabs>
              <w:spacing w:before="0" w:line="276" w:lineRule="auto"/>
              <w:ind w:firstLine="0"/>
              <w:jc w:val="both"/>
              <w:rPr>
                <w:rFonts w:eastAsiaTheme="minorHAnsi"/>
                <w:color w:val="auto"/>
                <w:sz w:val="26"/>
                <w:szCs w:val="26"/>
                <w:lang w:eastAsia="en-US"/>
              </w:rPr>
            </w:pPr>
            <w:r w:rsidRPr="00694A2F">
              <w:rPr>
                <w:rFonts w:eastAsiaTheme="minorHAnsi"/>
                <w:color w:val="auto"/>
                <w:sz w:val="26"/>
                <w:szCs w:val="26"/>
                <w:lang w:eastAsia="en-US"/>
              </w:rPr>
              <w:t>Информационно-коммуникационн</w:t>
            </w:r>
            <w:r w:rsidR="000D1AEB">
              <w:rPr>
                <w:rFonts w:eastAsiaTheme="minorHAnsi"/>
                <w:color w:val="auto"/>
                <w:sz w:val="26"/>
                <w:szCs w:val="26"/>
                <w:lang w:eastAsia="en-US"/>
              </w:rPr>
              <w:t>ая панель тип 6</w:t>
            </w:r>
            <w:r>
              <w:rPr>
                <w:rFonts w:eastAsiaTheme="minorHAnsi"/>
                <w:color w:val="auto"/>
                <w:sz w:val="26"/>
                <w:szCs w:val="26"/>
                <w:lang w:eastAsia="en-US"/>
              </w:rPr>
              <w:t xml:space="preserve"> ГОСТ МЭК 60335-6</w:t>
            </w:r>
            <w:r w:rsidRPr="00694A2F">
              <w:rPr>
                <w:rFonts w:eastAsiaTheme="minorHAnsi"/>
                <w:color w:val="auto"/>
                <w:sz w:val="26"/>
                <w:szCs w:val="26"/>
                <w:lang w:eastAsia="en-US"/>
              </w:rPr>
              <w:t>-2008</w:t>
            </w:r>
          </w:p>
        </w:tc>
      </w:tr>
      <w:tr w:rsidR="00F76D22" w:rsidTr="00F76D22">
        <w:tc>
          <w:tcPr>
            <w:tcW w:w="1129" w:type="dxa"/>
          </w:tcPr>
          <w:p w:rsidR="00F76D22" w:rsidRDefault="00F76D22" w:rsidP="00D9320E">
            <w:pPr>
              <w:widowControl/>
              <w:tabs>
                <w:tab w:val="left" w:pos="851"/>
              </w:tabs>
              <w:spacing w:before="0" w:line="276" w:lineRule="auto"/>
              <w:ind w:firstLine="0"/>
              <w:jc w:val="both"/>
              <w:rPr>
                <w:rFonts w:eastAsiaTheme="minorHAnsi"/>
                <w:color w:val="auto"/>
                <w:sz w:val="26"/>
                <w:szCs w:val="26"/>
                <w:lang w:eastAsia="en-US"/>
              </w:rPr>
            </w:pPr>
            <w:r>
              <w:rPr>
                <w:rFonts w:eastAsiaTheme="minorHAnsi"/>
                <w:color w:val="auto"/>
                <w:sz w:val="26"/>
                <w:szCs w:val="26"/>
                <w:lang w:eastAsia="en-US"/>
              </w:rPr>
              <w:t>12.7</w:t>
            </w:r>
          </w:p>
        </w:tc>
        <w:tc>
          <w:tcPr>
            <w:tcW w:w="7796" w:type="dxa"/>
          </w:tcPr>
          <w:p w:rsidR="00F76D22" w:rsidRDefault="00F76D22" w:rsidP="00D9320E">
            <w:pPr>
              <w:widowControl/>
              <w:tabs>
                <w:tab w:val="left" w:pos="851"/>
              </w:tabs>
              <w:spacing w:before="0" w:line="276" w:lineRule="auto"/>
              <w:ind w:firstLine="0"/>
              <w:jc w:val="both"/>
              <w:rPr>
                <w:rFonts w:eastAsiaTheme="minorHAnsi"/>
                <w:color w:val="auto"/>
                <w:sz w:val="26"/>
                <w:szCs w:val="26"/>
                <w:lang w:eastAsia="en-US"/>
              </w:rPr>
            </w:pPr>
            <w:r w:rsidRPr="00694A2F">
              <w:rPr>
                <w:rFonts w:eastAsiaTheme="minorHAnsi"/>
                <w:color w:val="auto"/>
                <w:sz w:val="26"/>
                <w:szCs w:val="26"/>
                <w:lang w:eastAsia="en-US"/>
              </w:rPr>
              <w:t>Информационно-коммуникационн</w:t>
            </w:r>
            <w:r w:rsidR="000D1AEB">
              <w:rPr>
                <w:rFonts w:eastAsiaTheme="minorHAnsi"/>
                <w:color w:val="auto"/>
                <w:sz w:val="26"/>
                <w:szCs w:val="26"/>
                <w:lang w:eastAsia="en-US"/>
              </w:rPr>
              <w:t>ая панель тип 7</w:t>
            </w:r>
            <w:r>
              <w:rPr>
                <w:rFonts w:eastAsiaTheme="minorHAnsi"/>
                <w:color w:val="auto"/>
                <w:sz w:val="26"/>
                <w:szCs w:val="26"/>
                <w:lang w:eastAsia="en-US"/>
              </w:rPr>
              <w:t xml:space="preserve"> ГОСТ МЭК 60335-7</w:t>
            </w:r>
            <w:r w:rsidRPr="00694A2F">
              <w:rPr>
                <w:rFonts w:eastAsiaTheme="minorHAnsi"/>
                <w:color w:val="auto"/>
                <w:sz w:val="26"/>
                <w:szCs w:val="26"/>
                <w:lang w:eastAsia="en-US"/>
              </w:rPr>
              <w:t>-2008</w:t>
            </w:r>
          </w:p>
        </w:tc>
      </w:tr>
      <w:tr w:rsidR="00F76D22" w:rsidTr="00F76D22">
        <w:tc>
          <w:tcPr>
            <w:tcW w:w="1129" w:type="dxa"/>
          </w:tcPr>
          <w:p w:rsidR="00F76D22" w:rsidRDefault="00F76D22" w:rsidP="00D9320E">
            <w:pPr>
              <w:widowControl/>
              <w:tabs>
                <w:tab w:val="left" w:pos="851"/>
              </w:tabs>
              <w:spacing w:before="0" w:line="276" w:lineRule="auto"/>
              <w:ind w:firstLine="0"/>
              <w:jc w:val="both"/>
              <w:rPr>
                <w:rFonts w:eastAsiaTheme="minorHAnsi"/>
                <w:color w:val="auto"/>
                <w:sz w:val="26"/>
                <w:szCs w:val="26"/>
                <w:lang w:eastAsia="en-US"/>
              </w:rPr>
            </w:pPr>
            <w:r>
              <w:rPr>
                <w:rFonts w:eastAsiaTheme="minorHAnsi"/>
                <w:color w:val="auto"/>
                <w:sz w:val="26"/>
                <w:szCs w:val="26"/>
                <w:lang w:eastAsia="en-US"/>
              </w:rPr>
              <w:t>12.8</w:t>
            </w:r>
          </w:p>
        </w:tc>
        <w:tc>
          <w:tcPr>
            <w:tcW w:w="7796" w:type="dxa"/>
          </w:tcPr>
          <w:p w:rsidR="00F76D22" w:rsidRDefault="00F76D22" w:rsidP="00D9320E">
            <w:pPr>
              <w:widowControl/>
              <w:tabs>
                <w:tab w:val="left" w:pos="851"/>
              </w:tabs>
              <w:spacing w:before="0" w:line="276" w:lineRule="auto"/>
              <w:ind w:firstLine="0"/>
              <w:jc w:val="both"/>
              <w:rPr>
                <w:rFonts w:eastAsiaTheme="minorHAnsi"/>
                <w:color w:val="auto"/>
                <w:sz w:val="26"/>
                <w:szCs w:val="26"/>
                <w:lang w:eastAsia="en-US"/>
              </w:rPr>
            </w:pPr>
            <w:r w:rsidRPr="00694A2F">
              <w:rPr>
                <w:rFonts w:eastAsiaTheme="minorHAnsi"/>
                <w:color w:val="auto"/>
                <w:sz w:val="26"/>
                <w:szCs w:val="26"/>
                <w:lang w:eastAsia="en-US"/>
              </w:rPr>
              <w:t>Информационно-коммуникационн</w:t>
            </w:r>
            <w:r w:rsidR="000D1AEB">
              <w:rPr>
                <w:rFonts w:eastAsiaTheme="minorHAnsi"/>
                <w:color w:val="auto"/>
                <w:sz w:val="26"/>
                <w:szCs w:val="26"/>
                <w:lang w:eastAsia="en-US"/>
              </w:rPr>
              <w:t>ая панель тип 8</w:t>
            </w:r>
            <w:r>
              <w:rPr>
                <w:rFonts w:eastAsiaTheme="minorHAnsi"/>
                <w:color w:val="auto"/>
                <w:sz w:val="26"/>
                <w:szCs w:val="26"/>
                <w:lang w:eastAsia="en-US"/>
              </w:rPr>
              <w:t xml:space="preserve"> ГОСТ МЭК 60335-8</w:t>
            </w:r>
            <w:r w:rsidRPr="00694A2F">
              <w:rPr>
                <w:rFonts w:eastAsiaTheme="minorHAnsi"/>
                <w:color w:val="auto"/>
                <w:sz w:val="26"/>
                <w:szCs w:val="26"/>
                <w:lang w:eastAsia="en-US"/>
              </w:rPr>
              <w:t>-2008</w:t>
            </w:r>
          </w:p>
        </w:tc>
      </w:tr>
      <w:tr w:rsidR="00F76D22" w:rsidTr="00F76D22">
        <w:tc>
          <w:tcPr>
            <w:tcW w:w="1129" w:type="dxa"/>
          </w:tcPr>
          <w:p w:rsidR="00F76D22" w:rsidRDefault="00F76D22" w:rsidP="00D9320E">
            <w:pPr>
              <w:widowControl/>
              <w:tabs>
                <w:tab w:val="left" w:pos="851"/>
              </w:tabs>
              <w:spacing w:before="0" w:line="276" w:lineRule="auto"/>
              <w:ind w:firstLine="0"/>
              <w:jc w:val="both"/>
              <w:rPr>
                <w:rFonts w:eastAsiaTheme="minorHAnsi"/>
                <w:color w:val="auto"/>
                <w:sz w:val="26"/>
                <w:szCs w:val="26"/>
                <w:lang w:eastAsia="en-US"/>
              </w:rPr>
            </w:pPr>
            <w:r>
              <w:rPr>
                <w:rFonts w:eastAsiaTheme="minorHAnsi"/>
                <w:color w:val="auto"/>
                <w:sz w:val="26"/>
                <w:szCs w:val="26"/>
                <w:lang w:eastAsia="en-US"/>
              </w:rPr>
              <w:t>12.9</w:t>
            </w:r>
          </w:p>
        </w:tc>
        <w:tc>
          <w:tcPr>
            <w:tcW w:w="7796" w:type="dxa"/>
          </w:tcPr>
          <w:p w:rsidR="00F76D22" w:rsidRDefault="00F76D22" w:rsidP="00F76D22">
            <w:pPr>
              <w:widowControl/>
              <w:tabs>
                <w:tab w:val="left" w:pos="851"/>
              </w:tabs>
              <w:spacing w:before="0" w:line="276" w:lineRule="auto"/>
              <w:ind w:firstLine="0"/>
              <w:jc w:val="both"/>
              <w:rPr>
                <w:rFonts w:eastAsiaTheme="minorHAnsi"/>
                <w:color w:val="auto"/>
                <w:sz w:val="26"/>
                <w:szCs w:val="26"/>
                <w:lang w:eastAsia="en-US"/>
              </w:rPr>
            </w:pPr>
            <w:r w:rsidRPr="00694A2F">
              <w:rPr>
                <w:rFonts w:eastAsiaTheme="minorHAnsi"/>
                <w:color w:val="auto"/>
                <w:sz w:val="26"/>
                <w:szCs w:val="26"/>
                <w:lang w:eastAsia="en-US"/>
              </w:rPr>
              <w:t>Информационно-коммуникационн</w:t>
            </w:r>
            <w:r w:rsidR="000D1AEB">
              <w:rPr>
                <w:rFonts w:eastAsiaTheme="minorHAnsi"/>
                <w:color w:val="auto"/>
                <w:sz w:val="26"/>
                <w:szCs w:val="26"/>
                <w:lang w:eastAsia="en-US"/>
              </w:rPr>
              <w:t>ая панель тип 9</w:t>
            </w:r>
            <w:r>
              <w:rPr>
                <w:rFonts w:eastAsiaTheme="minorHAnsi"/>
                <w:color w:val="auto"/>
                <w:sz w:val="26"/>
                <w:szCs w:val="26"/>
                <w:lang w:eastAsia="en-US"/>
              </w:rPr>
              <w:t xml:space="preserve"> ГОСТ МЭК 60335-9</w:t>
            </w:r>
            <w:r w:rsidRPr="00694A2F">
              <w:rPr>
                <w:rFonts w:eastAsiaTheme="minorHAnsi"/>
                <w:color w:val="auto"/>
                <w:sz w:val="26"/>
                <w:szCs w:val="26"/>
                <w:lang w:eastAsia="en-US"/>
              </w:rPr>
              <w:t xml:space="preserve">-2008 </w:t>
            </w:r>
          </w:p>
        </w:tc>
      </w:tr>
      <w:tr w:rsidR="00F76D22" w:rsidTr="00F76D22">
        <w:tc>
          <w:tcPr>
            <w:tcW w:w="1129" w:type="dxa"/>
          </w:tcPr>
          <w:p w:rsidR="00F76D22" w:rsidRDefault="00F76D22" w:rsidP="00D9320E">
            <w:pPr>
              <w:widowControl/>
              <w:tabs>
                <w:tab w:val="left" w:pos="851"/>
              </w:tabs>
              <w:spacing w:before="0" w:line="276" w:lineRule="auto"/>
              <w:ind w:firstLine="0"/>
              <w:jc w:val="both"/>
              <w:rPr>
                <w:rFonts w:eastAsiaTheme="minorHAnsi"/>
                <w:color w:val="auto"/>
                <w:sz w:val="26"/>
                <w:szCs w:val="26"/>
                <w:lang w:eastAsia="en-US"/>
              </w:rPr>
            </w:pPr>
            <w:r>
              <w:rPr>
                <w:rFonts w:eastAsiaTheme="minorHAnsi"/>
                <w:color w:val="auto"/>
                <w:sz w:val="26"/>
                <w:szCs w:val="26"/>
                <w:lang w:eastAsia="en-US"/>
              </w:rPr>
              <w:t>12.10</w:t>
            </w:r>
          </w:p>
        </w:tc>
        <w:tc>
          <w:tcPr>
            <w:tcW w:w="7796" w:type="dxa"/>
          </w:tcPr>
          <w:p w:rsidR="00F76D22" w:rsidRDefault="00F76D22" w:rsidP="00D9320E">
            <w:pPr>
              <w:widowControl/>
              <w:tabs>
                <w:tab w:val="left" w:pos="851"/>
              </w:tabs>
              <w:spacing w:before="0" w:line="276" w:lineRule="auto"/>
              <w:ind w:firstLine="0"/>
              <w:jc w:val="both"/>
              <w:rPr>
                <w:rFonts w:eastAsiaTheme="minorHAnsi"/>
                <w:color w:val="auto"/>
                <w:sz w:val="26"/>
                <w:szCs w:val="26"/>
                <w:lang w:eastAsia="en-US"/>
              </w:rPr>
            </w:pPr>
            <w:r w:rsidRPr="00694A2F">
              <w:rPr>
                <w:rFonts w:eastAsiaTheme="minorHAnsi"/>
                <w:color w:val="auto"/>
                <w:sz w:val="26"/>
                <w:szCs w:val="26"/>
                <w:lang w:eastAsia="en-US"/>
              </w:rPr>
              <w:t>Информационно-коммуникационная панель тип 1</w:t>
            </w:r>
            <w:r w:rsidR="000D1AEB" w:rsidRPr="000D1AEB">
              <w:rPr>
                <w:rFonts w:eastAsiaTheme="minorHAnsi"/>
                <w:color w:val="auto"/>
                <w:sz w:val="26"/>
                <w:szCs w:val="26"/>
                <w:lang w:eastAsia="en-US"/>
              </w:rPr>
              <w:t>0</w:t>
            </w:r>
            <w:r w:rsidRPr="00694A2F">
              <w:rPr>
                <w:rFonts w:eastAsiaTheme="minorHAnsi"/>
                <w:color w:val="auto"/>
                <w:sz w:val="26"/>
                <w:szCs w:val="26"/>
                <w:lang w:eastAsia="en-US"/>
              </w:rPr>
              <w:t xml:space="preserve"> ГОСТ МЭК 60335-1</w:t>
            </w:r>
            <w:r>
              <w:rPr>
                <w:rFonts w:eastAsiaTheme="minorHAnsi"/>
                <w:color w:val="auto"/>
                <w:sz w:val="26"/>
                <w:szCs w:val="26"/>
                <w:lang w:eastAsia="en-US"/>
              </w:rPr>
              <w:t>0</w:t>
            </w:r>
            <w:r w:rsidRPr="00694A2F">
              <w:rPr>
                <w:rFonts w:eastAsiaTheme="minorHAnsi"/>
                <w:color w:val="auto"/>
                <w:sz w:val="26"/>
                <w:szCs w:val="26"/>
                <w:lang w:eastAsia="en-US"/>
              </w:rPr>
              <w:t>-2008</w:t>
            </w:r>
          </w:p>
        </w:tc>
      </w:tr>
    </w:tbl>
    <w:p w:rsidR="000D1AEB" w:rsidRDefault="000D1AEB" w:rsidP="00B30F79">
      <w:pPr>
        <w:widowControl/>
        <w:tabs>
          <w:tab w:val="left" w:pos="851"/>
        </w:tabs>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Кроме того, в Приложении № 5 к контракту установлено следующее:</w:t>
      </w:r>
    </w:p>
    <w:tbl>
      <w:tblPr>
        <w:tblStyle w:val="21"/>
        <w:tblW w:w="10034" w:type="dxa"/>
        <w:tblInd w:w="-5" w:type="dxa"/>
        <w:tblLayout w:type="fixed"/>
        <w:tblLook w:val="04A0" w:firstRow="1" w:lastRow="0" w:firstColumn="1" w:lastColumn="0" w:noHBand="0" w:noVBand="1"/>
      </w:tblPr>
      <w:tblGrid>
        <w:gridCol w:w="1134"/>
        <w:gridCol w:w="4188"/>
        <w:gridCol w:w="1985"/>
        <w:gridCol w:w="2727"/>
      </w:tblGrid>
      <w:tr w:rsidR="000D1AEB" w:rsidRPr="00020DE9" w:rsidTr="000D1AEB">
        <w:trPr>
          <w:trHeight w:val="533"/>
        </w:trPr>
        <w:tc>
          <w:tcPr>
            <w:tcW w:w="1134" w:type="dxa"/>
            <w:shd w:val="clear" w:color="auto" w:fill="auto"/>
            <w:hideMark/>
          </w:tcPr>
          <w:p w:rsidR="000D1AEB" w:rsidRPr="00020DE9" w:rsidRDefault="000D1AEB" w:rsidP="000D1AEB">
            <w:pPr>
              <w:tabs>
                <w:tab w:val="left" w:pos="709"/>
              </w:tabs>
              <w:suppressAutoHyphens/>
              <w:ind w:firstLine="0"/>
              <w:rPr>
                <w:b/>
                <w:bCs/>
                <w:lang w:eastAsia="ar-SA"/>
              </w:rPr>
            </w:pPr>
            <w:r w:rsidRPr="00020DE9">
              <w:rPr>
                <w:b/>
                <w:bCs/>
                <w:lang w:eastAsia="ar-SA"/>
              </w:rPr>
              <w:t>№ п/п</w:t>
            </w:r>
          </w:p>
        </w:tc>
        <w:tc>
          <w:tcPr>
            <w:tcW w:w="4188" w:type="dxa"/>
            <w:shd w:val="clear" w:color="auto" w:fill="auto"/>
            <w:hideMark/>
          </w:tcPr>
          <w:p w:rsidR="000D1AEB" w:rsidRPr="00020DE9" w:rsidRDefault="000D1AEB" w:rsidP="000D1AEB">
            <w:pPr>
              <w:tabs>
                <w:tab w:val="left" w:pos="709"/>
              </w:tabs>
              <w:suppressAutoHyphens/>
              <w:rPr>
                <w:b/>
                <w:bCs/>
                <w:lang w:eastAsia="ar-SA"/>
              </w:rPr>
            </w:pPr>
            <w:r>
              <w:rPr>
                <w:b/>
                <w:bCs/>
                <w:lang w:eastAsia="ar-SA"/>
              </w:rPr>
              <w:t xml:space="preserve"> </w:t>
            </w:r>
            <w:r w:rsidRPr="00020DE9">
              <w:rPr>
                <w:b/>
                <w:bCs/>
                <w:lang w:eastAsia="ar-SA"/>
              </w:rPr>
              <w:t>Наименование</w:t>
            </w:r>
          </w:p>
        </w:tc>
        <w:tc>
          <w:tcPr>
            <w:tcW w:w="1985" w:type="dxa"/>
            <w:shd w:val="clear" w:color="auto" w:fill="auto"/>
            <w:hideMark/>
          </w:tcPr>
          <w:p w:rsidR="000D1AEB" w:rsidRPr="00020DE9" w:rsidRDefault="000D1AEB" w:rsidP="000D1AEB">
            <w:pPr>
              <w:tabs>
                <w:tab w:val="left" w:pos="709"/>
              </w:tabs>
              <w:suppressAutoHyphens/>
              <w:ind w:firstLine="0"/>
              <w:rPr>
                <w:b/>
                <w:bCs/>
                <w:lang w:eastAsia="ar-SA"/>
              </w:rPr>
            </w:pPr>
            <w:r>
              <w:rPr>
                <w:b/>
                <w:bCs/>
                <w:lang w:eastAsia="ar-SA"/>
              </w:rPr>
              <w:t xml:space="preserve">          </w:t>
            </w:r>
            <w:proofErr w:type="spellStart"/>
            <w:r w:rsidRPr="00020DE9">
              <w:rPr>
                <w:b/>
                <w:bCs/>
                <w:lang w:eastAsia="ar-SA"/>
              </w:rPr>
              <w:t>Ед.изм</w:t>
            </w:r>
            <w:proofErr w:type="spellEnd"/>
            <w:r w:rsidRPr="00020DE9">
              <w:rPr>
                <w:b/>
                <w:bCs/>
                <w:lang w:eastAsia="ar-SA"/>
              </w:rPr>
              <w:t>.</w:t>
            </w:r>
          </w:p>
        </w:tc>
        <w:tc>
          <w:tcPr>
            <w:tcW w:w="2727" w:type="dxa"/>
            <w:shd w:val="clear" w:color="auto" w:fill="auto"/>
            <w:hideMark/>
          </w:tcPr>
          <w:p w:rsidR="000D1AEB" w:rsidRPr="00020DE9" w:rsidRDefault="000D1AEB" w:rsidP="000D1AEB">
            <w:pPr>
              <w:tabs>
                <w:tab w:val="left" w:pos="709"/>
              </w:tabs>
              <w:suppressAutoHyphens/>
              <w:ind w:firstLine="0"/>
              <w:rPr>
                <w:b/>
                <w:bCs/>
                <w:lang w:eastAsia="ar-SA"/>
              </w:rPr>
            </w:pPr>
            <w:r>
              <w:rPr>
                <w:b/>
                <w:bCs/>
                <w:lang w:eastAsia="ar-SA"/>
              </w:rPr>
              <w:t xml:space="preserve">           </w:t>
            </w:r>
            <w:r w:rsidRPr="00020DE9">
              <w:rPr>
                <w:b/>
                <w:bCs/>
                <w:lang w:eastAsia="ar-SA"/>
              </w:rPr>
              <w:t>Количество</w:t>
            </w:r>
          </w:p>
        </w:tc>
      </w:tr>
      <w:tr w:rsidR="000D1AEB" w:rsidRPr="00D273EE" w:rsidTr="000D1AEB">
        <w:trPr>
          <w:trHeight w:val="565"/>
        </w:trPr>
        <w:tc>
          <w:tcPr>
            <w:tcW w:w="1134" w:type="dxa"/>
            <w:hideMark/>
          </w:tcPr>
          <w:p w:rsidR="000D1AEB" w:rsidRPr="00D273EE" w:rsidRDefault="000D1AEB" w:rsidP="000D1AEB">
            <w:pPr>
              <w:tabs>
                <w:tab w:val="left" w:pos="709"/>
              </w:tabs>
              <w:suppressAutoHyphens/>
              <w:ind w:firstLine="0"/>
              <w:rPr>
                <w:sz w:val="20"/>
                <w:szCs w:val="20"/>
                <w:lang w:eastAsia="ar-SA"/>
              </w:rPr>
            </w:pPr>
            <w:r w:rsidRPr="00D273EE">
              <w:rPr>
                <w:sz w:val="20"/>
                <w:szCs w:val="20"/>
                <w:lang w:eastAsia="ar-SA"/>
              </w:rPr>
              <w:t>12</w:t>
            </w:r>
          </w:p>
        </w:tc>
        <w:tc>
          <w:tcPr>
            <w:tcW w:w="4188" w:type="dxa"/>
            <w:noWrap/>
          </w:tcPr>
          <w:p w:rsidR="000D1AEB" w:rsidRPr="00D273EE" w:rsidRDefault="000D1AEB" w:rsidP="000D1AEB">
            <w:pPr>
              <w:ind w:firstLine="0"/>
              <w:rPr>
                <w:sz w:val="20"/>
                <w:szCs w:val="20"/>
              </w:rPr>
            </w:pPr>
            <w:r w:rsidRPr="00D273EE">
              <w:rPr>
                <w:sz w:val="20"/>
                <w:szCs w:val="20"/>
              </w:rPr>
              <w:t>12.Информационно-коммуникационная панель</w:t>
            </w:r>
          </w:p>
        </w:tc>
        <w:tc>
          <w:tcPr>
            <w:tcW w:w="1985" w:type="dxa"/>
          </w:tcPr>
          <w:p w:rsidR="000D1AEB" w:rsidRPr="00D273EE" w:rsidRDefault="000D1AEB" w:rsidP="000D1AEB">
            <w:pPr>
              <w:rPr>
                <w:sz w:val="20"/>
                <w:szCs w:val="20"/>
              </w:rPr>
            </w:pPr>
            <w:proofErr w:type="spellStart"/>
            <w:r w:rsidRPr="00D273EE">
              <w:rPr>
                <w:sz w:val="20"/>
                <w:szCs w:val="20"/>
              </w:rPr>
              <w:t>шт</w:t>
            </w:r>
            <w:proofErr w:type="spellEnd"/>
          </w:p>
        </w:tc>
        <w:tc>
          <w:tcPr>
            <w:tcW w:w="2727" w:type="dxa"/>
            <w:noWrap/>
          </w:tcPr>
          <w:p w:rsidR="000D1AEB" w:rsidRPr="00D273EE" w:rsidRDefault="000D1AEB" w:rsidP="000D1AEB">
            <w:pPr>
              <w:rPr>
                <w:sz w:val="20"/>
                <w:szCs w:val="20"/>
              </w:rPr>
            </w:pPr>
            <w:r>
              <w:rPr>
                <w:sz w:val="20"/>
                <w:szCs w:val="20"/>
              </w:rPr>
              <w:t xml:space="preserve">   </w:t>
            </w:r>
            <w:r w:rsidRPr="00D273EE">
              <w:rPr>
                <w:sz w:val="20"/>
                <w:szCs w:val="20"/>
              </w:rPr>
              <w:t>10</w:t>
            </w:r>
          </w:p>
        </w:tc>
      </w:tr>
    </w:tbl>
    <w:p w:rsidR="00694A2F" w:rsidRPr="00D9320E" w:rsidRDefault="00694A2F" w:rsidP="00B30F79">
      <w:pPr>
        <w:widowControl/>
        <w:tabs>
          <w:tab w:val="left" w:pos="851"/>
        </w:tabs>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 xml:space="preserve">Изучив документы и сведения, Комиссия приходит к выводу, что действия Заказчика в части установления требования к товарам подобным образом вводят </w:t>
      </w:r>
      <w:r w:rsidR="00D22798">
        <w:rPr>
          <w:rFonts w:eastAsiaTheme="minorHAnsi"/>
          <w:color w:val="auto"/>
          <w:sz w:val="26"/>
          <w:szCs w:val="26"/>
          <w:lang w:eastAsia="en-US"/>
        </w:rPr>
        <w:t>участников Закупки в заблуждение</w:t>
      </w:r>
      <w:r>
        <w:rPr>
          <w:rFonts w:eastAsiaTheme="minorHAnsi"/>
          <w:color w:val="auto"/>
          <w:sz w:val="26"/>
          <w:szCs w:val="26"/>
          <w:lang w:eastAsia="en-US"/>
        </w:rPr>
        <w:t xml:space="preserve"> и противоречат требованиям Закона о контрактной системе.</w:t>
      </w:r>
    </w:p>
    <w:p w:rsidR="00694A2F" w:rsidRDefault="00694A2F" w:rsidP="00B30F79">
      <w:pPr>
        <w:widowControl/>
        <w:tabs>
          <w:tab w:val="left" w:pos="993"/>
        </w:tabs>
        <w:spacing w:before="0" w:line="276" w:lineRule="auto"/>
        <w:ind w:firstLine="709"/>
        <w:jc w:val="both"/>
        <w:rPr>
          <w:sz w:val="26"/>
          <w:szCs w:val="26"/>
        </w:rPr>
      </w:pPr>
      <w:r>
        <w:rPr>
          <w:sz w:val="26"/>
          <w:szCs w:val="26"/>
        </w:rPr>
        <w:t xml:space="preserve">Таким образом, </w:t>
      </w:r>
      <w:r w:rsidRPr="00D665EF">
        <w:rPr>
          <w:sz w:val="26"/>
          <w:szCs w:val="26"/>
        </w:rPr>
        <w:t xml:space="preserve">Комиссия приходит к </w:t>
      </w:r>
      <w:r>
        <w:rPr>
          <w:sz w:val="26"/>
          <w:szCs w:val="26"/>
        </w:rPr>
        <w:t>выводу, что действия Заказчика</w:t>
      </w:r>
      <w:r w:rsidRPr="00D665EF">
        <w:rPr>
          <w:sz w:val="26"/>
          <w:szCs w:val="26"/>
        </w:rPr>
        <w:t xml:space="preserve"> нарушают </w:t>
      </w:r>
      <w:r>
        <w:rPr>
          <w:sz w:val="26"/>
          <w:szCs w:val="26"/>
        </w:rPr>
        <w:t>пункт 1 части 2 статьи 42</w:t>
      </w:r>
      <w:r w:rsidRPr="00D665EF">
        <w:rPr>
          <w:sz w:val="26"/>
          <w:szCs w:val="26"/>
        </w:rPr>
        <w:t xml:space="preserve"> Закона о контрактной системе и содержат признаки состава административного правонарушения, предусмотренного частью 4.2 статьи 7.30 Кодекса Российской Федерации об административных правонарушениях.</w:t>
      </w:r>
    </w:p>
    <w:p w:rsidR="00CE4548" w:rsidRDefault="00994E37" w:rsidP="00567C61">
      <w:pPr>
        <w:widowControl/>
        <w:tabs>
          <w:tab w:val="left" w:pos="709"/>
          <w:tab w:val="left" w:pos="851"/>
        </w:tabs>
        <w:spacing w:before="0" w:line="276" w:lineRule="auto"/>
        <w:ind w:firstLine="709"/>
        <w:jc w:val="both"/>
        <w:rPr>
          <w:rFonts w:eastAsiaTheme="minorHAnsi"/>
          <w:color w:val="auto"/>
          <w:sz w:val="26"/>
          <w:szCs w:val="26"/>
          <w:lang w:eastAsia="en-US"/>
        </w:rPr>
      </w:pPr>
      <w:r w:rsidRPr="00681F65">
        <w:rPr>
          <w:rFonts w:eastAsiaTheme="minorHAnsi"/>
          <w:color w:val="auto"/>
          <w:sz w:val="26"/>
          <w:szCs w:val="26"/>
          <w:lang w:eastAsia="en-US"/>
        </w:rPr>
        <w:t xml:space="preserve">На основании изложенного и руководствуясь </w:t>
      </w:r>
      <w:hyperlink r:id="rId9" w:history="1">
        <w:r w:rsidRPr="00681F65">
          <w:rPr>
            <w:rFonts w:eastAsiaTheme="minorHAnsi"/>
            <w:color w:val="auto"/>
            <w:sz w:val="26"/>
            <w:szCs w:val="26"/>
            <w:lang w:eastAsia="en-US"/>
          </w:rPr>
          <w:t>частью 1 статьи 2</w:t>
        </w:r>
      </w:hyperlink>
      <w:r w:rsidRPr="00681F65">
        <w:rPr>
          <w:rFonts w:eastAsiaTheme="minorHAnsi"/>
          <w:color w:val="auto"/>
          <w:sz w:val="26"/>
          <w:szCs w:val="26"/>
          <w:lang w:eastAsia="en-US"/>
        </w:rPr>
        <w:t xml:space="preserve">, </w:t>
      </w:r>
      <w:hyperlink r:id="rId10" w:history="1">
        <w:r w:rsidRPr="00681F65">
          <w:rPr>
            <w:rFonts w:eastAsiaTheme="minorHAnsi"/>
            <w:color w:val="auto"/>
            <w:sz w:val="26"/>
            <w:szCs w:val="26"/>
            <w:lang w:eastAsia="en-US"/>
          </w:rPr>
          <w:t>пунктом 1 части 15</w:t>
        </w:r>
      </w:hyperlink>
      <w:r w:rsidRPr="00681F65">
        <w:rPr>
          <w:rFonts w:eastAsiaTheme="minorHAnsi"/>
          <w:color w:val="auto"/>
          <w:sz w:val="26"/>
          <w:szCs w:val="26"/>
          <w:lang w:eastAsia="en-US"/>
        </w:rPr>
        <w:t xml:space="preserve">, </w:t>
      </w:r>
      <w:hyperlink r:id="rId11" w:history="1">
        <w:r w:rsidRPr="00681F65">
          <w:rPr>
            <w:rFonts w:eastAsiaTheme="minorHAnsi"/>
            <w:color w:val="auto"/>
            <w:sz w:val="26"/>
            <w:szCs w:val="26"/>
            <w:lang w:eastAsia="en-US"/>
          </w:rPr>
          <w:t>пунктом 2 части 22 статьи 99</w:t>
        </w:r>
      </w:hyperlink>
      <w:r w:rsidRPr="00681F65">
        <w:rPr>
          <w:rFonts w:eastAsiaTheme="minorHAnsi"/>
          <w:color w:val="auto"/>
          <w:sz w:val="26"/>
          <w:szCs w:val="26"/>
          <w:lang w:eastAsia="en-US"/>
        </w:rPr>
        <w:t xml:space="preserve">, </w:t>
      </w:r>
      <w:hyperlink r:id="rId12" w:history="1">
        <w:r w:rsidRPr="00681F65">
          <w:rPr>
            <w:rFonts w:eastAsiaTheme="minorHAnsi"/>
            <w:color w:val="auto"/>
            <w:sz w:val="26"/>
            <w:szCs w:val="26"/>
            <w:lang w:eastAsia="en-US"/>
          </w:rPr>
          <w:t>частью 8 статьи 106</w:t>
        </w:r>
      </w:hyperlink>
      <w:r w:rsidRPr="00681F65">
        <w:rPr>
          <w:rFonts w:eastAsiaTheme="minorHAnsi"/>
          <w:color w:val="auto"/>
          <w:sz w:val="26"/>
          <w:szCs w:val="26"/>
          <w:lang w:eastAsia="en-US"/>
        </w:rPr>
        <w:t xml:space="preserve"> Закона о контрактной системе, Административным </w:t>
      </w:r>
      <w:hyperlink r:id="rId13" w:history="1">
        <w:r w:rsidRPr="00681F65">
          <w:rPr>
            <w:rFonts w:eastAsiaTheme="minorHAnsi"/>
            <w:color w:val="auto"/>
            <w:sz w:val="26"/>
            <w:szCs w:val="26"/>
            <w:lang w:eastAsia="en-US"/>
          </w:rPr>
          <w:t>регламентом</w:t>
        </w:r>
      </w:hyperlink>
      <w:r w:rsidRPr="00681F65">
        <w:rPr>
          <w:rFonts w:eastAsiaTheme="minorHAnsi"/>
          <w:color w:val="auto"/>
          <w:sz w:val="26"/>
          <w:szCs w:val="26"/>
          <w:lang w:eastAsia="en-US"/>
        </w:rPr>
        <w:t xml:space="preserve"> Комиссия</w:t>
      </w:r>
    </w:p>
    <w:p w:rsidR="00CC48D4" w:rsidRDefault="00CC48D4" w:rsidP="000624C4">
      <w:pPr>
        <w:spacing w:before="0" w:line="276" w:lineRule="auto"/>
        <w:ind w:firstLine="0"/>
        <w:jc w:val="center"/>
        <w:rPr>
          <w:b/>
          <w:sz w:val="27"/>
          <w:szCs w:val="27"/>
        </w:rPr>
      </w:pPr>
      <w:r w:rsidRPr="00DC726B">
        <w:rPr>
          <w:b/>
          <w:sz w:val="27"/>
          <w:szCs w:val="27"/>
        </w:rPr>
        <w:t>РЕШИЛА:</w:t>
      </w:r>
    </w:p>
    <w:p w:rsidR="000624C4" w:rsidRPr="00DC726B" w:rsidRDefault="000624C4" w:rsidP="000624C4">
      <w:pPr>
        <w:spacing w:before="0" w:line="276" w:lineRule="auto"/>
        <w:ind w:firstLine="0"/>
        <w:jc w:val="center"/>
        <w:rPr>
          <w:b/>
          <w:sz w:val="27"/>
          <w:szCs w:val="27"/>
        </w:rPr>
      </w:pPr>
    </w:p>
    <w:p w:rsidR="00CC48D4" w:rsidRPr="00681F65" w:rsidRDefault="003E1CB0" w:rsidP="0082412C">
      <w:pPr>
        <w:pStyle w:val="a4"/>
        <w:numPr>
          <w:ilvl w:val="0"/>
          <w:numId w:val="2"/>
        </w:numPr>
        <w:tabs>
          <w:tab w:val="left" w:pos="851"/>
          <w:tab w:val="left" w:pos="993"/>
        </w:tabs>
        <w:spacing w:before="0" w:line="276" w:lineRule="auto"/>
        <w:jc w:val="both"/>
        <w:rPr>
          <w:sz w:val="26"/>
          <w:szCs w:val="26"/>
        </w:rPr>
      </w:pPr>
      <w:r w:rsidRPr="00681F65">
        <w:rPr>
          <w:sz w:val="26"/>
          <w:szCs w:val="26"/>
        </w:rPr>
        <w:t>Признать жалобу</w:t>
      </w:r>
      <w:r w:rsidR="007925D0" w:rsidRPr="00681F65">
        <w:rPr>
          <w:sz w:val="26"/>
          <w:szCs w:val="26"/>
        </w:rPr>
        <w:t xml:space="preserve"> </w:t>
      </w:r>
      <w:r w:rsidR="006307C6" w:rsidRPr="003F228E">
        <w:rPr>
          <w:sz w:val="26"/>
          <w:szCs w:val="26"/>
        </w:rPr>
        <w:t xml:space="preserve">ООО «Доступная среда» </w:t>
      </w:r>
      <w:r w:rsidR="00CC48D4" w:rsidRPr="00681F65">
        <w:rPr>
          <w:sz w:val="26"/>
          <w:szCs w:val="26"/>
        </w:rPr>
        <w:t>обоснованной.</w:t>
      </w:r>
    </w:p>
    <w:p w:rsidR="00D860D9" w:rsidRDefault="00D860D9" w:rsidP="000624C4">
      <w:pPr>
        <w:pStyle w:val="a4"/>
        <w:numPr>
          <w:ilvl w:val="0"/>
          <w:numId w:val="2"/>
        </w:numPr>
        <w:tabs>
          <w:tab w:val="left" w:pos="851"/>
          <w:tab w:val="left" w:pos="993"/>
        </w:tabs>
        <w:spacing w:before="0" w:line="276" w:lineRule="auto"/>
        <w:ind w:left="0" w:firstLine="709"/>
        <w:jc w:val="both"/>
        <w:rPr>
          <w:sz w:val="26"/>
          <w:szCs w:val="26"/>
        </w:rPr>
      </w:pPr>
      <w:r w:rsidRPr="00681F65">
        <w:rPr>
          <w:sz w:val="26"/>
          <w:szCs w:val="26"/>
        </w:rPr>
        <w:t>Признать в действиях Заказчика</w:t>
      </w:r>
      <w:r w:rsidR="00E60666" w:rsidRPr="00681F65">
        <w:rPr>
          <w:sz w:val="26"/>
          <w:szCs w:val="26"/>
        </w:rPr>
        <w:t xml:space="preserve"> </w:t>
      </w:r>
      <w:r w:rsidRPr="00681F65">
        <w:rPr>
          <w:sz w:val="26"/>
          <w:szCs w:val="26"/>
        </w:rPr>
        <w:t>нарушение</w:t>
      </w:r>
      <w:r w:rsidR="004164F0">
        <w:rPr>
          <w:sz w:val="26"/>
          <w:szCs w:val="26"/>
        </w:rPr>
        <w:t xml:space="preserve"> части </w:t>
      </w:r>
      <w:r w:rsidR="001C78B9">
        <w:rPr>
          <w:sz w:val="26"/>
          <w:szCs w:val="26"/>
        </w:rPr>
        <w:t>3</w:t>
      </w:r>
      <w:r w:rsidR="004164F0">
        <w:rPr>
          <w:sz w:val="26"/>
          <w:szCs w:val="26"/>
        </w:rPr>
        <w:t xml:space="preserve"> статьи </w:t>
      </w:r>
      <w:r w:rsidR="001C78B9">
        <w:rPr>
          <w:sz w:val="26"/>
          <w:szCs w:val="26"/>
        </w:rPr>
        <w:t>14</w:t>
      </w:r>
      <w:r w:rsidR="004164F0">
        <w:rPr>
          <w:sz w:val="26"/>
          <w:szCs w:val="26"/>
        </w:rPr>
        <w:t>,</w:t>
      </w:r>
      <w:r w:rsidR="00D6670C">
        <w:rPr>
          <w:sz w:val="26"/>
          <w:szCs w:val="26"/>
        </w:rPr>
        <w:t xml:space="preserve"> </w:t>
      </w:r>
      <w:r w:rsidR="00C86D91" w:rsidRPr="00681F65">
        <w:rPr>
          <w:sz w:val="26"/>
          <w:szCs w:val="26"/>
        </w:rPr>
        <w:t>пункт</w:t>
      </w:r>
      <w:r w:rsidR="00D6670C">
        <w:rPr>
          <w:sz w:val="26"/>
          <w:szCs w:val="26"/>
        </w:rPr>
        <w:t>а</w:t>
      </w:r>
      <w:r w:rsidR="00BC6CD8">
        <w:rPr>
          <w:sz w:val="26"/>
          <w:szCs w:val="26"/>
        </w:rPr>
        <w:t xml:space="preserve"> </w:t>
      </w:r>
      <w:r w:rsidR="00325714">
        <w:rPr>
          <w:sz w:val="26"/>
          <w:szCs w:val="26"/>
        </w:rPr>
        <w:t>1</w:t>
      </w:r>
      <w:r w:rsidR="00D6670C">
        <w:rPr>
          <w:sz w:val="26"/>
          <w:szCs w:val="26"/>
        </w:rPr>
        <w:t xml:space="preserve"> </w:t>
      </w:r>
      <w:r w:rsidRPr="00681F65">
        <w:rPr>
          <w:sz w:val="26"/>
          <w:szCs w:val="26"/>
        </w:rPr>
        <w:t xml:space="preserve">части </w:t>
      </w:r>
      <w:r w:rsidR="00781CE6">
        <w:rPr>
          <w:sz w:val="26"/>
          <w:szCs w:val="26"/>
        </w:rPr>
        <w:t>2</w:t>
      </w:r>
      <w:r w:rsidRPr="00681F65">
        <w:rPr>
          <w:sz w:val="26"/>
          <w:szCs w:val="26"/>
        </w:rPr>
        <w:t xml:space="preserve"> статьи </w:t>
      </w:r>
      <w:r w:rsidR="00781CE6">
        <w:rPr>
          <w:sz w:val="26"/>
          <w:szCs w:val="26"/>
        </w:rPr>
        <w:t>42</w:t>
      </w:r>
      <w:r w:rsidR="00CB000E">
        <w:rPr>
          <w:sz w:val="26"/>
          <w:szCs w:val="26"/>
        </w:rPr>
        <w:t xml:space="preserve"> </w:t>
      </w:r>
      <w:r w:rsidRPr="00681F65">
        <w:rPr>
          <w:sz w:val="26"/>
          <w:szCs w:val="26"/>
        </w:rPr>
        <w:t xml:space="preserve">Закона о контрактной системе. </w:t>
      </w:r>
      <w:r w:rsidR="00DF2052">
        <w:rPr>
          <w:sz w:val="26"/>
          <w:szCs w:val="26"/>
        </w:rPr>
        <w:t xml:space="preserve"> </w:t>
      </w:r>
      <w:r w:rsidR="006307C6">
        <w:rPr>
          <w:sz w:val="26"/>
          <w:szCs w:val="26"/>
        </w:rPr>
        <w:t xml:space="preserve"> </w:t>
      </w:r>
    </w:p>
    <w:p w:rsidR="00D860D9" w:rsidRPr="00681F65" w:rsidRDefault="00D860D9" w:rsidP="007C3B20">
      <w:pPr>
        <w:pStyle w:val="a4"/>
        <w:numPr>
          <w:ilvl w:val="0"/>
          <w:numId w:val="2"/>
        </w:numPr>
        <w:tabs>
          <w:tab w:val="left" w:pos="851"/>
          <w:tab w:val="left" w:pos="993"/>
        </w:tabs>
        <w:spacing w:before="0" w:line="276" w:lineRule="auto"/>
        <w:ind w:left="0" w:firstLine="709"/>
        <w:jc w:val="both"/>
        <w:rPr>
          <w:sz w:val="26"/>
          <w:szCs w:val="26"/>
        </w:rPr>
      </w:pPr>
      <w:r w:rsidRPr="00681F65">
        <w:rPr>
          <w:sz w:val="26"/>
          <w:szCs w:val="26"/>
        </w:rPr>
        <w:t>Заказчику,</w:t>
      </w:r>
      <w:r w:rsidR="00DF2052">
        <w:rPr>
          <w:sz w:val="26"/>
          <w:szCs w:val="26"/>
        </w:rPr>
        <w:t xml:space="preserve"> </w:t>
      </w:r>
      <w:r w:rsidR="00325714">
        <w:rPr>
          <w:sz w:val="26"/>
          <w:szCs w:val="26"/>
        </w:rPr>
        <w:t xml:space="preserve">Аукционной комиссии, </w:t>
      </w:r>
      <w:r w:rsidRPr="00681F65">
        <w:rPr>
          <w:sz w:val="26"/>
          <w:szCs w:val="26"/>
        </w:rPr>
        <w:t>Оператору электронной площадки обязательное для исполнения предписание об устранении допущенных нарушений</w:t>
      </w:r>
      <w:r w:rsidR="007C3B20">
        <w:rPr>
          <w:sz w:val="26"/>
          <w:szCs w:val="26"/>
        </w:rPr>
        <w:t xml:space="preserve"> не выдавать так как выдано ранее по делу от 29.06.2022 № </w:t>
      </w:r>
      <w:r w:rsidR="007C3B20" w:rsidRPr="007C3B20">
        <w:rPr>
          <w:sz w:val="26"/>
          <w:szCs w:val="26"/>
        </w:rPr>
        <w:t>050/06/105-</w:t>
      </w:r>
      <w:r w:rsidR="007C3B20">
        <w:rPr>
          <w:sz w:val="26"/>
          <w:szCs w:val="26"/>
        </w:rPr>
        <w:t>22921</w:t>
      </w:r>
      <w:r w:rsidR="007C3B20" w:rsidRPr="007C3B20">
        <w:rPr>
          <w:sz w:val="26"/>
          <w:szCs w:val="26"/>
        </w:rPr>
        <w:t>/2022</w:t>
      </w:r>
      <w:r w:rsidR="000624C4">
        <w:rPr>
          <w:sz w:val="26"/>
          <w:szCs w:val="26"/>
        </w:rPr>
        <w:t>.</w:t>
      </w:r>
    </w:p>
    <w:p w:rsidR="00154994" w:rsidRPr="00681F65" w:rsidRDefault="00B32443" w:rsidP="000624C4">
      <w:pPr>
        <w:pStyle w:val="a4"/>
        <w:numPr>
          <w:ilvl w:val="0"/>
          <w:numId w:val="2"/>
        </w:numPr>
        <w:tabs>
          <w:tab w:val="left" w:pos="851"/>
          <w:tab w:val="left" w:pos="993"/>
        </w:tabs>
        <w:spacing w:before="0" w:line="276" w:lineRule="auto"/>
        <w:ind w:left="0" w:firstLine="709"/>
        <w:jc w:val="both"/>
        <w:rPr>
          <w:sz w:val="26"/>
          <w:szCs w:val="26"/>
        </w:rPr>
      </w:pPr>
      <w:r w:rsidRPr="000624C4">
        <w:rPr>
          <w:bCs/>
          <w:sz w:val="26"/>
          <w:szCs w:val="26"/>
        </w:rPr>
        <w:t>М</w:t>
      </w:r>
      <w:r w:rsidR="00031D8E" w:rsidRPr="000624C4">
        <w:rPr>
          <w:bCs/>
          <w:sz w:val="26"/>
          <w:szCs w:val="26"/>
        </w:rPr>
        <w:t xml:space="preserve">атериалы дела от </w:t>
      </w:r>
      <w:r w:rsidR="00A10947">
        <w:rPr>
          <w:sz w:val="26"/>
          <w:szCs w:val="26"/>
        </w:rPr>
        <w:t>2</w:t>
      </w:r>
      <w:r w:rsidR="0082412C">
        <w:rPr>
          <w:sz w:val="26"/>
          <w:szCs w:val="26"/>
        </w:rPr>
        <w:t>9</w:t>
      </w:r>
      <w:r w:rsidR="00712DE6" w:rsidRPr="000624C4">
        <w:rPr>
          <w:sz w:val="26"/>
          <w:szCs w:val="26"/>
        </w:rPr>
        <w:t>.</w:t>
      </w:r>
      <w:r w:rsidR="0082412C">
        <w:rPr>
          <w:sz w:val="26"/>
          <w:szCs w:val="26"/>
        </w:rPr>
        <w:t>06</w:t>
      </w:r>
      <w:r w:rsidR="00743F24" w:rsidRPr="000624C4">
        <w:rPr>
          <w:sz w:val="26"/>
          <w:szCs w:val="26"/>
        </w:rPr>
        <w:t>.202</w:t>
      </w:r>
      <w:r w:rsidR="00781CE6" w:rsidRPr="000624C4">
        <w:rPr>
          <w:sz w:val="26"/>
          <w:szCs w:val="26"/>
        </w:rPr>
        <w:t>2</w:t>
      </w:r>
      <w:r w:rsidR="00031D8E" w:rsidRPr="000624C4">
        <w:rPr>
          <w:bCs/>
          <w:sz w:val="26"/>
          <w:szCs w:val="26"/>
        </w:rPr>
        <w:t xml:space="preserve"> № </w:t>
      </w:r>
      <w:r w:rsidR="00A10947">
        <w:rPr>
          <w:sz w:val="26"/>
          <w:szCs w:val="26"/>
        </w:rPr>
        <w:t>0</w:t>
      </w:r>
      <w:r w:rsidR="00A10947" w:rsidRPr="00430A16">
        <w:rPr>
          <w:bCs/>
          <w:sz w:val="26"/>
          <w:szCs w:val="26"/>
        </w:rPr>
        <w:t>50/06/</w:t>
      </w:r>
      <w:r w:rsidR="00A10947">
        <w:rPr>
          <w:bCs/>
          <w:sz w:val="26"/>
          <w:szCs w:val="26"/>
        </w:rPr>
        <w:t>105-</w:t>
      </w:r>
      <w:r w:rsidR="006307C6">
        <w:rPr>
          <w:bCs/>
          <w:sz w:val="26"/>
          <w:szCs w:val="26"/>
        </w:rPr>
        <w:t>23088</w:t>
      </w:r>
      <w:r w:rsidR="00A10947" w:rsidRPr="00FC4715">
        <w:rPr>
          <w:bCs/>
          <w:sz w:val="26"/>
          <w:szCs w:val="26"/>
        </w:rPr>
        <w:t>/2022</w:t>
      </w:r>
      <w:r w:rsidR="00A10947" w:rsidRPr="00A10947">
        <w:rPr>
          <w:bCs/>
          <w:sz w:val="26"/>
          <w:szCs w:val="26"/>
        </w:rPr>
        <w:t xml:space="preserve"> </w:t>
      </w:r>
      <w:r w:rsidR="00031D8E" w:rsidRPr="000624C4">
        <w:rPr>
          <w:bCs/>
          <w:sz w:val="26"/>
          <w:szCs w:val="26"/>
        </w:rPr>
        <w:t>по</w:t>
      </w:r>
      <w:r w:rsidR="00031D8E" w:rsidRPr="00681F65">
        <w:rPr>
          <w:bCs/>
          <w:sz w:val="26"/>
          <w:szCs w:val="26"/>
        </w:rPr>
        <w:t xml:space="preserve"> выявленным н</w:t>
      </w:r>
      <w:r w:rsidR="00A10947">
        <w:rPr>
          <w:bCs/>
          <w:sz w:val="26"/>
          <w:szCs w:val="26"/>
        </w:rPr>
        <w:t>арушениям Закона о контрактной с</w:t>
      </w:r>
      <w:r w:rsidR="00031D8E" w:rsidRPr="00681F65">
        <w:rPr>
          <w:bCs/>
          <w:sz w:val="26"/>
          <w:szCs w:val="26"/>
        </w:rPr>
        <w:t xml:space="preserve">истеме </w:t>
      </w:r>
      <w:r w:rsidR="000624C4">
        <w:rPr>
          <w:bCs/>
          <w:sz w:val="26"/>
          <w:szCs w:val="26"/>
        </w:rPr>
        <w:t xml:space="preserve">передать </w:t>
      </w:r>
      <w:r w:rsidR="00031D8E" w:rsidRPr="00681F65">
        <w:rPr>
          <w:bCs/>
          <w:sz w:val="26"/>
          <w:szCs w:val="26"/>
        </w:rPr>
        <w:t>соответствующему должностному лицу Управления для рассмотрения вопроса о возбуждении дел об административных правонарушениях</w:t>
      </w:r>
      <w:r w:rsidR="000624C4">
        <w:rPr>
          <w:bCs/>
          <w:sz w:val="26"/>
          <w:szCs w:val="26"/>
        </w:rPr>
        <w:t>.</w:t>
      </w:r>
    </w:p>
    <w:p w:rsidR="00781CE6" w:rsidRPr="00E26518" w:rsidRDefault="003F5CD1" w:rsidP="000624C4">
      <w:pPr>
        <w:widowControl/>
        <w:tabs>
          <w:tab w:val="left" w:pos="851"/>
        </w:tabs>
        <w:spacing w:before="0" w:line="276" w:lineRule="auto"/>
        <w:ind w:firstLine="709"/>
        <w:jc w:val="both"/>
        <w:rPr>
          <w:bCs/>
          <w:sz w:val="26"/>
          <w:szCs w:val="26"/>
        </w:rPr>
      </w:pPr>
      <w:r w:rsidRPr="00681F65">
        <w:rPr>
          <w:bCs/>
          <w:sz w:val="26"/>
          <w:szCs w:val="26"/>
        </w:rPr>
        <w:t>Настоящее решение может быть обжаловано в судебном порядке в течение трех месяцев с даты принятия.</w:t>
      </w:r>
    </w:p>
    <w:p w:rsidR="00F30CC0" w:rsidRDefault="00F30CC0" w:rsidP="000624C4">
      <w:pPr>
        <w:spacing w:before="0" w:line="276" w:lineRule="auto"/>
        <w:ind w:firstLine="0"/>
        <w:jc w:val="both"/>
        <w:rPr>
          <w:rFonts w:ascii="Times New Roman CYR" w:eastAsiaTheme="minorHAnsi" w:hAnsi="Times New Roman CYR" w:cs="Times New Roman CYR"/>
          <w:bCs/>
          <w:color w:val="auto"/>
          <w:sz w:val="27"/>
          <w:szCs w:val="27"/>
          <w:lang w:eastAsia="en-US"/>
        </w:rPr>
      </w:pPr>
      <w:bookmarkStart w:id="0" w:name="_GoBack"/>
      <w:bookmarkEnd w:id="0"/>
    </w:p>
    <w:sectPr w:rsidR="00F30CC0" w:rsidSect="0082412C">
      <w:headerReference w:type="even" r:id="rId14"/>
      <w:headerReference w:type="default" r:id="rId15"/>
      <w:pgSz w:w="11906" w:h="16838"/>
      <w:pgMar w:top="1135" w:right="851" w:bottom="1276"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377AA" w:rsidRDefault="006377AA" w:rsidP="00F963A7">
      <w:pPr>
        <w:spacing w:before="0"/>
      </w:pPr>
      <w:r>
        <w:separator/>
      </w:r>
    </w:p>
  </w:endnote>
  <w:endnote w:type="continuationSeparator" w:id="0">
    <w:p w:rsidR="006377AA" w:rsidRDefault="006377AA" w:rsidP="00F963A7">
      <w:pPr>
        <w:spacing w:before="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notTrueType/>
    <w:pitch w:val="variable"/>
    <w:sig w:usb0="00000001" w:usb1="080E0000" w:usb2="00000010" w:usb3="00000000" w:csb0="00040000" w:csb1="00000000"/>
  </w:font>
  <w:font w:name="Mangal">
    <w:panose1 w:val="02040503050203030202"/>
    <w:charset w:val="01"/>
    <w:family w:val="roman"/>
    <w:notTrueType/>
    <w:pitch w:val="variable"/>
    <w:sig w:usb0="00002000" w:usb1="00000000" w:usb2="00000000" w:usb3="00000000" w:csb0="00000000" w:csb1="00000000"/>
  </w:font>
  <w:font w:name="Times New Roman CYR">
    <w:altName w:val="Times New Roman"/>
    <w:panose1 w:val="02020603050405020304"/>
    <w:charset w:val="CC"/>
    <w:family w:val="roman"/>
    <w:pitch w:val="variable"/>
    <w:sig w:usb0="E0002E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377AA" w:rsidRDefault="006377AA" w:rsidP="00F963A7">
      <w:pPr>
        <w:spacing w:before="0"/>
      </w:pPr>
      <w:r>
        <w:separator/>
      </w:r>
    </w:p>
  </w:footnote>
  <w:footnote w:type="continuationSeparator" w:id="0">
    <w:p w:rsidR="006377AA" w:rsidRDefault="006377AA" w:rsidP="00F963A7">
      <w:pPr>
        <w:spacing w:before="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35303917"/>
    </w:sdtPr>
    <w:sdtEndPr/>
    <w:sdtContent>
      <w:p w:rsidR="00D77BB7" w:rsidRDefault="006D4727" w:rsidP="001E2CA4">
        <w:pPr>
          <w:pStyle w:val="a6"/>
          <w:ind w:firstLine="0"/>
          <w:jc w:val="center"/>
        </w:pPr>
        <w:r>
          <w:rPr>
            <w:noProof/>
          </w:rPr>
          <w:fldChar w:fldCharType="begin"/>
        </w:r>
        <w:r w:rsidR="00D77BB7">
          <w:rPr>
            <w:noProof/>
          </w:rPr>
          <w:instrText xml:space="preserve"> PAGE   \* MERGEFORMAT </w:instrText>
        </w:r>
        <w:r>
          <w:rPr>
            <w:noProof/>
          </w:rPr>
          <w:fldChar w:fldCharType="separate"/>
        </w:r>
        <w:r w:rsidR="007B2931">
          <w:rPr>
            <w:noProof/>
          </w:rPr>
          <w:t>10</w:t>
        </w:r>
        <w:r>
          <w:rPr>
            <w:noProof/>
          </w:rPr>
          <w:fldChar w:fldCharType="end"/>
        </w:r>
      </w:p>
    </w:sdtContent>
  </w:sdt>
  <w:p w:rsidR="00D77BB7" w:rsidRDefault="00D77BB7">
    <w:pPr>
      <w:pStyle w:val="a6"/>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33737939"/>
    </w:sdtPr>
    <w:sdtEndPr>
      <w:rPr>
        <w:sz w:val="28"/>
        <w:szCs w:val="28"/>
      </w:rPr>
    </w:sdtEndPr>
    <w:sdtContent>
      <w:p w:rsidR="00D77BB7" w:rsidRPr="00405411" w:rsidRDefault="006D4727">
        <w:pPr>
          <w:pStyle w:val="a6"/>
          <w:jc w:val="center"/>
          <w:rPr>
            <w:sz w:val="28"/>
            <w:szCs w:val="28"/>
          </w:rPr>
        </w:pPr>
        <w:r w:rsidRPr="0043688B">
          <w:rPr>
            <w:sz w:val="26"/>
            <w:szCs w:val="26"/>
          </w:rPr>
          <w:fldChar w:fldCharType="begin"/>
        </w:r>
        <w:r w:rsidR="00D77BB7" w:rsidRPr="0043688B">
          <w:rPr>
            <w:sz w:val="26"/>
            <w:szCs w:val="26"/>
          </w:rPr>
          <w:instrText>PAGE   \* MERGEFORMAT</w:instrText>
        </w:r>
        <w:r w:rsidRPr="0043688B">
          <w:rPr>
            <w:sz w:val="26"/>
            <w:szCs w:val="26"/>
          </w:rPr>
          <w:fldChar w:fldCharType="separate"/>
        </w:r>
        <w:r w:rsidR="007B2931">
          <w:rPr>
            <w:noProof/>
            <w:sz w:val="26"/>
            <w:szCs w:val="26"/>
          </w:rPr>
          <w:t>9</w:t>
        </w:r>
        <w:r w:rsidRPr="0043688B">
          <w:rPr>
            <w:sz w:val="26"/>
            <w:szCs w:val="26"/>
          </w:rPr>
          <w:fldChar w:fldCharType="end"/>
        </w:r>
      </w:p>
    </w:sdtContent>
  </w:sdt>
  <w:p w:rsidR="00D77BB7" w:rsidRDefault="00D77BB7">
    <w:pPr>
      <w:pStyle w:val="a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944E5E"/>
    <w:multiLevelType w:val="hybridMultilevel"/>
    <w:tmpl w:val="4A0ABA04"/>
    <w:lvl w:ilvl="0" w:tplc="D8A281B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15:restartNumberingAfterBreak="0">
    <w:nsid w:val="030F7284"/>
    <w:multiLevelType w:val="hybridMultilevel"/>
    <w:tmpl w:val="2312D49E"/>
    <w:lvl w:ilvl="0" w:tplc="C50CD706">
      <w:start w:val="2"/>
      <w:numFmt w:val="bullet"/>
      <w:lvlText w:val="-"/>
      <w:lvlJc w:val="left"/>
      <w:pPr>
        <w:ind w:left="928" w:hanging="360"/>
      </w:pPr>
      <w:rPr>
        <w:rFonts w:ascii="Arial" w:eastAsia="Arial Unicode MS" w:hAnsi="Arial" w:cs="Arial" w:hint="default"/>
        <w:color w:val="000000"/>
      </w:rPr>
    </w:lvl>
    <w:lvl w:ilvl="1" w:tplc="04190003" w:tentative="1">
      <w:start w:val="1"/>
      <w:numFmt w:val="bullet"/>
      <w:lvlText w:val="o"/>
      <w:lvlJc w:val="left"/>
      <w:pPr>
        <w:ind w:left="1648" w:hanging="360"/>
      </w:pPr>
      <w:rPr>
        <w:rFonts w:ascii="Courier New" w:hAnsi="Courier New" w:cs="Courier New" w:hint="default"/>
      </w:rPr>
    </w:lvl>
    <w:lvl w:ilvl="2" w:tplc="04190005" w:tentative="1">
      <w:start w:val="1"/>
      <w:numFmt w:val="bullet"/>
      <w:lvlText w:val=""/>
      <w:lvlJc w:val="left"/>
      <w:pPr>
        <w:ind w:left="2368" w:hanging="360"/>
      </w:pPr>
      <w:rPr>
        <w:rFonts w:ascii="Wingdings" w:hAnsi="Wingdings" w:hint="default"/>
      </w:rPr>
    </w:lvl>
    <w:lvl w:ilvl="3" w:tplc="04190001" w:tentative="1">
      <w:start w:val="1"/>
      <w:numFmt w:val="bullet"/>
      <w:lvlText w:val=""/>
      <w:lvlJc w:val="left"/>
      <w:pPr>
        <w:ind w:left="3088" w:hanging="360"/>
      </w:pPr>
      <w:rPr>
        <w:rFonts w:ascii="Symbol" w:hAnsi="Symbol" w:hint="default"/>
      </w:rPr>
    </w:lvl>
    <w:lvl w:ilvl="4" w:tplc="04190003" w:tentative="1">
      <w:start w:val="1"/>
      <w:numFmt w:val="bullet"/>
      <w:lvlText w:val="o"/>
      <w:lvlJc w:val="left"/>
      <w:pPr>
        <w:ind w:left="3808" w:hanging="360"/>
      </w:pPr>
      <w:rPr>
        <w:rFonts w:ascii="Courier New" w:hAnsi="Courier New" w:cs="Courier New" w:hint="default"/>
      </w:rPr>
    </w:lvl>
    <w:lvl w:ilvl="5" w:tplc="04190005" w:tentative="1">
      <w:start w:val="1"/>
      <w:numFmt w:val="bullet"/>
      <w:lvlText w:val=""/>
      <w:lvlJc w:val="left"/>
      <w:pPr>
        <w:ind w:left="4528" w:hanging="360"/>
      </w:pPr>
      <w:rPr>
        <w:rFonts w:ascii="Wingdings" w:hAnsi="Wingdings" w:hint="default"/>
      </w:rPr>
    </w:lvl>
    <w:lvl w:ilvl="6" w:tplc="04190001" w:tentative="1">
      <w:start w:val="1"/>
      <w:numFmt w:val="bullet"/>
      <w:lvlText w:val=""/>
      <w:lvlJc w:val="left"/>
      <w:pPr>
        <w:ind w:left="5248" w:hanging="360"/>
      </w:pPr>
      <w:rPr>
        <w:rFonts w:ascii="Symbol" w:hAnsi="Symbol" w:hint="default"/>
      </w:rPr>
    </w:lvl>
    <w:lvl w:ilvl="7" w:tplc="04190003" w:tentative="1">
      <w:start w:val="1"/>
      <w:numFmt w:val="bullet"/>
      <w:lvlText w:val="o"/>
      <w:lvlJc w:val="left"/>
      <w:pPr>
        <w:ind w:left="5968" w:hanging="360"/>
      </w:pPr>
      <w:rPr>
        <w:rFonts w:ascii="Courier New" w:hAnsi="Courier New" w:cs="Courier New" w:hint="default"/>
      </w:rPr>
    </w:lvl>
    <w:lvl w:ilvl="8" w:tplc="04190005" w:tentative="1">
      <w:start w:val="1"/>
      <w:numFmt w:val="bullet"/>
      <w:lvlText w:val=""/>
      <w:lvlJc w:val="left"/>
      <w:pPr>
        <w:ind w:left="6688" w:hanging="360"/>
      </w:pPr>
      <w:rPr>
        <w:rFonts w:ascii="Wingdings" w:hAnsi="Wingdings" w:hint="default"/>
      </w:rPr>
    </w:lvl>
  </w:abstractNum>
  <w:abstractNum w:abstractNumId="2" w15:restartNumberingAfterBreak="0">
    <w:nsid w:val="07C66D0D"/>
    <w:multiLevelType w:val="hybridMultilevel"/>
    <w:tmpl w:val="6F9AE8A4"/>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 w15:restartNumberingAfterBreak="0">
    <w:nsid w:val="087C3633"/>
    <w:multiLevelType w:val="hybridMultilevel"/>
    <w:tmpl w:val="8D0A6168"/>
    <w:lvl w:ilvl="0" w:tplc="E3B2E18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 w15:restartNumberingAfterBreak="0">
    <w:nsid w:val="10176698"/>
    <w:multiLevelType w:val="hybridMultilevel"/>
    <w:tmpl w:val="2556A8F8"/>
    <w:lvl w:ilvl="0" w:tplc="BEE05236">
      <w:start w:val="1"/>
      <w:numFmt w:val="bullet"/>
      <w:lvlText w:val=""/>
      <w:lvlJc w:val="left"/>
      <w:pPr>
        <w:ind w:left="1416" w:hanging="360"/>
      </w:pPr>
      <w:rPr>
        <w:rFonts w:ascii="Symbol" w:hAnsi="Symbol" w:hint="default"/>
      </w:rPr>
    </w:lvl>
    <w:lvl w:ilvl="1" w:tplc="04190003" w:tentative="1">
      <w:start w:val="1"/>
      <w:numFmt w:val="bullet"/>
      <w:lvlText w:val="o"/>
      <w:lvlJc w:val="left"/>
      <w:pPr>
        <w:ind w:left="2136" w:hanging="360"/>
      </w:pPr>
      <w:rPr>
        <w:rFonts w:ascii="Courier New" w:hAnsi="Courier New" w:cs="Courier New" w:hint="default"/>
      </w:rPr>
    </w:lvl>
    <w:lvl w:ilvl="2" w:tplc="04190005" w:tentative="1">
      <w:start w:val="1"/>
      <w:numFmt w:val="bullet"/>
      <w:lvlText w:val=""/>
      <w:lvlJc w:val="left"/>
      <w:pPr>
        <w:ind w:left="2856" w:hanging="360"/>
      </w:pPr>
      <w:rPr>
        <w:rFonts w:ascii="Wingdings" w:hAnsi="Wingdings" w:hint="default"/>
      </w:rPr>
    </w:lvl>
    <w:lvl w:ilvl="3" w:tplc="04190001" w:tentative="1">
      <w:start w:val="1"/>
      <w:numFmt w:val="bullet"/>
      <w:lvlText w:val=""/>
      <w:lvlJc w:val="left"/>
      <w:pPr>
        <w:ind w:left="3576" w:hanging="360"/>
      </w:pPr>
      <w:rPr>
        <w:rFonts w:ascii="Symbol" w:hAnsi="Symbol" w:hint="default"/>
      </w:rPr>
    </w:lvl>
    <w:lvl w:ilvl="4" w:tplc="04190003" w:tentative="1">
      <w:start w:val="1"/>
      <w:numFmt w:val="bullet"/>
      <w:lvlText w:val="o"/>
      <w:lvlJc w:val="left"/>
      <w:pPr>
        <w:ind w:left="4296" w:hanging="360"/>
      </w:pPr>
      <w:rPr>
        <w:rFonts w:ascii="Courier New" w:hAnsi="Courier New" w:cs="Courier New" w:hint="default"/>
      </w:rPr>
    </w:lvl>
    <w:lvl w:ilvl="5" w:tplc="04190005" w:tentative="1">
      <w:start w:val="1"/>
      <w:numFmt w:val="bullet"/>
      <w:lvlText w:val=""/>
      <w:lvlJc w:val="left"/>
      <w:pPr>
        <w:ind w:left="5016" w:hanging="360"/>
      </w:pPr>
      <w:rPr>
        <w:rFonts w:ascii="Wingdings" w:hAnsi="Wingdings" w:hint="default"/>
      </w:rPr>
    </w:lvl>
    <w:lvl w:ilvl="6" w:tplc="04190001" w:tentative="1">
      <w:start w:val="1"/>
      <w:numFmt w:val="bullet"/>
      <w:lvlText w:val=""/>
      <w:lvlJc w:val="left"/>
      <w:pPr>
        <w:ind w:left="5736" w:hanging="360"/>
      </w:pPr>
      <w:rPr>
        <w:rFonts w:ascii="Symbol" w:hAnsi="Symbol" w:hint="default"/>
      </w:rPr>
    </w:lvl>
    <w:lvl w:ilvl="7" w:tplc="04190003" w:tentative="1">
      <w:start w:val="1"/>
      <w:numFmt w:val="bullet"/>
      <w:lvlText w:val="o"/>
      <w:lvlJc w:val="left"/>
      <w:pPr>
        <w:ind w:left="6456" w:hanging="360"/>
      </w:pPr>
      <w:rPr>
        <w:rFonts w:ascii="Courier New" w:hAnsi="Courier New" w:cs="Courier New" w:hint="default"/>
      </w:rPr>
    </w:lvl>
    <w:lvl w:ilvl="8" w:tplc="04190005" w:tentative="1">
      <w:start w:val="1"/>
      <w:numFmt w:val="bullet"/>
      <w:lvlText w:val=""/>
      <w:lvlJc w:val="left"/>
      <w:pPr>
        <w:ind w:left="7176" w:hanging="360"/>
      </w:pPr>
      <w:rPr>
        <w:rFonts w:ascii="Wingdings" w:hAnsi="Wingdings" w:hint="default"/>
      </w:rPr>
    </w:lvl>
  </w:abstractNum>
  <w:abstractNum w:abstractNumId="5" w15:restartNumberingAfterBreak="0">
    <w:nsid w:val="11FA4DA1"/>
    <w:multiLevelType w:val="hybridMultilevel"/>
    <w:tmpl w:val="94FCF8BC"/>
    <w:lvl w:ilvl="0" w:tplc="9ABEDF0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 w15:restartNumberingAfterBreak="0">
    <w:nsid w:val="17067C1E"/>
    <w:multiLevelType w:val="hybridMultilevel"/>
    <w:tmpl w:val="FEFA6748"/>
    <w:lvl w:ilvl="0" w:tplc="2CC84B3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7" w15:restartNumberingAfterBreak="0">
    <w:nsid w:val="19324B10"/>
    <w:multiLevelType w:val="hybridMultilevel"/>
    <w:tmpl w:val="4C1674D8"/>
    <w:lvl w:ilvl="0" w:tplc="23F4A5CE">
      <w:start w:val="1"/>
      <w:numFmt w:val="decimal"/>
      <w:lvlText w:val="%1."/>
      <w:lvlJc w:val="left"/>
      <w:pPr>
        <w:ind w:left="1069" w:hanging="360"/>
      </w:pPr>
      <w:rPr>
        <w:rFonts w:hint="default"/>
        <w:i/>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15:restartNumberingAfterBreak="0">
    <w:nsid w:val="1B507073"/>
    <w:multiLevelType w:val="multilevel"/>
    <w:tmpl w:val="1B507073"/>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 w15:restartNumberingAfterBreak="0">
    <w:nsid w:val="22640FEA"/>
    <w:multiLevelType w:val="hybridMultilevel"/>
    <w:tmpl w:val="A190B3A4"/>
    <w:lvl w:ilvl="0" w:tplc="5D16869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2DA1412B"/>
    <w:multiLevelType w:val="multilevel"/>
    <w:tmpl w:val="2DA1412B"/>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300E412B"/>
    <w:multiLevelType w:val="hybridMultilevel"/>
    <w:tmpl w:val="A190B3A4"/>
    <w:lvl w:ilvl="0" w:tplc="5D16869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15:restartNumberingAfterBreak="0">
    <w:nsid w:val="35CC1991"/>
    <w:multiLevelType w:val="hybridMultilevel"/>
    <w:tmpl w:val="C41CEA70"/>
    <w:lvl w:ilvl="0" w:tplc="13DC50A8">
      <w:start w:val="1"/>
      <w:numFmt w:val="decimal"/>
      <w:lvlText w:val="%1."/>
      <w:lvlJc w:val="left"/>
      <w:pPr>
        <w:ind w:left="1056" w:hanging="360"/>
      </w:pPr>
      <w:rPr>
        <w:rFonts w:hint="default"/>
      </w:rPr>
    </w:lvl>
    <w:lvl w:ilvl="1" w:tplc="04190019" w:tentative="1">
      <w:start w:val="1"/>
      <w:numFmt w:val="lowerLetter"/>
      <w:lvlText w:val="%2."/>
      <w:lvlJc w:val="left"/>
      <w:pPr>
        <w:ind w:left="1776" w:hanging="360"/>
      </w:pPr>
    </w:lvl>
    <w:lvl w:ilvl="2" w:tplc="0419001B" w:tentative="1">
      <w:start w:val="1"/>
      <w:numFmt w:val="lowerRoman"/>
      <w:lvlText w:val="%3."/>
      <w:lvlJc w:val="right"/>
      <w:pPr>
        <w:ind w:left="2496" w:hanging="180"/>
      </w:pPr>
    </w:lvl>
    <w:lvl w:ilvl="3" w:tplc="0419000F" w:tentative="1">
      <w:start w:val="1"/>
      <w:numFmt w:val="decimal"/>
      <w:lvlText w:val="%4."/>
      <w:lvlJc w:val="left"/>
      <w:pPr>
        <w:ind w:left="3216" w:hanging="360"/>
      </w:pPr>
    </w:lvl>
    <w:lvl w:ilvl="4" w:tplc="04190019" w:tentative="1">
      <w:start w:val="1"/>
      <w:numFmt w:val="lowerLetter"/>
      <w:lvlText w:val="%5."/>
      <w:lvlJc w:val="left"/>
      <w:pPr>
        <w:ind w:left="3936" w:hanging="360"/>
      </w:pPr>
    </w:lvl>
    <w:lvl w:ilvl="5" w:tplc="0419001B" w:tentative="1">
      <w:start w:val="1"/>
      <w:numFmt w:val="lowerRoman"/>
      <w:lvlText w:val="%6."/>
      <w:lvlJc w:val="right"/>
      <w:pPr>
        <w:ind w:left="4656" w:hanging="180"/>
      </w:pPr>
    </w:lvl>
    <w:lvl w:ilvl="6" w:tplc="0419000F" w:tentative="1">
      <w:start w:val="1"/>
      <w:numFmt w:val="decimal"/>
      <w:lvlText w:val="%7."/>
      <w:lvlJc w:val="left"/>
      <w:pPr>
        <w:ind w:left="5376" w:hanging="360"/>
      </w:pPr>
    </w:lvl>
    <w:lvl w:ilvl="7" w:tplc="04190019" w:tentative="1">
      <w:start w:val="1"/>
      <w:numFmt w:val="lowerLetter"/>
      <w:lvlText w:val="%8."/>
      <w:lvlJc w:val="left"/>
      <w:pPr>
        <w:ind w:left="6096" w:hanging="360"/>
      </w:pPr>
    </w:lvl>
    <w:lvl w:ilvl="8" w:tplc="0419001B" w:tentative="1">
      <w:start w:val="1"/>
      <w:numFmt w:val="lowerRoman"/>
      <w:lvlText w:val="%9."/>
      <w:lvlJc w:val="right"/>
      <w:pPr>
        <w:ind w:left="6816" w:hanging="180"/>
      </w:pPr>
    </w:lvl>
  </w:abstractNum>
  <w:abstractNum w:abstractNumId="13" w15:restartNumberingAfterBreak="0">
    <w:nsid w:val="36D95A77"/>
    <w:multiLevelType w:val="hybridMultilevel"/>
    <w:tmpl w:val="8618D1C6"/>
    <w:lvl w:ilvl="0" w:tplc="3DDA2D9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 w15:restartNumberingAfterBreak="0">
    <w:nsid w:val="390D5AD6"/>
    <w:multiLevelType w:val="hybridMultilevel"/>
    <w:tmpl w:val="1E700EEC"/>
    <w:lvl w:ilvl="0" w:tplc="5BE0F83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5" w15:restartNumberingAfterBreak="0">
    <w:nsid w:val="414D5BEA"/>
    <w:multiLevelType w:val="hybridMultilevel"/>
    <w:tmpl w:val="B6C06ED0"/>
    <w:lvl w:ilvl="0" w:tplc="BB3C8438">
      <w:start w:val="1"/>
      <w:numFmt w:val="decimal"/>
      <w:lvlText w:val="%1)"/>
      <w:lvlJc w:val="left"/>
      <w:pPr>
        <w:ind w:left="1056" w:hanging="360"/>
      </w:pPr>
      <w:rPr>
        <w:rFonts w:hint="default"/>
      </w:rPr>
    </w:lvl>
    <w:lvl w:ilvl="1" w:tplc="04190019" w:tentative="1">
      <w:start w:val="1"/>
      <w:numFmt w:val="lowerLetter"/>
      <w:lvlText w:val="%2."/>
      <w:lvlJc w:val="left"/>
      <w:pPr>
        <w:ind w:left="1776" w:hanging="360"/>
      </w:pPr>
    </w:lvl>
    <w:lvl w:ilvl="2" w:tplc="0419001B" w:tentative="1">
      <w:start w:val="1"/>
      <w:numFmt w:val="lowerRoman"/>
      <w:lvlText w:val="%3."/>
      <w:lvlJc w:val="right"/>
      <w:pPr>
        <w:ind w:left="2496" w:hanging="180"/>
      </w:pPr>
    </w:lvl>
    <w:lvl w:ilvl="3" w:tplc="0419000F" w:tentative="1">
      <w:start w:val="1"/>
      <w:numFmt w:val="decimal"/>
      <w:lvlText w:val="%4."/>
      <w:lvlJc w:val="left"/>
      <w:pPr>
        <w:ind w:left="3216" w:hanging="360"/>
      </w:pPr>
    </w:lvl>
    <w:lvl w:ilvl="4" w:tplc="04190019" w:tentative="1">
      <w:start w:val="1"/>
      <w:numFmt w:val="lowerLetter"/>
      <w:lvlText w:val="%5."/>
      <w:lvlJc w:val="left"/>
      <w:pPr>
        <w:ind w:left="3936" w:hanging="360"/>
      </w:pPr>
    </w:lvl>
    <w:lvl w:ilvl="5" w:tplc="0419001B" w:tentative="1">
      <w:start w:val="1"/>
      <w:numFmt w:val="lowerRoman"/>
      <w:lvlText w:val="%6."/>
      <w:lvlJc w:val="right"/>
      <w:pPr>
        <w:ind w:left="4656" w:hanging="180"/>
      </w:pPr>
    </w:lvl>
    <w:lvl w:ilvl="6" w:tplc="0419000F" w:tentative="1">
      <w:start w:val="1"/>
      <w:numFmt w:val="decimal"/>
      <w:lvlText w:val="%7."/>
      <w:lvlJc w:val="left"/>
      <w:pPr>
        <w:ind w:left="5376" w:hanging="360"/>
      </w:pPr>
    </w:lvl>
    <w:lvl w:ilvl="7" w:tplc="04190019" w:tentative="1">
      <w:start w:val="1"/>
      <w:numFmt w:val="lowerLetter"/>
      <w:lvlText w:val="%8."/>
      <w:lvlJc w:val="left"/>
      <w:pPr>
        <w:ind w:left="6096" w:hanging="360"/>
      </w:pPr>
    </w:lvl>
    <w:lvl w:ilvl="8" w:tplc="0419001B" w:tentative="1">
      <w:start w:val="1"/>
      <w:numFmt w:val="lowerRoman"/>
      <w:lvlText w:val="%9."/>
      <w:lvlJc w:val="right"/>
      <w:pPr>
        <w:ind w:left="6816" w:hanging="180"/>
      </w:pPr>
    </w:lvl>
  </w:abstractNum>
  <w:abstractNum w:abstractNumId="16" w15:restartNumberingAfterBreak="0">
    <w:nsid w:val="4D5150D5"/>
    <w:multiLevelType w:val="hybridMultilevel"/>
    <w:tmpl w:val="C96A954E"/>
    <w:lvl w:ilvl="0" w:tplc="0419000F">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7" w15:restartNumberingAfterBreak="0">
    <w:nsid w:val="4E1831B5"/>
    <w:multiLevelType w:val="hybridMultilevel"/>
    <w:tmpl w:val="BDB6963A"/>
    <w:lvl w:ilvl="0" w:tplc="2E722752">
      <w:start w:val="1"/>
      <w:numFmt w:val="decimal"/>
      <w:lvlText w:val="%1."/>
      <w:lvlJc w:val="left"/>
      <w:pPr>
        <w:ind w:left="1204" w:hanging="360"/>
      </w:pPr>
      <w:rPr>
        <w:rFonts w:hint="default"/>
      </w:rPr>
    </w:lvl>
    <w:lvl w:ilvl="1" w:tplc="04190019" w:tentative="1">
      <w:start w:val="1"/>
      <w:numFmt w:val="lowerLetter"/>
      <w:lvlText w:val="%2."/>
      <w:lvlJc w:val="left"/>
      <w:pPr>
        <w:ind w:left="1924" w:hanging="360"/>
      </w:pPr>
    </w:lvl>
    <w:lvl w:ilvl="2" w:tplc="0419001B" w:tentative="1">
      <w:start w:val="1"/>
      <w:numFmt w:val="lowerRoman"/>
      <w:lvlText w:val="%3."/>
      <w:lvlJc w:val="right"/>
      <w:pPr>
        <w:ind w:left="2644" w:hanging="180"/>
      </w:pPr>
    </w:lvl>
    <w:lvl w:ilvl="3" w:tplc="0419000F" w:tentative="1">
      <w:start w:val="1"/>
      <w:numFmt w:val="decimal"/>
      <w:lvlText w:val="%4."/>
      <w:lvlJc w:val="left"/>
      <w:pPr>
        <w:ind w:left="3364" w:hanging="360"/>
      </w:pPr>
    </w:lvl>
    <w:lvl w:ilvl="4" w:tplc="04190019" w:tentative="1">
      <w:start w:val="1"/>
      <w:numFmt w:val="lowerLetter"/>
      <w:lvlText w:val="%5."/>
      <w:lvlJc w:val="left"/>
      <w:pPr>
        <w:ind w:left="4084" w:hanging="360"/>
      </w:pPr>
    </w:lvl>
    <w:lvl w:ilvl="5" w:tplc="0419001B" w:tentative="1">
      <w:start w:val="1"/>
      <w:numFmt w:val="lowerRoman"/>
      <w:lvlText w:val="%6."/>
      <w:lvlJc w:val="right"/>
      <w:pPr>
        <w:ind w:left="4804" w:hanging="180"/>
      </w:pPr>
    </w:lvl>
    <w:lvl w:ilvl="6" w:tplc="0419000F" w:tentative="1">
      <w:start w:val="1"/>
      <w:numFmt w:val="decimal"/>
      <w:lvlText w:val="%7."/>
      <w:lvlJc w:val="left"/>
      <w:pPr>
        <w:ind w:left="5524" w:hanging="360"/>
      </w:pPr>
    </w:lvl>
    <w:lvl w:ilvl="7" w:tplc="04190019" w:tentative="1">
      <w:start w:val="1"/>
      <w:numFmt w:val="lowerLetter"/>
      <w:lvlText w:val="%8."/>
      <w:lvlJc w:val="left"/>
      <w:pPr>
        <w:ind w:left="6244" w:hanging="360"/>
      </w:pPr>
    </w:lvl>
    <w:lvl w:ilvl="8" w:tplc="0419001B" w:tentative="1">
      <w:start w:val="1"/>
      <w:numFmt w:val="lowerRoman"/>
      <w:lvlText w:val="%9."/>
      <w:lvlJc w:val="right"/>
      <w:pPr>
        <w:ind w:left="6964" w:hanging="180"/>
      </w:pPr>
    </w:lvl>
  </w:abstractNum>
  <w:abstractNum w:abstractNumId="18" w15:restartNumberingAfterBreak="0">
    <w:nsid w:val="4F0F80B4"/>
    <w:multiLevelType w:val="hybridMultilevel"/>
    <w:tmpl w:val="FFFFFFFF"/>
    <w:lvl w:ilvl="0" w:tplc="D1B6CEB4">
      <w:start w:val="1"/>
      <w:numFmt w:val="decimal"/>
      <w:lvlText w:val="%1)"/>
      <w:lvlJc w:val="left"/>
      <w:pPr>
        <w:ind w:left="928" w:hanging="360"/>
      </w:pPr>
      <w:rPr>
        <w:rFonts w:cs="Times New Roman"/>
        <w:color w:val="000000"/>
        <w:sz w:val="28"/>
        <w:szCs w:val="28"/>
      </w:rPr>
    </w:lvl>
    <w:lvl w:ilvl="1" w:tplc="04190019">
      <w:start w:val="1"/>
      <w:numFmt w:val="lowerLetter"/>
      <w:lvlText w:val="%2."/>
      <w:lvlJc w:val="left"/>
      <w:pPr>
        <w:ind w:left="1648" w:hanging="360"/>
      </w:pPr>
      <w:rPr>
        <w:rFonts w:cs="Times New Roman"/>
        <w:color w:val="000000"/>
      </w:rPr>
    </w:lvl>
    <w:lvl w:ilvl="2" w:tplc="0419001B">
      <w:start w:val="1"/>
      <w:numFmt w:val="lowerRoman"/>
      <w:lvlText w:val="%3."/>
      <w:lvlJc w:val="right"/>
      <w:pPr>
        <w:ind w:left="2368" w:hanging="180"/>
      </w:pPr>
      <w:rPr>
        <w:rFonts w:cs="Times New Roman"/>
        <w:color w:val="000000"/>
      </w:rPr>
    </w:lvl>
    <w:lvl w:ilvl="3" w:tplc="D1B6CEB4">
      <w:start w:val="1"/>
      <w:numFmt w:val="decimal"/>
      <w:lvlText w:val="%4."/>
      <w:lvlJc w:val="left"/>
      <w:pPr>
        <w:ind w:left="3088" w:hanging="360"/>
      </w:pPr>
      <w:rPr>
        <w:rFonts w:cs="Times New Roman"/>
        <w:color w:val="000000"/>
      </w:rPr>
    </w:lvl>
    <w:lvl w:ilvl="4" w:tplc="04190019">
      <w:start w:val="1"/>
      <w:numFmt w:val="lowerLetter"/>
      <w:lvlText w:val="%5."/>
      <w:lvlJc w:val="left"/>
      <w:pPr>
        <w:ind w:left="3808" w:hanging="360"/>
      </w:pPr>
      <w:rPr>
        <w:rFonts w:cs="Times New Roman"/>
        <w:color w:val="000000"/>
      </w:rPr>
    </w:lvl>
    <w:lvl w:ilvl="5" w:tplc="0419001B">
      <w:start w:val="1"/>
      <w:numFmt w:val="lowerRoman"/>
      <w:lvlText w:val="%6."/>
      <w:lvlJc w:val="right"/>
      <w:pPr>
        <w:ind w:left="4528" w:hanging="180"/>
      </w:pPr>
      <w:rPr>
        <w:rFonts w:cs="Times New Roman"/>
        <w:color w:val="000000"/>
      </w:rPr>
    </w:lvl>
    <w:lvl w:ilvl="6" w:tplc="D1B6CEB4">
      <w:start w:val="1"/>
      <w:numFmt w:val="decimal"/>
      <w:lvlText w:val="%7."/>
      <w:lvlJc w:val="left"/>
      <w:pPr>
        <w:ind w:left="5248" w:hanging="360"/>
      </w:pPr>
      <w:rPr>
        <w:rFonts w:cs="Times New Roman"/>
        <w:color w:val="000000"/>
      </w:rPr>
    </w:lvl>
    <w:lvl w:ilvl="7" w:tplc="04190019">
      <w:start w:val="1"/>
      <w:numFmt w:val="lowerLetter"/>
      <w:lvlText w:val="%8."/>
      <w:lvlJc w:val="left"/>
      <w:pPr>
        <w:ind w:left="5968" w:hanging="360"/>
      </w:pPr>
      <w:rPr>
        <w:rFonts w:cs="Times New Roman"/>
        <w:color w:val="000000"/>
      </w:rPr>
    </w:lvl>
    <w:lvl w:ilvl="8" w:tplc="0419001B">
      <w:start w:val="1"/>
      <w:numFmt w:val="lowerRoman"/>
      <w:lvlText w:val="%9."/>
      <w:lvlJc w:val="right"/>
      <w:pPr>
        <w:ind w:left="6688" w:hanging="180"/>
      </w:pPr>
      <w:rPr>
        <w:rFonts w:cs="Times New Roman"/>
        <w:color w:val="000000"/>
      </w:rPr>
    </w:lvl>
  </w:abstractNum>
  <w:abstractNum w:abstractNumId="19" w15:restartNumberingAfterBreak="0">
    <w:nsid w:val="513E7C29"/>
    <w:multiLevelType w:val="hybridMultilevel"/>
    <w:tmpl w:val="1632D8FA"/>
    <w:lvl w:ilvl="0" w:tplc="6332FAFA">
      <w:start w:val="1"/>
      <w:numFmt w:val="decimal"/>
      <w:lvlText w:val="%1."/>
      <w:lvlJc w:val="left"/>
      <w:pPr>
        <w:ind w:left="786" w:hanging="360"/>
      </w:pPr>
      <w:rPr>
        <w:rFonts w:hint="default"/>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53440C82"/>
    <w:multiLevelType w:val="hybridMultilevel"/>
    <w:tmpl w:val="8D0447A4"/>
    <w:lvl w:ilvl="0" w:tplc="029C722C">
      <w:start w:val="1"/>
      <w:numFmt w:val="decimal"/>
      <w:lvlText w:val="%1."/>
      <w:lvlJc w:val="left"/>
      <w:pPr>
        <w:ind w:left="927" w:hanging="360"/>
      </w:pPr>
      <w:rPr>
        <w:rFonts w:eastAsiaTheme="minorHAnsi" w:hint="default"/>
        <w:color w:val="auto"/>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1" w15:restartNumberingAfterBreak="0">
    <w:nsid w:val="54FA3B06"/>
    <w:multiLevelType w:val="hybridMultilevel"/>
    <w:tmpl w:val="821021E4"/>
    <w:lvl w:ilvl="0" w:tplc="96B0662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2" w15:restartNumberingAfterBreak="0">
    <w:nsid w:val="55625055"/>
    <w:multiLevelType w:val="hybridMultilevel"/>
    <w:tmpl w:val="FFFFFFFF"/>
    <w:lvl w:ilvl="0" w:tplc="0DC6E458">
      <w:start w:val="1"/>
      <w:numFmt w:val="decimal"/>
      <w:lvlText w:val="%1)"/>
      <w:lvlJc w:val="left"/>
      <w:pPr>
        <w:ind w:left="1070" w:hanging="360"/>
      </w:pPr>
      <w:rPr>
        <w:rFonts w:cs="Times New Roman"/>
      </w:rPr>
    </w:lvl>
    <w:lvl w:ilvl="1" w:tplc="04190019">
      <w:start w:val="1"/>
      <w:numFmt w:val="lowerLetter"/>
      <w:lvlText w:val="%2."/>
      <w:lvlJc w:val="left"/>
      <w:pPr>
        <w:ind w:left="1790" w:hanging="360"/>
      </w:pPr>
      <w:rPr>
        <w:rFonts w:cs="Times New Roman"/>
      </w:rPr>
    </w:lvl>
    <w:lvl w:ilvl="2" w:tplc="0419001B">
      <w:start w:val="1"/>
      <w:numFmt w:val="lowerRoman"/>
      <w:lvlText w:val="%3."/>
      <w:lvlJc w:val="right"/>
      <w:pPr>
        <w:ind w:left="2510" w:hanging="180"/>
      </w:pPr>
      <w:rPr>
        <w:rFonts w:cs="Times New Roman"/>
      </w:rPr>
    </w:lvl>
    <w:lvl w:ilvl="3" w:tplc="0419000F">
      <w:start w:val="1"/>
      <w:numFmt w:val="decimal"/>
      <w:lvlText w:val="%4."/>
      <w:lvlJc w:val="left"/>
      <w:pPr>
        <w:ind w:left="3230" w:hanging="360"/>
      </w:pPr>
      <w:rPr>
        <w:rFonts w:cs="Times New Roman"/>
      </w:rPr>
    </w:lvl>
    <w:lvl w:ilvl="4" w:tplc="04190019">
      <w:start w:val="1"/>
      <w:numFmt w:val="lowerLetter"/>
      <w:lvlText w:val="%5."/>
      <w:lvlJc w:val="left"/>
      <w:pPr>
        <w:ind w:left="3950" w:hanging="360"/>
      </w:pPr>
      <w:rPr>
        <w:rFonts w:cs="Times New Roman"/>
      </w:rPr>
    </w:lvl>
    <w:lvl w:ilvl="5" w:tplc="0419001B">
      <w:start w:val="1"/>
      <w:numFmt w:val="lowerRoman"/>
      <w:lvlText w:val="%6."/>
      <w:lvlJc w:val="right"/>
      <w:pPr>
        <w:ind w:left="4670" w:hanging="180"/>
      </w:pPr>
      <w:rPr>
        <w:rFonts w:cs="Times New Roman"/>
      </w:rPr>
    </w:lvl>
    <w:lvl w:ilvl="6" w:tplc="0419000F">
      <w:start w:val="1"/>
      <w:numFmt w:val="decimal"/>
      <w:lvlText w:val="%7."/>
      <w:lvlJc w:val="left"/>
      <w:pPr>
        <w:ind w:left="5390" w:hanging="360"/>
      </w:pPr>
      <w:rPr>
        <w:rFonts w:cs="Times New Roman"/>
      </w:rPr>
    </w:lvl>
    <w:lvl w:ilvl="7" w:tplc="04190019">
      <w:start w:val="1"/>
      <w:numFmt w:val="lowerLetter"/>
      <w:lvlText w:val="%8."/>
      <w:lvlJc w:val="left"/>
      <w:pPr>
        <w:ind w:left="6110" w:hanging="360"/>
      </w:pPr>
      <w:rPr>
        <w:rFonts w:cs="Times New Roman"/>
      </w:rPr>
    </w:lvl>
    <w:lvl w:ilvl="8" w:tplc="0419001B">
      <w:start w:val="1"/>
      <w:numFmt w:val="lowerRoman"/>
      <w:lvlText w:val="%9."/>
      <w:lvlJc w:val="right"/>
      <w:pPr>
        <w:ind w:left="6830" w:hanging="180"/>
      </w:pPr>
      <w:rPr>
        <w:rFonts w:cs="Times New Roman"/>
      </w:rPr>
    </w:lvl>
  </w:abstractNum>
  <w:abstractNum w:abstractNumId="23" w15:restartNumberingAfterBreak="0">
    <w:nsid w:val="5C5B560F"/>
    <w:multiLevelType w:val="hybridMultilevel"/>
    <w:tmpl w:val="8D3A6C1A"/>
    <w:lvl w:ilvl="0" w:tplc="04190011">
      <w:start w:val="1"/>
      <w:numFmt w:val="decimal"/>
      <w:lvlText w:val="%1)"/>
      <w:lvlJc w:val="left"/>
      <w:pPr>
        <w:ind w:left="1070" w:hanging="360"/>
      </w:p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4" w15:restartNumberingAfterBreak="0">
    <w:nsid w:val="5CDF11EA"/>
    <w:multiLevelType w:val="hybridMultilevel"/>
    <w:tmpl w:val="47F27D88"/>
    <w:lvl w:ilvl="0" w:tplc="04FA5348">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5" w15:restartNumberingAfterBreak="0">
    <w:nsid w:val="5CFE4C6A"/>
    <w:multiLevelType w:val="hybridMultilevel"/>
    <w:tmpl w:val="57DAD524"/>
    <w:lvl w:ilvl="0" w:tplc="04190011">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6" w15:restartNumberingAfterBreak="0">
    <w:nsid w:val="5F8959DC"/>
    <w:multiLevelType w:val="hybridMultilevel"/>
    <w:tmpl w:val="E18EB494"/>
    <w:lvl w:ilvl="0" w:tplc="493C0D30">
      <w:start w:val="1"/>
      <w:numFmt w:val="decimal"/>
      <w:lvlText w:val="%1."/>
      <w:lvlJc w:val="left"/>
      <w:pPr>
        <w:ind w:left="900" w:hanging="360"/>
      </w:pPr>
      <w:rPr>
        <w:rFonts w:hint="default"/>
        <w:i w:val="0"/>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7" w15:restartNumberingAfterBreak="0">
    <w:nsid w:val="61DC70DC"/>
    <w:multiLevelType w:val="hybridMultilevel"/>
    <w:tmpl w:val="BA8AD65A"/>
    <w:lvl w:ilvl="0" w:tplc="7FCAF78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8" w15:restartNumberingAfterBreak="0">
    <w:nsid w:val="67CA6D67"/>
    <w:multiLevelType w:val="hybridMultilevel"/>
    <w:tmpl w:val="6C66FD9A"/>
    <w:lvl w:ilvl="0" w:tplc="C2DABE8A">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9" w15:restartNumberingAfterBreak="0">
    <w:nsid w:val="684C7553"/>
    <w:multiLevelType w:val="hybridMultilevel"/>
    <w:tmpl w:val="153C01C2"/>
    <w:lvl w:ilvl="0" w:tplc="93CED3CE">
      <w:start w:val="1"/>
      <w:numFmt w:val="decimal"/>
      <w:lvlText w:val="%1."/>
      <w:lvlJc w:val="left"/>
      <w:pPr>
        <w:ind w:left="1209" w:hanging="360"/>
      </w:pPr>
      <w:rPr>
        <w:rFonts w:hint="default"/>
      </w:rPr>
    </w:lvl>
    <w:lvl w:ilvl="1" w:tplc="04190019" w:tentative="1">
      <w:start w:val="1"/>
      <w:numFmt w:val="lowerLetter"/>
      <w:lvlText w:val="%2."/>
      <w:lvlJc w:val="left"/>
      <w:pPr>
        <w:ind w:left="1929" w:hanging="360"/>
      </w:pPr>
    </w:lvl>
    <w:lvl w:ilvl="2" w:tplc="0419001B" w:tentative="1">
      <w:start w:val="1"/>
      <w:numFmt w:val="lowerRoman"/>
      <w:lvlText w:val="%3."/>
      <w:lvlJc w:val="right"/>
      <w:pPr>
        <w:ind w:left="2649" w:hanging="180"/>
      </w:pPr>
    </w:lvl>
    <w:lvl w:ilvl="3" w:tplc="0419000F" w:tentative="1">
      <w:start w:val="1"/>
      <w:numFmt w:val="decimal"/>
      <w:lvlText w:val="%4."/>
      <w:lvlJc w:val="left"/>
      <w:pPr>
        <w:ind w:left="3369" w:hanging="360"/>
      </w:pPr>
    </w:lvl>
    <w:lvl w:ilvl="4" w:tplc="04190019" w:tentative="1">
      <w:start w:val="1"/>
      <w:numFmt w:val="lowerLetter"/>
      <w:lvlText w:val="%5."/>
      <w:lvlJc w:val="left"/>
      <w:pPr>
        <w:ind w:left="4089" w:hanging="360"/>
      </w:pPr>
    </w:lvl>
    <w:lvl w:ilvl="5" w:tplc="0419001B" w:tentative="1">
      <w:start w:val="1"/>
      <w:numFmt w:val="lowerRoman"/>
      <w:lvlText w:val="%6."/>
      <w:lvlJc w:val="right"/>
      <w:pPr>
        <w:ind w:left="4809" w:hanging="180"/>
      </w:pPr>
    </w:lvl>
    <w:lvl w:ilvl="6" w:tplc="0419000F" w:tentative="1">
      <w:start w:val="1"/>
      <w:numFmt w:val="decimal"/>
      <w:lvlText w:val="%7."/>
      <w:lvlJc w:val="left"/>
      <w:pPr>
        <w:ind w:left="5529" w:hanging="360"/>
      </w:pPr>
    </w:lvl>
    <w:lvl w:ilvl="7" w:tplc="04190019" w:tentative="1">
      <w:start w:val="1"/>
      <w:numFmt w:val="lowerLetter"/>
      <w:lvlText w:val="%8."/>
      <w:lvlJc w:val="left"/>
      <w:pPr>
        <w:ind w:left="6249" w:hanging="360"/>
      </w:pPr>
    </w:lvl>
    <w:lvl w:ilvl="8" w:tplc="0419001B" w:tentative="1">
      <w:start w:val="1"/>
      <w:numFmt w:val="lowerRoman"/>
      <w:lvlText w:val="%9."/>
      <w:lvlJc w:val="right"/>
      <w:pPr>
        <w:ind w:left="6969" w:hanging="180"/>
      </w:pPr>
    </w:lvl>
  </w:abstractNum>
  <w:abstractNum w:abstractNumId="30" w15:restartNumberingAfterBreak="0">
    <w:nsid w:val="6BCD5E89"/>
    <w:multiLevelType w:val="hybridMultilevel"/>
    <w:tmpl w:val="E9CE1DEA"/>
    <w:lvl w:ilvl="0" w:tplc="9E385E9C">
      <w:start w:val="1"/>
      <w:numFmt w:val="decimal"/>
      <w:lvlText w:val="%1."/>
      <w:lvlJc w:val="left"/>
      <w:pPr>
        <w:ind w:left="1069" w:hanging="360"/>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31" w15:restartNumberingAfterBreak="0">
    <w:nsid w:val="6EE103C8"/>
    <w:multiLevelType w:val="hybridMultilevel"/>
    <w:tmpl w:val="F1B8C430"/>
    <w:lvl w:ilvl="0" w:tplc="AA08920A">
      <w:start w:val="1"/>
      <w:numFmt w:val="decimal"/>
      <w:lvlText w:val="%1)"/>
      <w:lvlJc w:val="left"/>
      <w:pPr>
        <w:ind w:left="1500" w:hanging="9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2" w15:restartNumberingAfterBreak="0">
    <w:nsid w:val="7032045B"/>
    <w:multiLevelType w:val="hybridMultilevel"/>
    <w:tmpl w:val="2A7A192C"/>
    <w:lvl w:ilvl="0" w:tplc="B3789888">
      <w:start w:val="1"/>
      <w:numFmt w:val="decimal"/>
      <w:lvlText w:val="%1."/>
      <w:lvlJc w:val="left"/>
      <w:pPr>
        <w:ind w:left="927" w:hanging="360"/>
      </w:pPr>
      <w:rPr>
        <w:rFonts w:eastAsiaTheme="minorHAnsi" w:hint="default"/>
        <w:color w:val="auto"/>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3" w15:restartNumberingAfterBreak="0">
    <w:nsid w:val="78B03AAF"/>
    <w:multiLevelType w:val="hybridMultilevel"/>
    <w:tmpl w:val="2FA6697A"/>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6"/>
  </w:num>
  <w:num w:numId="3">
    <w:abstractNumId w:val="15"/>
  </w:num>
  <w:num w:numId="4">
    <w:abstractNumId w:val="12"/>
  </w:num>
  <w:num w:numId="5">
    <w:abstractNumId w:val="28"/>
  </w:num>
  <w:num w:numId="6">
    <w:abstractNumId w:val="33"/>
  </w:num>
  <w:num w:numId="7">
    <w:abstractNumId w:val="31"/>
  </w:num>
  <w:num w:numId="8">
    <w:abstractNumId w:val="4"/>
  </w:num>
  <w:num w:numId="9">
    <w:abstractNumId w:val="23"/>
  </w:num>
  <w:num w:numId="10">
    <w:abstractNumId w:val="24"/>
  </w:num>
  <w:num w:numId="11">
    <w:abstractNumId w:val="7"/>
  </w:num>
  <w:num w:numId="12">
    <w:abstractNumId w:val="19"/>
  </w:num>
  <w:num w:numId="13">
    <w:abstractNumId w:val="17"/>
  </w:num>
  <w:num w:numId="14">
    <w:abstractNumId w:val="13"/>
  </w:num>
  <w:num w:numId="15">
    <w:abstractNumId w:val="9"/>
  </w:num>
  <w:num w:numId="16">
    <w:abstractNumId w:val="11"/>
  </w:num>
  <w:num w:numId="17">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6"/>
  </w:num>
  <w:num w:numId="19">
    <w:abstractNumId w:val="32"/>
  </w:num>
  <w:num w:numId="20">
    <w:abstractNumId w:val="20"/>
  </w:num>
  <w:num w:numId="21">
    <w:abstractNumId w:val="25"/>
  </w:num>
  <w:num w:numId="22">
    <w:abstractNumId w:val="6"/>
  </w:num>
  <w:num w:numId="23">
    <w:abstractNumId w:val="14"/>
  </w:num>
  <w:num w:numId="24">
    <w:abstractNumId w:val="3"/>
  </w:num>
  <w:num w:numId="25">
    <w:abstractNumId w:val="5"/>
  </w:num>
  <w:num w:numId="26">
    <w:abstractNumId w:val="2"/>
  </w:num>
  <w:num w:numId="27">
    <w:abstractNumId w:val="29"/>
  </w:num>
  <w:num w:numId="28">
    <w:abstractNumId w:val="21"/>
  </w:num>
  <w:num w:numId="29">
    <w:abstractNumId w:val="0"/>
  </w:num>
  <w:num w:numId="30">
    <w:abstractNumId w:val="1"/>
  </w:num>
  <w:num w:numId="3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8"/>
  </w:num>
  <w:num w:numId="34">
    <w:abstractNumId w:val="27"/>
  </w:num>
  <w:num w:numId="35">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ru-RU" w:vendorID="64" w:dllVersion="131078" w:nlCheck="1" w:checkStyle="0"/>
  <w:activeWritingStyle w:appName="MSWord" w:lang="en-US" w:vendorID="64" w:dllVersion="131078" w:nlCheck="1" w:checkStyle="1"/>
  <w:proofState w:spelling="clean" w:grammar="clean"/>
  <w:defaultTabStop w:val="708"/>
  <w:evenAndOddHeaders/>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92EC2"/>
    <w:rsid w:val="000000C3"/>
    <w:rsid w:val="000004CB"/>
    <w:rsid w:val="000013C3"/>
    <w:rsid w:val="00001A73"/>
    <w:rsid w:val="000044FF"/>
    <w:rsid w:val="00006E69"/>
    <w:rsid w:val="00007456"/>
    <w:rsid w:val="00007C0B"/>
    <w:rsid w:val="00010390"/>
    <w:rsid w:val="00010606"/>
    <w:rsid w:val="0001221F"/>
    <w:rsid w:val="0001243E"/>
    <w:rsid w:val="00013622"/>
    <w:rsid w:val="00015FEA"/>
    <w:rsid w:val="0002331F"/>
    <w:rsid w:val="00024D2A"/>
    <w:rsid w:val="00026F0A"/>
    <w:rsid w:val="00031113"/>
    <w:rsid w:val="00031D8E"/>
    <w:rsid w:val="00033C50"/>
    <w:rsid w:val="00035395"/>
    <w:rsid w:val="00035ABC"/>
    <w:rsid w:val="00035BB3"/>
    <w:rsid w:val="00036731"/>
    <w:rsid w:val="00036B95"/>
    <w:rsid w:val="00041D13"/>
    <w:rsid w:val="00043283"/>
    <w:rsid w:val="0004335D"/>
    <w:rsid w:val="00044086"/>
    <w:rsid w:val="00044273"/>
    <w:rsid w:val="00044AD4"/>
    <w:rsid w:val="00045209"/>
    <w:rsid w:val="00046C3D"/>
    <w:rsid w:val="00047221"/>
    <w:rsid w:val="000544E9"/>
    <w:rsid w:val="000557D5"/>
    <w:rsid w:val="0005795B"/>
    <w:rsid w:val="0006020E"/>
    <w:rsid w:val="0006072B"/>
    <w:rsid w:val="000624C4"/>
    <w:rsid w:val="00062736"/>
    <w:rsid w:val="00062E5E"/>
    <w:rsid w:val="00063658"/>
    <w:rsid w:val="000639E3"/>
    <w:rsid w:val="00063AEA"/>
    <w:rsid w:val="00066914"/>
    <w:rsid w:val="00070CA0"/>
    <w:rsid w:val="00071804"/>
    <w:rsid w:val="00071E67"/>
    <w:rsid w:val="0007311F"/>
    <w:rsid w:val="000731DC"/>
    <w:rsid w:val="000733A7"/>
    <w:rsid w:val="00073B48"/>
    <w:rsid w:val="00073B74"/>
    <w:rsid w:val="00074366"/>
    <w:rsid w:val="00075EEE"/>
    <w:rsid w:val="00076285"/>
    <w:rsid w:val="00076936"/>
    <w:rsid w:val="00076A8B"/>
    <w:rsid w:val="0007743F"/>
    <w:rsid w:val="00077C8B"/>
    <w:rsid w:val="00081903"/>
    <w:rsid w:val="00082134"/>
    <w:rsid w:val="00082CB3"/>
    <w:rsid w:val="000844FF"/>
    <w:rsid w:val="00084FB7"/>
    <w:rsid w:val="00086A12"/>
    <w:rsid w:val="00087768"/>
    <w:rsid w:val="00090552"/>
    <w:rsid w:val="00090AA5"/>
    <w:rsid w:val="00092FA2"/>
    <w:rsid w:val="00093E04"/>
    <w:rsid w:val="00095C1D"/>
    <w:rsid w:val="00097919"/>
    <w:rsid w:val="000A183B"/>
    <w:rsid w:val="000A1FBF"/>
    <w:rsid w:val="000A2355"/>
    <w:rsid w:val="000A4E72"/>
    <w:rsid w:val="000B45FB"/>
    <w:rsid w:val="000B7336"/>
    <w:rsid w:val="000C18FE"/>
    <w:rsid w:val="000C19D2"/>
    <w:rsid w:val="000C2FB6"/>
    <w:rsid w:val="000C4127"/>
    <w:rsid w:val="000C44CF"/>
    <w:rsid w:val="000C46BF"/>
    <w:rsid w:val="000C5FB1"/>
    <w:rsid w:val="000C6B6C"/>
    <w:rsid w:val="000C6F9C"/>
    <w:rsid w:val="000D06DF"/>
    <w:rsid w:val="000D0B49"/>
    <w:rsid w:val="000D1AEB"/>
    <w:rsid w:val="000D1D7C"/>
    <w:rsid w:val="000D2788"/>
    <w:rsid w:val="000D3116"/>
    <w:rsid w:val="000D3BA4"/>
    <w:rsid w:val="000D3C8F"/>
    <w:rsid w:val="000D413B"/>
    <w:rsid w:val="000D5C39"/>
    <w:rsid w:val="000D5F27"/>
    <w:rsid w:val="000E40B2"/>
    <w:rsid w:val="000E469A"/>
    <w:rsid w:val="000E5E91"/>
    <w:rsid w:val="000F0952"/>
    <w:rsid w:val="000F34F1"/>
    <w:rsid w:val="000F430B"/>
    <w:rsid w:val="000F7C3D"/>
    <w:rsid w:val="00101069"/>
    <w:rsid w:val="001010A7"/>
    <w:rsid w:val="001010D8"/>
    <w:rsid w:val="0010183C"/>
    <w:rsid w:val="00101B5C"/>
    <w:rsid w:val="0010244B"/>
    <w:rsid w:val="001029ED"/>
    <w:rsid w:val="001030D6"/>
    <w:rsid w:val="001116E2"/>
    <w:rsid w:val="00111F19"/>
    <w:rsid w:val="0011357B"/>
    <w:rsid w:val="00113827"/>
    <w:rsid w:val="0011394F"/>
    <w:rsid w:val="001155F5"/>
    <w:rsid w:val="00117BB0"/>
    <w:rsid w:val="00117F6C"/>
    <w:rsid w:val="0012064C"/>
    <w:rsid w:val="001219F5"/>
    <w:rsid w:val="0012217E"/>
    <w:rsid w:val="001223DB"/>
    <w:rsid w:val="00123062"/>
    <w:rsid w:val="00123301"/>
    <w:rsid w:val="00124C7A"/>
    <w:rsid w:val="00124EAA"/>
    <w:rsid w:val="001322A3"/>
    <w:rsid w:val="00132473"/>
    <w:rsid w:val="00134858"/>
    <w:rsid w:val="00135AFC"/>
    <w:rsid w:val="00136849"/>
    <w:rsid w:val="00137489"/>
    <w:rsid w:val="0014142A"/>
    <w:rsid w:val="00141666"/>
    <w:rsid w:val="00141D3F"/>
    <w:rsid w:val="00143DA6"/>
    <w:rsid w:val="00147A2C"/>
    <w:rsid w:val="00153F74"/>
    <w:rsid w:val="00154295"/>
    <w:rsid w:val="0015451B"/>
    <w:rsid w:val="00154994"/>
    <w:rsid w:val="00156081"/>
    <w:rsid w:val="001563B4"/>
    <w:rsid w:val="001609D0"/>
    <w:rsid w:val="00161559"/>
    <w:rsid w:val="00161F2E"/>
    <w:rsid w:val="001620AC"/>
    <w:rsid w:val="001624AD"/>
    <w:rsid w:val="00162E4D"/>
    <w:rsid w:val="0016347D"/>
    <w:rsid w:val="00165B43"/>
    <w:rsid w:val="00166149"/>
    <w:rsid w:val="00166ED2"/>
    <w:rsid w:val="0016776F"/>
    <w:rsid w:val="00170707"/>
    <w:rsid w:val="00172C63"/>
    <w:rsid w:val="001730FB"/>
    <w:rsid w:val="0017396F"/>
    <w:rsid w:val="00174429"/>
    <w:rsid w:val="00174644"/>
    <w:rsid w:val="00174B49"/>
    <w:rsid w:val="00175A56"/>
    <w:rsid w:val="00176F8D"/>
    <w:rsid w:val="00177E51"/>
    <w:rsid w:val="00181776"/>
    <w:rsid w:val="001827BA"/>
    <w:rsid w:val="001834CE"/>
    <w:rsid w:val="00187E7E"/>
    <w:rsid w:val="0019077B"/>
    <w:rsid w:val="00190B9D"/>
    <w:rsid w:val="0019158E"/>
    <w:rsid w:val="00191A61"/>
    <w:rsid w:val="0019250E"/>
    <w:rsid w:val="00194D37"/>
    <w:rsid w:val="0019684F"/>
    <w:rsid w:val="001A25E8"/>
    <w:rsid w:val="001A59C0"/>
    <w:rsid w:val="001A6AAB"/>
    <w:rsid w:val="001B07F8"/>
    <w:rsid w:val="001B23BE"/>
    <w:rsid w:val="001B2B3A"/>
    <w:rsid w:val="001B3CF8"/>
    <w:rsid w:val="001B4214"/>
    <w:rsid w:val="001B54D3"/>
    <w:rsid w:val="001B5AF1"/>
    <w:rsid w:val="001B7CB8"/>
    <w:rsid w:val="001C2087"/>
    <w:rsid w:val="001C2DE2"/>
    <w:rsid w:val="001C2F47"/>
    <w:rsid w:val="001C4A0D"/>
    <w:rsid w:val="001C650C"/>
    <w:rsid w:val="001C65AF"/>
    <w:rsid w:val="001C78B9"/>
    <w:rsid w:val="001D0759"/>
    <w:rsid w:val="001D0DB2"/>
    <w:rsid w:val="001D255C"/>
    <w:rsid w:val="001D358C"/>
    <w:rsid w:val="001D3836"/>
    <w:rsid w:val="001D3998"/>
    <w:rsid w:val="001D4F72"/>
    <w:rsid w:val="001D543D"/>
    <w:rsid w:val="001D57CA"/>
    <w:rsid w:val="001D5D25"/>
    <w:rsid w:val="001D6571"/>
    <w:rsid w:val="001E06F9"/>
    <w:rsid w:val="001E111F"/>
    <w:rsid w:val="001E17FE"/>
    <w:rsid w:val="001E2CA4"/>
    <w:rsid w:val="001E3360"/>
    <w:rsid w:val="001E4D28"/>
    <w:rsid w:val="001E6869"/>
    <w:rsid w:val="001F024C"/>
    <w:rsid w:val="001F0AE6"/>
    <w:rsid w:val="001F0C6A"/>
    <w:rsid w:val="001F34C0"/>
    <w:rsid w:val="001F5665"/>
    <w:rsid w:val="001F5EB1"/>
    <w:rsid w:val="001F5F39"/>
    <w:rsid w:val="001F6678"/>
    <w:rsid w:val="001F693F"/>
    <w:rsid w:val="0020213F"/>
    <w:rsid w:val="00202464"/>
    <w:rsid w:val="002026AC"/>
    <w:rsid w:val="00202CC5"/>
    <w:rsid w:val="00202ED3"/>
    <w:rsid w:val="002037F3"/>
    <w:rsid w:val="002049FA"/>
    <w:rsid w:val="00207AA3"/>
    <w:rsid w:val="00207C2F"/>
    <w:rsid w:val="00212E9D"/>
    <w:rsid w:val="00212F97"/>
    <w:rsid w:val="00215FDE"/>
    <w:rsid w:val="00216922"/>
    <w:rsid w:val="00216B11"/>
    <w:rsid w:val="00216F94"/>
    <w:rsid w:val="00217FE3"/>
    <w:rsid w:val="00220520"/>
    <w:rsid w:val="002206A1"/>
    <w:rsid w:val="00220D83"/>
    <w:rsid w:val="002229AF"/>
    <w:rsid w:val="00224D7F"/>
    <w:rsid w:val="00226D34"/>
    <w:rsid w:val="00227F80"/>
    <w:rsid w:val="002308D3"/>
    <w:rsid w:val="00232A58"/>
    <w:rsid w:val="0023387B"/>
    <w:rsid w:val="0023502B"/>
    <w:rsid w:val="0024023D"/>
    <w:rsid w:val="0024280A"/>
    <w:rsid w:val="00242B7F"/>
    <w:rsid w:val="002431D3"/>
    <w:rsid w:val="00244438"/>
    <w:rsid w:val="002454F5"/>
    <w:rsid w:val="00245EE5"/>
    <w:rsid w:val="00246BA2"/>
    <w:rsid w:val="00250B23"/>
    <w:rsid w:val="0025147F"/>
    <w:rsid w:val="00253DB5"/>
    <w:rsid w:val="002549B4"/>
    <w:rsid w:val="00254D28"/>
    <w:rsid w:val="002553EF"/>
    <w:rsid w:val="0025755A"/>
    <w:rsid w:val="00257B7D"/>
    <w:rsid w:val="00260078"/>
    <w:rsid w:val="0026239F"/>
    <w:rsid w:val="00262D07"/>
    <w:rsid w:val="002648CA"/>
    <w:rsid w:val="002651EE"/>
    <w:rsid w:val="00265709"/>
    <w:rsid w:val="00265F7E"/>
    <w:rsid w:val="002661F1"/>
    <w:rsid w:val="002705E0"/>
    <w:rsid w:val="00271B95"/>
    <w:rsid w:val="00272C6D"/>
    <w:rsid w:val="002752F6"/>
    <w:rsid w:val="0027697F"/>
    <w:rsid w:val="002806F4"/>
    <w:rsid w:val="0028312F"/>
    <w:rsid w:val="0028363A"/>
    <w:rsid w:val="00283CB8"/>
    <w:rsid w:val="00286132"/>
    <w:rsid w:val="00286ED1"/>
    <w:rsid w:val="00290FC2"/>
    <w:rsid w:val="00291BC3"/>
    <w:rsid w:val="00292059"/>
    <w:rsid w:val="00292B41"/>
    <w:rsid w:val="00294D6E"/>
    <w:rsid w:val="00296C2D"/>
    <w:rsid w:val="002A14E6"/>
    <w:rsid w:val="002A20A0"/>
    <w:rsid w:val="002A2476"/>
    <w:rsid w:val="002A409E"/>
    <w:rsid w:val="002A4220"/>
    <w:rsid w:val="002A4E94"/>
    <w:rsid w:val="002A720D"/>
    <w:rsid w:val="002A7D9A"/>
    <w:rsid w:val="002B10D6"/>
    <w:rsid w:val="002B5445"/>
    <w:rsid w:val="002B7735"/>
    <w:rsid w:val="002C0054"/>
    <w:rsid w:val="002C1284"/>
    <w:rsid w:val="002C22B5"/>
    <w:rsid w:val="002C3F15"/>
    <w:rsid w:val="002C45FC"/>
    <w:rsid w:val="002C5040"/>
    <w:rsid w:val="002C6331"/>
    <w:rsid w:val="002C701D"/>
    <w:rsid w:val="002D1301"/>
    <w:rsid w:val="002D19DA"/>
    <w:rsid w:val="002D38D6"/>
    <w:rsid w:val="002D4828"/>
    <w:rsid w:val="002D48CF"/>
    <w:rsid w:val="002D5D20"/>
    <w:rsid w:val="002E511B"/>
    <w:rsid w:val="002E76A0"/>
    <w:rsid w:val="002F06B1"/>
    <w:rsid w:val="002F1953"/>
    <w:rsid w:val="002F2108"/>
    <w:rsid w:val="002F21FA"/>
    <w:rsid w:val="002F2881"/>
    <w:rsid w:val="002F2C93"/>
    <w:rsid w:val="002F430E"/>
    <w:rsid w:val="002F46BA"/>
    <w:rsid w:val="002F4A3F"/>
    <w:rsid w:val="002F4D1A"/>
    <w:rsid w:val="002F5495"/>
    <w:rsid w:val="002F760A"/>
    <w:rsid w:val="002F7E8C"/>
    <w:rsid w:val="00300148"/>
    <w:rsid w:val="00300D7F"/>
    <w:rsid w:val="00300EF5"/>
    <w:rsid w:val="0030348C"/>
    <w:rsid w:val="00306F22"/>
    <w:rsid w:val="0030780F"/>
    <w:rsid w:val="00307DC0"/>
    <w:rsid w:val="003104ED"/>
    <w:rsid w:val="0031105C"/>
    <w:rsid w:val="003121AA"/>
    <w:rsid w:val="00314EAF"/>
    <w:rsid w:val="00320B53"/>
    <w:rsid w:val="00321DBC"/>
    <w:rsid w:val="00321E00"/>
    <w:rsid w:val="00322245"/>
    <w:rsid w:val="0032360E"/>
    <w:rsid w:val="0032432D"/>
    <w:rsid w:val="0032541E"/>
    <w:rsid w:val="003256AD"/>
    <w:rsid w:val="00325714"/>
    <w:rsid w:val="00325A6F"/>
    <w:rsid w:val="0032671B"/>
    <w:rsid w:val="0032756D"/>
    <w:rsid w:val="00327976"/>
    <w:rsid w:val="00331F15"/>
    <w:rsid w:val="003327DE"/>
    <w:rsid w:val="00335114"/>
    <w:rsid w:val="00335246"/>
    <w:rsid w:val="00335BE5"/>
    <w:rsid w:val="00337B42"/>
    <w:rsid w:val="003404AB"/>
    <w:rsid w:val="00340871"/>
    <w:rsid w:val="00340B72"/>
    <w:rsid w:val="003410F6"/>
    <w:rsid w:val="003438BE"/>
    <w:rsid w:val="00345CF7"/>
    <w:rsid w:val="003462E1"/>
    <w:rsid w:val="00346DCF"/>
    <w:rsid w:val="0035137A"/>
    <w:rsid w:val="00351817"/>
    <w:rsid w:val="00353A2E"/>
    <w:rsid w:val="00354F57"/>
    <w:rsid w:val="003556CC"/>
    <w:rsid w:val="003556DB"/>
    <w:rsid w:val="0035576C"/>
    <w:rsid w:val="00356066"/>
    <w:rsid w:val="00357622"/>
    <w:rsid w:val="003602EA"/>
    <w:rsid w:val="00362A71"/>
    <w:rsid w:val="00365D71"/>
    <w:rsid w:val="003661BD"/>
    <w:rsid w:val="00367234"/>
    <w:rsid w:val="0037154C"/>
    <w:rsid w:val="00371F86"/>
    <w:rsid w:val="00372928"/>
    <w:rsid w:val="00373466"/>
    <w:rsid w:val="00373552"/>
    <w:rsid w:val="00374202"/>
    <w:rsid w:val="003759C1"/>
    <w:rsid w:val="003763F4"/>
    <w:rsid w:val="0038250B"/>
    <w:rsid w:val="00383189"/>
    <w:rsid w:val="00383453"/>
    <w:rsid w:val="00383CCC"/>
    <w:rsid w:val="003843ED"/>
    <w:rsid w:val="00384B62"/>
    <w:rsid w:val="00386B8E"/>
    <w:rsid w:val="00386FA0"/>
    <w:rsid w:val="00387292"/>
    <w:rsid w:val="003901B6"/>
    <w:rsid w:val="00391520"/>
    <w:rsid w:val="003927DA"/>
    <w:rsid w:val="00393602"/>
    <w:rsid w:val="003938CC"/>
    <w:rsid w:val="003942AB"/>
    <w:rsid w:val="00394540"/>
    <w:rsid w:val="00395AC0"/>
    <w:rsid w:val="00396160"/>
    <w:rsid w:val="003964DF"/>
    <w:rsid w:val="00397593"/>
    <w:rsid w:val="00397FC8"/>
    <w:rsid w:val="003A34BD"/>
    <w:rsid w:val="003A5723"/>
    <w:rsid w:val="003B07D1"/>
    <w:rsid w:val="003B0CAB"/>
    <w:rsid w:val="003B0F88"/>
    <w:rsid w:val="003B2860"/>
    <w:rsid w:val="003B2964"/>
    <w:rsid w:val="003B3EA4"/>
    <w:rsid w:val="003B533D"/>
    <w:rsid w:val="003B598F"/>
    <w:rsid w:val="003B5FC5"/>
    <w:rsid w:val="003B68D7"/>
    <w:rsid w:val="003B6E1D"/>
    <w:rsid w:val="003C0006"/>
    <w:rsid w:val="003C016D"/>
    <w:rsid w:val="003C0F83"/>
    <w:rsid w:val="003C1DF1"/>
    <w:rsid w:val="003C2EE6"/>
    <w:rsid w:val="003C468D"/>
    <w:rsid w:val="003C688E"/>
    <w:rsid w:val="003C71D6"/>
    <w:rsid w:val="003D0C80"/>
    <w:rsid w:val="003D22AA"/>
    <w:rsid w:val="003D4E40"/>
    <w:rsid w:val="003D6248"/>
    <w:rsid w:val="003E1CB0"/>
    <w:rsid w:val="003E5205"/>
    <w:rsid w:val="003E5B2A"/>
    <w:rsid w:val="003E656E"/>
    <w:rsid w:val="003F0DEB"/>
    <w:rsid w:val="003F1CEF"/>
    <w:rsid w:val="003F228E"/>
    <w:rsid w:val="003F41AF"/>
    <w:rsid w:val="003F5CD1"/>
    <w:rsid w:val="003F71E8"/>
    <w:rsid w:val="00400526"/>
    <w:rsid w:val="00401B5D"/>
    <w:rsid w:val="0040346C"/>
    <w:rsid w:val="004040BD"/>
    <w:rsid w:val="004048E8"/>
    <w:rsid w:val="00405411"/>
    <w:rsid w:val="004065BB"/>
    <w:rsid w:val="00407DEF"/>
    <w:rsid w:val="0041090D"/>
    <w:rsid w:val="00411AF4"/>
    <w:rsid w:val="004127E6"/>
    <w:rsid w:val="00414492"/>
    <w:rsid w:val="00414F65"/>
    <w:rsid w:val="00415417"/>
    <w:rsid w:val="0041541B"/>
    <w:rsid w:val="0041561B"/>
    <w:rsid w:val="00415B94"/>
    <w:rsid w:val="004164F0"/>
    <w:rsid w:val="00417169"/>
    <w:rsid w:val="00420156"/>
    <w:rsid w:val="00420905"/>
    <w:rsid w:val="00420B31"/>
    <w:rsid w:val="004245EF"/>
    <w:rsid w:val="004248E3"/>
    <w:rsid w:val="00425992"/>
    <w:rsid w:val="00425F44"/>
    <w:rsid w:val="0042662D"/>
    <w:rsid w:val="00426642"/>
    <w:rsid w:val="00426B08"/>
    <w:rsid w:val="00427DEB"/>
    <w:rsid w:val="00427E4F"/>
    <w:rsid w:val="0043064F"/>
    <w:rsid w:val="004306AE"/>
    <w:rsid w:val="0043151A"/>
    <w:rsid w:val="00431BB6"/>
    <w:rsid w:val="00431FBD"/>
    <w:rsid w:val="0043323E"/>
    <w:rsid w:val="0043688B"/>
    <w:rsid w:val="00440B7C"/>
    <w:rsid w:val="004412C2"/>
    <w:rsid w:val="004415EF"/>
    <w:rsid w:val="00443C57"/>
    <w:rsid w:val="004457C8"/>
    <w:rsid w:val="00445EEF"/>
    <w:rsid w:val="00446681"/>
    <w:rsid w:val="004470EB"/>
    <w:rsid w:val="0044722F"/>
    <w:rsid w:val="0044762D"/>
    <w:rsid w:val="004527D1"/>
    <w:rsid w:val="0045524D"/>
    <w:rsid w:val="00455632"/>
    <w:rsid w:val="00455B36"/>
    <w:rsid w:val="004577B8"/>
    <w:rsid w:val="0046058E"/>
    <w:rsid w:val="00463231"/>
    <w:rsid w:val="004632E4"/>
    <w:rsid w:val="0046404A"/>
    <w:rsid w:val="00465F66"/>
    <w:rsid w:val="00466123"/>
    <w:rsid w:val="00470418"/>
    <w:rsid w:val="00470736"/>
    <w:rsid w:val="00471E05"/>
    <w:rsid w:val="004743A3"/>
    <w:rsid w:val="004746FB"/>
    <w:rsid w:val="00474848"/>
    <w:rsid w:val="004761F7"/>
    <w:rsid w:val="00476ADD"/>
    <w:rsid w:val="00477CD7"/>
    <w:rsid w:val="00480EC4"/>
    <w:rsid w:val="00481C22"/>
    <w:rsid w:val="0048364D"/>
    <w:rsid w:val="00486278"/>
    <w:rsid w:val="00487AF6"/>
    <w:rsid w:val="0049129C"/>
    <w:rsid w:val="00491954"/>
    <w:rsid w:val="00493C85"/>
    <w:rsid w:val="00495467"/>
    <w:rsid w:val="004961F7"/>
    <w:rsid w:val="004967F4"/>
    <w:rsid w:val="004976FD"/>
    <w:rsid w:val="004A0B4D"/>
    <w:rsid w:val="004A19C7"/>
    <w:rsid w:val="004A21FC"/>
    <w:rsid w:val="004A2CFD"/>
    <w:rsid w:val="004A37DA"/>
    <w:rsid w:val="004A4B19"/>
    <w:rsid w:val="004A5CBB"/>
    <w:rsid w:val="004A61D2"/>
    <w:rsid w:val="004A63D6"/>
    <w:rsid w:val="004B0471"/>
    <w:rsid w:val="004B27DD"/>
    <w:rsid w:val="004B38CC"/>
    <w:rsid w:val="004B45D6"/>
    <w:rsid w:val="004B7324"/>
    <w:rsid w:val="004C21D5"/>
    <w:rsid w:val="004C27DD"/>
    <w:rsid w:val="004C3BCA"/>
    <w:rsid w:val="004C5548"/>
    <w:rsid w:val="004C56FC"/>
    <w:rsid w:val="004C5717"/>
    <w:rsid w:val="004C5F38"/>
    <w:rsid w:val="004C72CD"/>
    <w:rsid w:val="004C7E4C"/>
    <w:rsid w:val="004D007A"/>
    <w:rsid w:val="004D0231"/>
    <w:rsid w:val="004D02BD"/>
    <w:rsid w:val="004D2E8F"/>
    <w:rsid w:val="004D4A4E"/>
    <w:rsid w:val="004D5D4C"/>
    <w:rsid w:val="004D67E1"/>
    <w:rsid w:val="004D7109"/>
    <w:rsid w:val="004D7137"/>
    <w:rsid w:val="004E022D"/>
    <w:rsid w:val="004E4322"/>
    <w:rsid w:val="004E4B9A"/>
    <w:rsid w:val="004E5AC7"/>
    <w:rsid w:val="004E5E2D"/>
    <w:rsid w:val="004E6935"/>
    <w:rsid w:val="004E78F6"/>
    <w:rsid w:val="004E7E79"/>
    <w:rsid w:val="004F13E1"/>
    <w:rsid w:val="004F1CEC"/>
    <w:rsid w:val="004F29E6"/>
    <w:rsid w:val="004F3C51"/>
    <w:rsid w:val="004F3F94"/>
    <w:rsid w:val="004F42FF"/>
    <w:rsid w:val="004F50A0"/>
    <w:rsid w:val="004F5F3F"/>
    <w:rsid w:val="004F718B"/>
    <w:rsid w:val="00500948"/>
    <w:rsid w:val="00502035"/>
    <w:rsid w:val="00503240"/>
    <w:rsid w:val="0050363D"/>
    <w:rsid w:val="00503D76"/>
    <w:rsid w:val="00504288"/>
    <w:rsid w:val="00504617"/>
    <w:rsid w:val="005072DA"/>
    <w:rsid w:val="0050732D"/>
    <w:rsid w:val="00507E98"/>
    <w:rsid w:val="00513BD5"/>
    <w:rsid w:val="00520BFC"/>
    <w:rsid w:val="00521134"/>
    <w:rsid w:val="00521768"/>
    <w:rsid w:val="00522B7A"/>
    <w:rsid w:val="0052314A"/>
    <w:rsid w:val="0052355C"/>
    <w:rsid w:val="0052499A"/>
    <w:rsid w:val="00526218"/>
    <w:rsid w:val="00530004"/>
    <w:rsid w:val="00530EB5"/>
    <w:rsid w:val="005314AF"/>
    <w:rsid w:val="0053459E"/>
    <w:rsid w:val="00537768"/>
    <w:rsid w:val="00537ABD"/>
    <w:rsid w:val="00540AB1"/>
    <w:rsid w:val="00541599"/>
    <w:rsid w:val="00542160"/>
    <w:rsid w:val="005429CB"/>
    <w:rsid w:val="00542C7F"/>
    <w:rsid w:val="00542FBE"/>
    <w:rsid w:val="00550C9B"/>
    <w:rsid w:val="005511D1"/>
    <w:rsid w:val="005525C7"/>
    <w:rsid w:val="005532F0"/>
    <w:rsid w:val="00553824"/>
    <w:rsid w:val="00555A8C"/>
    <w:rsid w:val="00556827"/>
    <w:rsid w:val="00556881"/>
    <w:rsid w:val="005572E3"/>
    <w:rsid w:val="00557DB3"/>
    <w:rsid w:val="00557FB9"/>
    <w:rsid w:val="005608B7"/>
    <w:rsid w:val="00560FB4"/>
    <w:rsid w:val="005627EC"/>
    <w:rsid w:val="00562FAC"/>
    <w:rsid w:val="00563D24"/>
    <w:rsid w:val="00564874"/>
    <w:rsid w:val="00565913"/>
    <w:rsid w:val="00566A8A"/>
    <w:rsid w:val="00567C61"/>
    <w:rsid w:val="00571EF3"/>
    <w:rsid w:val="00571FE2"/>
    <w:rsid w:val="005724A1"/>
    <w:rsid w:val="00572F70"/>
    <w:rsid w:val="00575075"/>
    <w:rsid w:val="00576759"/>
    <w:rsid w:val="00577391"/>
    <w:rsid w:val="005779C2"/>
    <w:rsid w:val="00581334"/>
    <w:rsid w:val="00582336"/>
    <w:rsid w:val="0058442D"/>
    <w:rsid w:val="00586EF2"/>
    <w:rsid w:val="00591B53"/>
    <w:rsid w:val="00594EA2"/>
    <w:rsid w:val="0059625D"/>
    <w:rsid w:val="0059764C"/>
    <w:rsid w:val="005A1644"/>
    <w:rsid w:val="005A1A1D"/>
    <w:rsid w:val="005A1EAD"/>
    <w:rsid w:val="005A3687"/>
    <w:rsid w:val="005A6EAC"/>
    <w:rsid w:val="005A7DD6"/>
    <w:rsid w:val="005B319B"/>
    <w:rsid w:val="005B3396"/>
    <w:rsid w:val="005B5834"/>
    <w:rsid w:val="005C0042"/>
    <w:rsid w:val="005C145F"/>
    <w:rsid w:val="005C1B8E"/>
    <w:rsid w:val="005C468B"/>
    <w:rsid w:val="005C4DD8"/>
    <w:rsid w:val="005C50F1"/>
    <w:rsid w:val="005C6A47"/>
    <w:rsid w:val="005C76B5"/>
    <w:rsid w:val="005D047B"/>
    <w:rsid w:val="005D31CB"/>
    <w:rsid w:val="005D3F3F"/>
    <w:rsid w:val="005D7080"/>
    <w:rsid w:val="005D7D45"/>
    <w:rsid w:val="005E0769"/>
    <w:rsid w:val="005E3FB8"/>
    <w:rsid w:val="005E4264"/>
    <w:rsid w:val="005E4359"/>
    <w:rsid w:val="005E452D"/>
    <w:rsid w:val="005E6B64"/>
    <w:rsid w:val="005F0000"/>
    <w:rsid w:val="005F08B8"/>
    <w:rsid w:val="005F1091"/>
    <w:rsid w:val="005F63F6"/>
    <w:rsid w:val="005F68AC"/>
    <w:rsid w:val="005F7752"/>
    <w:rsid w:val="0060034B"/>
    <w:rsid w:val="00600363"/>
    <w:rsid w:val="006013A6"/>
    <w:rsid w:val="006043C8"/>
    <w:rsid w:val="00606DE8"/>
    <w:rsid w:val="00607DDE"/>
    <w:rsid w:val="0061065A"/>
    <w:rsid w:val="00610752"/>
    <w:rsid w:val="006110DA"/>
    <w:rsid w:val="00612ECE"/>
    <w:rsid w:val="0061352E"/>
    <w:rsid w:val="00615599"/>
    <w:rsid w:val="00615A5A"/>
    <w:rsid w:val="00616869"/>
    <w:rsid w:val="00621540"/>
    <w:rsid w:val="00621E92"/>
    <w:rsid w:val="00622641"/>
    <w:rsid w:val="006236BF"/>
    <w:rsid w:val="006239BF"/>
    <w:rsid w:val="00624167"/>
    <w:rsid w:val="00626472"/>
    <w:rsid w:val="006307C6"/>
    <w:rsid w:val="00630FB7"/>
    <w:rsid w:val="00631515"/>
    <w:rsid w:val="00632444"/>
    <w:rsid w:val="00632788"/>
    <w:rsid w:val="00633A90"/>
    <w:rsid w:val="006348E3"/>
    <w:rsid w:val="006360B5"/>
    <w:rsid w:val="006377AA"/>
    <w:rsid w:val="00637D6D"/>
    <w:rsid w:val="00640F35"/>
    <w:rsid w:val="00641531"/>
    <w:rsid w:val="00644270"/>
    <w:rsid w:val="00645501"/>
    <w:rsid w:val="00647008"/>
    <w:rsid w:val="00650E29"/>
    <w:rsid w:val="00651541"/>
    <w:rsid w:val="0065357B"/>
    <w:rsid w:val="006558EF"/>
    <w:rsid w:val="00655943"/>
    <w:rsid w:val="00655C54"/>
    <w:rsid w:val="00656131"/>
    <w:rsid w:val="00656EA5"/>
    <w:rsid w:val="006612D1"/>
    <w:rsid w:val="00662394"/>
    <w:rsid w:val="00662AC0"/>
    <w:rsid w:val="00664045"/>
    <w:rsid w:val="006644E5"/>
    <w:rsid w:val="00664947"/>
    <w:rsid w:val="00665357"/>
    <w:rsid w:val="0066747B"/>
    <w:rsid w:val="00667959"/>
    <w:rsid w:val="00667A14"/>
    <w:rsid w:val="00670978"/>
    <w:rsid w:val="00672743"/>
    <w:rsid w:val="00672D7D"/>
    <w:rsid w:val="00672F1E"/>
    <w:rsid w:val="00673700"/>
    <w:rsid w:val="00676C01"/>
    <w:rsid w:val="00677B29"/>
    <w:rsid w:val="006812DE"/>
    <w:rsid w:val="00681AC2"/>
    <w:rsid w:val="00681F65"/>
    <w:rsid w:val="00682E89"/>
    <w:rsid w:val="00683388"/>
    <w:rsid w:val="00686A63"/>
    <w:rsid w:val="00690867"/>
    <w:rsid w:val="00690FD1"/>
    <w:rsid w:val="006919F2"/>
    <w:rsid w:val="00691B03"/>
    <w:rsid w:val="00693F67"/>
    <w:rsid w:val="00694486"/>
    <w:rsid w:val="00694A2F"/>
    <w:rsid w:val="00694B14"/>
    <w:rsid w:val="00696B05"/>
    <w:rsid w:val="006A0036"/>
    <w:rsid w:val="006A084A"/>
    <w:rsid w:val="006A1326"/>
    <w:rsid w:val="006A3730"/>
    <w:rsid w:val="006A4917"/>
    <w:rsid w:val="006A4B58"/>
    <w:rsid w:val="006A4ED2"/>
    <w:rsid w:val="006A50EA"/>
    <w:rsid w:val="006A5840"/>
    <w:rsid w:val="006A63FF"/>
    <w:rsid w:val="006A6B3C"/>
    <w:rsid w:val="006A7C3F"/>
    <w:rsid w:val="006B273C"/>
    <w:rsid w:val="006B35AF"/>
    <w:rsid w:val="006B648B"/>
    <w:rsid w:val="006B6970"/>
    <w:rsid w:val="006C0840"/>
    <w:rsid w:val="006C1E3B"/>
    <w:rsid w:val="006C2BF2"/>
    <w:rsid w:val="006C4E74"/>
    <w:rsid w:val="006C6472"/>
    <w:rsid w:val="006C64DB"/>
    <w:rsid w:val="006C6D5F"/>
    <w:rsid w:val="006C7DCE"/>
    <w:rsid w:val="006D0534"/>
    <w:rsid w:val="006D2B1C"/>
    <w:rsid w:val="006D3D4C"/>
    <w:rsid w:val="006D42E4"/>
    <w:rsid w:val="006D4727"/>
    <w:rsid w:val="006D67A9"/>
    <w:rsid w:val="006E2C95"/>
    <w:rsid w:val="006E41DE"/>
    <w:rsid w:val="006E46AC"/>
    <w:rsid w:val="006E70C0"/>
    <w:rsid w:val="006E7205"/>
    <w:rsid w:val="006E77EB"/>
    <w:rsid w:val="006E7EC7"/>
    <w:rsid w:val="006F086B"/>
    <w:rsid w:val="006F2645"/>
    <w:rsid w:val="006F26D2"/>
    <w:rsid w:val="006F325D"/>
    <w:rsid w:val="006F6CAD"/>
    <w:rsid w:val="00700BEB"/>
    <w:rsid w:val="00701764"/>
    <w:rsid w:val="0070519B"/>
    <w:rsid w:val="00705B9C"/>
    <w:rsid w:val="007065E8"/>
    <w:rsid w:val="007076CA"/>
    <w:rsid w:val="00707D1E"/>
    <w:rsid w:val="00710952"/>
    <w:rsid w:val="007113E7"/>
    <w:rsid w:val="00712DE6"/>
    <w:rsid w:val="00712E51"/>
    <w:rsid w:val="00713FAC"/>
    <w:rsid w:val="0071519B"/>
    <w:rsid w:val="00715DA2"/>
    <w:rsid w:val="007178D1"/>
    <w:rsid w:val="007178E2"/>
    <w:rsid w:val="007206C6"/>
    <w:rsid w:val="007209DD"/>
    <w:rsid w:val="00720E20"/>
    <w:rsid w:val="007254C9"/>
    <w:rsid w:val="007255A5"/>
    <w:rsid w:val="00731C5C"/>
    <w:rsid w:val="00732279"/>
    <w:rsid w:val="00734608"/>
    <w:rsid w:val="00736274"/>
    <w:rsid w:val="007368AB"/>
    <w:rsid w:val="00736D1E"/>
    <w:rsid w:val="00736DDA"/>
    <w:rsid w:val="00741010"/>
    <w:rsid w:val="007418EA"/>
    <w:rsid w:val="00742165"/>
    <w:rsid w:val="0074302B"/>
    <w:rsid w:val="00743F24"/>
    <w:rsid w:val="00745B15"/>
    <w:rsid w:val="00745D85"/>
    <w:rsid w:val="007512B7"/>
    <w:rsid w:val="00752059"/>
    <w:rsid w:val="00753B63"/>
    <w:rsid w:val="00754252"/>
    <w:rsid w:val="00754F5C"/>
    <w:rsid w:val="00755ACA"/>
    <w:rsid w:val="007635B0"/>
    <w:rsid w:val="007645EB"/>
    <w:rsid w:val="00766325"/>
    <w:rsid w:val="00766433"/>
    <w:rsid w:val="0077102C"/>
    <w:rsid w:val="00773104"/>
    <w:rsid w:val="0077409D"/>
    <w:rsid w:val="00776025"/>
    <w:rsid w:val="00777205"/>
    <w:rsid w:val="00781CE6"/>
    <w:rsid w:val="00783183"/>
    <w:rsid w:val="00784000"/>
    <w:rsid w:val="0078449B"/>
    <w:rsid w:val="007847D4"/>
    <w:rsid w:val="00784D4B"/>
    <w:rsid w:val="00787A53"/>
    <w:rsid w:val="007911E3"/>
    <w:rsid w:val="00791972"/>
    <w:rsid w:val="007925D0"/>
    <w:rsid w:val="00792E98"/>
    <w:rsid w:val="007940FC"/>
    <w:rsid w:val="00795CCB"/>
    <w:rsid w:val="00797F15"/>
    <w:rsid w:val="007A2180"/>
    <w:rsid w:val="007A222A"/>
    <w:rsid w:val="007A4B37"/>
    <w:rsid w:val="007A63C4"/>
    <w:rsid w:val="007B0853"/>
    <w:rsid w:val="007B2931"/>
    <w:rsid w:val="007B3152"/>
    <w:rsid w:val="007B34AA"/>
    <w:rsid w:val="007B354B"/>
    <w:rsid w:val="007B4662"/>
    <w:rsid w:val="007B615A"/>
    <w:rsid w:val="007B70B8"/>
    <w:rsid w:val="007B717E"/>
    <w:rsid w:val="007B7B05"/>
    <w:rsid w:val="007C0887"/>
    <w:rsid w:val="007C0D71"/>
    <w:rsid w:val="007C10F6"/>
    <w:rsid w:val="007C17ED"/>
    <w:rsid w:val="007C18E9"/>
    <w:rsid w:val="007C1F79"/>
    <w:rsid w:val="007C3B20"/>
    <w:rsid w:val="007C4A1E"/>
    <w:rsid w:val="007C728B"/>
    <w:rsid w:val="007C731D"/>
    <w:rsid w:val="007D0351"/>
    <w:rsid w:val="007D3CAC"/>
    <w:rsid w:val="007D453D"/>
    <w:rsid w:val="007D471B"/>
    <w:rsid w:val="007D50BF"/>
    <w:rsid w:val="007D53B7"/>
    <w:rsid w:val="007D5736"/>
    <w:rsid w:val="007D7A94"/>
    <w:rsid w:val="007D7FFA"/>
    <w:rsid w:val="007E0358"/>
    <w:rsid w:val="007E0C07"/>
    <w:rsid w:val="007E18B9"/>
    <w:rsid w:val="007E29A4"/>
    <w:rsid w:val="007E3818"/>
    <w:rsid w:val="007E769F"/>
    <w:rsid w:val="007F0FDD"/>
    <w:rsid w:val="007F11BA"/>
    <w:rsid w:val="007F24FA"/>
    <w:rsid w:val="007F2CBE"/>
    <w:rsid w:val="007F2E73"/>
    <w:rsid w:val="007F30D4"/>
    <w:rsid w:val="007F3A3A"/>
    <w:rsid w:val="007F4E58"/>
    <w:rsid w:val="007F6D17"/>
    <w:rsid w:val="007F732F"/>
    <w:rsid w:val="007F7465"/>
    <w:rsid w:val="0080004C"/>
    <w:rsid w:val="00807C38"/>
    <w:rsid w:val="00811616"/>
    <w:rsid w:val="00811E95"/>
    <w:rsid w:val="00815018"/>
    <w:rsid w:val="00815380"/>
    <w:rsid w:val="00816541"/>
    <w:rsid w:val="008170B7"/>
    <w:rsid w:val="00820ABD"/>
    <w:rsid w:val="00820B1E"/>
    <w:rsid w:val="00821E1C"/>
    <w:rsid w:val="00822D16"/>
    <w:rsid w:val="00823211"/>
    <w:rsid w:val="00823752"/>
    <w:rsid w:val="0082412C"/>
    <w:rsid w:val="00824AC1"/>
    <w:rsid w:val="008257CD"/>
    <w:rsid w:val="00825DB6"/>
    <w:rsid w:val="00826480"/>
    <w:rsid w:val="00827972"/>
    <w:rsid w:val="00831833"/>
    <w:rsid w:val="00834242"/>
    <w:rsid w:val="00834DA8"/>
    <w:rsid w:val="008400EB"/>
    <w:rsid w:val="0084072D"/>
    <w:rsid w:val="00840E6A"/>
    <w:rsid w:val="00840FE0"/>
    <w:rsid w:val="00841B9C"/>
    <w:rsid w:val="00841CC9"/>
    <w:rsid w:val="00842D21"/>
    <w:rsid w:val="00845E89"/>
    <w:rsid w:val="00850B9B"/>
    <w:rsid w:val="00853E3D"/>
    <w:rsid w:val="008604F3"/>
    <w:rsid w:val="0086067F"/>
    <w:rsid w:val="00861DF2"/>
    <w:rsid w:val="00865DD0"/>
    <w:rsid w:val="00875F4B"/>
    <w:rsid w:val="00876606"/>
    <w:rsid w:val="008777A4"/>
    <w:rsid w:val="008779FD"/>
    <w:rsid w:val="008820D2"/>
    <w:rsid w:val="0088210C"/>
    <w:rsid w:val="00884F35"/>
    <w:rsid w:val="00885613"/>
    <w:rsid w:val="00885D76"/>
    <w:rsid w:val="008866B5"/>
    <w:rsid w:val="008868FE"/>
    <w:rsid w:val="00887343"/>
    <w:rsid w:val="00887F38"/>
    <w:rsid w:val="00890FF3"/>
    <w:rsid w:val="0089188F"/>
    <w:rsid w:val="00891C98"/>
    <w:rsid w:val="0089230F"/>
    <w:rsid w:val="00893A3E"/>
    <w:rsid w:val="0089422C"/>
    <w:rsid w:val="008952BC"/>
    <w:rsid w:val="0089573D"/>
    <w:rsid w:val="0089697F"/>
    <w:rsid w:val="008971B9"/>
    <w:rsid w:val="008A3E7D"/>
    <w:rsid w:val="008A4E2A"/>
    <w:rsid w:val="008A6231"/>
    <w:rsid w:val="008A76A0"/>
    <w:rsid w:val="008B2626"/>
    <w:rsid w:val="008B728A"/>
    <w:rsid w:val="008B76FE"/>
    <w:rsid w:val="008C1240"/>
    <w:rsid w:val="008C16BF"/>
    <w:rsid w:val="008C31C7"/>
    <w:rsid w:val="008C54A3"/>
    <w:rsid w:val="008C59D9"/>
    <w:rsid w:val="008C5AC5"/>
    <w:rsid w:val="008C6F69"/>
    <w:rsid w:val="008D0BE5"/>
    <w:rsid w:val="008D14E5"/>
    <w:rsid w:val="008D15CD"/>
    <w:rsid w:val="008D1A86"/>
    <w:rsid w:val="008D2CA9"/>
    <w:rsid w:val="008D351A"/>
    <w:rsid w:val="008D4960"/>
    <w:rsid w:val="008D7D07"/>
    <w:rsid w:val="008D7D17"/>
    <w:rsid w:val="008E09D8"/>
    <w:rsid w:val="008E0F52"/>
    <w:rsid w:val="008E197C"/>
    <w:rsid w:val="008E2367"/>
    <w:rsid w:val="008E5E80"/>
    <w:rsid w:val="008F1814"/>
    <w:rsid w:val="008F28C6"/>
    <w:rsid w:val="008F46E4"/>
    <w:rsid w:val="008F6384"/>
    <w:rsid w:val="008F668E"/>
    <w:rsid w:val="008F7936"/>
    <w:rsid w:val="00900984"/>
    <w:rsid w:val="009016A9"/>
    <w:rsid w:val="009028E2"/>
    <w:rsid w:val="00904EB8"/>
    <w:rsid w:val="00905571"/>
    <w:rsid w:val="00905921"/>
    <w:rsid w:val="00910CBA"/>
    <w:rsid w:val="009120AC"/>
    <w:rsid w:val="009121A4"/>
    <w:rsid w:val="00912615"/>
    <w:rsid w:val="00914AAB"/>
    <w:rsid w:val="00916310"/>
    <w:rsid w:val="00917708"/>
    <w:rsid w:val="009203DD"/>
    <w:rsid w:val="009208B7"/>
    <w:rsid w:val="00920EA1"/>
    <w:rsid w:val="0092168C"/>
    <w:rsid w:val="00922D7A"/>
    <w:rsid w:val="00923B59"/>
    <w:rsid w:val="00923D34"/>
    <w:rsid w:val="00923F19"/>
    <w:rsid w:val="00924139"/>
    <w:rsid w:val="00925C14"/>
    <w:rsid w:val="009266C2"/>
    <w:rsid w:val="00927A1F"/>
    <w:rsid w:val="00931B22"/>
    <w:rsid w:val="00931C9B"/>
    <w:rsid w:val="00932BD9"/>
    <w:rsid w:val="009333FA"/>
    <w:rsid w:val="00935A5A"/>
    <w:rsid w:val="00941C1B"/>
    <w:rsid w:val="009422D3"/>
    <w:rsid w:val="00951E41"/>
    <w:rsid w:val="00951F4F"/>
    <w:rsid w:val="00953DC5"/>
    <w:rsid w:val="00957109"/>
    <w:rsid w:val="00957B32"/>
    <w:rsid w:val="00960584"/>
    <w:rsid w:val="0096131A"/>
    <w:rsid w:val="00962183"/>
    <w:rsid w:val="00963106"/>
    <w:rsid w:val="00964D90"/>
    <w:rsid w:val="0096585B"/>
    <w:rsid w:val="0096636C"/>
    <w:rsid w:val="009679AB"/>
    <w:rsid w:val="0097076C"/>
    <w:rsid w:val="00971CEA"/>
    <w:rsid w:val="009720D3"/>
    <w:rsid w:val="0097228D"/>
    <w:rsid w:val="00972791"/>
    <w:rsid w:val="0097352A"/>
    <w:rsid w:val="00976540"/>
    <w:rsid w:val="00977FC8"/>
    <w:rsid w:val="00980927"/>
    <w:rsid w:val="009816C1"/>
    <w:rsid w:val="009912AF"/>
    <w:rsid w:val="00991E4B"/>
    <w:rsid w:val="00993741"/>
    <w:rsid w:val="009947C9"/>
    <w:rsid w:val="00994E37"/>
    <w:rsid w:val="00997E80"/>
    <w:rsid w:val="009A0E12"/>
    <w:rsid w:val="009A33C4"/>
    <w:rsid w:val="009A348B"/>
    <w:rsid w:val="009A56EF"/>
    <w:rsid w:val="009A7029"/>
    <w:rsid w:val="009A71BB"/>
    <w:rsid w:val="009B0443"/>
    <w:rsid w:val="009B13AD"/>
    <w:rsid w:val="009B1BB5"/>
    <w:rsid w:val="009B1F1D"/>
    <w:rsid w:val="009B2A1E"/>
    <w:rsid w:val="009B5227"/>
    <w:rsid w:val="009B680B"/>
    <w:rsid w:val="009B6876"/>
    <w:rsid w:val="009B7356"/>
    <w:rsid w:val="009C02F5"/>
    <w:rsid w:val="009C12BE"/>
    <w:rsid w:val="009C328A"/>
    <w:rsid w:val="009C3C90"/>
    <w:rsid w:val="009C4619"/>
    <w:rsid w:val="009C4DE1"/>
    <w:rsid w:val="009C7990"/>
    <w:rsid w:val="009C7CD4"/>
    <w:rsid w:val="009C7E57"/>
    <w:rsid w:val="009D0BC2"/>
    <w:rsid w:val="009D16C7"/>
    <w:rsid w:val="009D1EF8"/>
    <w:rsid w:val="009D2167"/>
    <w:rsid w:val="009D34CB"/>
    <w:rsid w:val="009D38DE"/>
    <w:rsid w:val="009D3D16"/>
    <w:rsid w:val="009D4841"/>
    <w:rsid w:val="009D5789"/>
    <w:rsid w:val="009D638E"/>
    <w:rsid w:val="009D7FA4"/>
    <w:rsid w:val="009E0A50"/>
    <w:rsid w:val="009E5D60"/>
    <w:rsid w:val="009E6732"/>
    <w:rsid w:val="009E6F40"/>
    <w:rsid w:val="009E7FBB"/>
    <w:rsid w:val="009F2EB1"/>
    <w:rsid w:val="009F3A74"/>
    <w:rsid w:val="009F3B30"/>
    <w:rsid w:val="009F4005"/>
    <w:rsid w:val="009F4817"/>
    <w:rsid w:val="009F48DF"/>
    <w:rsid w:val="009F5D9E"/>
    <w:rsid w:val="009F6E4A"/>
    <w:rsid w:val="00A00086"/>
    <w:rsid w:val="00A00CC4"/>
    <w:rsid w:val="00A0177B"/>
    <w:rsid w:val="00A01BAE"/>
    <w:rsid w:val="00A02A3D"/>
    <w:rsid w:val="00A05AE6"/>
    <w:rsid w:val="00A05B7F"/>
    <w:rsid w:val="00A05C6A"/>
    <w:rsid w:val="00A1013B"/>
    <w:rsid w:val="00A10947"/>
    <w:rsid w:val="00A10C3B"/>
    <w:rsid w:val="00A11023"/>
    <w:rsid w:val="00A11075"/>
    <w:rsid w:val="00A11AA1"/>
    <w:rsid w:val="00A14146"/>
    <w:rsid w:val="00A1432C"/>
    <w:rsid w:val="00A1433B"/>
    <w:rsid w:val="00A15529"/>
    <w:rsid w:val="00A158F8"/>
    <w:rsid w:val="00A208FC"/>
    <w:rsid w:val="00A21312"/>
    <w:rsid w:val="00A2173C"/>
    <w:rsid w:val="00A21ECE"/>
    <w:rsid w:val="00A26675"/>
    <w:rsid w:val="00A30680"/>
    <w:rsid w:val="00A31971"/>
    <w:rsid w:val="00A34248"/>
    <w:rsid w:val="00A34574"/>
    <w:rsid w:val="00A36AD4"/>
    <w:rsid w:val="00A40D7D"/>
    <w:rsid w:val="00A4112E"/>
    <w:rsid w:val="00A417A5"/>
    <w:rsid w:val="00A4670F"/>
    <w:rsid w:val="00A4796B"/>
    <w:rsid w:val="00A5075B"/>
    <w:rsid w:val="00A512FF"/>
    <w:rsid w:val="00A52177"/>
    <w:rsid w:val="00A52B7E"/>
    <w:rsid w:val="00A544D5"/>
    <w:rsid w:val="00A54645"/>
    <w:rsid w:val="00A546B1"/>
    <w:rsid w:val="00A60708"/>
    <w:rsid w:val="00A6255E"/>
    <w:rsid w:val="00A67471"/>
    <w:rsid w:val="00A6785D"/>
    <w:rsid w:val="00A67D86"/>
    <w:rsid w:val="00A71046"/>
    <w:rsid w:val="00A71347"/>
    <w:rsid w:val="00A71C38"/>
    <w:rsid w:val="00A721F7"/>
    <w:rsid w:val="00A72528"/>
    <w:rsid w:val="00A76F09"/>
    <w:rsid w:val="00A77306"/>
    <w:rsid w:val="00A80A81"/>
    <w:rsid w:val="00A82FC9"/>
    <w:rsid w:val="00A83C13"/>
    <w:rsid w:val="00A83F55"/>
    <w:rsid w:val="00A85D2B"/>
    <w:rsid w:val="00A86A6B"/>
    <w:rsid w:val="00A92EC2"/>
    <w:rsid w:val="00A935BA"/>
    <w:rsid w:val="00A94296"/>
    <w:rsid w:val="00A94C14"/>
    <w:rsid w:val="00A950B0"/>
    <w:rsid w:val="00A960DF"/>
    <w:rsid w:val="00A96AA1"/>
    <w:rsid w:val="00AA1AB5"/>
    <w:rsid w:val="00AA244E"/>
    <w:rsid w:val="00AA278C"/>
    <w:rsid w:val="00AA2E5F"/>
    <w:rsid w:val="00AA3B8A"/>
    <w:rsid w:val="00AA64DD"/>
    <w:rsid w:val="00AA74EF"/>
    <w:rsid w:val="00AA75C3"/>
    <w:rsid w:val="00AB018D"/>
    <w:rsid w:val="00AB133E"/>
    <w:rsid w:val="00AB2298"/>
    <w:rsid w:val="00AB41CE"/>
    <w:rsid w:val="00AB4E36"/>
    <w:rsid w:val="00AB6613"/>
    <w:rsid w:val="00AB66F1"/>
    <w:rsid w:val="00AB6F09"/>
    <w:rsid w:val="00AC1A9A"/>
    <w:rsid w:val="00AC309A"/>
    <w:rsid w:val="00AC3832"/>
    <w:rsid w:val="00AC44DE"/>
    <w:rsid w:val="00AC4C6F"/>
    <w:rsid w:val="00AC583F"/>
    <w:rsid w:val="00AC701D"/>
    <w:rsid w:val="00AD1B47"/>
    <w:rsid w:val="00AD1DF0"/>
    <w:rsid w:val="00AD20A5"/>
    <w:rsid w:val="00AD5BF4"/>
    <w:rsid w:val="00AD618C"/>
    <w:rsid w:val="00AD785B"/>
    <w:rsid w:val="00AE0A64"/>
    <w:rsid w:val="00AE1EE7"/>
    <w:rsid w:val="00AE23FD"/>
    <w:rsid w:val="00AE26E8"/>
    <w:rsid w:val="00AE34AE"/>
    <w:rsid w:val="00AE7B1A"/>
    <w:rsid w:val="00AE7DE4"/>
    <w:rsid w:val="00AF57D7"/>
    <w:rsid w:val="00B03A02"/>
    <w:rsid w:val="00B04D20"/>
    <w:rsid w:val="00B0599E"/>
    <w:rsid w:val="00B05B19"/>
    <w:rsid w:val="00B06638"/>
    <w:rsid w:val="00B10A80"/>
    <w:rsid w:val="00B113C3"/>
    <w:rsid w:val="00B115A4"/>
    <w:rsid w:val="00B11BFA"/>
    <w:rsid w:val="00B11C86"/>
    <w:rsid w:val="00B123C4"/>
    <w:rsid w:val="00B1734E"/>
    <w:rsid w:val="00B17CD3"/>
    <w:rsid w:val="00B203A5"/>
    <w:rsid w:val="00B208B9"/>
    <w:rsid w:val="00B22154"/>
    <w:rsid w:val="00B22896"/>
    <w:rsid w:val="00B236E4"/>
    <w:rsid w:val="00B24F9A"/>
    <w:rsid w:val="00B266F7"/>
    <w:rsid w:val="00B27037"/>
    <w:rsid w:val="00B30F79"/>
    <w:rsid w:val="00B31E38"/>
    <w:rsid w:val="00B32443"/>
    <w:rsid w:val="00B330CE"/>
    <w:rsid w:val="00B33572"/>
    <w:rsid w:val="00B335D3"/>
    <w:rsid w:val="00B36280"/>
    <w:rsid w:val="00B40926"/>
    <w:rsid w:val="00B42DF8"/>
    <w:rsid w:val="00B43844"/>
    <w:rsid w:val="00B439B6"/>
    <w:rsid w:val="00B43DB7"/>
    <w:rsid w:val="00B43FD8"/>
    <w:rsid w:val="00B44B09"/>
    <w:rsid w:val="00B44C36"/>
    <w:rsid w:val="00B50C1F"/>
    <w:rsid w:val="00B50E0A"/>
    <w:rsid w:val="00B5112C"/>
    <w:rsid w:val="00B5165B"/>
    <w:rsid w:val="00B545E0"/>
    <w:rsid w:val="00B55689"/>
    <w:rsid w:val="00B60185"/>
    <w:rsid w:val="00B66F1E"/>
    <w:rsid w:val="00B67056"/>
    <w:rsid w:val="00B67266"/>
    <w:rsid w:val="00B67E18"/>
    <w:rsid w:val="00B7174A"/>
    <w:rsid w:val="00B738FB"/>
    <w:rsid w:val="00B73B53"/>
    <w:rsid w:val="00B7621F"/>
    <w:rsid w:val="00B76B2C"/>
    <w:rsid w:val="00B82E2A"/>
    <w:rsid w:val="00B858E2"/>
    <w:rsid w:val="00B90AC9"/>
    <w:rsid w:val="00B93285"/>
    <w:rsid w:val="00B96EDC"/>
    <w:rsid w:val="00B971D6"/>
    <w:rsid w:val="00BA1A88"/>
    <w:rsid w:val="00BA1D89"/>
    <w:rsid w:val="00BA1E17"/>
    <w:rsid w:val="00BA2281"/>
    <w:rsid w:val="00BA3F86"/>
    <w:rsid w:val="00BA5062"/>
    <w:rsid w:val="00BA57EC"/>
    <w:rsid w:val="00BA66A9"/>
    <w:rsid w:val="00BB08C4"/>
    <w:rsid w:val="00BB0C96"/>
    <w:rsid w:val="00BB1C59"/>
    <w:rsid w:val="00BB2098"/>
    <w:rsid w:val="00BB38D7"/>
    <w:rsid w:val="00BB3B8C"/>
    <w:rsid w:val="00BB4BF3"/>
    <w:rsid w:val="00BB59C2"/>
    <w:rsid w:val="00BB7240"/>
    <w:rsid w:val="00BC01A9"/>
    <w:rsid w:val="00BC156F"/>
    <w:rsid w:val="00BC26A3"/>
    <w:rsid w:val="00BC2E55"/>
    <w:rsid w:val="00BC3ACB"/>
    <w:rsid w:val="00BC42C8"/>
    <w:rsid w:val="00BC616F"/>
    <w:rsid w:val="00BC659D"/>
    <w:rsid w:val="00BC6CD8"/>
    <w:rsid w:val="00BC77AD"/>
    <w:rsid w:val="00BC7C20"/>
    <w:rsid w:val="00BC7EFE"/>
    <w:rsid w:val="00BD1209"/>
    <w:rsid w:val="00BD1B4B"/>
    <w:rsid w:val="00BD1BFC"/>
    <w:rsid w:val="00BD2A79"/>
    <w:rsid w:val="00BD2F7C"/>
    <w:rsid w:val="00BD4ED8"/>
    <w:rsid w:val="00BD5E64"/>
    <w:rsid w:val="00BD6C82"/>
    <w:rsid w:val="00BD7C15"/>
    <w:rsid w:val="00BE5596"/>
    <w:rsid w:val="00BE628A"/>
    <w:rsid w:val="00BE7A90"/>
    <w:rsid w:val="00BF2A80"/>
    <w:rsid w:val="00BF321E"/>
    <w:rsid w:val="00BF40FD"/>
    <w:rsid w:val="00BF438A"/>
    <w:rsid w:val="00BF45F2"/>
    <w:rsid w:val="00BF4BA8"/>
    <w:rsid w:val="00BF62D9"/>
    <w:rsid w:val="00C00213"/>
    <w:rsid w:val="00C022B6"/>
    <w:rsid w:val="00C04264"/>
    <w:rsid w:val="00C05B8E"/>
    <w:rsid w:val="00C060C4"/>
    <w:rsid w:val="00C07B26"/>
    <w:rsid w:val="00C10182"/>
    <w:rsid w:val="00C167D0"/>
    <w:rsid w:val="00C16CB2"/>
    <w:rsid w:val="00C16E41"/>
    <w:rsid w:val="00C17FDB"/>
    <w:rsid w:val="00C21C9F"/>
    <w:rsid w:val="00C2217A"/>
    <w:rsid w:val="00C2341A"/>
    <w:rsid w:val="00C24A17"/>
    <w:rsid w:val="00C24AD5"/>
    <w:rsid w:val="00C25C6A"/>
    <w:rsid w:val="00C36B70"/>
    <w:rsid w:val="00C37E92"/>
    <w:rsid w:val="00C410AC"/>
    <w:rsid w:val="00C41C93"/>
    <w:rsid w:val="00C42C4A"/>
    <w:rsid w:val="00C43375"/>
    <w:rsid w:val="00C46259"/>
    <w:rsid w:val="00C471D4"/>
    <w:rsid w:val="00C53069"/>
    <w:rsid w:val="00C55C20"/>
    <w:rsid w:val="00C565BB"/>
    <w:rsid w:val="00C56AB2"/>
    <w:rsid w:val="00C57ACE"/>
    <w:rsid w:val="00C6105B"/>
    <w:rsid w:val="00C63386"/>
    <w:rsid w:val="00C646BD"/>
    <w:rsid w:val="00C67FCC"/>
    <w:rsid w:val="00C722F6"/>
    <w:rsid w:val="00C75AC2"/>
    <w:rsid w:val="00C76E04"/>
    <w:rsid w:val="00C80B85"/>
    <w:rsid w:val="00C8122B"/>
    <w:rsid w:val="00C820A5"/>
    <w:rsid w:val="00C82283"/>
    <w:rsid w:val="00C82BDF"/>
    <w:rsid w:val="00C83CCD"/>
    <w:rsid w:val="00C8461C"/>
    <w:rsid w:val="00C84A26"/>
    <w:rsid w:val="00C85659"/>
    <w:rsid w:val="00C86974"/>
    <w:rsid w:val="00C86D59"/>
    <w:rsid w:val="00C86D91"/>
    <w:rsid w:val="00C87CC8"/>
    <w:rsid w:val="00C910DB"/>
    <w:rsid w:val="00C913AE"/>
    <w:rsid w:val="00C91D18"/>
    <w:rsid w:val="00C92B1E"/>
    <w:rsid w:val="00C930F7"/>
    <w:rsid w:val="00C94813"/>
    <w:rsid w:val="00C948CC"/>
    <w:rsid w:val="00C94E44"/>
    <w:rsid w:val="00C9586A"/>
    <w:rsid w:val="00C95A9D"/>
    <w:rsid w:val="00C96BC4"/>
    <w:rsid w:val="00C96EBF"/>
    <w:rsid w:val="00C9732C"/>
    <w:rsid w:val="00CA0B39"/>
    <w:rsid w:val="00CA194A"/>
    <w:rsid w:val="00CA5DED"/>
    <w:rsid w:val="00CA5F42"/>
    <w:rsid w:val="00CA63CC"/>
    <w:rsid w:val="00CB000E"/>
    <w:rsid w:val="00CB032D"/>
    <w:rsid w:val="00CB0C96"/>
    <w:rsid w:val="00CB156B"/>
    <w:rsid w:val="00CB253D"/>
    <w:rsid w:val="00CB2B9D"/>
    <w:rsid w:val="00CB3167"/>
    <w:rsid w:val="00CB40DD"/>
    <w:rsid w:val="00CB7D9A"/>
    <w:rsid w:val="00CC016F"/>
    <w:rsid w:val="00CC0910"/>
    <w:rsid w:val="00CC0A8F"/>
    <w:rsid w:val="00CC0E98"/>
    <w:rsid w:val="00CC182A"/>
    <w:rsid w:val="00CC18A9"/>
    <w:rsid w:val="00CC2059"/>
    <w:rsid w:val="00CC34DF"/>
    <w:rsid w:val="00CC400D"/>
    <w:rsid w:val="00CC48D4"/>
    <w:rsid w:val="00CC5730"/>
    <w:rsid w:val="00CC61AA"/>
    <w:rsid w:val="00CC77D7"/>
    <w:rsid w:val="00CD05B2"/>
    <w:rsid w:val="00CD08EF"/>
    <w:rsid w:val="00CD0965"/>
    <w:rsid w:val="00CD1729"/>
    <w:rsid w:val="00CD238A"/>
    <w:rsid w:val="00CD4096"/>
    <w:rsid w:val="00CD455C"/>
    <w:rsid w:val="00CD6AF3"/>
    <w:rsid w:val="00CD6E74"/>
    <w:rsid w:val="00CD782A"/>
    <w:rsid w:val="00CD79F0"/>
    <w:rsid w:val="00CE05FD"/>
    <w:rsid w:val="00CE1181"/>
    <w:rsid w:val="00CE13A9"/>
    <w:rsid w:val="00CE1753"/>
    <w:rsid w:val="00CE346D"/>
    <w:rsid w:val="00CE4548"/>
    <w:rsid w:val="00CE4A7E"/>
    <w:rsid w:val="00CE5818"/>
    <w:rsid w:val="00CE7F3A"/>
    <w:rsid w:val="00CF3685"/>
    <w:rsid w:val="00D00D93"/>
    <w:rsid w:val="00D03432"/>
    <w:rsid w:val="00D057D2"/>
    <w:rsid w:val="00D10A61"/>
    <w:rsid w:val="00D1140A"/>
    <w:rsid w:val="00D13DE1"/>
    <w:rsid w:val="00D147AE"/>
    <w:rsid w:val="00D16932"/>
    <w:rsid w:val="00D16EB2"/>
    <w:rsid w:val="00D20B96"/>
    <w:rsid w:val="00D21318"/>
    <w:rsid w:val="00D22798"/>
    <w:rsid w:val="00D24582"/>
    <w:rsid w:val="00D24B82"/>
    <w:rsid w:val="00D25525"/>
    <w:rsid w:val="00D2627D"/>
    <w:rsid w:val="00D27920"/>
    <w:rsid w:val="00D27944"/>
    <w:rsid w:val="00D27DB6"/>
    <w:rsid w:val="00D30830"/>
    <w:rsid w:val="00D31253"/>
    <w:rsid w:val="00D31E45"/>
    <w:rsid w:val="00D32EF0"/>
    <w:rsid w:val="00D332C9"/>
    <w:rsid w:val="00D33B63"/>
    <w:rsid w:val="00D33C8D"/>
    <w:rsid w:val="00D35E6B"/>
    <w:rsid w:val="00D415E0"/>
    <w:rsid w:val="00D41E43"/>
    <w:rsid w:val="00D42E51"/>
    <w:rsid w:val="00D432AC"/>
    <w:rsid w:val="00D43B6E"/>
    <w:rsid w:val="00D44359"/>
    <w:rsid w:val="00D458EF"/>
    <w:rsid w:val="00D474D2"/>
    <w:rsid w:val="00D516C6"/>
    <w:rsid w:val="00D52712"/>
    <w:rsid w:val="00D56022"/>
    <w:rsid w:val="00D640FB"/>
    <w:rsid w:val="00D65237"/>
    <w:rsid w:val="00D665EF"/>
    <w:rsid w:val="00D6670C"/>
    <w:rsid w:val="00D66A4B"/>
    <w:rsid w:val="00D67A0F"/>
    <w:rsid w:val="00D67ECD"/>
    <w:rsid w:val="00D67FF6"/>
    <w:rsid w:val="00D7434B"/>
    <w:rsid w:val="00D75AF3"/>
    <w:rsid w:val="00D75B60"/>
    <w:rsid w:val="00D760E9"/>
    <w:rsid w:val="00D763C1"/>
    <w:rsid w:val="00D77BB7"/>
    <w:rsid w:val="00D8020A"/>
    <w:rsid w:val="00D81599"/>
    <w:rsid w:val="00D8254E"/>
    <w:rsid w:val="00D82E14"/>
    <w:rsid w:val="00D84DC3"/>
    <w:rsid w:val="00D853FB"/>
    <w:rsid w:val="00D860D9"/>
    <w:rsid w:val="00D8610E"/>
    <w:rsid w:val="00D87FC9"/>
    <w:rsid w:val="00D91523"/>
    <w:rsid w:val="00D925B9"/>
    <w:rsid w:val="00D9320E"/>
    <w:rsid w:val="00D93F38"/>
    <w:rsid w:val="00D94817"/>
    <w:rsid w:val="00D9540B"/>
    <w:rsid w:val="00D961BA"/>
    <w:rsid w:val="00D9781D"/>
    <w:rsid w:val="00DA0574"/>
    <w:rsid w:val="00DA4243"/>
    <w:rsid w:val="00DA577B"/>
    <w:rsid w:val="00DA5867"/>
    <w:rsid w:val="00DA58C8"/>
    <w:rsid w:val="00DA5B4F"/>
    <w:rsid w:val="00DA619E"/>
    <w:rsid w:val="00DA6B5F"/>
    <w:rsid w:val="00DA6BF7"/>
    <w:rsid w:val="00DA6E0A"/>
    <w:rsid w:val="00DB0A43"/>
    <w:rsid w:val="00DB1385"/>
    <w:rsid w:val="00DB155D"/>
    <w:rsid w:val="00DB3E74"/>
    <w:rsid w:val="00DB57E7"/>
    <w:rsid w:val="00DB63FC"/>
    <w:rsid w:val="00DB648C"/>
    <w:rsid w:val="00DC02A5"/>
    <w:rsid w:val="00DC2000"/>
    <w:rsid w:val="00DC2E77"/>
    <w:rsid w:val="00DC344D"/>
    <w:rsid w:val="00DC38CF"/>
    <w:rsid w:val="00DC4214"/>
    <w:rsid w:val="00DC4455"/>
    <w:rsid w:val="00DC726B"/>
    <w:rsid w:val="00DC72CE"/>
    <w:rsid w:val="00DC7863"/>
    <w:rsid w:val="00DD0CF2"/>
    <w:rsid w:val="00DD0E79"/>
    <w:rsid w:val="00DD1569"/>
    <w:rsid w:val="00DD1F53"/>
    <w:rsid w:val="00DD4D8A"/>
    <w:rsid w:val="00DD501B"/>
    <w:rsid w:val="00DD6189"/>
    <w:rsid w:val="00DD6FC7"/>
    <w:rsid w:val="00DE0291"/>
    <w:rsid w:val="00DE24D7"/>
    <w:rsid w:val="00DE27AA"/>
    <w:rsid w:val="00DE28A8"/>
    <w:rsid w:val="00DE341F"/>
    <w:rsid w:val="00DE35E4"/>
    <w:rsid w:val="00DE4B92"/>
    <w:rsid w:val="00DE4F67"/>
    <w:rsid w:val="00DE7363"/>
    <w:rsid w:val="00DF000B"/>
    <w:rsid w:val="00DF005E"/>
    <w:rsid w:val="00DF0118"/>
    <w:rsid w:val="00DF0545"/>
    <w:rsid w:val="00DF0ED3"/>
    <w:rsid w:val="00DF2052"/>
    <w:rsid w:val="00DF29C4"/>
    <w:rsid w:val="00DF2BD5"/>
    <w:rsid w:val="00DF4ECA"/>
    <w:rsid w:val="00DF642F"/>
    <w:rsid w:val="00E01AA2"/>
    <w:rsid w:val="00E02053"/>
    <w:rsid w:val="00E04C19"/>
    <w:rsid w:val="00E11A49"/>
    <w:rsid w:val="00E127A2"/>
    <w:rsid w:val="00E13915"/>
    <w:rsid w:val="00E15160"/>
    <w:rsid w:val="00E161F9"/>
    <w:rsid w:val="00E2002F"/>
    <w:rsid w:val="00E21C55"/>
    <w:rsid w:val="00E2200E"/>
    <w:rsid w:val="00E24468"/>
    <w:rsid w:val="00E246B7"/>
    <w:rsid w:val="00E252CE"/>
    <w:rsid w:val="00E26518"/>
    <w:rsid w:val="00E26D31"/>
    <w:rsid w:val="00E279F0"/>
    <w:rsid w:val="00E328EC"/>
    <w:rsid w:val="00E34326"/>
    <w:rsid w:val="00E350D4"/>
    <w:rsid w:val="00E3514F"/>
    <w:rsid w:val="00E35B1F"/>
    <w:rsid w:val="00E36338"/>
    <w:rsid w:val="00E364BA"/>
    <w:rsid w:val="00E37E36"/>
    <w:rsid w:val="00E4003F"/>
    <w:rsid w:val="00E404F4"/>
    <w:rsid w:val="00E41B96"/>
    <w:rsid w:val="00E42C26"/>
    <w:rsid w:val="00E44630"/>
    <w:rsid w:val="00E461BD"/>
    <w:rsid w:val="00E50E11"/>
    <w:rsid w:val="00E51394"/>
    <w:rsid w:val="00E5280A"/>
    <w:rsid w:val="00E54771"/>
    <w:rsid w:val="00E6048C"/>
    <w:rsid w:val="00E60666"/>
    <w:rsid w:val="00E6119D"/>
    <w:rsid w:val="00E64FAA"/>
    <w:rsid w:val="00E656C0"/>
    <w:rsid w:val="00E65D8A"/>
    <w:rsid w:val="00E66945"/>
    <w:rsid w:val="00E671F0"/>
    <w:rsid w:val="00E705BD"/>
    <w:rsid w:val="00E7092A"/>
    <w:rsid w:val="00E72C46"/>
    <w:rsid w:val="00E73CC9"/>
    <w:rsid w:val="00E73F79"/>
    <w:rsid w:val="00E7425D"/>
    <w:rsid w:val="00E745EA"/>
    <w:rsid w:val="00E746E4"/>
    <w:rsid w:val="00E74767"/>
    <w:rsid w:val="00E75438"/>
    <w:rsid w:val="00E75E04"/>
    <w:rsid w:val="00E75E7A"/>
    <w:rsid w:val="00E8121E"/>
    <w:rsid w:val="00E81F28"/>
    <w:rsid w:val="00E82F9A"/>
    <w:rsid w:val="00E8335A"/>
    <w:rsid w:val="00E83698"/>
    <w:rsid w:val="00E8585B"/>
    <w:rsid w:val="00E87867"/>
    <w:rsid w:val="00E9031E"/>
    <w:rsid w:val="00E90912"/>
    <w:rsid w:val="00E920B4"/>
    <w:rsid w:val="00E94576"/>
    <w:rsid w:val="00E946F0"/>
    <w:rsid w:val="00E94BC3"/>
    <w:rsid w:val="00EA01E4"/>
    <w:rsid w:val="00EA2A52"/>
    <w:rsid w:val="00EA3B1C"/>
    <w:rsid w:val="00EA4B15"/>
    <w:rsid w:val="00EA4DA3"/>
    <w:rsid w:val="00EA578D"/>
    <w:rsid w:val="00EA5AFF"/>
    <w:rsid w:val="00EA5C38"/>
    <w:rsid w:val="00EA7944"/>
    <w:rsid w:val="00EB188C"/>
    <w:rsid w:val="00EB1FDA"/>
    <w:rsid w:val="00EB3291"/>
    <w:rsid w:val="00EB3861"/>
    <w:rsid w:val="00EB39F4"/>
    <w:rsid w:val="00EB3BBC"/>
    <w:rsid w:val="00EB4EE1"/>
    <w:rsid w:val="00EB58DC"/>
    <w:rsid w:val="00EB5C61"/>
    <w:rsid w:val="00EB706A"/>
    <w:rsid w:val="00EC0C44"/>
    <w:rsid w:val="00EC13B5"/>
    <w:rsid w:val="00EC28BD"/>
    <w:rsid w:val="00EC3056"/>
    <w:rsid w:val="00EC32FF"/>
    <w:rsid w:val="00EC5D60"/>
    <w:rsid w:val="00EC6275"/>
    <w:rsid w:val="00EC774C"/>
    <w:rsid w:val="00ED0965"/>
    <w:rsid w:val="00ED1DE1"/>
    <w:rsid w:val="00ED21A0"/>
    <w:rsid w:val="00ED2C0A"/>
    <w:rsid w:val="00ED35BE"/>
    <w:rsid w:val="00ED503A"/>
    <w:rsid w:val="00ED53C5"/>
    <w:rsid w:val="00ED76CF"/>
    <w:rsid w:val="00ED7881"/>
    <w:rsid w:val="00EE0129"/>
    <w:rsid w:val="00EE0372"/>
    <w:rsid w:val="00EE0A37"/>
    <w:rsid w:val="00EE294C"/>
    <w:rsid w:val="00EE3B07"/>
    <w:rsid w:val="00EE6C98"/>
    <w:rsid w:val="00EE797C"/>
    <w:rsid w:val="00EF2183"/>
    <w:rsid w:val="00EF369D"/>
    <w:rsid w:val="00EF3CFE"/>
    <w:rsid w:val="00EF3EBD"/>
    <w:rsid w:val="00EF3F70"/>
    <w:rsid w:val="00EF6D23"/>
    <w:rsid w:val="00EF7AA8"/>
    <w:rsid w:val="00F01022"/>
    <w:rsid w:val="00F012B3"/>
    <w:rsid w:val="00F0155B"/>
    <w:rsid w:val="00F01685"/>
    <w:rsid w:val="00F04693"/>
    <w:rsid w:val="00F0481A"/>
    <w:rsid w:val="00F06851"/>
    <w:rsid w:val="00F07529"/>
    <w:rsid w:val="00F1303E"/>
    <w:rsid w:val="00F13672"/>
    <w:rsid w:val="00F14053"/>
    <w:rsid w:val="00F1676C"/>
    <w:rsid w:val="00F173D0"/>
    <w:rsid w:val="00F1799E"/>
    <w:rsid w:val="00F237BE"/>
    <w:rsid w:val="00F2505B"/>
    <w:rsid w:val="00F25F16"/>
    <w:rsid w:val="00F278A6"/>
    <w:rsid w:val="00F300D0"/>
    <w:rsid w:val="00F30C47"/>
    <w:rsid w:val="00F30CC0"/>
    <w:rsid w:val="00F30E43"/>
    <w:rsid w:val="00F3108F"/>
    <w:rsid w:val="00F31A03"/>
    <w:rsid w:val="00F31C66"/>
    <w:rsid w:val="00F326F9"/>
    <w:rsid w:val="00F36DFB"/>
    <w:rsid w:val="00F371B4"/>
    <w:rsid w:val="00F40077"/>
    <w:rsid w:val="00F405EF"/>
    <w:rsid w:val="00F407FF"/>
    <w:rsid w:val="00F4122D"/>
    <w:rsid w:val="00F41F80"/>
    <w:rsid w:val="00F41FC5"/>
    <w:rsid w:val="00F435E0"/>
    <w:rsid w:val="00F4496D"/>
    <w:rsid w:val="00F4577D"/>
    <w:rsid w:val="00F503C8"/>
    <w:rsid w:val="00F50E0A"/>
    <w:rsid w:val="00F51673"/>
    <w:rsid w:val="00F554FC"/>
    <w:rsid w:val="00F56D77"/>
    <w:rsid w:val="00F577E2"/>
    <w:rsid w:val="00F605AD"/>
    <w:rsid w:val="00F61290"/>
    <w:rsid w:val="00F62928"/>
    <w:rsid w:val="00F62DB9"/>
    <w:rsid w:val="00F6411C"/>
    <w:rsid w:val="00F6492C"/>
    <w:rsid w:val="00F66DF6"/>
    <w:rsid w:val="00F675E3"/>
    <w:rsid w:val="00F713D1"/>
    <w:rsid w:val="00F7157E"/>
    <w:rsid w:val="00F71818"/>
    <w:rsid w:val="00F72FBA"/>
    <w:rsid w:val="00F730A2"/>
    <w:rsid w:val="00F74B83"/>
    <w:rsid w:val="00F76427"/>
    <w:rsid w:val="00F76D22"/>
    <w:rsid w:val="00F80291"/>
    <w:rsid w:val="00F81594"/>
    <w:rsid w:val="00F81647"/>
    <w:rsid w:val="00F81D52"/>
    <w:rsid w:val="00F824EE"/>
    <w:rsid w:val="00F82A81"/>
    <w:rsid w:val="00F847C3"/>
    <w:rsid w:val="00F84D5C"/>
    <w:rsid w:val="00F85AA0"/>
    <w:rsid w:val="00F864BE"/>
    <w:rsid w:val="00F87026"/>
    <w:rsid w:val="00F93BA0"/>
    <w:rsid w:val="00F95EA9"/>
    <w:rsid w:val="00F963A7"/>
    <w:rsid w:val="00F970A4"/>
    <w:rsid w:val="00FA104A"/>
    <w:rsid w:val="00FA1399"/>
    <w:rsid w:val="00FA1C10"/>
    <w:rsid w:val="00FA2A9E"/>
    <w:rsid w:val="00FA2B96"/>
    <w:rsid w:val="00FA32D8"/>
    <w:rsid w:val="00FA3E25"/>
    <w:rsid w:val="00FA4A69"/>
    <w:rsid w:val="00FA5212"/>
    <w:rsid w:val="00FA6D92"/>
    <w:rsid w:val="00FA6E15"/>
    <w:rsid w:val="00FA7A33"/>
    <w:rsid w:val="00FB0463"/>
    <w:rsid w:val="00FB1455"/>
    <w:rsid w:val="00FB2C40"/>
    <w:rsid w:val="00FB3124"/>
    <w:rsid w:val="00FB3A1A"/>
    <w:rsid w:val="00FB4B9B"/>
    <w:rsid w:val="00FB4BF1"/>
    <w:rsid w:val="00FB625B"/>
    <w:rsid w:val="00FB636D"/>
    <w:rsid w:val="00FB6D0F"/>
    <w:rsid w:val="00FC0B35"/>
    <w:rsid w:val="00FC0C1F"/>
    <w:rsid w:val="00FC1B4F"/>
    <w:rsid w:val="00FC4715"/>
    <w:rsid w:val="00FC5A81"/>
    <w:rsid w:val="00FC5DB9"/>
    <w:rsid w:val="00FC6328"/>
    <w:rsid w:val="00FC7760"/>
    <w:rsid w:val="00FC78DC"/>
    <w:rsid w:val="00FD202D"/>
    <w:rsid w:val="00FD249E"/>
    <w:rsid w:val="00FD5E85"/>
    <w:rsid w:val="00FE247D"/>
    <w:rsid w:val="00FE3AB3"/>
    <w:rsid w:val="00FE3ED3"/>
    <w:rsid w:val="00FE7EB1"/>
    <w:rsid w:val="00FF143A"/>
    <w:rsid w:val="00FF1C46"/>
    <w:rsid w:val="00FF27C0"/>
    <w:rsid w:val="00FF365A"/>
    <w:rsid w:val="00FF4765"/>
    <w:rsid w:val="00FF5DAB"/>
    <w:rsid w:val="00FF6CCA"/>
    <w:rsid w:val="00FF7A3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9DF7373-81B1-4FAF-AC87-F832007CFC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94C14"/>
    <w:pPr>
      <w:widowControl w:val="0"/>
      <w:autoSpaceDE w:val="0"/>
      <w:autoSpaceDN w:val="0"/>
      <w:adjustRightInd w:val="0"/>
      <w:spacing w:before="120" w:after="0" w:line="240" w:lineRule="auto"/>
      <w:ind w:firstLine="849"/>
    </w:pPr>
    <w:rPr>
      <w:rFonts w:ascii="Times New Roman" w:eastAsia="Times New Roman" w:hAnsi="Times New Roman" w:cs="Times New Roman"/>
      <w:color w:val="000000"/>
      <w:lang w:eastAsia="ru-RU"/>
    </w:rPr>
  </w:style>
  <w:style w:type="paragraph" w:styleId="1">
    <w:name w:val="heading 1"/>
    <w:basedOn w:val="a"/>
    <w:next w:val="a"/>
    <w:link w:val="10"/>
    <w:uiPriority w:val="9"/>
    <w:qFormat/>
    <w:rsid w:val="002C0054"/>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0"/>
    <w:uiPriority w:val="9"/>
    <w:semiHidden/>
    <w:unhideWhenUsed/>
    <w:qFormat/>
    <w:rsid w:val="00783183"/>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8">
    <w:name w:val="heading 8"/>
    <w:basedOn w:val="a"/>
    <w:next w:val="a"/>
    <w:link w:val="80"/>
    <w:uiPriority w:val="9"/>
    <w:semiHidden/>
    <w:unhideWhenUsed/>
    <w:qFormat/>
    <w:rsid w:val="00BF4BA8"/>
    <w:pPr>
      <w:keepNext/>
      <w:keepLines/>
      <w:spacing w:before="40"/>
      <w:outlineLvl w:val="7"/>
    </w:pPr>
    <w:rPr>
      <w:rFonts w:asciiTheme="majorHAnsi" w:eastAsiaTheme="majorEastAsia" w:hAnsiTheme="majorHAnsi" w:cstheme="majorBidi"/>
      <w:color w:val="272727" w:themeColor="text1" w:themeTint="D8"/>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741010"/>
    <w:rPr>
      <w:color w:val="0000FF" w:themeColor="hyperlink"/>
      <w:u w:val="single"/>
    </w:rPr>
  </w:style>
  <w:style w:type="paragraph" w:styleId="a4">
    <w:name w:val="List Paragraph"/>
    <w:aliases w:val="Bullet List,FooterText,numbered,Paragraphe de liste1,lp1"/>
    <w:basedOn w:val="a"/>
    <w:link w:val="a5"/>
    <w:uiPriority w:val="34"/>
    <w:qFormat/>
    <w:rsid w:val="00101B5C"/>
    <w:pPr>
      <w:ind w:left="720"/>
      <w:contextualSpacing/>
    </w:pPr>
  </w:style>
  <w:style w:type="paragraph" w:styleId="a6">
    <w:name w:val="header"/>
    <w:basedOn w:val="a"/>
    <w:link w:val="a7"/>
    <w:uiPriority w:val="99"/>
    <w:unhideWhenUsed/>
    <w:rsid w:val="00F963A7"/>
    <w:pPr>
      <w:tabs>
        <w:tab w:val="center" w:pos="4677"/>
        <w:tab w:val="right" w:pos="9355"/>
      </w:tabs>
      <w:spacing w:before="0"/>
    </w:pPr>
  </w:style>
  <w:style w:type="character" w:customStyle="1" w:styleId="a7">
    <w:name w:val="Верхний колонтитул Знак"/>
    <w:basedOn w:val="a0"/>
    <w:link w:val="a6"/>
    <w:uiPriority w:val="99"/>
    <w:rsid w:val="00F963A7"/>
    <w:rPr>
      <w:rFonts w:ascii="Times New Roman" w:eastAsia="Times New Roman" w:hAnsi="Times New Roman" w:cs="Times New Roman"/>
      <w:color w:val="000000"/>
      <w:lang w:eastAsia="ru-RU"/>
    </w:rPr>
  </w:style>
  <w:style w:type="paragraph" w:styleId="a8">
    <w:name w:val="footer"/>
    <w:basedOn w:val="a"/>
    <w:link w:val="a9"/>
    <w:uiPriority w:val="99"/>
    <w:unhideWhenUsed/>
    <w:rsid w:val="00F963A7"/>
    <w:pPr>
      <w:tabs>
        <w:tab w:val="center" w:pos="4677"/>
        <w:tab w:val="right" w:pos="9355"/>
      </w:tabs>
      <w:spacing w:before="0"/>
    </w:pPr>
  </w:style>
  <w:style w:type="character" w:customStyle="1" w:styleId="a9">
    <w:name w:val="Нижний колонтитул Знак"/>
    <w:basedOn w:val="a0"/>
    <w:link w:val="a8"/>
    <w:uiPriority w:val="99"/>
    <w:rsid w:val="00F963A7"/>
    <w:rPr>
      <w:rFonts w:ascii="Times New Roman" w:eastAsia="Times New Roman" w:hAnsi="Times New Roman" w:cs="Times New Roman"/>
      <w:color w:val="000000"/>
      <w:lang w:eastAsia="ru-RU"/>
    </w:rPr>
  </w:style>
  <w:style w:type="paragraph" w:styleId="aa">
    <w:name w:val="Balloon Text"/>
    <w:basedOn w:val="a"/>
    <w:link w:val="ab"/>
    <w:uiPriority w:val="99"/>
    <w:semiHidden/>
    <w:unhideWhenUsed/>
    <w:rsid w:val="004961F7"/>
    <w:pPr>
      <w:spacing w:before="0"/>
    </w:pPr>
    <w:rPr>
      <w:rFonts w:ascii="Tahoma" w:hAnsi="Tahoma" w:cs="Tahoma"/>
      <w:sz w:val="16"/>
      <w:szCs w:val="16"/>
    </w:rPr>
  </w:style>
  <w:style w:type="character" w:customStyle="1" w:styleId="ab">
    <w:name w:val="Текст выноски Знак"/>
    <w:basedOn w:val="a0"/>
    <w:link w:val="aa"/>
    <w:uiPriority w:val="99"/>
    <w:semiHidden/>
    <w:rsid w:val="004961F7"/>
    <w:rPr>
      <w:rFonts w:ascii="Tahoma" w:eastAsia="Times New Roman" w:hAnsi="Tahoma" w:cs="Tahoma"/>
      <w:color w:val="000000"/>
      <w:sz w:val="16"/>
      <w:szCs w:val="16"/>
      <w:lang w:eastAsia="ru-RU"/>
    </w:rPr>
  </w:style>
  <w:style w:type="paragraph" w:customStyle="1" w:styleId="ConsPlusNormal">
    <w:name w:val="ConsPlusNormal"/>
    <w:rsid w:val="00A82FC9"/>
    <w:pPr>
      <w:autoSpaceDE w:val="0"/>
      <w:autoSpaceDN w:val="0"/>
      <w:adjustRightInd w:val="0"/>
      <w:spacing w:after="0" w:line="240" w:lineRule="auto"/>
    </w:pPr>
    <w:rPr>
      <w:rFonts w:ascii="Times New Roman" w:hAnsi="Times New Roman" w:cs="Times New Roman"/>
      <w:sz w:val="26"/>
      <w:szCs w:val="26"/>
    </w:rPr>
  </w:style>
  <w:style w:type="paragraph" w:customStyle="1" w:styleId="12">
    <w:name w:val="Знак Знак Знак1 Знак Знак Знак2 Знак"/>
    <w:basedOn w:val="a"/>
    <w:next w:val="2"/>
    <w:autoRedefine/>
    <w:rsid w:val="00783183"/>
    <w:pPr>
      <w:widowControl/>
      <w:autoSpaceDE/>
      <w:autoSpaceDN/>
      <w:adjustRightInd/>
      <w:spacing w:before="0" w:after="160" w:line="240" w:lineRule="exact"/>
      <w:ind w:firstLine="0"/>
    </w:pPr>
    <w:rPr>
      <w:color w:val="auto"/>
      <w:sz w:val="24"/>
      <w:szCs w:val="20"/>
      <w:lang w:val="en-US" w:eastAsia="en-US"/>
    </w:rPr>
  </w:style>
  <w:style w:type="character" w:customStyle="1" w:styleId="20">
    <w:name w:val="Заголовок 2 Знак"/>
    <w:basedOn w:val="a0"/>
    <w:link w:val="2"/>
    <w:uiPriority w:val="9"/>
    <w:semiHidden/>
    <w:rsid w:val="00783183"/>
    <w:rPr>
      <w:rFonts w:asciiTheme="majorHAnsi" w:eastAsiaTheme="majorEastAsia" w:hAnsiTheme="majorHAnsi" w:cstheme="majorBidi"/>
      <w:b/>
      <w:bCs/>
      <w:color w:val="4F81BD" w:themeColor="accent1"/>
      <w:sz w:val="26"/>
      <w:szCs w:val="26"/>
      <w:lang w:eastAsia="ru-RU"/>
    </w:rPr>
  </w:style>
  <w:style w:type="character" w:customStyle="1" w:styleId="ac">
    <w:name w:val="Основной текст_"/>
    <w:link w:val="7"/>
    <w:locked/>
    <w:rsid w:val="0052355C"/>
    <w:rPr>
      <w:rFonts w:ascii="Times New Roman" w:hAnsi="Times New Roman" w:cs="Times New Roman"/>
      <w:sz w:val="21"/>
      <w:szCs w:val="21"/>
      <w:shd w:val="clear" w:color="auto" w:fill="FFFFFF"/>
    </w:rPr>
  </w:style>
  <w:style w:type="paragraph" w:customStyle="1" w:styleId="7">
    <w:name w:val="Основной текст7"/>
    <w:basedOn w:val="a"/>
    <w:link w:val="ac"/>
    <w:rsid w:val="0052355C"/>
    <w:pPr>
      <w:widowControl/>
      <w:shd w:val="clear" w:color="auto" w:fill="FFFFFF"/>
      <w:autoSpaceDE/>
      <w:autoSpaceDN/>
      <w:adjustRightInd/>
      <w:spacing w:before="6660" w:line="254" w:lineRule="exact"/>
      <w:ind w:firstLine="0"/>
      <w:jc w:val="center"/>
    </w:pPr>
    <w:rPr>
      <w:rFonts w:eastAsiaTheme="minorHAnsi"/>
      <w:color w:val="auto"/>
      <w:sz w:val="21"/>
      <w:szCs w:val="21"/>
      <w:lang w:eastAsia="en-US"/>
    </w:rPr>
  </w:style>
  <w:style w:type="character" w:styleId="ad">
    <w:name w:val="Placeholder Text"/>
    <w:basedOn w:val="a0"/>
    <w:uiPriority w:val="99"/>
    <w:semiHidden/>
    <w:rsid w:val="0010183C"/>
    <w:rPr>
      <w:color w:val="808080"/>
    </w:rPr>
  </w:style>
  <w:style w:type="character" w:customStyle="1" w:styleId="10">
    <w:name w:val="Заголовок 1 Знак"/>
    <w:basedOn w:val="a0"/>
    <w:link w:val="1"/>
    <w:uiPriority w:val="9"/>
    <w:rsid w:val="002C0054"/>
    <w:rPr>
      <w:rFonts w:asciiTheme="majorHAnsi" w:eastAsiaTheme="majorEastAsia" w:hAnsiTheme="majorHAnsi" w:cstheme="majorBidi"/>
      <w:color w:val="365F91" w:themeColor="accent1" w:themeShade="BF"/>
      <w:sz w:val="32"/>
      <w:szCs w:val="32"/>
      <w:lang w:eastAsia="ru-RU"/>
    </w:rPr>
  </w:style>
  <w:style w:type="character" w:customStyle="1" w:styleId="80">
    <w:name w:val="Заголовок 8 Знак"/>
    <w:basedOn w:val="a0"/>
    <w:link w:val="8"/>
    <w:uiPriority w:val="9"/>
    <w:semiHidden/>
    <w:rsid w:val="00BF4BA8"/>
    <w:rPr>
      <w:rFonts w:asciiTheme="majorHAnsi" w:eastAsiaTheme="majorEastAsia" w:hAnsiTheme="majorHAnsi" w:cstheme="majorBidi"/>
      <w:color w:val="272727" w:themeColor="text1" w:themeTint="D8"/>
      <w:sz w:val="21"/>
      <w:szCs w:val="21"/>
      <w:lang w:eastAsia="ru-RU"/>
    </w:rPr>
  </w:style>
  <w:style w:type="paragraph" w:customStyle="1" w:styleId="Default">
    <w:name w:val="Default"/>
    <w:qFormat/>
    <w:rsid w:val="00F1676C"/>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11">
    <w:name w:val="Основной шрифт абзаца1"/>
    <w:rsid w:val="00400526"/>
  </w:style>
  <w:style w:type="character" w:styleId="ae">
    <w:name w:val="footnote reference"/>
    <w:rsid w:val="00FA1399"/>
    <w:rPr>
      <w:vertAlign w:val="superscript"/>
    </w:rPr>
  </w:style>
  <w:style w:type="paragraph" w:styleId="af">
    <w:name w:val="footnote text"/>
    <w:basedOn w:val="a"/>
    <w:link w:val="af0"/>
    <w:rsid w:val="00FA1399"/>
    <w:pPr>
      <w:widowControl/>
      <w:suppressAutoHyphens/>
      <w:autoSpaceDE/>
      <w:autoSpaceDN/>
      <w:adjustRightInd/>
      <w:spacing w:before="0"/>
      <w:ind w:firstLine="0"/>
    </w:pPr>
    <w:rPr>
      <w:color w:val="auto"/>
      <w:sz w:val="20"/>
      <w:szCs w:val="20"/>
      <w:lang w:eastAsia="ar-SA"/>
    </w:rPr>
  </w:style>
  <w:style w:type="character" w:customStyle="1" w:styleId="af0">
    <w:name w:val="Текст сноски Знак"/>
    <w:basedOn w:val="a0"/>
    <w:link w:val="af"/>
    <w:rsid w:val="00FA1399"/>
    <w:rPr>
      <w:rFonts w:ascii="Times New Roman" w:eastAsia="Times New Roman" w:hAnsi="Times New Roman" w:cs="Times New Roman"/>
      <w:sz w:val="20"/>
      <w:szCs w:val="20"/>
      <w:lang w:eastAsia="ar-SA"/>
    </w:rPr>
  </w:style>
  <w:style w:type="paragraph" w:customStyle="1" w:styleId="formattext">
    <w:name w:val="formattext"/>
    <w:basedOn w:val="a"/>
    <w:rsid w:val="001D3998"/>
    <w:pPr>
      <w:widowControl/>
      <w:autoSpaceDE/>
      <w:autoSpaceDN/>
      <w:adjustRightInd/>
      <w:spacing w:before="100" w:beforeAutospacing="1" w:after="100" w:afterAutospacing="1"/>
      <w:ind w:firstLine="0"/>
    </w:pPr>
    <w:rPr>
      <w:color w:val="auto"/>
      <w:sz w:val="24"/>
      <w:szCs w:val="24"/>
    </w:rPr>
  </w:style>
  <w:style w:type="character" w:styleId="af1">
    <w:name w:val="Strong"/>
    <w:basedOn w:val="a0"/>
    <w:uiPriority w:val="22"/>
    <w:qFormat/>
    <w:rsid w:val="003938CC"/>
    <w:rPr>
      <w:b/>
      <w:bCs/>
    </w:rPr>
  </w:style>
  <w:style w:type="paragraph" w:styleId="af2">
    <w:name w:val="Body Text"/>
    <w:basedOn w:val="a"/>
    <w:link w:val="af3"/>
    <w:uiPriority w:val="1"/>
    <w:semiHidden/>
    <w:unhideWhenUsed/>
    <w:qFormat/>
    <w:rsid w:val="0035137A"/>
    <w:pPr>
      <w:spacing w:before="0"/>
      <w:ind w:left="101" w:firstLine="0"/>
    </w:pPr>
    <w:rPr>
      <w:color w:val="auto"/>
      <w:sz w:val="24"/>
      <w:szCs w:val="24"/>
    </w:rPr>
  </w:style>
  <w:style w:type="character" w:customStyle="1" w:styleId="af3">
    <w:name w:val="Основной текст Знак"/>
    <w:basedOn w:val="a0"/>
    <w:link w:val="af2"/>
    <w:uiPriority w:val="1"/>
    <w:semiHidden/>
    <w:rsid w:val="0035137A"/>
    <w:rPr>
      <w:rFonts w:ascii="Times New Roman" w:eastAsia="Times New Roman" w:hAnsi="Times New Roman" w:cs="Times New Roman"/>
      <w:sz w:val="24"/>
      <w:szCs w:val="24"/>
      <w:lang w:eastAsia="ru-RU"/>
    </w:rPr>
  </w:style>
  <w:style w:type="character" w:customStyle="1" w:styleId="a5">
    <w:name w:val="Абзац списка Знак"/>
    <w:aliases w:val="Bullet List Знак,FooterText Знак,numbered Знак,Paragraphe de liste1 Знак,lp1 Знак"/>
    <w:link w:val="a4"/>
    <w:uiPriority w:val="34"/>
    <w:rsid w:val="0006020E"/>
    <w:rPr>
      <w:rFonts w:ascii="Times New Roman" w:eastAsia="Times New Roman" w:hAnsi="Times New Roman" w:cs="Times New Roman"/>
      <w:color w:val="000000"/>
      <w:lang w:eastAsia="ru-RU"/>
    </w:rPr>
  </w:style>
  <w:style w:type="character" w:customStyle="1" w:styleId="sectioninfo">
    <w:name w:val="section__info"/>
    <w:basedOn w:val="a0"/>
    <w:rsid w:val="000624C4"/>
  </w:style>
  <w:style w:type="character" w:customStyle="1" w:styleId="cardmaininfocontent">
    <w:name w:val="cardmaininfo__content"/>
    <w:basedOn w:val="a0"/>
    <w:rsid w:val="000624C4"/>
  </w:style>
  <w:style w:type="table" w:styleId="af4">
    <w:name w:val="Table Grid"/>
    <w:basedOn w:val="a1"/>
    <w:uiPriority w:val="59"/>
    <w:rsid w:val="00F76D2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
    <w:name w:val="Сетка таблицы2"/>
    <w:basedOn w:val="a1"/>
    <w:next w:val="af4"/>
    <w:uiPriority w:val="39"/>
    <w:rsid w:val="000D1A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527804">
      <w:bodyDiv w:val="1"/>
      <w:marLeft w:val="0"/>
      <w:marRight w:val="0"/>
      <w:marTop w:val="0"/>
      <w:marBottom w:val="0"/>
      <w:divBdr>
        <w:top w:val="none" w:sz="0" w:space="0" w:color="auto"/>
        <w:left w:val="none" w:sz="0" w:space="0" w:color="auto"/>
        <w:bottom w:val="none" w:sz="0" w:space="0" w:color="auto"/>
        <w:right w:val="none" w:sz="0" w:space="0" w:color="auto"/>
      </w:divBdr>
    </w:div>
    <w:div w:id="5711410">
      <w:bodyDiv w:val="1"/>
      <w:marLeft w:val="0"/>
      <w:marRight w:val="0"/>
      <w:marTop w:val="0"/>
      <w:marBottom w:val="0"/>
      <w:divBdr>
        <w:top w:val="none" w:sz="0" w:space="0" w:color="auto"/>
        <w:left w:val="none" w:sz="0" w:space="0" w:color="auto"/>
        <w:bottom w:val="none" w:sz="0" w:space="0" w:color="auto"/>
        <w:right w:val="none" w:sz="0" w:space="0" w:color="auto"/>
      </w:divBdr>
    </w:div>
    <w:div w:id="12416138">
      <w:bodyDiv w:val="1"/>
      <w:marLeft w:val="0"/>
      <w:marRight w:val="0"/>
      <w:marTop w:val="0"/>
      <w:marBottom w:val="0"/>
      <w:divBdr>
        <w:top w:val="none" w:sz="0" w:space="0" w:color="auto"/>
        <w:left w:val="none" w:sz="0" w:space="0" w:color="auto"/>
        <w:bottom w:val="none" w:sz="0" w:space="0" w:color="auto"/>
        <w:right w:val="none" w:sz="0" w:space="0" w:color="auto"/>
      </w:divBdr>
    </w:div>
    <w:div w:id="26033635">
      <w:bodyDiv w:val="1"/>
      <w:marLeft w:val="0"/>
      <w:marRight w:val="0"/>
      <w:marTop w:val="0"/>
      <w:marBottom w:val="0"/>
      <w:divBdr>
        <w:top w:val="none" w:sz="0" w:space="0" w:color="auto"/>
        <w:left w:val="none" w:sz="0" w:space="0" w:color="auto"/>
        <w:bottom w:val="none" w:sz="0" w:space="0" w:color="auto"/>
        <w:right w:val="none" w:sz="0" w:space="0" w:color="auto"/>
      </w:divBdr>
    </w:div>
    <w:div w:id="27924463">
      <w:bodyDiv w:val="1"/>
      <w:marLeft w:val="0"/>
      <w:marRight w:val="0"/>
      <w:marTop w:val="0"/>
      <w:marBottom w:val="0"/>
      <w:divBdr>
        <w:top w:val="none" w:sz="0" w:space="0" w:color="auto"/>
        <w:left w:val="none" w:sz="0" w:space="0" w:color="auto"/>
        <w:bottom w:val="none" w:sz="0" w:space="0" w:color="auto"/>
        <w:right w:val="none" w:sz="0" w:space="0" w:color="auto"/>
      </w:divBdr>
    </w:div>
    <w:div w:id="56364581">
      <w:bodyDiv w:val="1"/>
      <w:marLeft w:val="0"/>
      <w:marRight w:val="0"/>
      <w:marTop w:val="0"/>
      <w:marBottom w:val="0"/>
      <w:divBdr>
        <w:top w:val="none" w:sz="0" w:space="0" w:color="auto"/>
        <w:left w:val="none" w:sz="0" w:space="0" w:color="auto"/>
        <w:bottom w:val="none" w:sz="0" w:space="0" w:color="auto"/>
        <w:right w:val="none" w:sz="0" w:space="0" w:color="auto"/>
      </w:divBdr>
    </w:div>
    <w:div w:id="107550956">
      <w:bodyDiv w:val="1"/>
      <w:marLeft w:val="0"/>
      <w:marRight w:val="0"/>
      <w:marTop w:val="0"/>
      <w:marBottom w:val="0"/>
      <w:divBdr>
        <w:top w:val="none" w:sz="0" w:space="0" w:color="auto"/>
        <w:left w:val="none" w:sz="0" w:space="0" w:color="auto"/>
        <w:bottom w:val="none" w:sz="0" w:space="0" w:color="auto"/>
        <w:right w:val="none" w:sz="0" w:space="0" w:color="auto"/>
      </w:divBdr>
    </w:div>
    <w:div w:id="112093869">
      <w:bodyDiv w:val="1"/>
      <w:marLeft w:val="0"/>
      <w:marRight w:val="0"/>
      <w:marTop w:val="0"/>
      <w:marBottom w:val="0"/>
      <w:divBdr>
        <w:top w:val="none" w:sz="0" w:space="0" w:color="auto"/>
        <w:left w:val="none" w:sz="0" w:space="0" w:color="auto"/>
        <w:bottom w:val="none" w:sz="0" w:space="0" w:color="auto"/>
        <w:right w:val="none" w:sz="0" w:space="0" w:color="auto"/>
      </w:divBdr>
    </w:div>
    <w:div w:id="151991358">
      <w:bodyDiv w:val="1"/>
      <w:marLeft w:val="0"/>
      <w:marRight w:val="0"/>
      <w:marTop w:val="0"/>
      <w:marBottom w:val="0"/>
      <w:divBdr>
        <w:top w:val="none" w:sz="0" w:space="0" w:color="auto"/>
        <w:left w:val="none" w:sz="0" w:space="0" w:color="auto"/>
        <w:bottom w:val="none" w:sz="0" w:space="0" w:color="auto"/>
        <w:right w:val="none" w:sz="0" w:space="0" w:color="auto"/>
      </w:divBdr>
    </w:div>
    <w:div w:id="170686365">
      <w:bodyDiv w:val="1"/>
      <w:marLeft w:val="0"/>
      <w:marRight w:val="0"/>
      <w:marTop w:val="0"/>
      <w:marBottom w:val="0"/>
      <w:divBdr>
        <w:top w:val="none" w:sz="0" w:space="0" w:color="auto"/>
        <w:left w:val="none" w:sz="0" w:space="0" w:color="auto"/>
        <w:bottom w:val="none" w:sz="0" w:space="0" w:color="auto"/>
        <w:right w:val="none" w:sz="0" w:space="0" w:color="auto"/>
      </w:divBdr>
    </w:div>
    <w:div w:id="175309425">
      <w:bodyDiv w:val="1"/>
      <w:marLeft w:val="0"/>
      <w:marRight w:val="0"/>
      <w:marTop w:val="0"/>
      <w:marBottom w:val="0"/>
      <w:divBdr>
        <w:top w:val="none" w:sz="0" w:space="0" w:color="auto"/>
        <w:left w:val="none" w:sz="0" w:space="0" w:color="auto"/>
        <w:bottom w:val="none" w:sz="0" w:space="0" w:color="auto"/>
        <w:right w:val="none" w:sz="0" w:space="0" w:color="auto"/>
      </w:divBdr>
    </w:div>
    <w:div w:id="195701685">
      <w:bodyDiv w:val="1"/>
      <w:marLeft w:val="0"/>
      <w:marRight w:val="0"/>
      <w:marTop w:val="0"/>
      <w:marBottom w:val="0"/>
      <w:divBdr>
        <w:top w:val="none" w:sz="0" w:space="0" w:color="auto"/>
        <w:left w:val="none" w:sz="0" w:space="0" w:color="auto"/>
        <w:bottom w:val="none" w:sz="0" w:space="0" w:color="auto"/>
        <w:right w:val="none" w:sz="0" w:space="0" w:color="auto"/>
      </w:divBdr>
    </w:div>
    <w:div w:id="205337393">
      <w:bodyDiv w:val="1"/>
      <w:marLeft w:val="0"/>
      <w:marRight w:val="0"/>
      <w:marTop w:val="0"/>
      <w:marBottom w:val="0"/>
      <w:divBdr>
        <w:top w:val="none" w:sz="0" w:space="0" w:color="auto"/>
        <w:left w:val="none" w:sz="0" w:space="0" w:color="auto"/>
        <w:bottom w:val="none" w:sz="0" w:space="0" w:color="auto"/>
        <w:right w:val="none" w:sz="0" w:space="0" w:color="auto"/>
      </w:divBdr>
    </w:div>
    <w:div w:id="225383674">
      <w:bodyDiv w:val="1"/>
      <w:marLeft w:val="0"/>
      <w:marRight w:val="0"/>
      <w:marTop w:val="0"/>
      <w:marBottom w:val="0"/>
      <w:divBdr>
        <w:top w:val="none" w:sz="0" w:space="0" w:color="auto"/>
        <w:left w:val="none" w:sz="0" w:space="0" w:color="auto"/>
        <w:bottom w:val="none" w:sz="0" w:space="0" w:color="auto"/>
        <w:right w:val="none" w:sz="0" w:space="0" w:color="auto"/>
      </w:divBdr>
    </w:div>
    <w:div w:id="236594596">
      <w:bodyDiv w:val="1"/>
      <w:marLeft w:val="0"/>
      <w:marRight w:val="0"/>
      <w:marTop w:val="0"/>
      <w:marBottom w:val="0"/>
      <w:divBdr>
        <w:top w:val="none" w:sz="0" w:space="0" w:color="auto"/>
        <w:left w:val="none" w:sz="0" w:space="0" w:color="auto"/>
        <w:bottom w:val="none" w:sz="0" w:space="0" w:color="auto"/>
        <w:right w:val="none" w:sz="0" w:space="0" w:color="auto"/>
      </w:divBdr>
    </w:div>
    <w:div w:id="247620684">
      <w:bodyDiv w:val="1"/>
      <w:marLeft w:val="0"/>
      <w:marRight w:val="0"/>
      <w:marTop w:val="0"/>
      <w:marBottom w:val="0"/>
      <w:divBdr>
        <w:top w:val="none" w:sz="0" w:space="0" w:color="auto"/>
        <w:left w:val="none" w:sz="0" w:space="0" w:color="auto"/>
        <w:bottom w:val="none" w:sz="0" w:space="0" w:color="auto"/>
        <w:right w:val="none" w:sz="0" w:space="0" w:color="auto"/>
      </w:divBdr>
    </w:div>
    <w:div w:id="259416395">
      <w:bodyDiv w:val="1"/>
      <w:marLeft w:val="0"/>
      <w:marRight w:val="0"/>
      <w:marTop w:val="0"/>
      <w:marBottom w:val="0"/>
      <w:divBdr>
        <w:top w:val="none" w:sz="0" w:space="0" w:color="auto"/>
        <w:left w:val="none" w:sz="0" w:space="0" w:color="auto"/>
        <w:bottom w:val="none" w:sz="0" w:space="0" w:color="auto"/>
        <w:right w:val="none" w:sz="0" w:space="0" w:color="auto"/>
      </w:divBdr>
    </w:div>
    <w:div w:id="270212519">
      <w:bodyDiv w:val="1"/>
      <w:marLeft w:val="0"/>
      <w:marRight w:val="0"/>
      <w:marTop w:val="0"/>
      <w:marBottom w:val="0"/>
      <w:divBdr>
        <w:top w:val="none" w:sz="0" w:space="0" w:color="auto"/>
        <w:left w:val="none" w:sz="0" w:space="0" w:color="auto"/>
        <w:bottom w:val="none" w:sz="0" w:space="0" w:color="auto"/>
        <w:right w:val="none" w:sz="0" w:space="0" w:color="auto"/>
      </w:divBdr>
    </w:div>
    <w:div w:id="278537251">
      <w:bodyDiv w:val="1"/>
      <w:marLeft w:val="0"/>
      <w:marRight w:val="0"/>
      <w:marTop w:val="0"/>
      <w:marBottom w:val="0"/>
      <w:divBdr>
        <w:top w:val="none" w:sz="0" w:space="0" w:color="auto"/>
        <w:left w:val="none" w:sz="0" w:space="0" w:color="auto"/>
        <w:bottom w:val="none" w:sz="0" w:space="0" w:color="auto"/>
        <w:right w:val="none" w:sz="0" w:space="0" w:color="auto"/>
      </w:divBdr>
    </w:div>
    <w:div w:id="322585428">
      <w:bodyDiv w:val="1"/>
      <w:marLeft w:val="0"/>
      <w:marRight w:val="0"/>
      <w:marTop w:val="0"/>
      <w:marBottom w:val="0"/>
      <w:divBdr>
        <w:top w:val="none" w:sz="0" w:space="0" w:color="auto"/>
        <w:left w:val="none" w:sz="0" w:space="0" w:color="auto"/>
        <w:bottom w:val="none" w:sz="0" w:space="0" w:color="auto"/>
        <w:right w:val="none" w:sz="0" w:space="0" w:color="auto"/>
      </w:divBdr>
    </w:div>
    <w:div w:id="355665430">
      <w:bodyDiv w:val="1"/>
      <w:marLeft w:val="0"/>
      <w:marRight w:val="0"/>
      <w:marTop w:val="0"/>
      <w:marBottom w:val="0"/>
      <w:divBdr>
        <w:top w:val="none" w:sz="0" w:space="0" w:color="auto"/>
        <w:left w:val="none" w:sz="0" w:space="0" w:color="auto"/>
        <w:bottom w:val="none" w:sz="0" w:space="0" w:color="auto"/>
        <w:right w:val="none" w:sz="0" w:space="0" w:color="auto"/>
      </w:divBdr>
    </w:div>
    <w:div w:id="355889876">
      <w:bodyDiv w:val="1"/>
      <w:marLeft w:val="0"/>
      <w:marRight w:val="0"/>
      <w:marTop w:val="0"/>
      <w:marBottom w:val="0"/>
      <w:divBdr>
        <w:top w:val="none" w:sz="0" w:space="0" w:color="auto"/>
        <w:left w:val="none" w:sz="0" w:space="0" w:color="auto"/>
        <w:bottom w:val="none" w:sz="0" w:space="0" w:color="auto"/>
        <w:right w:val="none" w:sz="0" w:space="0" w:color="auto"/>
      </w:divBdr>
    </w:div>
    <w:div w:id="368379439">
      <w:bodyDiv w:val="1"/>
      <w:marLeft w:val="0"/>
      <w:marRight w:val="0"/>
      <w:marTop w:val="0"/>
      <w:marBottom w:val="0"/>
      <w:divBdr>
        <w:top w:val="none" w:sz="0" w:space="0" w:color="auto"/>
        <w:left w:val="none" w:sz="0" w:space="0" w:color="auto"/>
        <w:bottom w:val="none" w:sz="0" w:space="0" w:color="auto"/>
        <w:right w:val="none" w:sz="0" w:space="0" w:color="auto"/>
      </w:divBdr>
    </w:div>
    <w:div w:id="368795916">
      <w:bodyDiv w:val="1"/>
      <w:marLeft w:val="0"/>
      <w:marRight w:val="0"/>
      <w:marTop w:val="0"/>
      <w:marBottom w:val="0"/>
      <w:divBdr>
        <w:top w:val="none" w:sz="0" w:space="0" w:color="auto"/>
        <w:left w:val="none" w:sz="0" w:space="0" w:color="auto"/>
        <w:bottom w:val="none" w:sz="0" w:space="0" w:color="auto"/>
        <w:right w:val="none" w:sz="0" w:space="0" w:color="auto"/>
      </w:divBdr>
    </w:div>
    <w:div w:id="373895739">
      <w:bodyDiv w:val="1"/>
      <w:marLeft w:val="0"/>
      <w:marRight w:val="0"/>
      <w:marTop w:val="0"/>
      <w:marBottom w:val="0"/>
      <w:divBdr>
        <w:top w:val="none" w:sz="0" w:space="0" w:color="auto"/>
        <w:left w:val="none" w:sz="0" w:space="0" w:color="auto"/>
        <w:bottom w:val="none" w:sz="0" w:space="0" w:color="auto"/>
        <w:right w:val="none" w:sz="0" w:space="0" w:color="auto"/>
      </w:divBdr>
    </w:div>
    <w:div w:id="404382098">
      <w:bodyDiv w:val="1"/>
      <w:marLeft w:val="0"/>
      <w:marRight w:val="0"/>
      <w:marTop w:val="0"/>
      <w:marBottom w:val="0"/>
      <w:divBdr>
        <w:top w:val="none" w:sz="0" w:space="0" w:color="auto"/>
        <w:left w:val="none" w:sz="0" w:space="0" w:color="auto"/>
        <w:bottom w:val="none" w:sz="0" w:space="0" w:color="auto"/>
        <w:right w:val="none" w:sz="0" w:space="0" w:color="auto"/>
      </w:divBdr>
    </w:div>
    <w:div w:id="476797911">
      <w:bodyDiv w:val="1"/>
      <w:marLeft w:val="0"/>
      <w:marRight w:val="0"/>
      <w:marTop w:val="0"/>
      <w:marBottom w:val="0"/>
      <w:divBdr>
        <w:top w:val="none" w:sz="0" w:space="0" w:color="auto"/>
        <w:left w:val="none" w:sz="0" w:space="0" w:color="auto"/>
        <w:bottom w:val="none" w:sz="0" w:space="0" w:color="auto"/>
        <w:right w:val="none" w:sz="0" w:space="0" w:color="auto"/>
      </w:divBdr>
    </w:div>
    <w:div w:id="487480579">
      <w:bodyDiv w:val="1"/>
      <w:marLeft w:val="0"/>
      <w:marRight w:val="0"/>
      <w:marTop w:val="0"/>
      <w:marBottom w:val="0"/>
      <w:divBdr>
        <w:top w:val="none" w:sz="0" w:space="0" w:color="auto"/>
        <w:left w:val="none" w:sz="0" w:space="0" w:color="auto"/>
        <w:bottom w:val="none" w:sz="0" w:space="0" w:color="auto"/>
        <w:right w:val="none" w:sz="0" w:space="0" w:color="auto"/>
      </w:divBdr>
    </w:div>
    <w:div w:id="516887556">
      <w:bodyDiv w:val="1"/>
      <w:marLeft w:val="0"/>
      <w:marRight w:val="0"/>
      <w:marTop w:val="0"/>
      <w:marBottom w:val="0"/>
      <w:divBdr>
        <w:top w:val="none" w:sz="0" w:space="0" w:color="auto"/>
        <w:left w:val="none" w:sz="0" w:space="0" w:color="auto"/>
        <w:bottom w:val="none" w:sz="0" w:space="0" w:color="auto"/>
        <w:right w:val="none" w:sz="0" w:space="0" w:color="auto"/>
      </w:divBdr>
    </w:div>
    <w:div w:id="524488017">
      <w:bodyDiv w:val="1"/>
      <w:marLeft w:val="0"/>
      <w:marRight w:val="0"/>
      <w:marTop w:val="0"/>
      <w:marBottom w:val="0"/>
      <w:divBdr>
        <w:top w:val="none" w:sz="0" w:space="0" w:color="auto"/>
        <w:left w:val="none" w:sz="0" w:space="0" w:color="auto"/>
        <w:bottom w:val="none" w:sz="0" w:space="0" w:color="auto"/>
        <w:right w:val="none" w:sz="0" w:space="0" w:color="auto"/>
      </w:divBdr>
    </w:div>
    <w:div w:id="533887487">
      <w:bodyDiv w:val="1"/>
      <w:marLeft w:val="0"/>
      <w:marRight w:val="0"/>
      <w:marTop w:val="0"/>
      <w:marBottom w:val="0"/>
      <w:divBdr>
        <w:top w:val="none" w:sz="0" w:space="0" w:color="auto"/>
        <w:left w:val="none" w:sz="0" w:space="0" w:color="auto"/>
        <w:bottom w:val="none" w:sz="0" w:space="0" w:color="auto"/>
        <w:right w:val="none" w:sz="0" w:space="0" w:color="auto"/>
      </w:divBdr>
    </w:div>
    <w:div w:id="541282399">
      <w:bodyDiv w:val="1"/>
      <w:marLeft w:val="0"/>
      <w:marRight w:val="0"/>
      <w:marTop w:val="0"/>
      <w:marBottom w:val="0"/>
      <w:divBdr>
        <w:top w:val="none" w:sz="0" w:space="0" w:color="auto"/>
        <w:left w:val="none" w:sz="0" w:space="0" w:color="auto"/>
        <w:bottom w:val="none" w:sz="0" w:space="0" w:color="auto"/>
        <w:right w:val="none" w:sz="0" w:space="0" w:color="auto"/>
      </w:divBdr>
    </w:div>
    <w:div w:id="567497166">
      <w:bodyDiv w:val="1"/>
      <w:marLeft w:val="0"/>
      <w:marRight w:val="0"/>
      <w:marTop w:val="0"/>
      <w:marBottom w:val="0"/>
      <w:divBdr>
        <w:top w:val="none" w:sz="0" w:space="0" w:color="auto"/>
        <w:left w:val="none" w:sz="0" w:space="0" w:color="auto"/>
        <w:bottom w:val="none" w:sz="0" w:space="0" w:color="auto"/>
        <w:right w:val="none" w:sz="0" w:space="0" w:color="auto"/>
      </w:divBdr>
    </w:div>
    <w:div w:id="597179309">
      <w:bodyDiv w:val="1"/>
      <w:marLeft w:val="0"/>
      <w:marRight w:val="0"/>
      <w:marTop w:val="0"/>
      <w:marBottom w:val="0"/>
      <w:divBdr>
        <w:top w:val="none" w:sz="0" w:space="0" w:color="auto"/>
        <w:left w:val="none" w:sz="0" w:space="0" w:color="auto"/>
        <w:bottom w:val="none" w:sz="0" w:space="0" w:color="auto"/>
        <w:right w:val="none" w:sz="0" w:space="0" w:color="auto"/>
      </w:divBdr>
    </w:div>
    <w:div w:id="627274273">
      <w:bodyDiv w:val="1"/>
      <w:marLeft w:val="0"/>
      <w:marRight w:val="0"/>
      <w:marTop w:val="0"/>
      <w:marBottom w:val="0"/>
      <w:divBdr>
        <w:top w:val="none" w:sz="0" w:space="0" w:color="auto"/>
        <w:left w:val="none" w:sz="0" w:space="0" w:color="auto"/>
        <w:bottom w:val="none" w:sz="0" w:space="0" w:color="auto"/>
        <w:right w:val="none" w:sz="0" w:space="0" w:color="auto"/>
      </w:divBdr>
    </w:div>
    <w:div w:id="631667163">
      <w:bodyDiv w:val="1"/>
      <w:marLeft w:val="0"/>
      <w:marRight w:val="0"/>
      <w:marTop w:val="0"/>
      <w:marBottom w:val="0"/>
      <w:divBdr>
        <w:top w:val="none" w:sz="0" w:space="0" w:color="auto"/>
        <w:left w:val="none" w:sz="0" w:space="0" w:color="auto"/>
        <w:bottom w:val="none" w:sz="0" w:space="0" w:color="auto"/>
        <w:right w:val="none" w:sz="0" w:space="0" w:color="auto"/>
      </w:divBdr>
    </w:div>
    <w:div w:id="642082364">
      <w:bodyDiv w:val="1"/>
      <w:marLeft w:val="0"/>
      <w:marRight w:val="0"/>
      <w:marTop w:val="0"/>
      <w:marBottom w:val="0"/>
      <w:divBdr>
        <w:top w:val="none" w:sz="0" w:space="0" w:color="auto"/>
        <w:left w:val="none" w:sz="0" w:space="0" w:color="auto"/>
        <w:bottom w:val="none" w:sz="0" w:space="0" w:color="auto"/>
        <w:right w:val="none" w:sz="0" w:space="0" w:color="auto"/>
      </w:divBdr>
    </w:div>
    <w:div w:id="642468690">
      <w:bodyDiv w:val="1"/>
      <w:marLeft w:val="0"/>
      <w:marRight w:val="0"/>
      <w:marTop w:val="0"/>
      <w:marBottom w:val="0"/>
      <w:divBdr>
        <w:top w:val="none" w:sz="0" w:space="0" w:color="auto"/>
        <w:left w:val="none" w:sz="0" w:space="0" w:color="auto"/>
        <w:bottom w:val="none" w:sz="0" w:space="0" w:color="auto"/>
        <w:right w:val="none" w:sz="0" w:space="0" w:color="auto"/>
      </w:divBdr>
    </w:div>
    <w:div w:id="671294622">
      <w:bodyDiv w:val="1"/>
      <w:marLeft w:val="0"/>
      <w:marRight w:val="0"/>
      <w:marTop w:val="0"/>
      <w:marBottom w:val="0"/>
      <w:divBdr>
        <w:top w:val="none" w:sz="0" w:space="0" w:color="auto"/>
        <w:left w:val="none" w:sz="0" w:space="0" w:color="auto"/>
        <w:bottom w:val="none" w:sz="0" w:space="0" w:color="auto"/>
        <w:right w:val="none" w:sz="0" w:space="0" w:color="auto"/>
      </w:divBdr>
    </w:div>
    <w:div w:id="671759198">
      <w:bodyDiv w:val="1"/>
      <w:marLeft w:val="0"/>
      <w:marRight w:val="0"/>
      <w:marTop w:val="0"/>
      <w:marBottom w:val="0"/>
      <w:divBdr>
        <w:top w:val="none" w:sz="0" w:space="0" w:color="auto"/>
        <w:left w:val="none" w:sz="0" w:space="0" w:color="auto"/>
        <w:bottom w:val="none" w:sz="0" w:space="0" w:color="auto"/>
        <w:right w:val="none" w:sz="0" w:space="0" w:color="auto"/>
      </w:divBdr>
    </w:div>
    <w:div w:id="672682584">
      <w:bodyDiv w:val="1"/>
      <w:marLeft w:val="0"/>
      <w:marRight w:val="0"/>
      <w:marTop w:val="0"/>
      <w:marBottom w:val="0"/>
      <w:divBdr>
        <w:top w:val="none" w:sz="0" w:space="0" w:color="auto"/>
        <w:left w:val="none" w:sz="0" w:space="0" w:color="auto"/>
        <w:bottom w:val="none" w:sz="0" w:space="0" w:color="auto"/>
        <w:right w:val="none" w:sz="0" w:space="0" w:color="auto"/>
      </w:divBdr>
    </w:div>
    <w:div w:id="680854457">
      <w:bodyDiv w:val="1"/>
      <w:marLeft w:val="0"/>
      <w:marRight w:val="0"/>
      <w:marTop w:val="0"/>
      <w:marBottom w:val="0"/>
      <w:divBdr>
        <w:top w:val="none" w:sz="0" w:space="0" w:color="auto"/>
        <w:left w:val="none" w:sz="0" w:space="0" w:color="auto"/>
        <w:bottom w:val="none" w:sz="0" w:space="0" w:color="auto"/>
        <w:right w:val="none" w:sz="0" w:space="0" w:color="auto"/>
      </w:divBdr>
    </w:div>
    <w:div w:id="809978659">
      <w:bodyDiv w:val="1"/>
      <w:marLeft w:val="0"/>
      <w:marRight w:val="0"/>
      <w:marTop w:val="0"/>
      <w:marBottom w:val="0"/>
      <w:divBdr>
        <w:top w:val="none" w:sz="0" w:space="0" w:color="auto"/>
        <w:left w:val="none" w:sz="0" w:space="0" w:color="auto"/>
        <w:bottom w:val="none" w:sz="0" w:space="0" w:color="auto"/>
        <w:right w:val="none" w:sz="0" w:space="0" w:color="auto"/>
      </w:divBdr>
    </w:div>
    <w:div w:id="823861176">
      <w:bodyDiv w:val="1"/>
      <w:marLeft w:val="0"/>
      <w:marRight w:val="0"/>
      <w:marTop w:val="0"/>
      <w:marBottom w:val="0"/>
      <w:divBdr>
        <w:top w:val="none" w:sz="0" w:space="0" w:color="auto"/>
        <w:left w:val="none" w:sz="0" w:space="0" w:color="auto"/>
        <w:bottom w:val="none" w:sz="0" w:space="0" w:color="auto"/>
        <w:right w:val="none" w:sz="0" w:space="0" w:color="auto"/>
      </w:divBdr>
    </w:div>
    <w:div w:id="827866583">
      <w:bodyDiv w:val="1"/>
      <w:marLeft w:val="0"/>
      <w:marRight w:val="0"/>
      <w:marTop w:val="0"/>
      <w:marBottom w:val="0"/>
      <w:divBdr>
        <w:top w:val="none" w:sz="0" w:space="0" w:color="auto"/>
        <w:left w:val="none" w:sz="0" w:space="0" w:color="auto"/>
        <w:bottom w:val="none" w:sz="0" w:space="0" w:color="auto"/>
        <w:right w:val="none" w:sz="0" w:space="0" w:color="auto"/>
      </w:divBdr>
    </w:div>
    <w:div w:id="856432913">
      <w:bodyDiv w:val="1"/>
      <w:marLeft w:val="0"/>
      <w:marRight w:val="0"/>
      <w:marTop w:val="0"/>
      <w:marBottom w:val="0"/>
      <w:divBdr>
        <w:top w:val="none" w:sz="0" w:space="0" w:color="auto"/>
        <w:left w:val="none" w:sz="0" w:space="0" w:color="auto"/>
        <w:bottom w:val="none" w:sz="0" w:space="0" w:color="auto"/>
        <w:right w:val="none" w:sz="0" w:space="0" w:color="auto"/>
      </w:divBdr>
    </w:div>
    <w:div w:id="864825027">
      <w:bodyDiv w:val="1"/>
      <w:marLeft w:val="0"/>
      <w:marRight w:val="0"/>
      <w:marTop w:val="0"/>
      <w:marBottom w:val="0"/>
      <w:divBdr>
        <w:top w:val="none" w:sz="0" w:space="0" w:color="auto"/>
        <w:left w:val="none" w:sz="0" w:space="0" w:color="auto"/>
        <w:bottom w:val="none" w:sz="0" w:space="0" w:color="auto"/>
        <w:right w:val="none" w:sz="0" w:space="0" w:color="auto"/>
      </w:divBdr>
    </w:div>
    <w:div w:id="896162845">
      <w:bodyDiv w:val="1"/>
      <w:marLeft w:val="0"/>
      <w:marRight w:val="0"/>
      <w:marTop w:val="0"/>
      <w:marBottom w:val="0"/>
      <w:divBdr>
        <w:top w:val="none" w:sz="0" w:space="0" w:color="auto"/>
        <w:left w:val="none" w:sz="0" w:space="0" w:color="auto"/>
        <w:bottom w:val="none" w:sz="0" w:space="0" w:color="auto"/>
        <w:right w:val="none" w:sz="0" w:space="0" w:color="auto"/>
      </w:divBdr>
    </w:div>
    <w:div w:id="901672651">
      <w:bodyDiv w:val="1"/>
      <w:marLeft w:val="0"/>
      <w:marRight w:val="0"/>
      <w:marTop w:val="0"/>
      <w:marBottom w:val="0"/>
      <w:divBdr>
        <w:top w:val="none" w:sz="0" w:space="0" w:color="auto"/>
        <w:left w:val="none" w:sz="0" w:space="0" w:color="auto"/>
        <w:bottom w:val="none" w:sz="0" w:space="0" w:color="auto"/>
        <w:right w:val="none" w:sz="0" w:space="0" w:color="auto"/>
      </w:divBdr>
    </w:div>
    <w:div w:id="921717840">
      <w:bodyDiv w:val="1"/>
      <w:marLeft w:val="0"/>
      <w:marRight w:val="0"/>
      <w:marTop w:val="0"/>
      <w:marBottom w:val="0"/>
      <w:divBdr>
        <w:top w:val="none" w:sz="0" w:space="0" w:color="auto"/>
        <w:left w:val="none" w:sz="0" w:space="0" w:color="auto"/>
        <w:bottom w:val="none" w:sz="0" w:space="0" w:color="auto"/>
        <w:right w:val="none" w:sz="0" w:space="0" w:color="auto"/>
      </w:divBdr>
    </w:div>
    <w:div w:id="923344905">
      <w:bodyDiv w:val="1"/>
      <w:marLeft w:val="0"/>
      <w:marRight w:val="0"/>
      <w:marTop w:val="0"/>
      <w:marBottom w:val="0"/>
      <w:divBdr>
        <w:top w:val="none" w:sz="0" w:space="0" w:color="auto"/>
        <w:left w:val="none" w:sz="0" w:space="0" w:color="auto"/>
        <w:bottom w:val="none" w:sz="0" w:space="0" w:color="auto"/>
        <w:right w:val="none" w:sz="0" w:space="0" w:color="auto"/>
      </w:divBdr>
    </w:div>
    <w:div w:id="944338113">
      <w:bodyDiv w:val="1"/>
      <w:marLeft w:val="0"/>
      <w:marRight w:val="0"/>
      <w:marTop w:val="0"/>
      <w:marBottom w:val="0"/>
      <w:divBdr>
        <w:top w:val="none" w:sz="0" w:space="0" w:color="auto"/>
        <w:left w:val="none" w:sz="0" w:space="0" w:color="auto"/>
        <w:bottom w:val="none" w:sz="0" w:space="0" w:color="auto"/>
        <w:right w:val="none" w:sz="0" w:space="0" w:color="auto"/>
      </w:divBdr>
    </w:div>
    <w:div w:id="967666702">
      <w:bodyDiv w:val="1"/>
      <w:marLeft w:val="0"/>
      <w:marRight w:val="0"/>
      <w:marTop w:val="0"/>
      <w:marBottom w:val="0"/>
      <w:divBdr>
        <w:top w:val="none" w:sz="0" w:space="0" w:color="auto"/>
        <w:left w:val="none" w:sz="0" w:space="0" w:color="auto"/>
        <w:bottom w:val="none" w:sz="0" w:space="0" w:color="auto"/>
        <w:right w:val="none" w:sz="0" w:space="0" w:color="auto"/>
      </w:divBdr>
    </w:div>
    <w:div w:id="970402253">
      <w:bodyDiv w:val="1"/>
      <w:marLeft w:val="0"/>
      <w:marRight w:val="0"/>
      <w:marTop w:val="0"/>
      <w:marBottom w:val="0"/>
      <w:divBdr>
        <w:top w:val="none" w:sz="0" w:space="0" w:color="auto"/>
        <w:left w:val="none" w:sz="0" w:space="0" w:color="auto"/>
        <w:bottom w:val="none" w:sz="0" w:space="0" w:color="auto"/>
        <w:right w:val="none" w:sz="0" w:space="0" w:color="auto"/>
      </w:divBdr>
    </w:div>
    <w:div w:id="977999732">
      <w:bodyDiv w:val="1"/>
      <w:marLeft w:val="0"/>
      <w:marRight w:val="0"/>
      <w:marTop w:val="0"/>
      <w:marBottom w:val="0"/>
      <w:divBdr>
        <w:top w:val="none" w:sz="0" w:space="0" w:color="auto"/>
        <w:left w:val="none" w:sz="0" w:space="0" w:color="auto"/>
        <w:bottom w:val="none" w:sz="0" w:space="0" w:color="auto"/>
        <w:right w:val="none" w:sz="0" w:space="0" w:color="auto"/>
      </w:divBdr>
    </w:div>
    <w:div w:id="1049838693">
      <w:bodyDiv w:val="1"/>
      <w:marLeft w:val="0"/>
      <w:marRight w:val="0"/>
      <w:marTop w:val="0"/>
      <w:marBottom w:val="0"/>
      <w:divBdr>
        <w:top w:val="none" w:sz="0" w:space="0" w:color="auto"/>
        <w:left w:val="none" w:sz="0" w:space="0" w:color="auto"/>
        <w:bottom w:val="none" w:sz="0" w:space="0" w:color="auto"/>
        <w:right w:val="none" w:sz="0" w:space="0" w:color="auto"/>
      </w:divBdr>
    </w:div>
    <w:div w:id="1053844088">
      <w:bodyDiv w:val="1"/>
      <w:marLeft w:val="0"/>
      <w:marRight w:val="0"/>
      <w:marTop w:val="0"/>
      <w:marBottom w:val="0"/>
      <w:divBdr>
        <w:top w:val="none" w:sz="0" w:space="0" w:color="auto"/>
        <w:left w:val="none" w:sz="0" w:space="0" w:color="auto"/>
        <w:bottom w:val="none" w:sz="0" w:space="0" w:color="auto"/>
        <w:right w:val="none" w:sz="0" w:space="0" w:color="auto"/>
      </w:divBdr>
    </w:div>
    <w:div w:id="1072653389">
      <w:bodyDiv w:val="1"/>
      <w:marLeft w:val="0"/>
      <w:marRight w:val="0"/>
      <w:marTop w:val="0"/>
      <w:marBottom w:val="0"/>
      <w:divBdr>
        <w:top w:val="none" w:sz="0" w:space="0" w:color="auto"/>
        <w:left w:val="none" w:sz="0" w:space="0" w:color="auto"/>
        <w:bottom w:val="none" w:sz="0" w:space="0" w:color="auto"/>
        <w:right w:val="none" w:sz="0" w:space="0" w:color="auto"/>
      </w:divBdr>
    </w:div>
    <w:div w:id="1089472691">
      <w:bodyDiv w:val="1"/>
      <w:marLeft w:val="0"/>
      <w:marRight w:val="0"/>
      <w:marTop w:val="0"/>
      <w:marBottom w:val="0"/>
      <w:divBdr>
        <w:top w:val="none" w:sz="0" w:space="0" w:color="auto"/>
        <w:left w:val="none" w:sz="0" w:space="0" w:color="auto"/>
        <w:bottom w:val="none" w:sz="0" w:space="0" w:color="auto"/>
        <w:right w:val="none" w:sz="0" w:space="0" w:color="auto"/>
      </w:divBdr>
    </w:div>
    <w:div w:id="1127160494">
      <w:bodyDiv w:val="1"/>
      <w:marLeft w:val="0"/>
      <w:marRight w:val="0"/>
      <w:marTop w:val="0"/>
      <w:marBottom w:val="0"/>
      <w:divBdr>
        <w:top w:val="none" w:sz="0" w:space="0" w:color="auto"/>
        <w:left w:val="none" w:sz="0" w:space="0" w:color="auto"/>
        <w:bottom w:val="none" w:sz="0" w:space="0" w:color="auto"/>
        <w:right w:val="none" w:sz="0" w:space="0" w:color="auto"/>
      </w:divBdr>
      <w:divsChild>
        <w:div w:id="121971005">
          <w:marLeft w:val="0"/>
          <w:marRight w:val="0"/>
          <w:marTop w:val="0"/>
          <w:marBottom w:val="0"/>
          <w:divBdr>
            <w:top w:val="none" w:sz="0" w:space="0" w:color="auto"/>
            <w:left w:val="none" w:sz="0" w:space="0" w:color="auto"/>
            <w:bottom w:val="none" w:sz="0" w:space="0" w:color="auto"/>
            <w:right w:val="none" w:sz="0" w:space="0" w:color="auto"/>
          </w:divBdr>
        </w:div>
      </w:divsChild>
    </w:div>
    <w:div w:id="1130828899">
      <w:bodyDiv w:val="1"/>
      <w:marLeft w:val="0"/>
      <w:marRight w:val="0"/>
      <w:marTop w:val="0"/>
      <w:marBottom w:val="0"/>
      <w:divBdr>
        <w:top w:val="none" w:sz="0" w:space="0" w:color="auto"/>
        <w:left w:val="none" w:sz="0" w:space="0" w:color="auto"/>
        <w:bottom w:val="none" w:sz="0" w:space="0" w:color="auto"/>
        <w:right w:val="none" w:sz="0" w:space="0" w:color="auto"/>
      </w:divBdr>
    </w:div>
    <w:div w:id="1153369403">
      <w:bodyDiv w:val="1"/>
      <w:marLeft w:val="0"/>
      <w:marRight w:val="0"/>
      <w:marTop w:val="0"/>
      <w:marBottom w:val="0"/>
      <w:divBdr>
        <w:top w:val="none" w:sz="0" w:space="0" w:color="auto"/>
        <w:left w:val="none" w:sz="0" w:space="0" w:color="auto"/>
        <w:bottom w:val="none" w:sz="0" w:space="0" w:color="auto"/>
        <w:right w:val="none" w:sz="0" w:space="0" w:color="auto"/>
      </w:divBdr>
      <w:divsChild>
        <w:div w:id="1533685088">
          <w:marLeft w:val="0"/>
          <w:marRight w:val="0"/>
          <w:marTop w:val="0"/>
          <w:marBottom w:val="0"/>
          <w:divBdr>
            <w:top w:val="none" w:sz="0" w:space="0" w:color="auto"/>
            <w:left w:val="none" w:sz="0" w:space="0" w:color="auto"/>
            <w:bottom w:val="none" w:sz="0" w:space="0" w:color="auto"/>
            <w:right w:val="none" w:sz="0" w:space="0" w:color="auto"/>
          </w:divBdr>
          <w:divsChild>
            <w:div w:id="43143710">
              <w:marLeft w:val="0"/>
              <w:marRight w:val="0"/>
              <w:marTop w:val="0"/>
              <w:marBottom w:val="0"/>
              <w:divBdr>
                <w:top w:val="none" w:sz="0" w:space="0" w:color="auto"/>
                <w:left w:val="none" w:sz="0" w:space="0" w:color="auto"/>
                <w:bottom w:val="none" w:sz="0" w:space="0" w:color="auto"/>
                <w:right w:val="none" w:sz="0" w:space="0" w:color="auto"/>
              </w:divBdr>
              <w:divsChild>
                <w:div w:id="191192648">
                  <w:marLeft w:val="0"/>
                  <w:marRight w:val="0"/>
                  <w:marTop w:val="195"/>
                  <w:marBottom w:val="0"/>
                  <w:divBdr>
                    <w:top w:val="none" w:sz="0" w:space="0" w:color="auto"/>
                    <w:left w:val="none" w:sz="0" w:space="0" w:color="auto"/>
                    <w:bottom w:val="none" w:sz="0" w:space="0" w:color="auto"/>
                    <w:right w:val="none" w:sz="0" w:space="0" w:color="auto"/>
                  </w:divBdr>
                  <w:divsChild>
                    <w:div w:id="2030522297">
                      <w:marLeft w:val="0"/>
                      <w:marRight w:val="0"/>
                      <w:marTop w:val="0"/>
                      <w:marBottom w:val="0"/>
                      <w:divBdr>
                        <w:top w:val="none" w:sz="0" w:space="0" w:color="auto"/>
                        <w:left w:val="none" w:sz="0" w:space="0" w:color="auto"/>
                        <w:bottom w:val="none" w:sz="0" w:space="0" w:color="auto"/>
                        <w:right w:val="none" w:sz="0" w:space="0" w:color="auto"/>
                      </w:divBdr>
                      <w:divsChild>
                        <w:div w:id="1649285065">
                          <w:marLeft w:val="0"/>
                          <w:marRight w:val="0"/>
                          <w:marTop w:val="0"/>
                          <w:marBottom w:val="0"/>
                          <w:divBdr>
                            <w:top w:val="none" w:sz="0" w:space="0" w:color="auto"/>
                            <w:left w:val="none" w:sz="0" w:space="0" w:color="auto"/>
                            <w:bottom w:val="none" w:sz="0" w:space="0" w:color="auto"/>
                            <w:right w:val="none" w:sz="0" w:space="0" w:color="auto"/>
                          </w:divBdr>
                          <w:divsChild>
                            <w:div w:id="1192718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81312191">
      <w:bodyDiv w:val="1"/>
      <w:marLeft w:val="0"/>
      <w:marRight w:val="0"/>
      <w:marTop w:val="0"/>
      <w:marBottom w:val="0"/>
      <w:divBdr>
        <w:top w:val="none" w:sz="0" w:space="0" w:color="auto"/>
        <w:left w:val="none" w:sz="0" w:space="0" w:color="auto"/>
        <w:bottom w:val="none" w:sz="0" w:space="0" w:color="auto"/>
        <w:right w:val="none" w:sz="0" w:space="0" w:color="auto"/>
      </w:divBdr>
    </w:div>
    <w:div w:id="1190219792">
      <w:bodyDiv w:val="1"/>
      <w:marLeft w:val="0"/>
      <w:marRight w:val="0"/>
      <w:marTop w:val="0"/>
      <w:marBottom w:val="0"/>
      <w:divBdr>
        <w:top w:val="none" w:sz="0" w:space="0" w:color="auto"/>
        <w:left w:val="none" w:sz="0" w:space="0" w:color="auto"/>
        <w:bottom w:val="none" w:sz="0" w:space="0" w:color="auto"/>
        <w:right w:val="none" w:sz="0" w:space="0" w:color="auto"/>
      </w:divBdr>
    </w:div>
    <w:div w:id="1204290830">
      <w:bodyDiv w:val="1"/>
      <w:marLeft w:val="0"/>
      <w:marRight w:val="0"/>
      <w:marTop w:val="0"/>
      <w:marBottom w:val="0"/>
      <w:divBdr>
        <w:top w:val="none" w:sz="0" w:space="0" w:color="auto"/>
        <w:left w:val="none" w:sz="0" w:space="0" w:color="auto"/>
        <w:bottom w:val="none" w:sz="0" w:space="0" w:color="auto"/>
        <w:right w:val="none" w:sz="0" w:space="0" w:color="auto"/>
      </w:divBdr>
    </w:div>
    <w:div w:id="1219245184">
      <w:bodyDiv w:val="1"/>
      <w:marLeft w:val="0"/>
      <w:marRight w:val="0"/>
      <w:marTop w:val="0"/>
      <w:marBottom w:val="0"/>
      <w:divBdr>
        <w:top w:val="none" w:sz="0" w:space="0" w:color="auto"/>
        <w:left w:val="none" w:sz="0" w:space="0" w:color="auto"/>
        <w:bottom w:val="none" w:sz="0" w:space="0" w:color="auto"/>
        <w:right w:val="none" w:sz="0" w:space="0" w:color="auto"/>
      </w:divBdr>
    </w:div>
    <w:div w:id="1224221076">
      <w:bodyDiv w:val="1"/>
      <w:marLeft w:val="0"/>
      <w:marRight w:val="0"/>
      <w:marTop w:val="0"/>
      <w:marBottom w:val="0"/>
      <w:divBdr>
        <w:top w:val="none" w:sz="0" w:space="0" w:color="auto"/>
        <w:left w:val="none" w:sz="0" w:space="0" w:color="auto"/>
        <w:bottom w:val="none" w:sz="0" w:space="0" w:color="auto"/>
        <w:right w:val="none" w:sz="0" w:space="0" w:color="auto"/>
      </w:divBdr>
    </w:div>
    <w:div w:id="1247155152">
      <w:bodyDiv w:val="1"/>
      <w:marLeft w:val="0"/>
      <w:marRight w:val="0"/>
      <w:marTop w:val="0"/>
      <w:marBottom w:val="0"/>
      <w:divBdr>
        <w:top w:val="none" w:sz="0" w:space="0" w:color="auto"/>
        <w:left w:val="none" w:sz="0" w:space="0" w:color="auto"/>
        <w:bottom w:val="none" w:sz="0" w:space="0" w:color="auto"/>
        <w:right w:val="none" w:sz="0" w:space="0" w:color="auto"/>
      </w:divBdr>
    </w:div>
    <w:div w:id="1257976405">
      <w:bodyDiv w:val="1"/>
      <w:marLeft w:val="0"/>
      <w:marRight w:val="0"/>
      <w:marTop w:val="0"/>
      <w:marBottom w:val="0"/>
      <w:divBdr>
        <w:top w:val="none" w:sz="0" w:space="0" w:color="auto"/>
        <w:left w:val="none" w:sz="0" w:space="0" w:color="auto"/>
        <w:bottom w:val="none" w:sz="0" w:space="0" w:color="auto"/>
        <w:right w:val="none" w:sz="0" w:space="0" w:color="auto"/>
      </w:divBdr>
    </w:div>
    <w:div w:id="1300302794">
      <w:bodyDiv w:val="1"/>
      <w:marLeft w:val="0"/>
      <w:marRight w:val="0"/>
      <w:marTop w:val="0"/>
      <w:marBottom w:val="0"/>
      <w:divBdr>
        <w:top w:val="none" w:sz="0" w:space="0" w:color="auto"/>
        <w:left w:val="none" w:sz="0" w:space="0" w:color="auto"/>
        <w:bottom w:val="none" w:sz="0" w:space="0" w:color="auto"/>
        <w:right w:val="none" w:sz="0" w:space="0" w:color="auto"/>
      </w:divBdr>
    </w:div>
    <w:div w:id="1305769792">
      <w:bodyDiv w:val="1"/>
      <w:marLeft w:val="0"/>
      <w:marRight w:val="0"/>
      <w:marTop w:val="0"/>
      <w:marBottom w:val="0"/>
      <w:divBdr>
        <w:top w:val="none" w:sz="0" w:space="0" w:color="auto"/>
        <w:left w:val="none" w:sz="0" w:space="0" w:color="auto"/>
        <w:bottom w:val="none" w:sz="0" w:space="0" w:color="auto"/>
        <w:right w:val="none" w:sz="0" w:space="0" w:color="auto"/>
      </w:divBdr>
    </w:div>
    <w:div w:id="1308168197">
      <w:bodyDiv w:val="1"/>
      <w:marLeft w:val="0"/>
      <w:marRight w:val="0"/>
      <w:marTop w:val="0"/>
      <w:marBottom w:val="0"/>
      <w:divBdr>
        <w:top w:val="none" w:sz="0" w:space="0" w:color="auto"/>
        <w:left w:val="none" w:sz="0" w:space="0" w:color="auto"/>
        <w:bottom w:val="none" w:sz="0" w:space="0" w:color="auto"/>
        <w:right w:val="none" w:sz="0" w:space="0" w:color="auto"/>
      </w:divBdr>
    </w:div>
    <w:div w:id="1319113999">
      <w:bodyDiv w:val="1"/>
      <w:marLeft w:val="0"/>
      <w:marRight w:val="0"/>
      <w:marTop w:val="0"/>
      <w:marBottom w:val="0"/>
      <w:divBdr>
        <w:top w:val="none" w:sz="0" w:space="0" w:color="auto"/>
        <w:left w:val="none" w:sz="0" w:space="0" w:color="auto"/>
        <w:bottom w:val="none" w:sz="0" w:space="0" w:color="auto"/>
        <w:right w:val="none" w:sz="0" w:space="0" w:color="auto"/>
      </w:divBdr>
    </w:div>
    <w:div w:id="1325204344">
      <w:bodyDiv w:val="1"/>
      <w:marLeft w:val="0"/>
      <w:marRight w:val="0"/>
      <w:marTop w:val="0"/>
      <w:marBottom w:val="0"/>
      <w:divBdr>
        <w:top w:val="none" w:sz="0" w:space="0" w:color="auto"/>
        <w:left w:val="none" w:sz="0" w:space="0" w:color="auto"/>
        <w:bottom w:val="none" w:sz="0" w:space="0" w:color="auto"/>
        <w:right w:val="none" w:sz="0" w:space="0" w:color="auto"/>
      </w:divBdr>
    </w:div>
    <w:div w:id="1328706461">
      <w:bodyDiv w:val="1"/>
      <w:marLeft w:val="0"/>
      <w:marRight w:val="0"/>
      <w:marTop w:val="0"/>
      <w:marBottom w:val="0"/>
      <w:divBdr>
        <w:top w:val="none" w:sz="0" w:space="0" w:color="auto"/>
        <w:left w:val="none" w:sz="0" w:space="0" w:color="auto"/>
        <w:bottom w:val="none" w:sz="0" w:space="0" w:color="auto"/>
        <w:right w:val="none" w:sz="0" w:space="0" w:color="auto"/>
      </w:divBdr>
    </w:div>
    <w:div w:id="1339768091">
      <w:bodyDiv w:val="1"/>
      <w:marLeft w:val="0"/>
      <w:marRight w:val="0"/>
      <w:marTop w:val="0"/>
      <w:marBottom w:val="0"/>
      <w:divBdr>
        <w:top w:val="none" w:sz="0" w:space="0" w:color="auto"/>
        <w:left w:val="none" w:sz="0" w:space="0" w:color="auto"/>
        <w:bottom w:val="none" w:sz="0" w:space="0" w:color="auto"/>
        <w:right w:val="none" w:sz="0" w:space="0" w:color="auto"/>
      </w:divBdr>
    </w:div>
    <w:div w:id="1341203110">
      <w:bodyDiv w:val="1"/>
      <w:marLeft w:val="0"/>
      <w:marRight w:val="0"/>
      <w:marTop w:val="0"/>
      <w:marBottom w:val="0"/>
      <w:divBdr>
        <w:top w:val="none" w:sz="0" w:space="0" w:color="auto"/>
        <w:left w:val="none" w:sz="0" w:space="0" w:color="auto"/>
        <w:bottom w:val="none" w:sz="0" w:space="0" w:color="auto"/>
        <w:right w:val="none" w:sz="0" w:space="0" w:color="auto"/>
      </w:divBdr>
    </w:div>
    <w:div w:id="1354183379">
      <w:bodyDiv w:val="1"/>
      <w:marLeft w:val="0"/>
      <w:marRight w:val="0"/>
      <w:marTop w:val="0"/>
      <w:marBottom w:val="0"/>
      <w:divBdr>
        <w:top w:val="none" w:sz="0" w:space="0" w:color="auto"/>
        <w:left w:val="none" w:sz="0" w:space="0" w:color="auto"/>
        <w:bottom w:val="none" w:sz="0" w:space="0" w:color="auto"/>
        <w:right w:val="none" w:sz="0" w:space="0" w:color="auto"/>
      </w:divBdr>
    </w:div>
    <w:div w:id="1357660005">
      <w:bodyDiv w:val="1"/>
      <w:marLeft w:val="0"/>
      <w:marRight w:val="0"/>
      <w:marTop w:val="0"/>
      <w:marBottom w:val="0"/>
      <w:divBdr>
        <w:top w:val="none" w:sz="0" w:space="0" w:color="auto"/>
        <w:left w:val="none" w:sz="0" w:space="0" w:color="auto"/>
        <w:bottom w:val="none" w:sz="0" w:space="0" w:color="auto"/>
        <w:right w:val="none" w:sz="0" w:space="0" w:color="auto"/>
      </w:divBdr>
    </w:div>
    <w:div w:id="1368681784">
      <w:bodyDiv w:val="1"/>
      <w:marLeft w:val="0"/>
      <w:marRight w:val="0"/>
      <w:marTop w:val="0"/>
      <w:marBottom w:val="0"/>
      <w:divBdr>
        <w:top w:val="none" w:sz="0" w:space="0" w:color="auto"/>
        <w:left w:val="none" w:sz="0" w:space="0" w:color="auto"/>
        <w:bottom w:val="none" w:sz="0" w:space="0" w:color="auto"/>
        <w:right w:val="none" w:sz="0" w:space="0" w:color="auto"/>
      </w:divBdr>
    </w:div>
    <w:div w:id="1389457366">
      <w:bodyDiv w:val="1"/>
      <w:marLeft w:val="0"/>
      <w:marRight w:val="0"/>
      <w:marTop w:val="0"/>
      <w:marBottom w:val="0"/>
      <w:divBdr>
        <w:top w:val="none" w:sz="0" w:space="0" w:color="auto"/>
        <w:left w:val="none" w:sz="0" w:space="0" w:color="auto"/>
        <w:bottom w:val="none" w:sz="0" w:space="0" w:color="auto"/>
        <w:right w:val="none" w:sz="0" w:space="0" w:color="auto"/>
      </w:divBdr>
    </w:div>
    <w:div w:id="1406218729">
      <w:bodyDiv w:val="1"/>
      <w:marLeft w:val="0"/>
      <w:marRight w:val="0"/>
      <w:marTop w:val="0"/>
      <w:marBottom w:val="0"/>
      <w:divBdr>
        <w:top w:val="none" w:sz="0" w:space="0" w:color="auto"/>
        <w:left w:val="none" w:sz="0" w:space="0" w:color="auto"/>
        <w:bottom w:val="none" w:sz="0" w:space="0" w:color="auto"/>
        <w:right w:val="none" w:sz="0" w:space="0" w:color="auto"/>
      </w:divBdr>
    </w:div>
    <w:div w:id="1445807943">
      <w:bodyDiv w:val="1"/>
      <w:marLeft w:val="0"/>
      <w:marRight w:val="0"/>
      <w:marTop w:val="0"/>
      <w:marBottom w:val="0"/>
      <w:divBdr>
        <w:top w:val="none" w:sz="0" w:space="0" w:color="auto"/>
        <w:left w:val="none" w:sz="0" w:space="0" w:color="auto"/>
        <w:bottom w:val="none" w:sz="0" w:space="0" w:color="auto"/>
        <w:right w:val="none" w:sz="0" w:space="0" w:color="auto"/>
      </w:divBdr>
    </w:div>
    <w:div w:id="1570730678">
      <w:bodyDiv w:val="1"/>
      <w:marLeft w:val="0"/>
      <w:marRight w:val="0"/>
      <w:marTop w:val="0"/>
      <w:marBottom w:val="0"/>
      <w:divBdr>
        <w:top w:val="none" w:sz="0" w:space="0" w:color="auto"/>
        <w:left w:val="none" w:sz="0" w:space="0" w:color="auto"/>
        <w:bottom w:val="none" w:sz="0" w:space="0" w:color="auto"/>
        <w:right w:val="none" w:sz="0" w:space="0" w:color="auto"/>
      </w:divBdr>
    </w:div>
    <w:div w:id="1573004295">
      <w:bodyDiv w:val="1"/>
      <w:marLeft w:val="0"/>
      <w:marRight w:val="0"/>
      <w:marTop w:val="0"/>
      <w:marBottom w:val="0"/>
      <w:divBdr>
        <w:top w:val="none" w:sz="0" w:space="0" w:color="auto"/>
        <w:left w:val="none" w:sz="0" w:space="0" w:color="auto"/>
        <w:bottom w:val="none" w:sz="0" w:space="0" w:color="auto"/>
        <w:right w:val="none" w:sz="0" w:space="0" w:color="auto"/>
      </w:divBdr>
    </w:div>
    <w:div w:id="1576816882">
      <w:bodyDiv w:val="1"/>
      <w:marLeft w:val="0"/>
      <w:marRight w:val="0"/>
      <w:marTop w:val="0"/>
      <w:marBottom w:val="0"/>
      <w:divBdr>
        <w:top w:val="none" w:sz="0" w:space="0" w:color="auto"/>
        <w:left w:val="none" w:sz="0" w:space="0" w:color="auto"/>
        <w:bottom w:val="none" w:sz="0" w:space="0" w:color="auto"/>
        <w:right w:val="none" w:sz="0" w:space="0" w:color="auto"/>
      </w:divBdr>
    </w:div>
    <w:div w:id="1580407891">
      <w:bodyDiv w:val="1"/>
      <w:marLeft w:val="0"/>
      <w:marRight w:val="0"/>
      <w:marTop w:val="0"/>
      <w:marBottom w:val="0"/>
      <w:divBdr>
        <w:top w:val="none" w:sz="0" w:space="0" w:color="auto"/>
        <w:left w:val="none" w:sz="0" w:space="0" w:color="auto"/>
        <w:bottom w:val="none" w:sz="0" w:space="0" w:color="auto"/>
        <w:right w:val="none" w:sz="0" w:space="0" w:color="auto"/>
      </w:divBdr>
    </w:div>
    <w:div w:id="1606420298">
      <w:bodyDiv w:val="1"/>
      <w:marLeft w:val="0"/>
      <w:marRight w:val="0"/>
      <w:marTop w:val="0"/>
      <w:marBottom w:val="0"/>
      <w:divBdr>
        <w:top w:val="none" w:sz="0" w:space="0" w:color="auto"/>
        <w:left w:val="none" w:sz="0" w:space="0" w:color="auto"/>
        <w:bottom w:val="none" w:sz="0" w:space="0" w:color="auto"/>
        <w:right w:val="none" w:sz="0" w:space="0" w:color="auto"/>
      </w:divBdr>
    </w:div>
    <w:div w:id="1613628035">
      <w:bodyDiv w:val="1"/>
      <w:marLeft w:val="0"/>
      <w:marRight w:val="0"/>
      <w:marTop w:val="0"/>
      <w:marBottom w:val="0"/>
      <w:divBdr>
        <w:top w:val="none" w:sz="0" w:space="0" w:color="auto"/>
        <w:left w:val="none" w:sz="0" w:space="0" w:color="auto"/>
        <w:bottom w:val="none" w:sz="0" w:space="0" w:color="auto"/>
        <w:right w:val="none" w:sz="0" w:space="0" w:color="auto"/>
      </w:divBdr>
    </w:div>
    <w:div w:id="1624506554">
      <w:bodyDiv w:val="1"/>
      <w:marLeft w:val="0"/>
      <w:marRight w:val="0"/>
      <w:marTop w:val="0"/>
      <w:marBottom w:val="0"/>
      <w:divBdr>
        <w:top w:val="none" w:sz="0" w:space="0" w:color="auto"/>
        <w:left w:val="none" w:sz="0" w:space="0" w:color="auto"/>
        <w:bottom w:val="none" w:sz="0" w:space="0" w:color="auto"/>
        <w:right w:val="none" w:sz="0" w:space="0" w:color="auto"/>
      </w:divBdr>
    </w:div>
    <w:div w:id="1660452116">
      <w:bodyDiv w:val="1"/>
      <w:marLeft w:val="0"/>
      <w:marRight w:val="0"/>
      <w:marTop w:val="0"/>
      <w:marBottom w:val="0"/>
      <w:divBdr>
        <w:top w:val="none" w:sz="0" w:space="0" w:color="auto"/>
        <w:left w:val="none" w:sz="0" w:space="0" w:color="auto"/>
        <w:bottom w:val="none" w:sz="0" w:space="0" w:color="auto"/>
        <w:right w:val="none" w:sz="0" w:space="0" w:color="auto"/>
      </w:divBdr>
    </w:div>
    <w:div w:id="1711298940">
      <w:bodyDiv w:val="1"/>
      <w:marLeft w:val="0"/>
      <w:marRight w:val="0"/>
      <w:marTop w:val="0"/>
      <w:marBottom w:val="0"/>
      <w:divBdr>
        <w:top w:val="none" w:sz="0" w:space="0" w:color="auto"/>
        <w:left w:val="none" w:sz="0" w:space="0" w:color="auto"/>
        <w:bottom w:val="none" w:sz="0" w:space="0" w:color="auto"/>
        <w:right w:val="none" w:sz="0" w:space="0" w:color="auto"/>
      </w:divBdr>
    </w:div>
    <w:div w:id="1729837951">
      <w:bodyDiv w:val="1"/>
      <w:marLeft w:val="0"/>
      <w:marRight w:val="0"/>
      <w:marTop w:val="0"/>
      <w:marBottom w:val="0"/>
      <w:divBdr>
        <w:top w:val="none" w:sz="0" w:space="0" w:color="auto"/>
        <w:left w:val="none" w:sz="0" w:space="0" w:color="auto"/>
        <w:bottom w:val="none" w:sz="0" w:space="0" w:color="auto"/>
        <w:right w:val="none" w:sz="0" w:space="0" w:color="auto"/>
      </w:divBdr>
    </w:div>
    <w:div w:id="1803034234">
      <w:bodyDiv w:val="1"/>
      <w:marLeft w:val="0"/>
      <w:marRight w:val="0"/>
      <w:marTop w:val="0"/>
      <w:marBottom w:val="0"/>
      <w:divBdr>
        <w:top w:val="none" w:sz="0" w:space="0" w:color="auto"/>
        <w:left w:val="none" w:sz="0" w:space="0" w:color="auto"/>
        <w:bottom w:val="none" w:sz="0" w:space="0" w:color="auto"/>
        <w:right w:val="none" w:sz="0" w:space="0" w:color="auto"/>
      </w:divBdr>
    </w:div>
    <w:div w:id="1835149289">
      <w:bodyDiv w:val="1"/>
      <w:marLeft w:val="0"/>
      <w:marRight w:val="0"/>
      <w:marTop w:val="0"/>
      <w:marBottom w:val="0"/>
      <w:divBdr>
        <w:top w:val="none" w:sz="0" w:space="0" w:color="auto"/>
        <w:left w:val="none" w:sz="0" w:space="0" w:color="auto"/>
        <w:bottom w:val="none" w:sz="0" w:space="0" w:color="auto"/>
        <w:right w:val="none" w:sz="0" w:space="0" w:color="auto"/>
      </w:divBdr>
    </w:div>
    <w:div w:id="1852838924">
      <w:bodyDiv w:val="1"/>
      <w:marLeft w:val="0"/>
      <w:marRight w:val="0"/>
      <w:marTop w:val="0"/>
      <w:marBottom w:val="0"/>
      <w:divBdr>
        <w:top w:val="none" w:sz="0" w:space="0" w:color="auto"/>
        <w:left w:val="none" w:sz="0" w:space="0" w:color="auto"/>
        <w:bottom w:val="none" w:sz="0" w:space="0" w:color="auto"/>
        <w:right w:val="none" w:sz="0" w:space="0" w:color="auto"/>
      </w:divBdr>
    </w:div>
    <w:div w:id="1869677256">
      <w:bodyDiv w:val="1"/>
      <w:marLeft w:val="0"/>
      <w:marRight w:val="0"/>
      <w:marTop w:val="0"/>
      <w:marBottom w:val="0"/>
      <w:divBdr>
        <w:top w:val="none" w:sz="0" w:space="0" w:color="auto"/>
        <w:left w:val="none" w:sz="0" w:space="0" w:color="auto"/>
        <w:bottom w:val="none" w:sz="0" w:space="0" w:color="auto"/>
        <w:right w:val="none" w:sz="0" w:space="0" w:color="auto"/>
      </w:divBdr>
    </w:div>
    <w:div w:id="1877620406">
      <w:bodyDiv w:val="1"/>
      <w:marLeft w:val="0"/>
      <w:marRight w:val="0"/>
      <w:marTop w:val="0"/>
      <w:marBottom w:val="0"/>
      <w:divBdr>
        <w:top w:val="none" w:sz="0" w:space="0" w:color="auto"/>
        <w:left w:val="none" w:sz="0" w:space="0" w:color="auto"/>
        <w:bottom w:val="none" w:sz="0" w:space="0" w:color="auto"/>
        <w:right w:val="none" w:sz="0" w:space="0" w:color="auto"/>
      </w:divBdr>
    </w:div>
    <w:div w:id="1882327507">
      <w:bodyDiv w:val="1"/>
      <w:marLeft w:val="0"/>
      <w:marRight w:val="0"/>
      <w:marTop w:val="0"/>
      <w:marBottom w:val="0"/>
      <w:divBdr>
        <w:top w:val="none" w:sz="0" w:space="0" w:color="auto"/>
        <w:left w:val="none" w:sz="0" w:space="0" w:color="auto"/>
        <w:bottom w:val="none" w:sz="0" w:space="0" w:color="auto"/>
        <w:right w:val="none" w:sz="0" w:space="0" w:color="auto"/>
      </w:divBdr>
    </w:div>
    <w:div w:id="1924872799">
      <w:bodyDiv w:val="1"/>
      <w:marLeft w:val="0"/>
      <w:marRight w:val="0"/>
      <w:marTop w:val="0"/>
      <w:marBottom w:val="0"/>
      <w:divBdr>
        <w:top w:val="none" w:sz="0" w:space="0" w:color="auto"/>
        <w:left w:val="none" w:sz="0" w:space="0" w:color="auto"/>
        <w:bottom w:val="none" w:sz="0" w:space="0" w:color="auto"/>
        <w:right w:val="none" w:sz="0" w:space="0" w:color="auto"/>
      </w:divBdr>
    </w:div>
    <w:div w:id="1937639174">
      <w:bodyDiv w:val="1"/>
      <w:marLeft w:val="0"/>
      <w:marRight w:val="0"/>
      <w:marTop w:val="0"/>
      <w:marBottom w:val="0"/>
      <w:divBdr>
        <w:top w:val="none" w:sz="0" w:space="0" w:color="auto"/>
        <w:left w:val="none" w:sz="0" w:space="0" w:color="auto"/>
        <w:bottom w:val="none" w:sz="0" w:space="0" w:color="auto"/>
        <w:right w:val="none" w:sz="0" w:space="0" w:color="auto"/>
      </w:divBdr>
    </w:div>
    <w:div w:id="1945575746">
      <w:bodyDiv w:val="1"/>
      <w:marLeft w:val="0"/>
      <w:marRight w:val="0"/>
      <w:marTop w:val="0"/>
      <w:marBottom w:val="0"/>
      <w:divBdr>
        <w:top w:val="none" w:sz="0" w:space="0" w:color="auto"/>
        <w:left w:val="none" w:sz="0" w:space="0" w:color="auto"/>
        <w:bottom w:val="none" w:sz="0" w:space="0" w:color="auto"/>
        <w:right w:val="none" w:sz="0" w:space="0" w:color="auto"/>
      </w:divBdr>
    </w:div>
    <w:div w:id="1968704958">
      <w:bodyDiv w:val="1"/>
      <w:marLeft w:val="0"/>
      <w:marRight w:val="0"/>
      <w:marTop w:val="0"/>
      <w:marBottom w:val="0"/>
      <w:divBdr>
        <w:top w:val="none" w:sz="0" w:space="0" w:color="auto"/>
        <w:left w:val="none" w:sz="0" w:space="0" w:color="auto"/>
        <w:bottom w:val="none" w:sz="0" w:space="0" w:color="auto"/>
        <w:right w:val="none" w:sz="0" w:space="0" w:color="auto"/>
      </w:divBdr>
    </w:div>
    <w:div w:id="2017070645">
      <w:bodyDiv w:val="1"/>
      <w:marLeft w:val="0"/>
      <w:marRight w:val="0"/>
      <w:marTop w:val="0"/>
      <w:marBottom w:val="0"/>
      <w:divBdr>
        <w:top w:val="none" w:sz="0" w:space="0" w:color="auto"/>
        <w:left w:val="none" w:sz="0" w:space="0" w:color="auto"/>
        <w:bottom w:val="none" w:sz="0" w:space="0" w:color="auto"/>
        <w:right w:val="none" w:sz="0" w:space="0" w:color="auto"/>
      </w:divBdr>
    </w:div>
    <w:div w:id="2022195123">
      <w:bodyDiv w:val="1"/>
      <w:marLeft w:val="0"/>
      <w:marRight w:val="0"/>
      <w:marTop w:val="0"/>
      <w:marBottom w:val="0"/>
      <w:divBdr>
        <w:top w:val="none" w:sz="0" w:space="0" w:color="auto"/>
        <w:left w:val="none" w:sz="0" w:space="0" w:color="auto"/>
        <w:bottom w:val="none" w:sz="0" w:space="0" w:color="auto"/>
        <w:right w:val="none" w:sz="0" w:space="0" w:color="auto"/>
      </w:divBdr>
    </w:div>
    <w:div w:id="2025745752">
      <w:bodyDiv w:val="1"/>
      <w:marLeft w:val="0"/>
      <w:marRight w:val="0"/>
      <w:marTop w:val="0"/>
      <w:marBottom w:val="0"/>
      <w:divBdr>
        <w:top w:val="none" w:sz="0" w:space="0" w:color="auto"/>
        <w:left w:val="none" w:sz="0" w:space="0" w:color="auto"/>
        <w:bottom w:val="none" w:sz="0" w:space="0" w:color="auto"/>
        <w:right w:val="none" w:sz="0" w:space="0" w:color="auto"/>
      </w:divBdr>
    </w:div>
    <w:div w:id="2093355287">
      <w:bodyDiv w:val="1"/>
      <w:marLeft w:val="0"/>
      <w:marRight w:val="0"/>
      <w:marTop w:val="0"/>
      <w:marBottom w:val="0"/>
      <w:divBdr>
        <w:top w:val="none" w:sz="0" w:space="0" w:color="auto"/>
        <w:left w:val="none" w:sz="0" w:space="0" w:color="auto"/>
        <w:bottom w:val="none" w:sz="0" w:space="0" w:color="auto"/>
        <w:right w:val="none" w:sz="0" w:space="0" w:color="auto"/>
      </w:divBdr>
    </w:div>
    <w:div w:id="2101482080">
      <w:bodyDiv w:val="1"/>
      <w:marLeft w:val="0"/>
      <w:marRight w:val="0"/>
      <w:marTop w:val="0"/>
      <w:marBottom w:val="0"/>
      <w:divBdr>
        <w:top w:val="none" w:sz="0" w:space="0" w:color="auto"/>
        <w:left w:val="none" w:sz="0" w:space="0" w:color="auto"/>
        <w:bottom w:val="none" w:sz="0" w:space="0" w:color="auto"/>
        <w:right w:val="none" w:sz="0" w:space="0" w:color="auto"/>
      </w:divBdr>
    </w:div>
    <w:div w:id="2106338691">
      <w:bodyDiv w:val="1"/>
      <w:marLeft w:val="0"/>
      <w:marRight w:val="0"/>
      <w:marTop w:val="0"/>
      <w:marBottom w:val="0"/>
      <w:divBdr>
        <w:top w:val="none" w:sz="0" w:space="0" w:color="auto"/>
        <w:left w:val="none" w:sz="0" w:space="0" w:color="auto"/>
        <w:bottom w:val="none" w:sz="0" w:space="0" w:color="auto"/>
        <w:right w:val="none" w:sz="0" w:space="0" w:color="auto"/>
      </w:divBdr>
    </w:div>
    <w:div w:id="2114282819">
      <w:bodyDiv w:val="1"/>
      <w:marLeft w:val="0"/>
      <w:marRight w:val="0"/>
      <w:marTop w:val="0"/>
      <w:marBottom w:val="0"/>
      <w:divBdr>
        <w:top w:val="none" w:sz="0" w:space="0" w:color="auto"/>
        <w:left w:val="none" w:sz="0" w:space="0" w:color="auto"/>
        <w:bottom w:val="none" w:sz="0" w:space="0" w:color="auto"/>
        <w:right w:val="none" w:sz="0" w:space="0" w:color="auto"/>
      </w:divBdr>
    </w:div>
    <w:div w:id="2127460422">
      <w:bodyDiv w:val="1"/>
      <w:marLeft w:val="0"/>
      <w:marRight w:val="0"/>
      <w:marTop w:val="0"/>
      <w:marBottom w:val="0"/>
      <w:divBdr>
        <w:top w:val="none" w:sz="0" w:space="0" w:color="auto"/>
        <w:left w:val="none" w:sz="0" w:space="0" w:color="auto"/>
        <w:bottom w:val="none" w:sz="0" w:space="0" w:color="auto"/>
        <w:right w:val="none" w:sz="0" w:space="0" w:color="auto"/>
      </w:divBdr>
    </w:div>
    <w:div w:id="2127654589">
      <w:bodyDiv w:val="1"/>
      <w:marLeft w:val="0"/>
      <w:marRight w:val="0"/>
      <w:marTop w:val="0"/>
      <w:marBottom w:val="0"/>
      <w:divBdr>
        <w:top w:val="none" w:sz="0" w:space="0" w:color="auto"/>
        <w:left w:val="none" w:sz="0" w:space="0" w:color="auto"/>
        <w:bottom w:val="none" w:sz="0" w:space="0" w:color="auto"/>
        <w:right w:val="none" w:sz="0" w:space="0" w:color="auto"/>
      </w:divBdr>
    </w:div>
    <w:div w:id="2129858965">
      <w:bodyDiv w:val="1"/>
      <w:marLeft w:val="0"/>
      <w:marRight w:val="0"/>
      <w:marTop w:val="0"/>
      <w:marBottom w:val="0"/>
      <w:divBdr>
        <w:top w:val="none" w:sz="0" w:space="0" w:color="auto"/>
        <w:left w:val="none" w:sz="0" w:space="0" w:color="auto"/>
        <w:bottom w:val="none" w:sz="0" w:space="0" w:color="auto"/>
        <w:right w:val="none" w:sz="0" w:space="0" w:color="auto"/>
      </w:divBdr>
    </w:div>
    <w:div w:id="21381389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C6540C9B65BB52749416A28C6B5FEAD46539242832A9A1453887527C44C524CBF48EA13CAABAD5B95487C84C953151CA2B99B620D6ECDBm8O" TargetMode="External"/><Relationship Id="rId13" Type="http://schemas.openxmlformats.org/officeDocument/2006/relationships/hyperlink" Target="consultantplus://offline/ref=9ECE1FBB468CEC40CFE752618E99F6D11CA42543DEA9B0D3F391E935434EFC27E1BB031768D243ACA10E9A3E03D7115B4E7961280B83FC52u0T6Q"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9ECE1FBB468CEC40CFE752618E99F6D11EAF2A46D6AFB0D3F391E935434EFC27E1BB031768D144A6F7548A3A4A831C444E6E7F231580uFT5Q"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9ECE1FBB468CEC40CFE752618E99F6D11EAF2A46D6AFB0D3F391E935434EFC27E1BB031768D347A9A10E9A3E03D7115B4E7961280B83FC52u0T6Q"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consultantplus://offline/ref=9ECE1FBB468CEC40CFE752618E99F6D11EAF2A46D6AFB0D3F391E935434EFC27E1BB031769D04AA6F7548A3A4A831C444E6E7F231580uFT5Q" TargetMode="External"/><Relationship Id="rId4" Type="http://schemas.openxmlformats.org/officeDocument/2006/relationships/settings" Target="settings.xml"/><Relationship Id="rId9" Type="http://schemas.openxmlformats.org/officeDocument/2006/relationships/hyperlink" Target="consultantplus://offline/ref=9ECE1FBB468CEC40CFE752618E99F6D11EAF2A46D6AFB0D3F391E935434EFC27E1BB031768D243AFA00E9A3E03D7115B4E7961280B83FC52u0T6Q" TargetMode="External"/><Relationship Id="rId14"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0AAF7D2-63DB-4E49-BA9A-C4893B691D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1789</TotalTime>
  <Pages>10</Pages>
  <Words>3667</Words>
  <Characters>20904</Characters>
  <Application>Microsoft Office Word</Application>
  <DocSecurity>0</DocSecurity>
  <Lines>174</Lines>
  <Paragraphs>49</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Microsoft</Company>
  <LinksUpToDate>false</LinksUpToDate>
  <CharactersWithSpaces>24522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Мироненко П.А.</dc:creator>
  <cp:keywords/>
  <dc:description/>
  <cp:lastModifiedBy>Дауров Султан Капланович</cp:lastModifiedBy>
  <cp:revision>17</cp:revision>
  <cp:lastPrinted>2022-07-06T17:13:00Z</cp:lastPrinted>
  <dcterms:created xsi:type="dcterms:W3CDTF">2022-03-22T08:42:00Z</dcterms:created>
  <dcterms:modified xsi:type="dcterms:W3CDTF">2022-07-06T20:22:00Z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-785610319</vt:i4>
  </property>
</Properties>
</file>