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9708C" w14:textId="77777777" w:rsidR="000A72E7" w:rsidRPr="00367BCC" w:rsidRDefault="000A72E7" w:rsidP="007F6A16">
      <w:pPr>
        <w:jc w:val="center"/>
        <w:rPr>
          <w:b/>
          <w:color w:val="000000" w:themeColor="text1"/>
          <w:sz w:val="24"/>
          <w:szCs w:val="24"/>
        </w:rPr>
      </w:pPr>
      <w:r w:rsidRPr="00367BCC">
        <w:rPr>
          <w:b/>
          <w:color w:val="000000" w:themeColor="text1"/>
          <w:sz w:val="24"/>
          <w:szCs w:val="24"/>
        </w:rPr>
        <w:t>РЕШЕНИЕ</w:t>
      </w:r>
    </w:p>
    <w:p w14:paraId="417F7B7C" w14:textId="1B1BE1C4" w:rsidR="000C5D94" w:rsidRPr="00367BCC" w:rsidRDefault="000A72E7" w:rsidP="00601143">
      <w:pPr>
        <w:jc w:val="center"/>
        <w:rPr>
          <w:color w:val="000000" w:themeColor="text1"/>
          <w:sz w:val="24"/>
          <w:szCs w:val="24"/>
        </w:rPr>
      </w:pPr>
      <w:r w:rsidRPr="00367BCC">
        <w:rPr>
          <w:color w:val="000000" w:themeColor="text1"/>
          <w:sz w:val="24"/>
          <w:szCs w:val="24"/>
        </w:rPr>
        <w:t>по жалобе</w:t>
      </w:r>
      <w:r w:rsidR="00542561" w:rsidRPr="00367BCC">
        <w:rPr>
          <w:color w:val="000000" w:themeColor="text1"/>
          <w:sz w:val="24"/>
          <w:szCs w:val="24"/>
        </w:rPr>
        <w:t xml:space="preserve"> </w:t>
      </w:r>
      <w:r w:rsidR="00660C08">
        <w:rPr>
          <w:sz w:val="24"/>
          <w:szCs w:val="24"/>
        </w:rPr>
        <w:t>ИП Чиркова А.Б.</w:t>
      </w:r>
      <w:r w:rsidR="00907EF8" w:rsidRPr="00907EF8">
        <w:rPr>
          <w:sz w:val="24"/>
          <w:szCs w:val="24"/>
        </w:rPr>
        <w:t xml:space="preserve"> </w:t>
      </w:r>
      <w:r w:rsidR="000C5D94" w:rsidRPr="00367BCC">
        <w:rPr>
          <w:color w:val="000000" w:themeColor="text1"/>
          <w:sz w:val="24"/>
          <w:szCs w:val="24"/>
        </w:rPr>
        <w:t xml:space="preserve">(вх. № </w:t>
      </w:r>
      <w:r w:rsidR="00E64976">
        <w:rPr>
          <w:color w:val="000000" w:themeColor="text1"/>
          <w:sz w:val="24"/>
          <w:szCs w:val="24"/>
        </w:rPr>
        <w:t>010391</w:t>
      </w:r>
      <w:r w:rsidR="007F6A16">
        <w:rPr>
          <w:sz w:val="24"/>
          <w:szCs w:val="24"/>
        </w:rPr>
        <w:t xml:space="preserve"> </w:t>
      </w:r>
      <w:r w:rsidR="007D67C7" w:rsidRPr="00367BCC">
        <w:rPr>
          <w:color w:val="000000" w:themeColor="text1"/>
          <w:sz w:val="24"/>
          <w:szCs w:val="24"/>
        </w:rPr>
        <w:t>от</w:t>
      </w:r>
      <w:r w:rsidR="00542561" w:rsidRPr="00367BCC">
        <w:rPr>
          <w:color w:val="000000" w:themeColor="text1"/>
          <w:sz w:val="24"/>
          <w:szCs w:val="24"/>
        </w:rPr>
        <w:t xml:space="preserve"> </w:t>
      </w:r>
      <w:r w:rsidR="002F6EA6" w:rsidRPr="002F6EA6">
        <w:rPr>
          <w:color w:val="000000" w:themeColor="text1"/>
          <w:sz w:val="24"/>
          <w:szCs w:val="24"/>
        </w:rPr>
        <w:t>07</w:t>
      </w:r>
      <w:r w:rsidR="00734891" w:rsidRPr="002F6EA6">
        <w:rPr>
          <w:color w:val="000000" w:themeColor="text1"/>
          <w:sz w:val="24"/>
          <w:szCs w:val="24"/>
        </w:rPr>
        <w:t>.</w:t>
      </w:r>
      <w:r w:rsidR="001474BF" w:rsidRPr="002F6EA6">
        <w:rPr>
          <w:color w:val="000000" w:themeColor="text1"/>
          <w:sz w:val="24"/>
          <w:szCs w:val="24"/>
        </w:rPr>
        <w:t>0</w:t>
      </w:r>
      <w:r w:rsidR="002F6EA6" w:rsidRPr="002F6EA6">
        <w:rPr>
          <w:color w:val="000000" w:themeColor="text1"/>
          <w:sz w:val="24"/>
          <w:szCs w:val="24"/>
        </w:rPr>
        <w:t>7</w:t>
      </w:r>
      <w:r w:rsidR="00FB0FFE" w:rsidRPr="002F6EA6">
        <w:rPr>
          <w:color w:val="000000" w:themeColor="text1"/>
          <w:sz w:val="24"/>
          <w:szCs w:val="24"/>
        </w:rPr>
        <w:t>.202</w:t>
      </w:r>
      <w:r w:rsidR="00965E30" w:rsidRPr="002F6EA6">
        <w:rPr>
          <w:color w:val="000000" w:themeColor="text1"/>
          <w:sz w:val="24"/>
          <w:szCs w:val="24"/>
        </w:rPr>
        <w:t>2</w:t>
      </w:r>
      <w:r w:rsidR="00542561" w:rsidRPr="002F6EA6">
        <w:rPr>
          <w:color w:val="000000" w:themeColor="text1"/>
          <w:sz w:val="24"/>
          <w:szCs w:val="24"/>
        </w:rPr>
        <w:t xml:space="preserve"> </w:t>
      </w:r>
      <w:r w:rsidR="007D67C7" w:rsidRPr="002F6EA6">
        <w:rPr>
          <w:color w:val="000000" w:themeColor="text1"/>
          <w:sz w:val="24"/>
          <w:szCs w:val="24"/>
        </w:rPr>
        <w:t>г</w:t>
      </w:r>
      <w:r w:rsidR="000C5D94" w:rsidRPr="00367BCC">
        <w:rPr>
          <w:color w:val="000000" w:themeColor="text1"/>
          <w:sz w:val="24"/>
          <w:szCs w:val="24"/>
        </w:rPr>
        <w:t xml:space="preserve">.)  </w:t>
      </w:r>
    </w:p>
    <w:p w14:paraId="52B1089B" w14:textId="77777777" w:rsidR="004D543E" w:rsidRPr="00367BCC" w:rsidRDefault="000C5D94" w:rsidP="00601143">
      <w:pPr>
        <w:jc w:val="center"/>
        <w:rPr>
          <w:color w:val="000000" w:themeColor="text1"/>
          <w:sz w:val="24"/>
          <w:szCs w:val="24"/>
        </w:rPr>
      </w:pPr>
      <w:r w:rsidRPr="00367BCC">
        <w:rPr>
          <w:color w:val="000000" w:themeColor="text1"/>
          <w:sz w:val="24"/>
          <w:szCs w:val="24"/>
        </w:rPr>
        <w:t xml:space="preserve">о нарушении законодательства о </w:t>
      </w:r>
      <w:r w:rsidR="007034BD" w:rsidRPr="00367BCC">
        <w:rPr>
          <w:color w:val="000000" w:themeColor="text1"/>
          <w:sz w:val="24"/>
          <w:szCs w:val="24"/>
        </w:rPr>
        <w:t>закупках</w:t>
      </w:r>
    </w:p>
    <w:p w14:paraId="6CA403DD" w14:textId="782434F6" w:rsidR="000A72E7" w:rsidRPr="00367BCC" w:rsidRDefault="002F6EA6" w:rsidP="00601143">
      <w:pPr>
        <w:jc w:val="both"/>
        <w:rPr>
          <w:b/>
          <w:color w:val="000000" w:themeColor="text1"/>
          <w:sz w:val="24"/>
          <w:szCs w:val="24"/>
        </w:rPr>
      </w:pPr>
      <w:r w:rsidRPr="002F6EA6">
        <w:rPr>
          <w:b/>
          <w:color w:val="000000" w:themeColor="text1"/>
          <w:sz w:val="24"/>
          <w:szCs w:val="24"/>
        </w:rPr>
        <w:t>14</w:t>
      </w:r>
      <w:r w:rsidR="004C4DB9" w:rsidRPr="002F6EA6">
        <w:rPr>
          <w:b/>
          <w:color w:val="000000" w:themeColor="text1"/>
          <w:sz w:val="24"/>
          <w:szCs w:val="24"/>
        </w:rPr>
        <w:t>.</w:t>
      </w:r>
      <w:r w:rsidR="0043531B" w:rsidRPr="002F6EA6">
        <w:rPr>
          <w:b/>
          <w:color w:val="000000" w:themeColor="text1"/>
          <w:sz w:val="24"/>
          <w:szCs w:val="24"/>
        </w:rPr>
        <w:t>0</w:t>
      </w:r>
      <w:r w:rsidR="00E64976" w:rsidRPr="002F6EA6">
        <w:rPr>
          <w:b/>
          <w:color w:val="000000" w:themeColor="text1"/>
          <w:sz w:val="24"/>
          <w:szCs w:val="24"/>
        </w:rPr>
        <w:t>7</w:t>
      </w:r>
      <w:r w:rsidR="00BC194B" w:rsidRPr="002F6EA6">
        <w:rPr>
          <w:b/>
          <w:color w:val="000000" w:themeColor="text1"/>
          <w:sz w:val="24"/>
          <w:szCs w:val="24"/>
        </w:rPr>
        <w:t>.</w:t>
      </w:r>
      <w:r w:rsidR="004E33C3">
        <w:rPr>
          <w:b/>
          <w:color w:val="000000" w:themeColor="text1"/>
          <w:sz w:val="24"/>
          <w:szCs w:val="24"/>
        </w:rPr>
        <w:t>202</w:t>
      </w:r>
      <w:r w:rsidR="001474BF">
        <w:rPr>
          <w:b/>
          <w:color w:val="000000" w:themeColor="text1"/>
          <w:sz w:val="24"/>
          <w:szCs w:val="24"/>
        </w:rPr>
        <w:t>2</w:t>
      </w:r>
      <w:r w:rsidR="00C07698" w:rsidRPr="00367BCC">
        <w:rPr>
          <w:b/>
          <w:color w:val="000000" w:themeColor="text1"/>
          <w:sz w:val="24"/>
          <w:szCs w:val="24"/>
        </w:rPr>
        <w:t xml:space="preserve"> </w:t>
      </w:r>
      <w:r w:rsidR="000A72E7" w:rsidRPr="00367BCC">
        <w:rPr>
          <w:b/>
          <w:color w:val="000000" w:themeColor="text1"/>
          <w:sz w:val="24"/>
          <w:szCs w:val="24"/>
        </w:rPr>
        <w:t xml:space="preserve">г.                                </w:t>
      </w:r>
      <w:r w:rsidR="007E3039" w:rsidRPr="00367BCC">
        <w:rPr>
          <w:b/>
          <w:color w:val="000000" w:themeColor="text1"/>
          <w:sz w:val="24"/>
          <w:szCs w:val="24"/>
        </w:rPr>
        <w:t xml:space="preserve">                                                                                      </w:t>
      </w:r>
      <w:r w:rsidR="00BC194B" w:rsidRPr="00367BCC">
        <w:rPr>
          <w:b/>
          <w:color w:val="000000" w:themeColor="text1"/>
          <w:sz w:val="24"/>
          <w:szCs w:val="24"/>
        </w:rPr>
        <w:t xml:space="preserve">          </w:t>
      </w:r>
      <w:r w:rsidR="000A72E7" w:rsidRPr="00367BCC">
        <w:rPr>
          <w:b/>
          <w:color w:val="000000" w:themeColor="text1"/>
          <w:sz w:val="24"/>
          <w:szCs w:val="24"/>
        </w:rPr>
        <w:t xml:space="preserve"> г. Пермь</w:t>
      </w:r>
    </w:p>
    <w:p w14:paraId="0E8ED058" w14:textId="31BF3DFB" w:rsidR="00E13CC6" w:rsidRPr="00606EF4" w:rsidRDefault="000A72E7" w:rsidP="009458F0">
      <w:pPr>
        <w:ind w:firstLine="709"/>
        <w:jc w:val="both"/>
      </w:pPr>
      <w:r w:rsidRPr="00367BCC">
        <w:rPr>
          <w:color w:val="000000" w:themeColor="text1"/>
          <w:sz w:val="24"/>
          <w:szCs w:val="24"/>
        </w:rPr>
        <w:t>Комиссия Управления Федеральной антимонопольной службы по Пермскому краю (далее – Комиссия)</w:t>
      </w:r>
      <w:r w:rsidR="009458F0">
        <w:rPr>
          <w:color w:val="000000" w:themeColor="text1"/>
          <w:sz w:val="24"/>
          <w:szCs w:val="24"/>
        </w:rPr>
        <w:t>,</w:t>
      </w:r>
      <w:r w:rsidRPr="00367BCC">
        <w:rPr>
          <w:color w:val="000000" w:themeColor="text1"/>
          <w:sz w:val="24"/>
          <w:szCs w:val="24"/>
        </w:rPr>
        <w:t xml:space="preserve"> </w:t>
      </w:r>
    </w:p>
    <w:p w14:paraId="17DB85F4" w14:textId="77777777" w:rsidR="00781095" w:rsidRPr="00631728" w:rsidRDefault="00781095" w:rsidP="001D6B15">
      <w:pPr>
        <w:pStyle w:val="a6"/>
        <w:spacing w:after="0"/>
        <w:ind w:left="0" w:firstLine="709"/>
        <w:jc w:val="both"/>
        <w:rPr>
          <w:sz w:val="24"/>
          <w:szCs w:val="24"/>
        </w:rPr>
      </w:pPr>
      <w:r w:rsidRPr="00367BCC">
        <w:rPr>
          <w:color w:val="000000" w:themeColor="text1"/>
          <w:sz w:val="24"/>
          <w:szCs w:val="24"/>
        </w:rPr>
        <w:t xml:space="preserve">рассмотрев </w:t>
      </w:r>
      <w:r w:rsidRPr="000019F1">
        <w:rPr>
          <w:color w:val="000000" w:themeColor="text1"/>
          <w:sz w:val="24"/>
          <w:szCs w:val="24"/>
        </w:rPr>
        <w:t xml:space="preserve">жалобу </w:t>
      </w:r>
      <w:r w:rsidR="00AE2919" w:rsidRPr="00AE2919">
        <w:rPr>
          <w:sz w:val="24"/>
          <w:szCs w:val="24"/>
        </w:rPr>
        <w:t>ИП Чиркова А.Б. (далее – Заявитель) на действия ГБУЗ ПК «Городская детская больница» г. Соликамск (далее – Заказчик) при проведении электронного аукциона на поставку смеси сухой адаптированной молочной, для питания де</w:t>
      </w:r>
      <w:r w:rsidR="00AE2919">
        <w:rPr>
          <w:sz w:val="24"/>
          <w:szCs w:val="24"/>
        </w:rPr>
        <w:t>тей (изв.№ 0356300073222000061)</w:t>
      </w:r>
      <w:r w:rsidR="009B04A2">
        <w:rPr>
          <w:sz w:val="24"/>
          <w:szCs w:val="24"/>
        </w:rPr>
        <w:t>,</w:t>
      </w:r>
    </w:p>
    <w:p w14:paraId="5BAEAE24" w14:textId="77777777" w:rsidR="00746882" w:rsidRDefault="00746882" w:rsidP="001D6B15">
      <w:pPr>
        <w:rPr>
          <w:b/>
          <w:color w:val="000000" w:themeColor="text1"/>
          <w:sz w:val="24"/>
          <w:szCs w:val="24"/>
        </w:rPr>
      </w:pPr>
    </w:p>
    <w:p w14:paraId="575B8660" w14:textId="77777777" w:rsidR="00781095" w:rsidRPr="00367BCC" w:rsidRDefault="00781095" w:rsidP="001D6B15">
      <w:pPr>
        <w:ind w:firstLine="708"/>
        <w:jc w:val="center"/>
        <w:rPr>
          <w:b/>
          <w:color w:val="000000" w:themeColor="text1"/>
          <w:sz w:val="24"/>
          <w:szCs w:val="24"/>
        </w:rPr>
      </w:pPr>
      <w:r w:rsidRPr="00367BCC">
        <w:rPr>
          <w:b/>
          <w:color w:val="000000" w:themeColor="text1"/>
          <w:sz w:val="24"/>
          <w:szCs w:val="24"/>
        </w:rPr>
        <w:t>УСТАНОВИЛА:</w:t>
      </w:r>
    </w:p>
    <w:p w14:paraId="6D3EEEE8" w14:textId="77777777" w:rsidR="000B542F" w:rsidRDefault="00781095" w:rsidP="001D6B15">
      <w:pPr>
        <w:ind w:firstLine="709"/>
        <w:jc w:val="both"/>
        <w:rPr>
          <w:color w:val="000000" w:themeColor="text1"/>
          <w:sz w:val="24"/>
          <w:szCs w:val="24"/>
        </w:rPr>
      </w:pPr>
      <w:r w:rsidRPr="007F6A16">
        <w:rPr>
          <w:color w:val="000000" w:themeColor="text1"/>
          <w:sz w:val="24"/>
          <w:szCs w:val="24"/>
        </w:rPr>
        <w:t>Заявитель полагает, что нормы Федерального закона от 05.04.2013 г. № 44-ФЗ «О конт</w:t>
      </w:r>
      <w:r>
        <w:rPr>
          <w:color w:val="000000" w:themeColor="text1"/>
          <w:sz w:val="24"/>
          <w:szCs w:val="24"/>
        </w:rPr>
        <w:t>рактной системе в сфере закупок</w:t>
      </w:r>
      <w:r w:rsidRPr="007F6A16">
        <w:rPr>
          <w:color w:val="000000" w:themeColor="text1"/>
          <w:sz w:val="24"/>
          <w:szCs w:val="24"/>
        </w:rPr>
        <w:t xml:space="preserve"> товаров, работ, услуг для обеспечения государственных и муниципальных нужд» (далее – Закон о закупках), нарушены действиями </w:t>
      </w:r>
      <w:r w:rsidR="00AE2919">
        <w:rPr>
          <w:color w:val="000000" w:themeColor="text1"/>
          <w:sz w:val="24"/>
          <w:szCs w:val="24"/>
        </w:rPr>
        <w:t>Заказчика, выразившиеся в следующем:</w:t>
      </w:r>
    </w:p>
    <w:p w14:paraId="226038EA" w14:textId="2B3F8643" w:rsidR="00AE2919" w:rsidRDefault="00AE2919" w:rsidP="001D6B15">
      <w:pPr>
        <w:ind w:firstLine="709"/>
        <w:jc w:val="both"/>
        <w:rPr>
          <w:color w:val="000000" w:themeColor="text1"/>
          <w:sz w:val="24"/>
          <w:szCs w:val="24"/>
        </w:rPr>
      </w:pPr>
      <w:r>
        <w:rPr>
          <w:color w:val="000000" w:themeColor="text1"/>
          <w:sz w:val="24"/>
          <w:szCs w:val="24"/>
        </w:rPr>
        <w:t xml:space="preserve">1) Заявитель полагает, что Заказчиком, в нарушение требований Закона о закупках, </w:t>
      </w:r>
      <w:r w:rsidR="0095077B">
        <w:rPr>
          <w:color w:val="000000" w:themeColor="text1"/>
          <w:sz w:val="24"/>
          <w:szCs w:val="24"/>
        </w:rPr>
        <w:t xml:space="preserve">не </w:t>
      </w:r>
      <w:r>
        <w:rPr>
          <w:color w:val="000000" w:themeColor="text1"/>
          <w:sz w:val="24"/>
          <w:szCs w:val="24"/>
        </w:rPr>
        <w:t>установлены условия допуска в соответствии с приказом Минфина России № 04.06.2018 г. № 126н «</w:t>
      </w:r>
      <w:r w:rsidRPr="00AE2919">
        <w:rPr>
          <w:color w:val="000000" w:themeColor="text1"/>
          <w:sz w:val="24"/>
          <w:szCs w:val="24"/>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color w:val="000000" w:themeColor="text1"/>
          <w:sz w:val="24"/>
          <w:szCs w:val="24"/>
        </w:rPr>
        <w:t>»;</w:t>
      </w:r>
    </w:p>
    <w:p w14:paraId="60741B95" w14:textId="010F1506" w:rsidR="00AE2919" w:rsidRDefault="00AE2919" w:rsidP="001D6B15">
      <w:pPr>
        <w:ind w:firstLine="709"/>
        <w:jc w:val="both"/>
        <w:rPr>
          <w:color w:val="000000" w:themeColor="text1"/>
          <w:sz w:val="24"/>
          <w:szCs w:val="24"/>
        </w:rPr>
      </w:pPr>
      <w:r>
        <w:rPr>
          <w:color w:val="000000" w:themeColor="text1"/>
          <w:sz w:val="24"/>
          <w:szCs w:val="24"/>
        </w:rPr>
        <w:t xml:space="preserve">2) </w:t>
      </w:r>
      <w:r w:rsidR="00E64976" w:rsidRPr="00E64976">
        <w:rPr>
          <w:color w:val="000000" w:themeColor="text1"/>
          <w:sz w:val="24"/>
          <w:szCs w:val="24"/>
        </w:rPr>
        <w:t>Заявитель полагает, что Заказчиком</w:t>
      </w:r>
      <w:r w:rsidR="00E64976">
        <w:rPr>
          <w:color w:val="000000" w:themeColor="text1"/>
          <w:sz w:val="24"/>
          <w:szCs w:val="24"/>
        </w:rPr>
        <w:t xml:space="preserve"> установлены требования к маркировке, противоречащие положениям </w:t>
      </w:r>
      <w:r w:rsidR="0095077B">
        <w:rPr>
          <w:color w:val="000000" w:themeColor="text1"/>
          <w:sz w:val="24"/>
          <w:szCs w:val="24"/>
        </w:rPr>
        <w:t xml:space="preserve">решения Комиссии </w:t>
      </w:r>
      <w:r w:rsidR="0095077B" w:rsidRPr="0095077B">
        <w:rPr>
          <w:color w:val="000000" w:themeColor="text1"/>
          <w:sz w:val="24"/>
          <w:szCs w:val="24"/>
        </w:rPr>
        <w:t xml:space="preserve">Таможенного союза от 09.12.2011 </w:t>
      </w:r>
      <w:r w:rsidR="0095077B">
        <w:rPr>
          <w:color w:val="000000" w:themeColor="text1"/>
          <w:sz w:val="24"/>
          <w:szCs w:val="24"/>
        </w:rPr>
        <w:t>№</w:t>
      </w:r>
      <w:r w:rsidR="0095077B" w:rsidRPr="0095077B">
        <w:rPr>
          <w:color w:val="000000" w:themeColor="text1"/>
          <w:sz w:val="24"/>
          <w:szCs w:val="24"/>
        </w:rPr>
        <w:t xml:space="preserve"> 881</w:t>
      </w:r>
      <w:r w:rsidR="0095077B">
        <w:rPr>
          <w:color w:val="000000" w:themeColor="text1"/>
          <w:sz w:val="24"/>
          <w:szCs w:val="24"/>
        </w:rPr>
        <w:t xml:space="preserve"> «</w:t>
      </w:r>
      <w:r w:rsidR="0095077B" w:rsidRPr="0095077B">
        <w:rPr>
          <w:color w:val="000000" w:themeColor="text1"/>
          <w:sz w:val="24"/>
          <w:szCs w:val="24"/>
        </w:rPr>
        <w:t xml:space="preserve">О </w:t>
      </w:r>
      <w:r w:rsidR="0095077B" w:rsidRPr="0095077B">
        <w:rPr>
          <w:color w:val="000000" w:themeColor="text1"/>
          <w:sz w:val="24"/>
          <w:szCs w:val="24"/>
        </w:rPr>
        <w:lastRenderedPageBreak/>
        <w:t xml:space="preserve">принятии технического регламента Таможенного союза </w:t>
      </w:r>
      <w:r w:rsidR="0095077B">
        <w:rPr>
          <w:color w:val="000000" w:themeColor="text1"/>
          <w:sz w:val="24"/>
          <w:szCs w:val="24"/>
        </w:rPr>
        <w:t>«</w:t>
      </w:r>
      <w:r w:rsidR="0095077B" w:rsidRPr="0095077B">
        <w:rPr>
          <w:color w:val="000000" w:themeColor="text1"/>
          <w:sz w:val="24"/>
          <w:szCs w:val="24"/>
        </w:rPr>
        <w:t>Пищевая продукция в части ее маркировки</w:t>
      </w:r>
      <w:r w:rsidR="0095077B">
        <w:rPr>
          <w:color w:val="000000" w:themeColor="text1"/>
          <w:sz w:val="24"/>
          <w:szCs w:val="24"/>
        </w:rPr>
        <w:t xml:space="preserve">» </w:t>
      </w:r>
      <w:r w:rsidR="0095077B" w:rsidRPr="0095077B">
        <w:rPr>
          <w:color w:val="000000" w:themeColor="text1"/>
          <w:sz w:val="24"/>
          <w:szCs w:val="24"/>
        </w:rPr>
        <w:t xml:space="preserve">(вместе с </w:t>
      </w:r>
      <w:r w:rsidR="0095077B">
        <w:rPr>
          <w:color w:val="000000" w:themeColor="text1"/>
          <w:sz w:val="24"/>
          <w:szCs w:val="24"/>
        </w:rPr>
        <w:t>«</w:t>
      </w:r>
      <w:r w:rsidR="0095077B" w:rsidRPr="0095077B">
        <w:rPr>
          <w:color w:val="000000" w:themeColor="text1"/>
          <w:sz w:val="24"/>
          <w:szCs w:val="24"/>
        </w:rPr>
        <w:t>ТР ТС 022/2011. Технический регламент Таможенного союза. Пищевая продукция в части ее маркировки</w:t>
      </w:r>
      <w:r w:rsidR="0095077B">
        <w:rPr>
          <w:color w:val="000000" w:themeColor="text1"/>
          <w:sz w:val="24"/>
          <w:szCs w:val="24"/>
        </w:rPr>
        <w:t>»</w:t>
      </w:r>
      <w:r w:rsidR="0095077B" w:rsidRPr="0095077B">
        <w:rPr>
          <w:color w:val="000000" w:themeColor="text1"/>
          <w:sz w:val="24"/>
          <w:szCs w:val="24"/>
        </w:rPr>
        <w:t>)</w:t>
      </w:r>
    </w:p>
    <w:p w14:paraId="4B3D7F8B" w14:textId="15F4EE08" w:rsidR="00AE2919" w:rsidRDefault="00E64976" w:rsidP="001D6B15">
      <w:pPr>
        <w:ind w:firstLine="709"/>
        <w:jc w:val="both"/>
        <w:rPr>
          <w:color w:val="000000" w:themeColor="text1"/>
          <w:sz w:val="24"/>
          <w:szCs w:val="24"/>
        </w:rPr>
      </w:pPr>
      <w:r>
        <w:rPr>
          <w:color w:val="000000" w:themeColor="text1"/>
          <w:sz w:val="24"/>
          <w:szCs w:val="24"/>
        </w:rPr>
        <w:t>3</w:t>
      </w:r>
      <w:r w:rsidR="00E25D3B">
        <w:rPr>
          <w:color w:val="000000" w:themeColor="text1"/>
          <w:sz w:val="24"/>
          <w:szCs w:val="24"/>
        </w:rPr>
        <w:t xml:space="preserve">) </w:t>
      </w:r>
      <w:r w:rsidR="00AE2919">
        <w:rPr>
          <w:color w:val="000000" w:themeColor="text1"/>
          <w:sz w:val="24"/>
          <w:szCs w:val="24"/>
        </w:rPr>
        <w:t xml:space="preserve"> </w:t>
      </w:r>
      <w:r w:rsidR="00E25D3B">
        <w:rPr>
          <w:color w:val="000000" w:themeColor="text1"/>
          <w:sz w:val="24"/>
          <w:szCs w:val="24"/>
        </w:rPr>
        <w:t xml:space="preserve">Заявитель полагает, что наименование объекта закупки, указанное в извещении противоречит наименованию, указанному в </w:t>
      </w:r>
      <w:r w:rsidR="007D46C6">
        <w:rPr>
          <w:color w:val="000000" w:themeColor="text1"/>
          <w:sz w:val="24"/>
          <w:szCs w:val="24"/>
        </w:rPr>
        <w:t>КТРУ</w:t>
      </w:r>
      <w:r w:rsidR="00E25D3B">
        <w:rPr>
          <w:color w:val="000000" w:themeColor="text1"/>
          <w:sz w:val="24"/>
          <w:szCs w:val="24"/>
        </w:rPr>
        <w:t>;</w:t>
      </w:r>
    </w:p>
    <w:p w14:paraId="1152E798" w14:textId="0648412D" w:rsidR="00E25D3B" w:rsidRDefault="00E64976" w:rsidP="001D6B15">
      <w:pPr>
        <w:ind w:firstLine="709"/>
        <w:jc w:val="both"/>
        <w:rPr>
          <w:color w:val="000000" w:themeColor="text1"/>
          <w:sz w:val="24"/>
          <w:szCs w:val="24"/>
        </w:rPr>
      </w:pPr>
      <w:r>
        <w:rPr>
          <w:color w:val="000000" w:themeColor="text1"/>
          <w:sz w:val="24"/>
          <w:szCs w:val="24"/>
        </w:rPr>
        <w:t>4</w:t>
      </w:r>
      <w:r w:rsidR="00E25D3B">
        <w:rPr>
          <w:color w:val="000000" w:themeColor="text1"/>
          <w:sz w:val="24"/>
          <w:szCs w:val="24"/>
        </w:rPr>
        <w:t>) Заявитель полагает, что Заказчиком установлен</w:t>
      </w:r>
      <w:r w:rsidR="00143A58">
        <w:rPr>
          <w:color w:val="000000" w:themeColor="text1"/>
          <w:sz w:val="24"/>
          <w:szCs w:val="24"/>
        </w:rPr>
        <w:t xml:space="preserve">а нестандартная характеристика </w:t>
      </w:r>
      <w:r w:rsidR="00E25D3B">
        <w:rPr>
          <w:color w:val="000000" w:themeColor="text1"/>
          <w:sz w:val="24"/>
          <w:szCs w:val="24"/>
        </w:rPr>
        <w:t>без указания соответствующего обоснования.</w:t>
      </w:r>
    </w:p>
    <w:p w14:paraId="348B5B81" w14:textId="77777777" w:rsidR="00781095" w:rsidRPr="007F6A16" w:rsidRDefault="00781095" w:rsidP="001D6B15">
      <w:pPr>
        <w:pStyle w:val="Style14"/>
        <w:widowControl/>
        <w:spacing w:line="240" w:lineRule="auto"/>
        <w:ind w:firstLine="709"/>
        <w:jc w:val="both"/>
        <w:rPr>
          <w:b/>
          <w:color w:val="000000" w:themeColor="text1"/>
        </w:rPr>
      </w:pPr>
      <w:r w:rsidRPr="007F6A16">
        <w:rPr>
          <w:b/>
          <w:color w:val="000000" w:themeColor="text1"/>
        </w:rPr>
        <w:t>В ходе рассмотрения жалобы и в ходе проведения внеплановой проверки, осуществленной Комиссией Пермского УФАС России в соответствии с ч. 3 ст. 99 Закона о закупках, в соответствии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№727/14, установлено следующее.</w:t>
      </w:r>
    </w:p>
    <w:p w14:paraId="614240EC" w14:textId="18FD4524" w:rsidR="00781095" w:rsidRDefault="00781095" w:rsidP="001D6B15">
      <w:pPr>
        <w:pStyle w:val="Style14"/>
        <w:spacing w:line="240" w:lineRule="auto"/>
        <w:ind w:firstLine="709"/>
        <w:jc w:val="both"/>
        <w:rPr>
          <w:color w:val="212529"/>
        </w:rPr>
      </w:pPr>
      <w:r w:rsidRPr="002F1667">
        <w:t xml:space="preserve">Согласно извещению № </w:t>
      </w:r>
      <w:r w:rsidR="0095077B" w:rsidRPr="0095077B">
        <w:t>0356300073222000061</w:t>
      </w:r>
      <w:r w:rsidR="0095077B">
        <w:t xml:space="preserve"> </w:t>
      </w:r>
      <w:r w:rsidR="002F1667" w:rsidRPr="002F1667">
        <w:t>ГБУЗ ПК «Городская детская больница» г. Соликамск</w:t>
      </w:r>
      <w:r w:rsidR="00AD17AE" w:rsidRPr="002F1667">
        <w:t xml:space="preserve"> (далее – </w:t>
      </w:r>
      <w:r w:rsidR="00573CC1" w:rsidRPr="002F1667">
        <w:t>Заказчик</w:t>
      </w:r>
      <w:r w:rsidR="00AD17AE" w:rsidRPr="002F1667">
        <w:t>)</w:t>
      </w:r>
      <w:r w:rsidR="009B04A2" w:rsidRPr="002F1667">
        <w:t xml:space="preserve"> </w:t>
      </w:r>
      <w:r w:rsidRPr="002F1667">
        <w:t xml:space="preserve">проводился </w:t>
      </w:r>
      <w:r w:rsidR="00965E30" w:rsidRPr="002F1667">
        <w:t xml:space="preserve">электронный аукцион </w:t>
      </w:r>
      <w:r w:rsidR="002F1667" w:rsidRPr="002F1667">
        <w:t>на поставку смеси сухой адаптированной молочной, для питания детей</w:t>
      </w:r>
      <w:r w:rsidR="009B04A2" w:rsidRPr="002F1667">
        <w:t>.</w:t>
      </w:r>
    </w:p>
    <w:p w14:paraId="45C18E80" w14:textId="77777777" w:rsidR="00781095" w:rsidRDefault="00781095" w:rsidP="001D6B15">
      <w:pPr>
        <w:pStyle w:val="Style14"/>
        <w:spacing w:line="240" w:lineRule="auto"/>
        <w:ind w:firstLine="708"/>
        <w:jc w:val="both"/>
      </w:pPr>
      <w:r>
        <w:t xml:space="preserve">В соответствии с извещением о проведении </w:t>
      </w:r>
      <w:r w:rsidR="00965E30">
        <w:t>электронного аукциона</w:t>
      </w:r>
      <w:r>
        <w:t>:</w:t>
      </w:r>
    </w:p>
    <w:p w14:paraId="2D84AC80" w14:textId="77777777" w:rsidR="00781095" w:rsidRDefault="00781095" w:rsidP="001D6B15">
      <w:pPr>
        <w:pStyle w:val="Style14"/>
        <w:spacing w:line="240" w:lineRule="auto"/>
        <w:ind w:firstLine="708"/>
        <w:jc w:val="both"/>
      </w:pPr>
      <w:r>
        <w:t xml:space="preserve">1) извещение о проведении </w:t>
      </w:r>
      <w:r w:rsidR="00965E30">
        <w:t>электронного аукциона</w:t>
      </w:r>
      <w:r w:rsidRPr="00FC3433">
        <w:t xml:space="preserve"> </w:t>
      </w:r>
      <w:r>
        <w:t xml:space="preserve">размещено в единой информационной системе в сфере закупок www.zakupki.gov.ru (далее – ЕИС) – </w:t>
      </w:r>
      <w:r w:rsidR="00A969F0">
        <w:t>1</w:t>
      </w:r>
      <w:r w:rsidR="002F1667">
        <w:t>8</w:t>
      </w:r>
      <w:r>
        <w:t>.</w:t>
      </w:r>
      <w:r w:rsidR="00965E30">
        <w:t>0</w:t>
      </w:r>
      <w:r w:rsidR="001C1ABD">
        <w:t>5</w:t>
      </w:r>
      <w:r>
        <w:t>.202</w:t>
      </w:r>
      <w:r w:rsidR="00965E30">
        <w:t>2</w:t>
      </w:r>
      <w:r>
        <w:t xml:space="preserve"> г.</w:t>
      </w:r>
    </w:p>
    <w:p w14:paraId="55DA88D5" w14:textId="77777777" w:rsidR="00781095" w:rsidRDefault="00781095" w:rsidP="001D6B15">
      <w:pPr>
        <w:pStyle w:val="Style14"/>
        <w:spacing w:line="240" w:lineRule="auto"/>
        <w:ind w:firstLine="708"/>
        <w:jc w:val="both"/>
      </w:pPr>
      <w:r>
        <w:t xml:space="preserve">2) способ определения поставщика (подрядчика, исполнителя) – </w:t>
      </w:r>
      <w:r w:rsidR="00965E30">
        <w:t>Аукцион</w:t>
      </w:r>
      <w:r>
        <w:t>;</w:t>
      </w:r>
    </w:p>
    <w:p w14:paraId="3BC04785" w14:textId="77777777" w:rsidR="00781095" w:rsidRDefault="00781095" w:rsidP="001D6B15">
      <w:pPr>
        <w:pStyle w:val="Style14"/>
        <w:spacing w:line="240" w:lineRule="auto"/>
        <w:ind w:firstLine="708"/>
        <w:jc w:val="both"/>
      </w:pPr>
      <w:r>
        <w:t xml:space="preserve">3) начальная максимальная цена контракта – </w:t>
      </w:r>
      <w:r w:rsidR="001C1ABD">
        <w:t>2</w:t>
      </w:r>
      <w:r w:rsidR="0035135C">
        <w:t> </w:t>
      </w:r>
      <w:r w:rsidR="002F1667">
        <w:t>998</w:t>
      </w:r>
      <w:r w:rsidR="0035135C">
        <w:t> </w:t>
      </w:r>
      <w:r w:rsidR="002F1667">
        <w:t>210</w:t>
      </w:r>
      <w:r w:rsidR="0035135C">
        <w:t>,</w:t>
      </w:r>
      <w:r w:rsidR="002F1667">
        <w:t>6</w:t>
      </w:r>
      <w:r w:rsidR="00AD17AE">
        <w:t>0</w:t>
      </w:r>
      <w:r w:rsidR="00487ACC" w:rsidRPr="00487ACC">
        <w:t xml:space="preserve"> </w:t>
      </w:r>
      <w:r>
        <w:t>руб.;</w:t>
      </w:r>
    </w:p>
    <w:p w14:paraId="5A84819F" w14:textId="4FFCAB2C" w:rsidR="00781095" w:rsidRDefault="00781095" w:rsidP="001D6B15">
      <w:pPr>
        <w:pStyle w:val="Style14"/>
        <w:spacing w:line="240" w:lineRule="auto"/>
        <w:ind w:firstLine="709"/>
        <w:jc w:val="both"/>
      </w:pPr>
      <w:r>
        <w:t xml:space="preserve">4) дата окончания подачи заявок - </w:t>
      </w:r>
      <w:r w:rsidR="0095077B">
        <w:t>07</w:t>
      </w:r>
      <w:r>
        <w:t>.</w:t>
      </w:r>
      <w:r w:rsidR="005802E7">
        <w:t>0</w:t>
      </w:r>
      <w:r w:rsidR="0095077B">
        <w:t>7</w:t>
      </w:r>
      <w:r w:rsidRPr="00C11B67">
        <w:t>.20</w:t>
      </w:r>
      <w:r>
        <w:t>2</w:t>
      </w:r>
      <w:r w:rsidR="005802E7">
        <w:t>2</w:t>
      </w:r>
      <w:r w:rsidRPr="00C11B67">
        <w:t xml:space="preserve"> </w:t>
      </w:r>
      <w:r>
        <w:t>г.</w:t>
      </w:r>
    </w:p>
    <w:p w14:paraId="0F0BD4DE" w14:textId="77777777" w:rsidR="002F1667" w:rsidRDefault="002F1667" w:rsidP="001D6B15">
      <w:pPr>
        <w:pStyle w:val="Style14"/>
        <w:spacing w:line="240" w:lineRule="auto"/>
        <w:ind w:firstLine="709"/>
        <w:jc w:val="both"/>
      </w:pPr>
      <w:r>
        <w:t>В соответствии с п. 15 ч. 1 ст. 42 Закона о закупах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 14 Закона о закупках.</w:t>
      </w:r>
    </w:p>
    <w:p w14:paraId="53F20BEF" w14:textId="77777777" w:rsidR="002F1667" w:rsidRDefault="002F1667" w:rsidP="001D6B15">
      <w:pPr>
        <w:pStyle w:val="Style14"/>
        <w:spacing w:line="240" w:lineRule="auto"/>
        <w:ind w:firstLine="709"/>
        <w:jc w:val="both"/>
      </w:pPr>
      <w:r>
        <w:t>Согласно ч. 3 ст. 14 Закона о закупках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14:paraId="07C0AE03" w14:textId="77777777" w:rsidR="002F1667" w:rsidRDefault="002F1667" w:rsidP="001D6B15">
      <w:pPr>
        <w:pStyle w:val="Style14"/>
        <w:spacing w:line="240" w:lineRule="auto"/>
        <w:ind w:firstLine="709"/>
        <w:jc w:val="both"/>
      </w:pPr>
      <w:r>
        <w:t xml:space="preserve">В силу ч. 4 ст. 14 Закона о закупках федеральный орган исполнительной власти по </w:t>
      </w:r>
      <w:r>
        <w:lastRenderedPageBreak/>
        <w:t>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 3 ст. 14 Закона о закупках.</w:t>
      </w:r>
    </w:p>
    <w:p w14:paraId="05E068EF" w14:textId="77777777" w:rsidR="002F1667" w:rsidRDefault="002F1667" w:rsidP="001D6B15">
      <w:pPr>
        <w:pStyle w:val="Style14"/>
        <w:spacing w:line="240" w:lineRule="auto"/>
        <w:ind w:firstLine="709"/>
        <w:jc w:val="both"/>
      </w:pPr>
      <w:r>
        <w:t xml:space="preserve">Во исполнение ст. 14 Закона о закупках Правительством Российской Федерации принят </w:t>
      </w:r>
      <w:r w:rsidRPr="002F1667">
        <w:t>приказ</w:t>
      </w:r>
      <w:r>
        <w:t xml:space="preserve"> </w:t>
      </w:r>
      <w:r w:rsidRPr="002F1667">
        <w:t>Минфина России № 04.06.2018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w:t>
      </w:r>
      <w:r>
        <w:t>рственных и муниципальных нужд» (далее – приказ № 126н).</w:t>
      </w:r>
    </w:p>
    <w:p w14:paraId="0D264303" w14:textId="77777777" w:rsidR="002F1667" w:rsidRDefault="002F1667" w:rsidP="001D6B15">
      <w:pPr>
        <w:pStyle w:val="Style14"/>
        <w:spacing w:line="240" w:lineRule="auto"/>
        <w:ind w:firstLine="709"/>
        <w:jc w:val="both"/>
      </w:pPr>
      <w:r>
        <w:t xml:space="preserve">Пунктом 1.1 приказа № 126н установлено, что при </w:t>
      </w:r>
      <w:r w:rsidRPr="002F1667">
        <w:t xml:space="preserve">проведении конкурса, аукциона, запроса котировок в электронной форме преимущества в отношении цены контракта в размере 15 процентов в отношении товаров, указанных в приложении </w:t>
      </w:r>
      <w:r>
        <w:t>№</w:t>
      </w:r>
      <w:r w:rsidRPr="002F1667">
        <w:t xml:space="preserve"> 1, в размере 20 процентов в отношении товаров, указанных в приложении </w:t>
      </w:r>
      <w:r>
        <w:t>№</w:t>
      </w:r>
      <w:r w:rsidRPr="002F1667">
        <w:t xml:space="preserve"> 2 и закупаемых при реализации национальных проектов (программ), в соответствии с подпунктами 1.2 и 1.3 пункта 1 настоящего приказа предоставляются участникам закупки, заявки которых признаны соответствующими требованиям извещения об осуществлении закупки, документации о закупке (в случае, если Федеральным законом предусмотрена документация о закупке) и содержат исключительно предложения о поставке товаров, происходящих из государств - членов Евразийского экономического союза, из Донецкой Народной Республики, Луганской Народной Республики.</w:t>
      </w:r>
    </w:p>
    <w:p w14:paraId="0FE587AF" w14:textId="77777777" w:rsidR="002F1667" w:rsidRDefault="002F1667" w:rsidP="001D6B15">
      <w:pPr>
        <w:pStyle w:val="Style14"/>
        <w:spacing w:line="240" w:lineRule="auto"/>
        <w:ind w:firstLine="709"/>
        <w:jc w:val="both"/>
      </w:pPr>
      <w:r>
        <w:t xml:space="preserve">Согласно п. 1.6 приказа № 126н подтверждением </w:t>
      </w:r>
      <w:r w:rsidRPr="002F1667">
        <w:t xml:space="preserve">страны происхождения товаров, указанных в </w:t>
      </w:r>
      <w:r>
        <w:t>п</w:t>
      </w:r>
      <w:r w:rsidRPr="002F1667">
        <w:t>риложениях, является указание (декларирование) участником закупки в заявке в соответствии с Федеральным законом наименования страны происхождения товара.</w:t>
      </w:r>
    </w:p>
    <w:p w14:paraId="739303E3" w14:textId="1CF90F20" w:rsidR="00A31BDE" w:rsidRDefault="00A31BDE" w:rsidP="001D6B15">
      <w:pPr>
        <w:pStyle w:val="Style14"/>
        <w:spacing w:line="240" w:lineRule="auto"/>
        <w:ind w:firstLine="709"/>
        <w:jc w:val="both"/>
      </w:pPr>
      <w:r>
        <w:t>В соответствии с извещение</w:t>
      </w:r>
      <w:r w:rsidR="00143A58">
        <w:t>м</w:t>
      </w:r>
      <w:r>
        <w:t xml:space="preserve"> о проведении закупки Заказчиком </w:t>
      </w:r>
      <w:r w:rsidR="0095077B">
        <w:t xml:space="preserve">не </w:t>
      </w:r>
      <w:r>
        <w:t>установлены условия допуска в соответствии с приказом 126н.</w:t>
      </w:r>
    </w:p>
    <w:p w14:paraId="6A0907F5" w14:textId="77777777" w:rsidR="002F1667" w:rsidRDefault="002F1667" w:rsidP="001D6B15">
      <w:pPr>
        <w:pStyle w:val="Style14"/>
        <w:spacing w:line="240" w:lineRule="auto"/>
        <w:ind w:firstLine="709"/>
        <w:jc w:val="both"/>
      </w:pPr>
      <w:r>
        <w:t>В соответствии с п. 1 ч. 2 ст. 42 Закона о закупках извещение об осуществлении закупки, если иное не предусмотрено настоящим Федеральным законом, должно содержать описание объекта закупки в соответствии со ст. 33 Закона о закупках.</w:t>
      </w:r>
    </w:p>
    <w:p w14:paraId="778342CD" w14:textId="77777777" w:rsidR="002F1667" w:rsidRDefault="002F1667" w:rsidP="001D6B15">
      <w:pPr>
        <w:pStyle w:val="Style14"/>
        <w:spacing w:line="240" w:lineRule="auto"/>
        <w:ind w:firstLine="709"/>
        <w:jc w:val="both"/>
      </w:pPr>
      <w:r>
        <w:t xml:space="preserve">В силу с п. 1, 2 ч. 1 ст. 33 Закона о закупках заказчик при описании в документации о закупке объекта закупки должен руководствоваться следующими правилами: </w:t>
      </w:r>
    </w:p>
    <w:p w14:paraId="01A6BBE5" w14:textId="70FE9411" w:rsidR="002F1667" w:rsidRDefault="002F1667" w:rsidP="001D6B15">
      <w:pPr>
        <w:pStyle w:val="Style14"/>
        <w:spacing w:line="240" w:lineRule="auto"/>
        <w:ind w:firstLine="709"/>
        <w:jc w:val="both"/>
      </w:pPr>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w:t>
      </w:r>
      <w:r w:rsidR="007D46C6">
        <w:t>«</w:t>
      </w:r>
      <w:r>
        <w:t>или эквивалент</w:t>
      </w:r>
      <w:r w:rsidR="007D46C6">
        <w:t>»</w:t>
      </w:r>
      <w: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482F8C2" w14:textId="77777777" w:rsidR="002F1667" w:rsidRDefault="002F1667" w:rsidP="001D6B15">
      <w:pPr>
        <w:pStyle w:val="Style14"/>
        <w:spacing w:line="240" w:lineRule="auto"/>
        <w:ind w:firstLine="709"/>
        <w:jc w:val="both"/>
      </w:pPr>
      <w:r>
        <w:t xml:space="preserve">2) использовать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w:t>
      </w:r>
      <w:r>
        <w:lastRenderedPageBreak/>
        <w:t>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14:paraId="5F8E3000" w14:textId="77777777" w:rsidR="002F1667" w:rsidRDefault="002F1667" w:rsidP="001D6B15">
      <w:pPr>
        <w:pStyle w:val="Style14"/>
        <w:spacing w:line="240" w:lineRule="auto"/>
        <w:ind w:firstLine="709"/>
        <w:jc w:val="both"/>
      </w:pPr>
      <w:r>
        <w:t>В силу ч. 2 ст. 33 Закона о закупках описание объекта закупки в соответствии с требованиями, указанными в ч. 1 ст. 33 Закона о закупках,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14:paraId="6CD4493D" w14:textId="77777777" w:rsidR="002F1667" w:rsidRDefault="002F1667" w:rsidP="001D6B15">
      <w:pPr>
        <w:pStyle w:val="Style14"/>
        <w:spacing w:line="240" w:lineRule="auto"/>
        <w:ind w:firstLine="709"/>
        <w:jc w:val="both"/>
      </w:pPr>
      <w:r>
        <w:t>Из приведенных норм следует, что действующее законодательство в сфере осуществления закупок допускает самостоятельное формирование Заказчиком объекта закупки, исходя из целей осуществления закупки и потребностей последнего.  При этом потребность Заказчика является определяющим фактором при формировании объекта закупки.</w:t>
      </w:r>
    </w:p>
    <w:p w14:paraId="270A8FD0" w14:textId="77777777" w:rsidR="002F1667" w:rsidRDefault="002F1667" w:rsidP="001D6B15">
      <w:pPr>
        <w:pStyle w:val="Style14"/>
        <w:spacing w:line="240" w:lineRule="auto"/>
        <w:ind w:firstLine="709"/>
        <w:jc w:val="both"/>
      </w:pPr>
      <w:r>
        <w:t>Кроме того, при установлении требований к качественным, техническим и функциональным показателям Заказчик также руководствуется собственными потребностями и не обязан обосновывать установленные требования. При этом данные требования не должны приводить к ограничению количества участников закупки.</w:t>
      </w:r>
    </w:p>
    <w:p w14:paraId="5B3BF2B5" w14:textId="77777777" w:rsidR="002F1667" w:rsidRDefault="002F1667" w:rsidP="001D6B15">
      <w:pPr>
        <w:pStyle w:val="Style14"/>
        <w:spacing w:line="240" w:lineRule="auto"/>
        <w:ind w:firstLine="709"/>
        <w:jc w:val="both"/>
      </w:pPr>
      <w:r>
        <w:t>Частью 2 ст. 8 Закона о закупках предусмотрено,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25DAE2EC" w14:textId="77777777" w:rsidR="002F1667" w:rsidRDefault="002F1667" w:rsidP="001D6B15">
      <w:pPr>
        <w:pStyle w:val="Style14"/>
        <w:spacing w:line="240" w:lineRule="auto"/>
        <w:ind w:firstLine="709"/>
        <w:jc w:val="both"/>
      </w:pPr>
      <w:r>
        <w:t>Согласно ч. 5 ст. 23 Закона о закупках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5940310E" w14:textId="77777777" w:rsidR="002F1667" w:rsidRDefault="002F1667" w:rsidP="001D6B15">
      <w:pPr>
        <w:pStyle w:val="Style14"/>
        <w:spacing w:line="240" w:lineRule="auto"/>
        <w:ind w:firstLine="709"/>
        <w:jc w:val="both"/>
      </w:pPr>
      <w:r>
        <w:t>В силу ч. 6 ст. 23 Закона о закупках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14:paraId="0EA6BE34" w14:textId="77777777" w:rsidR="002F1667" w:rsidRDefault="002F1667" w:rsidP="001D6B15">
      <w:pPr>
        <w:pStyle w:val="Style14"/>
        <w:spacing w:line="240" w:lineRule="auto"/>
        <w:ind w:firstLine="709"/>
        <w:jc w:val="both"/>
      </w:pPr>
      <w:r>
        <w:t>Правила использования каталога товаров, работ, услуг для обеспечения государственных и муниципальных нужд утверждены постановлением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Правила формирования, Правила использования).</w:t>
      </w:r>
    </w:p>
    <w:p w14:paraId="2DDB9BBF" w14:textId="77777777" w:rsidR="002F1667" w:rsidRDefault="002F1667" w:rsidP="001D6B15">
      <w:pPr>
        <w:pStyle w:val="Style14"/>
        <w:spacing w:line="240" w:lineRule="auto"/>
        <w:ind w:firstLine="709"/>
        <w:jc w:val="both"/>
      </w:pPr>
      <w:r>
        <w:t>Согласно пп. «б» п. 2 Правил использования КТРУ используется заказчиками в целях описания объектов закупки, которое включается в извещение об осуществлении закупки, приглашение и документацию о закупке.</w:t>
      </w:r>
    </w:p>
    <w:p w14:paraId="5CF2B378" w14:textId="77777777" w:rsidR="002F1667" w:rsidRDefault="002F1667" w:rsidP="001D6B15">
      <w:pPr>
        <w:pStyle w:val="Style14"/>
        <w:spacing w:line="240" w:lineRule="auto"/>
        <w:ind w:firstLine="709"/>
        <w:jc w:val="both"/>
      </w:pPr>
      <w:r>
        <w:t>В силу п. 4 Правил использования Заказчики обязаны применять информацию, включенную в позицию каталога в соответствии с пп. «б» - «г» и «е» - «з» п.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 145,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14:paraId="65DBEE90" w14:textId="77777777" w:rsidR="002F1667" w:rsidRDefault="002F1667" w:rsidP="001D6B15">
      <w:pPr>
        <w:pStyle w:val="Style14"/>
        <w:spacing w:line="240" w:lineRule="auto"/>
        <w:ind w:firstLine="709"/>
        <w:jc w:val="both"/>
      </w:pPr>
      <w:r>
        <w:t>а) наименование товара, работы, услуги;</w:t>
      </w:r>
    </w:p>
    <w:p w14:paraId="415C00B3" w14:textId="77777777" w:rsidR="002F1667" w:rsidRDefault="002F1667" w:rsidP="001D6B15">
      <w:pPr>
        <w:pStyle w:val="Style14"/>
        <w:spacing w:line="240" w:lineRule="auto"/>
        <w:ind w:firstLine="709"/>
        <w:jc w:val="both"/>
      </w:pPr>
      <w:r>
        <w:lastRenderedPageBreak/>
        <w:t>б) единицы измерения количества товара, объема выполняемой работы, оказываемой услуги (при наличии);</w:t>
      </w:r>
    </w:p>
    <w:p w14:paraId="0193AC92" w14:textId="77777777" w:rsidR="002F1667" w:rsidRDefault="002F1667" w:rsidP="001D6B15">
      <w:pPr>
        <w:pStyle w:val="Style14"/>
        <w:spacing w:line="240" w:lineRule="auto"/>
        <w:ind w:firstLine="709"/>
        <w:jc w:val="both"/>
      </w:pPr>
      <w:r>
        <w:t>в) описание товара, работы, услуги (при наличии такого описания в позиции).</w:t>
      </w:r>
    </w:p>
    <w:p w14:paraId="195012D7" w14:textId="77777777" w:rsidR="002F1667" w:rsidRDefault="002F1667" w:rsidP="001D6B15">
      <w:pPr>
        <w:pStyle w:val="Style14"/>
        <w:spacing w:line="240" w:lineRule="auto"/>
        <w:ind w:firstLine="709"/>
        <w:jc w:val="both"/>
      </w:pPr>
      <w:r>
        <w:t>Согласно п. 5 Правил использования Заказчик вправе указать в извещении об осуществлении закупки, приглашении и документации о закупке (в случае если Законом о закупках предусмотрена документация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 33 Закона о закупках, которые не предусмотрены в позиции каталога, за исключением случаев:</w:t>
      </w:r>
    </w:p>
    <w:p w14:paraId="2FEF859E" w14:textId="77777777" w:rsidR="002F1667" w:rsidRDefault="002F1667" w:rsidP="001D6B15">
      <w:pPr>
        <w:pStyle w:val="Style14"/>
        <w:spacing w:line="240" w:lineRule="auto"/>
        <w:ind w:firstLine="709"/>
        <w:jc w:val="both"/>
      </w:pPr>
      <w:r>
        <w:t>а) осуществления закупки радиоэлектронной продукции, включенной в пункты 25(1) - 25(7) перечня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устанавливается запрет на допуск для целей осуществления закупок для государственных и муниципальных нужд, предусмотренного приложением к постановлению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при условии установления в соответствии с указанным постановлением запрета на допуск радиоэлектронной продукции, происходящей из иностранных государств, а также осуществления закупки радиоэлектронной продукции, включенной в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при условии установления в соответствии с указанным постановлением ограничения на допуск радиоэлектронной продукции, происходящей из иностранных государств;</w:t>
      </w:r>
    </w:p>
    <w:p w14:paraId="12E5D6A1" w14:textId="77777777" w:rsidR="002F1667" w:rsidRDefault="002F1667" w:rsidP="001D6B15">
      <w:pPr>
        <w:pStyle w:val="Style14"/>
        <w:spacing w:line="240" w:lineRule="auto"/>
        <w:ind w:firstLine="709"/>
        <w:jc w:val="both"/>
      </w:pPr>
      <w:r>
        <w:t>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ч. 5 ст. 33 Закона о закупках.</w:t>
      </w:r>
    </w:p>
    <w:p w14:paraId="1667A09E" w14:textId="77777777" w:rsidR="002F1667" w:rsidRDefault="002F1667" w:rsidP="001D6B15">
      <w:pPr>
        <w:pStyle w:val="Style14"/>
        <w:spacing w:line="240" w:lineRule="auto"/>
        <w:ind w:firstLine="709"/>
        <w:jc w:val="both"/>
      </w:pPr>
      <w:r>
        <w:t>В соответствии с п. 6 Правил использования в случае предоставления дополнительной информации, предусмотренной п. 5 Правил использования,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14:paraId="2089791F" w14:textId="77777777" w:rsidR="002F1667" w:rsidRDefault="002F1667" w:rsidP="001D6B15">
      <w:pPr>
        <w:pStyle w:val="Style14"/>
        <w:spacing w:line="240" w:lineRule="auto"/>
        <w:ind w:firstLine="709"/>
        <w:jc w:val="both"/>
      </w:pPr>
      <w:r>
        <w:t>Согласно п. 7 Правил использования в случае осуществления закупки товара, работы, услуги, в отношении которых в каталоге отсутствуют соответствующие позиции, заказчик осуществляет описание товара, работы, услуги в соответствии с требованиями статьи 33 Закона о закупках.</w:t>
      </w:r>
    </w:p>
    <w:p w14:paraId="54F8606E" w14:textId="77777777" w:rsidR="002F1667" w:rsidRDefault="002F1667" w:rsidP="001D6B15">
      <w:pPr>
        <w:pStyle w:val="Style14"/>
        <w:spacing w:line="240" w:lineRule="auto"/>
        <w:ind w:firstLine="709"/>
        <w:jc w:val="both"/>
      </w:pPr>
      <w:r>
        <w:t>В соответствии с пп. «а» п. 10 Правил формирования в позицию каталога включается код позиции каталога, формируемый в соответствии с п. 12 настоящих Правил формирования.</w:t>
      </w:r>
    </w:p>
    <w:p w14:paraId="31F5BE52" w14:textId="4870BB22" w:rsidR="00A16819" w:rsidRDefault="002F1667" w:rsidP="001D6B15">
      <w:pPr>
        <w:pStyle w:val="Style14"/>
        <w:spacing w:line="240" w:lineRule="auto"/>
        <w:ind w:firstLine="709"/>
        <w:jc w:val="both"/>
      </w:pPr>
      <w:r>
        <w:t>Согласно п. 12 Правил формирования позиции каталога формируется на каждую позицию каталога и представляет собой уникальный цифровой код на основе кода Общероссийского классификатора продукции по видам экономической деятельности (ОКПД2) ОК 034-2014.</w:t>
      </w:r>
    </w:p>
    <w:p w14:paraId="3B932223" w14:textId="77777777" w:rsidR="00477D02" w:rsidRDefault="00A31BDE" w:rsidP="001D6B15">
      <w:pPr>
        <w:pStyle w:val="Style14"/>
        <w:spacing w:line="240" w:lineRule="auto"/>
        <w:ind w:firstLine="709"/>
        <w:jc w:val="both"/>
      </w:pPr>
      <w:r>
        <w:t>1. О</w:t>
      </w:r>
      <w:r w:rsidR="009A7E71">
        <w:t>тносительно первого довода жалобы Комиссия отмечает следующее.</w:t>
      </w:r>
    </w:p>
    <w:p w14:paraId="62B9BC37" w14:textId="215129C5" w:rsidR="00477D02" w:rsidRDefault="009A7E71" w:rsidP="001D6B15">
      <w:pPr>
        <w:pStyle w:val="Style14"/>
        <w:spacing w:line="240" w:lineRule="auto"/>
        <w:ind w:firstLine="709"/>
        <w:jc w:val="both"/>
      </w:pPr>
      <w:r>
        <w:t xml:space="preserve">Согласно извещению о проведении закупки закупаемый товар соответствует коду ОКПД2 – </w:t>
      </w:r>
      <w:r w:rsidR="0095077B">
        <w:t>10.86.10.133</w:t>
      </w:r>
      <w:r>
        <w:t>.</w:t>
      </w:r>
      <w:r w:rsidR="0095077B">
        <w:t xml:space="preserve"> У</w:t>
      </w:r>
      <w:r>
        <w:t>казанный код ОКПД2 входит в прилож</w:t>
      </w:r>
      <w:r w:rsidR="0095077B">
        <w:t>ения к приказу № 126н (ред. от 11</w:t>
      </w:r>
      <w:r>
        <w:t>.0</w:t>
      </w:r>
      <w:r w:rsidR="0095077B">
        <w:t>5</w:t>
      </w:r>
      <w:r>
        <w:t>.2022 г.</w:t>
      </w:r>
      <w:r w:rsidR="0095077B">
        <w:t>, начало действия редакции 27.06.2022 г.</w:t>
      </w:r>
      <w:r>
        <w:t>)</w:t>
      </w:r>
      <w:r w:rsidR="00787A9D">
        <w:t>.</w:t>
      </w:r>
    </w:p>
    <w:p w14:paraId="0A767F79" w14:textId="37FDAA65" w:rsidR="00787A9D" w:rsidRDefault="00787A9D" w:rsidP="001D6B15">
      <w:pPr>
        <w:pStyle w:val="Style14"/>
        <w:spacing w:line="240" w:lineRule="auto"/>
        <w:ind w:firstLine="709"/>
        <w:jc w:val="both"/>
      </w:pPr>
      <w:r>
        <w:t xml:space="preserve">В письменных пояснениях Заказчик указал, что </w:t>
      </w:r>
      <w:r w:rsidR="0095077B" w:rsidRPr="0095077B">
        <w:t xml:space="preserve">датой размещения аукциона является 18.05.2022 года, а датой внесения изменений в приказ Минфина России от 04.06.2018 №126Н - 27.06.2022 года, то внесение изменений в части включения условий допуска товаров, происходящих </w:t>
      </w:r>
      <w:r w:rsidR="0095077B" w:rsidRPr="0095077B">
        <w:lastRenderedPageBreak/>
        <w:t>из иностранного государства, установленных приказом Минфина России от 04.06.2018 №126Н – не проводилось.</w:t>
      </w:r>
    </w:p>
    <w:p w14:paraId="7BA79868" w14:textId="5BFB0A2F" w:rsidR="00787A9D" w:rsidRDefault="0095077B" w:rsidP="001D6B15">
      <w:pPr>
        <w:pStyle w:val="Style14"/>
        <w:spacing w:line="240" w:lineRule="auto"/>
        <w:ind w:firstLine="709"/>
        <w:jc w:val="both"/>
      </w:pPr>
      <w:r>
        <w:t>Комиссия отмечает, что поскольку на момент размещения извещения о проведении закупки</w:t>
      </w:r>
      <w:r w:rsidR="00AD7BB8">
        <w:t xml:space="preserve"> </w:t>
      </w:r>
      <w:r>
        <w:t xml:space="preserve">в отношении кода ОКПД2 - </w:t>
      </w:r>
      <w:r w:rsidRPr="0095077B">
        <w:t>10.86.10.133</w:t>
      </w:r>
      <w:r>
        <w:t xml:space="preserve"> действие приказа 126н не распространялось, оснований для применения Заказчиком условий допуска в соответствии с приказом 126н не имелось. </w:t>
      </w:r>
    </w:p>
    <w:p w14:paraId="73B7A100" w14:textId="406D9FA5" w:rsidR="00A86933" w:rsidRDefault="0095077B" w:rsidP="001D6B15">
      <w:pPr>
        <w:pStyle w:val="Style14"/>
        <w:spacing w:line="240" w:lineRule="auto"/>
        <w:ind w:firstLine="709"/>
        <w:jc w:val="both"/>
      </w:pPr>
      <w:r>
        <w:t>2</w:t>
      </w:r>
      <w:r w:rsidR="00A86933">
        <w:t xml:space="preserve">. Относительно </w:t>
      </w:r>
      <w:r>
        <w:t xml:space="preserve">второго, </w:t>
      </w:r>
      <w:r w:rsidR="00A86933">
        <w:t>третьего, четвертого доводов жалобы Комиссия отмечает следующее.</w:t>
      </w:r>
    </w:p>
    <w:p w14:paraId="66A879C1" w14:textId="1CC02A2A" w:rsidR="00A86933" w:rsidRDefault="006C18D5" w:rsidP="001D6B15">
      <w:pPr>
        <w:pStyle w:val="Style14"/>
        <w:spacing w:line="240" w:lineRule="auto"/>
        <w:ind w:firstLine="709"/>
        <w:jc w:val="both"/>
      </w:pPr>
      <w:r>
        <w:t xml:space="preserve">Как было указано выше объектом закупки является поставка </w:t>
      </w:r>
      <w:r w:rsidRPr="006C18D5">
        <w:t>сухой адаптированной молочной смеси</w:t>
      </w:r>
      <w:r>
        <w:t>,</w:t>
      </w:r>
      <w:r w:rsidRPr="006C18D5">
        <w:t xml:space="preserve"> для питания детей в возрасте </w:t>
      </w:r>
      <w:r w:rsidRPr="006C18D5">
        <w:rPr>
          <w:u w:val="single"/>
        </w:rPr>
        <w:t>от 0 до 12 месяцев</w:t>
      </w:r>
      <w:r w:rsidRPr="006C18D5">
        <w:t xml:space="preserve"> с пробиотиками и пребиотиками</w:t>
      </w:r>
      <w:r w:rsidR="007D46C6">
        <w:t>, с характеристиками,</w:t>
      </w:r>
      <w:r>
        <w:t xml:space="preserve"> указанными в Техническом задании.</w:t>
      </w:r>
      <w:r w:rsidR="007D46C6">
        <w:t xml:space="preserve"> Также, Техническое задание содержит ссылку на позицию КТРУ </w:t>
      </w:r>
      <w:r w:rsidR="007D46C6" w:rsidRPr="007D46C6">
        <w:t>10.86.10.133-00000002 «Начальная молочная смесь для детского питания»</w:t>
      </w:r>
      <w:r w:rsidR="003E74DC">
        <w:t>.</w:t>
      </w:r>
    </w:p>
    <w:p w14:paraId="6853CB96" w14:textId="60FDB650" w:rsidR="006C18D5" w:rsidRDefault="007D46C6" w:rsidP="001D6B15">
      <w:pPr>
        <w:pStyle w:val="Style14"/>
        <w:spacing w:line="240" w:lineRule="auto"/>
        <w:ind w:firstLine="709"/>
        <w:jc w:val="both"/>
      </w:pPr>
      <w:r w:rsidRPr="007D46C6">
        <w:t>Комиссией установлено, что помимо обязательных характеристик, указанных в КТРУ 10.86.10.133-00000002 (вид смеси – пресная, форма выпуска смеси – сухая), Заказчиком установлен</w:t>
      </w:r>
      <w:r w:rsidR="000C5DB8">
        <w:t xml:space="preserve">а </w:t>
      </w:r>
      <w:r w:rsidRPr="007D46C6">
        <w:t>дополнительн</w:t>
      </w:r>
      <w:r w:rsidR="000C5DB8">
        <w:t>ая</w:t>
      </w:r>
      <w:r w:rsidRPr="007D46C6">
        <w:t xml:space="preserve"> характеристик</w:t>
      </w:r>
      <w:r w:rsidR="000C5DB8">
        <w:t xml:space="preserve">а - </w:t>
      </w:r>
      <w:r w:rsidR="000C5DB8" w:rsidRPr="000C5DB8">
        <w:t>обязательна</w:t>
      </w:r>
      <w:r w:rsidR="00143A58">
        <w:t>я</w:t>
      </w:r>
      <w:r w:rsidR="000C5DB8" w:rsidRPr="000C5DB8">
        <w:t xml:space="preserve"> маркировка на упаковке готовой продукции: каждый показатель должен быть обязательно вынесен в состав продукта как отдельный (не составной) компонент и содержаться на упаковке каждой единицы продукции. (В соответствии с требованиями ТР ТС 022/2011 «Пищевая продукция в части ее маркировки» и п.78 ТР ТС 033/2013 «О безопасност</w:t>
      </w:r>
      <w:r w:rsidR="000C5DB8">
        <w:t>и молока и молочной продукции») в отношении показателей пребиотики, пробиотические микроорганизмы, арахидоновая и д</w:t>
      </w:r>
      <w:r w:rsidR="000C5DB8" w:rsidRPr="000C5DB8">
        <w:t>окозагексаеновая</w:t>
      </w:r>
      <w:r w:rsidR="000C5DB8">
        <w:t xml:space="preserve"> кислота.</w:t>
      </w:r>
    </w:p>
    <w:p w14:paraId="54C0549E" w14:textId="277AA9B8" w:rsidR="007F5D6B" w:rsidRDefault="007F5D6B" w:rsidP="001D6B15">
      <w:pPr>
        <w:pStyle w:val="Style14"/>
        <w:spacing w:line="240" w:lineRule="auto"/>
        <w:ind w:firstLine="709"/>
        <w:jc w:val="both"/>
      </w:pPr>
      <w:r w:rsidRPr="007F5D6B">
        <w:t>В соответствии с</w:t>
      </w:r>
      <w:r>
        <w:t xml:space="preserve"> п. 2 </w:t>
      </w:r>
      <w:r w:rsidRPr="007F5D6B">
        <w:t>ТР ТС 022/2011</w:t>
      </w:r>
      <w:r>
        <w:t xml:space="preserve"> настоящий технический регламент </w:t>
      </w:r>
      <w:r w:rsidRPr="007F5D6B">
        <w:t>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p>
    <w:p w14:paraId="06DC4C11" w14:textId="47BCB775" w:rsidR="007F5D6B" w:rsidRDefault="007F5D6B" w:rsidP="001D6B15">
      <w:pPr>
        <w:pStyle w:val="Style14"/>
        <w:spacing w:line="240" w:lineRule="auto"/>
        <w:ind w:firstLine="709"/>
        <w:jc w:val="both"/>
      </w:pPr>
      <w:r>
        <w:t xml:space="preserve">Согласно п. 2 ч. 4.4 </w:t>
      </w:r>
      <w:r w:rsidRPr="007F5D6B">
        <w:t>ТР ТС 022/2011</w:t>
      </w:r>
      <w:r>
        <w:t xml:space="preserve"> при </w:t>
      </w:r>
      <w:r w:rsidRPr="007F5D6B">
        <w:t>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пункта 1 части 4.4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 В случае,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ароматизаторов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п</w:t>
      </w:r>
      <w:r>
        <w:t>.</w:t>
      </w:r>
      <w:r w:rsidRPr="007F5D6B">
        <w:t xml:space="preserve"> 14 ч</w:t>
      </w:r>
      <w:r>
        <w:t>.</w:t>
      </w:r>
      <w:r w:rsidRPr="007F5D6B">
        <w:t xml:space="preserve"> 4.4 настоящей статьи.</w:t>
      </w:r>
    </w:p>
    <w:p w14:paraId="5330E048" w14:textId="175E6A8D" w:rsidR="000C5DB8" w:rsidRDefault="000C5DB8" w:rsidP="001D6B15">
      <w:pPr>
        <w:pStyle w:val="Style14"/>
        <w:spacing w:line="240" w:lineRule="auto"/>
        <w:ind w:firstLine="709"/>
        <w:jc w:val="both"/>
      </w:pPr>
      <w:r>
        <w:t xml:space="preserve">Как указывает Заявитель в жалобе </w:t>
      </w:r>
      <w:r w:rsidR="003D5DBA" w:rsidRPr="003D5DBA">
        <w:t>такой компонент, как арахидоновая кислота (ARA), не маркируется производителем Нестожен 1 и не вынесен на упаковку, что при этом соответствует требованиям пункта 2 части 4.4 ТР ТС 022/2011.</w:t>
      </w:r>
    </w:p>
    <w:p w14:paraId="2DD6DA59" w14:textId="26834FD1" w:rsidR="007F5D6B" w:rsidRDefault="006C18D5" w:rsidP="001D6B15">
      <w:pPr>
        <w:pStyle w:val="Style14"/>
        <w:spacing w:line="240" w:lineRule="auto"/>
        <w:ind w:firstLine="709"/>
        <w:jc w:val="both"/>
      </w:pPr>
      <w:r>
        <w:t xml:space="preserve">В письменных пояснениях Заказчик указал, что </w:t>
      </w:r>
      <w:r w:rsidR="003D5DBA">
        <w:t>арахидоновая кислота не является составным компонентом в жировом компоненте обогащенных детских молочных смесей. Жир в детских молочных смесях представлен набором (комбинацией) растительных масел – рапсового, кукурузного, кокосового, подсолнечного, пальмового, соевого, пальмового олеина, пальмоядрового масла. На торговом рынке РФ существуют производители, которые обогащают детские смеси арахидоновой кислотой, маркируют это на упаковке. На изображениях, упаковка смеси Нутрилак Премиум 0-12, Bellakt Premium 0-12, которые также содержит в своем составе молочный жир, обогащают смесь арахидоновой кислотой, указывают это на упаковке. Поскольку требуется обогащенная смесь, то Нестожен 1 не соответствует условиям технического задания</w:t>
      </w:r>
      <w:r w:rsidR="007F5D6B">
        <w:t>.</w:t>
      </w:r>
    </w:p>
    <w:p w14:paraId="289E5E03" w14:textId="21C66831" w:rsidR="00C75A35" w:rsidRPr="00264A86" w:rsidRDefault="00C75A35" w:rsidP="001D6B15">
      <w:pPr>
        <w:pStyle w:val="Style14"/>
        <w:spacing w:line="240" w:lineRule="auto"/>
        <w:ind w:firstLine="709"/>
        <w:jc w:val="both"/>
      </w:pPr>
      <w:r w:rsidRPr="00264A86">
        <w:t>Комиссия отмечает, что в соответствии с Техническим заданием поставляемы смеси должны быть обогащенными</w:t>
      </w:r>
      <w:r w:rsidR="008A3633" w:rsidRPr="00264A86">
        <w:t>.</w:t>
      </w:r>
    </w:p>
    <w:p w14:paraId="3D8E93BC" w14:textId="0EC4DAA0" w:rsidR="008A3633" w:rsidRPr="00264A86" w:rsidRDefault="008A3633" w:rsidP="001D6B15">
      <w:pPr>
        <w:pStyle w:val="Style14"/>
        <w:spacing w:line="240" w:lineRule="auto"/>
        <w:ind w:firstLine="709"/>
        <w:jc w:val="both"/>
      </w:pPr>
      <w:r w:rsidRPr="00264A86">
        <w:t xml:space="preserve">В силу абзаца 22 ст. 4 ТР </w:t>
      </w:r>
      <w:r w:rsidR="009B03B8" w:rsidRPr="00264A86">
        <w:t>ТС 021/2011</w:t>
      </w:r>
      <w:r w:rsidRPr="00264A86">
        <w:t xml:space="preserve"> </w:t>
      </w:r>
      <w:r w:rsidR="009B03B8" w:rsidRPr="00264A86">
        <w:t>«</w:t>
      </w:r>
      <w:r w:rsidRPr="00264A86">
        <w:t>Технический регламент Таможенного союза. О безопасности пищевой продукции</w:t>
      </w:r>
      <w:r w:rsidR="009B03B8" w:rsidRPr="00264A86">
        <w:t xml:space="preserve">» </w:t>
      </w:r>
      <w:r w:rsidR="00220F6A" w:rsidRPr="00264A86">
        <w:t xml:space="preserve">обогащенной пищевой продукцией является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w:t>
      </w:r>
      <w:r w:rsidR="00220F6A" w:rsidRPr="00264A86">
        <w:lastRenderedPageBreak/>
        <w:t>(изготовления);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14:paraId="3103E61F" w14:textId="6A828CC5" w:rsidR="00220F6A" w:rsidRPr="00264A86" w:rsidRDefault="00220F6A" w:rsidP="001D6B15">
      <w:pPr>
        <w:pStyle w:val="Style14"/>
        <w:spacing w:line="240" w:lineRule="auto"/>
        <w:ind w:firstLine="709"/>
        <w:jc w:val="both"/>
      </w:pPr>
      <w:r w:rsidRPr="00264A86">
        <w:t>Таким образом, поскольку в состав смеси входят одно или более пищевые и (или) биологически активные вещества в соответствии с п. 2 ч. 4.4 ТР ТС 022/2011 перечень всех таких компонентов должен быть указан.</w:t>
      </w:r>
    </w:p>
    <w:p w14:paraId="0E1EE625" w14:textId="2A273044" w:rsidR="00220F6A" w:rsidRDefault="00220F6A" w:rsidP="001D6B15">
      <w:pPr>
        <w:pStyle w:val="Style14"/>
        <w:spacing w:line="240" w:lineRule="auto"/>
        <w:ind w:firstLine="709"/>
        <w:jc w:val="both"/>
      </w:pPr>
      <w:r>
        <w:t>Также,</w:t>
      </w:r>
      <w:r w:rsidR="00DA29F2">
        <w:t xml:space="preserve"> </w:t>
      </w:r>
      <w:r w:rsidR="007F5D6B">
        <w:t xml:space="preserve">исходя из представленных в адрес Комиссии документов следует, что упаковки смесей, таких производителей как </w:t>
      </w:r>
      <w:r w:rsidR="007F5D6B" w:rsidRPr="007F5D6B">
        <w:t>АО «Инфаприм»</w:t>
      </w:r>
      <w:r w:rsidR="007F5D6B">
        <w:t xml:space="preserve"> (смесь </w:t>
      </w:r>
      <w:r w:rsidR="007F5D6B" w:rsidRPr="007F5D6B">
        <w:t>Нутрилак Premium</w:t>
      </w:r>
      <w:r w:rsidR="007F5D6B">
        <w:t xml:space="preserve"> 0-12), </w:t>
      </w:r>
      <w:r w:rsidR="007F5D6B" w:rsidRPr="007F5D6B">
        <w:t>ОАО «Беллакт»</w:t>
      </w:r>
      <w:r w:rsidR="007F5D6B">
        <w:t xml:space="preserve"> (смесь </w:t>
      </w:r>
      <w:r w:rsidR="007F5D6B" w:rsidRPr="007F5D6B">
        <w:t>«BELLAKT PREMIUM 0-12»</w:t>
      </w:r>
      <w:r w:rsidR="007F5D6B">
        <w:t xml:space="preserve">) содержит маркировку с </w:t>
      </w:r>
      <w:r w:rsidR="007F5D6B" w:rsidRPr="00220F6A">
        <w:rPr>
          <w:u w:val="single"/>
        </w:rPr>
        <w:t xml:space="preserve">указанием </w:t>
      </w:r>
      <w:r w:rsidRPr="00220F6A">
        <w:rPr>
          <w:u w:val="single"/>
        </w:rPr>
        <w:t>всех компонентов</w:t>
      </w:r>
      <w:r w:rsidR="002F6EA6">
        <w:rPr>
          <w:u w:val="single"/>
        </w:rPr>
        <w:t>.</w:t>
      </w:r>
    </w:p>
    <w:p w14:paraId="0FE0297B" w14:textId="06A8C921" w:rsidR="007F5D6B" w:rsidRDefault="007F5D6B" w:rsidP="001D6B15">
      <w:pPr>
        <w:pStyle w:val="Style14"/>
        <w:spacing w:line="240" w:lineRule="auto"/>
        <w:ind w:firstLine="709"/>
        <w:jc w:val="both"/>
      </w:pPr>
      <w:r>
        <w:t>Таким образом, требованиям Технического задания соответствуют товары как минимум двух производителей.</w:t>
      </w:r>
      <w:r w:rsidR="003E74DC">
        <w:t xml:space="preserve"> Иного не доказано. Довод признан необоснованным.</w:t>
      </w:r>
    </w:p>
    <w:p w14:paraId="26666494" w14:textId="77777777" w:rsidR="005D3B3E" w:rsidRDefault="003E74DC" w:rsidP="001D6B15">
      <w:pPr>
        <w:pStyle w:val="Style14"/>
        <w:spacing w:line="240" w:lineRule="auto"/>
        <w:ind w:firstLine="709"/>
        <w:jc w:val="both"/>
      </w:pPr>
      <w:r>
        <w:t xml:space="preserve">В части третьего довода Комиссия отмечает, что позиция </w:t>
      </w:r>
      <w:r w:rsidRPr="003E74DC">
        <w:t xml:space="preserve">КТРУ 10.86.10.133-00000002 </w:t>
      </w:r>
      <w:r>
        <w:t>описывает н</w:t>
      </w:r>
      <w:r w:rsidRPr="003E74DC">
        <w:t>ачальн</w:t>
      </w:r>
      <w:r>
        <w:t>ую</w:t>
      </w:r>
      <w:r w:rsidRPr="003E74DC">
        <w:t xml:space="preserve"> молочн</w:t>
      </w:r>
      <w:r>
        <w:t>ую смесь для детского питания</w:t>
      </w:r>
      <w:r w:rsidRPr="003E74DC">
        <w:t>.</w:t>
      </w:r>
      <w:r w:rsidR="005D3B3E" w:rsidRPr="005D3B3E">
        <w:t xml:space="preserve"> </w:t>
      </w:r>
    </w:p>
    <w:p w14:paraId="6F3C7AA9" w14:textId="10F18666" w:rsidR="005D3B3E" w:rsidRDefault="005D3B3E" w:rsidP="001D6B15">
      <w:pPr>
        <w:pStyle w:val="Style14"/>
        <w:spacing w:line="240" w:lineRule="auto"/>
        <w:ind w:firstLine="709"/>
        <w:jc w:val="both"/>
      </w:pPr>
      <w:r>
        <w:t>Так, в</w:t>
      </w:r>
      <w:r w:rsidRPr="005D3B3E">
        <w:t xml:space="preserve"> разделе </w:t>
      </w:r>
      <w:r>
        <w:t>«С</w:t>
      </w:r>
      <w:r w:rsidRPr="005D3B3E">
        <w:t>правочная информация</w:t>
      </w:r>
      <w:r>
        <w:t>»</w:t>
      </w:r>
      <w:r w:rsidRPr="005D3B3E">
        <w:t xml:space="preserve"> Общероссийский классификатор продукции по видам экономической деятельности (ОКПД 2) – 10.86.10.133 включает Смеси молочные адаптированные (заменители женского молока), в том числе начальные, сухие для детей раннего возраста.</w:t>
      </w:r>
    </w:p>
    <w:p w14:paraId="42B1CF12" w14:textId="4D0D5EAF" w:rsidR="004C12F2" w:rsidRPr="00264A86" w:rsidRDefault="005D3B3E" w:rsidP="005674A2">
      <w:pPr>
        <w:pStyle w:val="Style14"/>
        <w:spacing w:line="240" w:lineRule="auto"/>
        <w:ind w:firstLine="709"/>
        <w:jc w:val="both"/>
      </w:pPr>
      <w:r w:rsidRPr="00264A86">
        <w:t xml:space="preserve">В </w:t>
      </w:r>
      <w:r w:rsidR="00EE21C2" w:rsidRPr="00264A86">
        <w:t xml:space="preserve">пп. «б» </w:t>
      </w:r>
      <w:r w:rsidRPr="00264A86">
        <w:t xml:space="preserve">п. 2 главы 1 </w:t>
      </w:r>
      <w:r w:rsidR="00EE21C2" w:rsidRPr="00264A86">
        <w:t>ТР ТС 033/2013 указано, что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 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14:paraId="223BE69C" w14:textId="775C5A7A" w:rsidR="001C4894" w:rsidRPr="002F6EA6" w:rsidRDefault="004C12F2" w:rsidP="002F6EA6">
      <w:pPr>
        <w:pStyle w:val="Style14"/>
        <w:spacing w:line="240" w:lineRule="auto"/>
        <w:ind w:firstLine="709"/>
        <w:jc w:val="both"/>
        <w:rPr>
          <w:u w:val="single"/>
        </w:rPr>
      </w:pPr>
      <w:r w:rsidRPr="00264A86">
        <w:t xml:space="preserve">Таким образом, </w:t>
      </w:r>
      <w:r w:rsidR="005674A2" w:rsidRPr="00264A86">
        <w:t>адаптированные или частично адаптированные начальные или последующие молочные смеси</w:t>
      </w:r>
      <w:r w:rsidR="002F6EA6" w:rsidRPr="00264A86">
        <w:t xml:space="preserve"> относятся к продукции для детей раннего возраста (от 0 до 3 лет). Следовательно, примененная Заказчиком позиция КТРУ описывает смесь для раннего возраста</w:t>
      </w:r>
      <w:r w:rsidR="00EE21C2" w:rsidRPr="00264A86">
        <w:t>.</w:t>
      </w:r>
      <w:r w:rsidR="00264A86">
        <w:t xml:space="preserve"> </w:t>
      </w:r>
      <w:r w:rsidR="00EE21C2" w:rsidRPr="00264A86">
        <w:t>Указанное требование не вводит участников закупки в заблуждение.</w:t>
      </w:r>
      <w:r w:rsidR="002F6EA6" w:rsidRPr="00264A86">
        <w:t xml:space="preserve"> </w:t>
      </w:r>
      <w:r w:rsidR="00EE21C2" w:rsidRPr="00264A86">
        <w:t>Довод признан необоснованным.</w:t>
      </w:r>
      <w:r w:rsidR="001C4894" w:rsidRPr="001C4894">
        <w:t xml:space="preserve"> </w:t>
      </w:r>
    </w:p>
    <w:p w14:paraId="6F0AABA9" w14:textId="3F1C3D87" w:rsidR="001C4894" w:rsidRDefault="001C4894" w:rsidP="001D6B15">
      <w:pPr>
        <w:pStyle w:val="Style14"/>
        <w:spacing w:line="240" w:lineRule="auto"/>
        <w:ind w:firstLine="709"/>
        <w:jc w:val="both"/>
      </w:pPr>
      <w:r>
        <w:t xml:space="preserve">Согласно п. 61 </w:t>
      </w:r>
      <w:r w:rsidR="00EE21C2">
        <w:t>ТР ТС 033/2013</w:t>
      </w:r>
      <w:r>
        <w:t xml:space="preserve">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14:paraId="07686D0E" w14:textId="77777777" w:rsidR="001C4894" w:rsidRDefault="001C4894" w:rsidP="001D6B15">
      <w:pPr>
        <w:pStyle w:val="Style14"/>
        <w:spacing w:line="240" w:lineRule="auto"/>
        <w:ind w:firstLine="709"/>
        <w:jc w:val="both"/>
      </w:pPr>
      <w:r>
        <w:t>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14:paraId="4C2C72E6" w14:textId="77777777" w:rsidR="001C4894" w:rsidRDefault="001C4894" w:rsidP="001D6B15">
      <w:pPr>
        <w:pStyle w:val="Style14"/>
        <w:spacing w:line="240" w:lineRule="auto"/>
        <w:ind w:firstLine="709"/>
        <w:jc w:val="both"/>
      </w:pPr>
      <w:r>
        <w:t>б) 0,2 л - жидкие (адаптированные или частично адаптированные начальные или последующие смеси);</w:t>
      </w:r>
    </w:p>
    <w:p w14:paraId="6040BFF6" w14:textId="77777777" w:rsidR="001C4894" w:rsidRDefault="001C4894" w:rsidP="001D6B15">
      <w:pPr>
        <w:pStyle w:val="Style14"/>
        <w:spacing w:line="240" w:lineRule="auto"/>
        <w:ind w:firstLine="709"/>
        <w:jc w:val="both"/>
      </w:pPr>
      <w:r>
        <w:t>в) 0,25 л (кг) - питьевое молоко, сливки питьевые, кисломолочные продукты;</w:t>
      </w:r>
    </w:p>
    <w:p w14:paraId="2F113B7A" w14:textId="77777777" w:rsidR="001C4894" w:rsidRDefault="001C4894" w:rsidP="001D6B15">
      <w:pPr>
        <w:pStyle w:val="Style14"/>
        <w:spacing w:line="240" w:lineRule="auto"/>
        <w:ind w:firstLine="709"/>
        <w:jc w:val="both"/>
      </w:pPr>
      <w:r>
        <w:t>г) 0,1 кг - пастообразные продукты детского питания на молочной основе.</w:t>
      </w:r>
    </w:p>
    <w:p w14:paraId="441CA115" w14:textId="217E5DB3" w:rsidR="00EE21C2" w:rsidRDefault="00EE21C2" w:rsidP="001D6B15">
      <w:pPr>
        <w:pStyle w:val="Style14"/>
        <w:spacing w:line="240" w:lineRule="auto"/>
        <w:ind w:firstLine="709"/>
        <w:jc w:val="both"/>
      </w:pPr>
      <w:r>
        <w:t xml:space="preserve">Так, в п. 1.14 Технического задания указано, что герметичная упаковка должна весить не </w:t>
      </w:r>
      <w:r w:rsidRPr="00EE21C2">
        <w:t>менее 350 г и не более 400 г</w:t>
      </w:r>
      <w:r>
        <w:t>. В отношение указанной характеристики Заказчиком указано соответствующее обоснование.</w:t>
      </w:r>
    </w:p>
    <w:p w14:paraId="77415C49" w14:textId="1DCD60BE" w:rsidR="00EE21C2" w:rsidRDefault="00EE21C2" w:rsidP="001D6B15">
      <w:pPr>
        <w:pStyle w:val="Style14"/>
        <w:spacing w:line="240" w:lineRule="auto"/>
        <w:ind w:firstLine="709"/>
        <w:jc w:val="both"/>
      </w:pPr>
      <w:r>
        <w:lastRenderedPageBreak/>
        <w:t>Комиссия отмечает, что указанный объем упаковки не превышает предельный объем, предусмотренный в пп. «а» п. 61 ТР ТС 033/2013.</w:t>
      </w:r>
      <w:r w:rsidR="002F6EA6">
        <w:t xml:space="preserve"> </w:t>
      </w:r>
      <w:r w:rsidR="002F6EA6" w:rsidRPr="00264A86">
        <w:t>Кроме того, Законом о закупках не предусмотрены требования к содержанию обоснования включения дополнительных характеристик. На основании чего Комиссия не усматривает нарушений Закона о закупках.</w:t>
      </w:r>
    </w:p>
    <w:p w14:paraId="46EB8ECD" w14:textId="6BF22D2D" w:rsidR="00F64971" w:rsidRDefault="00EE21C2" w:rsidP="001D6B15">
      <w:pPr>
        <w:pStyle w:val="Style14"/>
        <w:spacing w:line="240" w:lineRule="auto"/>
        <w:ind w:firstLine="709"/>
        <w:jc w:val="both"/>
      </w:pPr>
      <w:r>
        <w:t xml:space="preserve">Относительно указания Заказчиком объема в упаковках, а не в килограммах Комиссия отмечает, что Техническое задание содержит указание на общий объем поставляемых смесей – 2 964,5 кг. Таким образом, требования </w:t>
      </w:r>
      <w:r w:rsidRPr="00EE21C2">
        <w:t>п. 61 ТР ТС 033/2013</w:t>
      </w:r>
      <w:r>
        <w:t xml:space="preserve"> соблюдены.</w:t>
      </w:r>
    </w:p>
    <w:p w14:paraId="3D6C88C6" w14:textId="2EEE1B41" w:rsidR="002F6EA6" w:rsidRPr="00264A86" w:rsidRDefault="002F6EA6" w:rsidP="001D6B15">
      <w:pPr>
        <w:pStyle w:val="Style14"/>
        <w:spacing w:line="240" w:lineRule="auto"/>
        <w:ind w:firstLine="709"/>
        <w:jc w:val="both"/>
      </w:pPr>
      <w:r w:rsidRPr="00264A86">
        <w:t>Согласно протоколу подведения итогов определения поставщика (подрядчика, исполнителя) от 11.07.2022 №ИЭА2 на участие в закупке поступило 4 заявки, 3 из которых признаны соответствующими требованиям извещения о проведении закупки. Исходя из указанного Комиссия делает вывод, что положения извещения о проведении закупки были понятны участникам.</w:t>
      </w:r>
    </w:p>
    <w:p w14:paraId="55D22E9B" w14:textId="77777777" w:rsidR="00781095" w:rsidRDefault="001C3822" w:rsidP="001D6B15">
      <w:pPr>
        <w:pStyle w:val="Style14"/>
        <w:spacing w:line="240" w:lineRule="auto"/>
        <w:ind w:firstLine="709"/>
        <w:jc w:val="both"/>
      </w:pPr>
      <w:r w:rsidRPr="001C3822">
        <w:t>На основании статей 99, 106 Федерального закона «О контрактной системе в сфере закупок товаров, работ, услуг для обеспечения государственных и муниципальных нужд» Комиссия</w:t>
      </w:r>
      <w:r w:rsidR="00781095" w:rsidRPr="00D93E8C">
        <w:t>,</w:t>
      </w:r>
    </w:p>
    <w:p w14:paraId="7B52CBDE" w14:textId="77777777" w:rsidR="00781095" w:rsidRPr="00367BCC" w:rsidRDefault="00781095" w:rsidP="001D6B15">
      <w:pPr>
        <w:ind w:firstLine="708"/>
        <w:jc w:val="center"/>
        <w:rPr>
          <w:b/>
          <w:color w:val="000000" w:themeColor="text1"/>
          <w:sz w:val="24"/>
          <w:szCs w:val="24"/>
        </w:rPr>
      </w:pPr>
      <w:r w:rsidRPr="00367BCC">
        <w:rPr>
          <w:b/>
          <w:color w:val="000000" w:themeColor="text1"/>
          <w:sz w:val="24"/>
          <w:szCs w:val="24"/>
        </w:rPr>
        <w:t>РЕШИЛА:</w:t>
      </w:r>
    </w:p>
    <w:p w14:paraId="0CBA651A" w14:textId="0922CB81" w:rsidR="00DA29F2" w:rsidRPr="00E40BD5" w:rsidRDefault="00741922" w:rsidP="001D6B15">
      <w:pPr>
        <w:pStyle w:val="a6"/>
        <w:tabs>
          <w:tab w:val="left" w:pos="709"/>
        </w:tabs>
        <w:spacing w:after="0"/>
        <w:ind w:left="0"/>
        <w:jc w:val="both"/>
        <w:rPr>
          <w:sz w:val="24"/>
          <w:szCs w:val="24"/>
        </w:rPr>
      </w:pPr>
      <w:r w:rsidRPr="00741922">
        <w:rPr>
          <w:color w:val="000000" w:themeColor="text1"/>
          <w:sz w:val="24"/>
          <w:szCs w:val="24"/>
        </w:rPr>
        <w:tab/>
      </w:r>
      <w:r w:rsidR="00206C80">
        <w:rPr>
          <w:color w:val="000000" w:themeColor="text1"/>
          <w:sz w:val="24"/>
          <w:szCs w:val="24"/>
        </w:rPr>
        <w:t xml:space="preserve">Признать жалобу </w:t>
      </w:r>
      <w:r w:rsidR="00DA29F2" w:rsidRPr="00DA29F2">
        <w:rPr>
          <w:sz w:val="24"/>
          <w:szCs w:val="24"/>
        </w:rPr>
        <w:t xml:space="preserve">ИП Чиркова А.Б. на действия </w:t>
      </w:r>
      <w:r w:rsidR="007C55C3">
        <w:rPr>
          <w:sz w:val="24"/>
          <w:szCs w:val="24"/>
        </w:rPr>
        <w:t xml:space="preserve">Заказчика </w:t>
      </w:r>
      <w:r w:rsidR="00DA29F2" w:rsidRPr="00DA29F2">
        <w:rPr>
          <w:sz w:val="24"/>
          <w:szCs w:val="24"/>
        </w:rPr>
        <w:t>при проведении электронного аукциона на поставку смеси сухой адаптированной молочной, для питания де</w:t>
      </w:r>
      <w:r w:rsidR="00DA29F2">
        <w:rPr>
          <w:sz w:val="24"/>
          <w:szCs w:val="24"/>
        </w:rPr>
        <w:t xml:space="preserve">тей (изв.№ 0356300073222000061) </w:t>
      </w:r>
      <w:r w:rsidR="001D6B15">
        <w:rPr>
          <w:sz w:val="24"/>
          <w:szCs w:val="24"/>
        </w:rPr>
        <w:t>не</w:t>
      </w:r>
      <w:r w:rsidR="005E46CD">
        <w:rPr>
          <w:sz w:val="24"/>
          <w:szCs w:val="24"/>
        </w:rPr>
        <w:t>обоснованной</w:t>
      </w:r>
      <w:r w:rsidR="001D6B15">
        <w:rPr>
          <w:sz w:val="24"/>
          <w:szCs w:val="24"/>
        </w:rPr>
        <w:t>.</w:t>
      </w:r>
    </w:p>
    <w:p w14:paraId="65C5553C" w14:textId="77777777" w:rsidR="00F5755D" w:rsidRPr="00E70149" w:rsidRDefault="00781095" w:rsidP="00601143">
      <w:pPr>
        <w:pStyle w:val="a6"/>
        <w:tabs>
          <w:tab w:val="left" w:pos="993"/>
        </w:tabs>
        <w:spacing w:after="0" w:line="276" w:lineRule="auto"/>
        <w:ind w:left="0" w:firstLine="709"/>
        <w:jc w:val="both"/>
        <w:rPr>
          <w:i/>
          <w:color w:val="000000" w:themeColor="text1"/>
          <w:sz w:val="24"/>
          <w:szCs w:val="24"/>
        </w:rPr>
      </w:pPr>
      <w:r w:rsidRPr="00367BCC">
        <w:rPr>
          <w:i/>
          <w:color w:val="000000" w:themeColor="text1"/>
          <w:sz w:val="24"/>
          <w:szCs w:val="24"/>
        </w:rPr>
        <w:t>Настоящее решение может быть обжаловано в судебном порядке в течение трех месяцев со дня его принятия.</w:t>
      </w:r>
      <w:bookmarkStart w:id="0" w:name="_GoBack"/>
      <w:bookmarkEnd w:id="0"/>
    </w:p>
    <w:sectPr w:rsidR="00F5755D" w:rsidRPr="00E70149" w:rsidSect="006A7C38">
      <w:footerReference w:type="default" r:id="rId8"/>
      <w:pgSz w:w="11906" w:h="16838" w:code="9"/>
      <w:pgMar w:top="1134" w:right="567" w:bottom="142" w:left="1134"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E8A6F" w14:textId="77777777" w:rsidR="00026B84" w:rsidRDefault="00026B84">
      <w:r>
        <w:separator/>
      </w:r>
    </w:p>
  </w:endnote>
  <w:endnote w:type="continuationSeparator" w:id="0">
    <w:p w14:paraId="1B12CA9F" w14:textId="77777777" w:rsidR="00026B84" w:rsidRDefault="00026B84">
      <w:r>
        <w:continuationSeparator/>
      </w:r>
    </w:p>
  </w:endnote>
  <w:endnote w:type="continuationNotice" w:id="1">
    <w:p w14:paraId="3C3324B8" w14:textId="77777777" w:rsidR="00026B84" w:rsidRDefault="00026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JCBLight">
    <w:altName w:val="MS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0477" w14:textId="75DC53CB" w:rsidR="00CC65ED" w:rsidRPr="00EF6634" w:rsidRDefault="00CC65ED" w:rsidP="00B00140">
    <w:pPr>
      <w:pStyle w:val="ac"/>
      <w:jc w:val="right"/>
      <w:rPr>
        <w:sz w:val="28"/>
        <w:szCs w:val="28"/>
      </w:rPr>
    </w:pPr>
    <w:r>
      <w:rPr>
        <w:sz w:val="28"/>
        <w:szCs w:val="28"/>
      </w:rPr>
      <w:t>№</w:t>
    </w:r>
    <w:r w:rsidR="00FC3433">
      <w:rPr>
        <w:sz w:val="28"/>
        <w:szCs w:val="28"/>
      </w:rPr>
      <w:t xml:space="preserve"> </w:t>
    </w:r>
    <w:r w:rsidR="00FC3433" w:rsidRPr="007C55C3">
      <w:rPr>
        <w:sz w:val="28"/>
        <w:szCs w:val="28"/>
      </w:rPr>
      <w:t>0</w:t>
    </w:r>
    <w:r w:rsidR="002B2B84" w:rsidRPr="007C55C3">
      <w:rPr>
        <w:sz w:val="28"/>
        <w:szCs w:val="28"/>
      </w:rPr>
      <w:t>0</w:t>
    </w:r>
    <w:r w:rsidR="00264A86">
      <w:rPr>
        <w:sz w:val="28"/>
        <w:szCs w:val="28"/>
      </w:rPr>
      <w:t>6140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02A7B" w14:textId="77777777" w:rsidR="00026B84" w:rsidRDefault="00026B84">
      <w:r>
        <w:separator/>
      </w:r>
    </w:p>
  </w:footnote>
  <w:footnote w:type="continuationSeparator" w:id="0">
    <w:p w14:paraId="39AA70F6" w14:textId="77777777" w:rsidR="00026B84" w:rsidRDefault="00026B84">
      <w:r>
        <w:continuationSeparator/>
      </w:r>
    </w:p>
  </w:footnote>
  <w:footnote w:type="continuationNotice" w:id="1">
    <w:p w14:paraId="0732408D" w14:textId="77777777" w:rsidR="00026B84" w:rsidRDefault="00026B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multilevel"/>
    <w:tmpl w:val="2264C95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2E54963"/>
    <w:multiLevelType w:val="hybridMultilevel"/>
    <w:tmpl w:val="B60EDAAA"/>
    <w:lvl w:ilvl="0" w:tplc="163A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0F596D"/>
    <w:multiLevelType w:val="multilevel"/>
    <w:tmpl w:val="0B424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CF5D49"/>
    <w:multiLevelType w:val="hybridMultilevel"/>
    <w:tmpl w:val="31FC0D38"/>
    <w:lvl w:ilvl="0" w:tplc="F3D6E3D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345C23"/>
    <w:multiLevelType w:val="hybridMultilevel"/>
    <w:tmpl w:val="FA1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2263556"/>
    <w:multiLevelType w:val="hybridMultilevel"/>
    <w:tmpl w:val="A23EC630"/>
    <w:lvl w:ilvl="0" w:tplc="86AE67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6F420D"/>
    <w:multiLevelType w:val="hybridMultilevel"/>
    <w:tmpl w:val="B96CF120"/>
    <w:lvl w:ilvl="0" w:tplc="63FC4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007D1"/>
    <w:multiLevelType w:val="hybridMultilevel"/>
    <w:tmpl w:val="E1422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E61F1A"/>
    <w:multiLevelType w:val="hybridMultilevel"/>
    <w:tmpl w:val="5882F602"/>
    <w:lvl w:ilvl="0" w:tplc="89C82F2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0">
    <w:nsid w:val="2AA23BC3"/>
    <w:multiLevelType w:val="hybridMultilevel"/>
    <w:tmpl w:val="01F20300"/>
    <w:lvl w:ilvl="0" w:tplc="538E01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8C7B16"/>
    <w:multiLevelType w:val="hybridMultilevel"/>
    <w:tmpl w:val="546C383E"/>
    <w:lvl w:ilvl="0" w:tplc="8DF0AD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3C54011"/>
    <w:multiLevelType w:val="hybridMultilevel"/>
    <w:tmpl w:val="D05CD8B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B26A84"/>
    <w:multiLevelType w:val="hybridMultilevel"/>
    <w:tmpl w:val="A2DECA4C"/>
    <w:lvl w:ilvl="0" w:tplc="A7B67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D03C88"/>
    <w:multiLevelType w:val="hybridMultilevel"/>
    <w:tmpl w:val="7918199C"/>
    <w:lvl w:ilvl="0" w:tplc="5BBC9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A0616B"/>
    <w:multiLevelType w:val="hybridMultilevel"/>
    <w:tmpl w:val="CAF24436"/>
    <w:lvl w:ilvl="0" w:tplc="E4588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E36B81"/>
    <w:multiLevelType w:val="hybridMultilevel"/>
    <w:tmpl w:val="3236ACBE"/>
    <w:lvl w:ilvl="0" w:tplc="96D6FF1A">
      <w:start w:val="1"/>
      <w:numFmt w:val="decimal"/>
      <w:lvlText w:val="%1."/>
      <w:lvlJc w:val="left"/>
      <w:pPr>
        <w:ind w:left="1069" w:hanging="360"/>
      </w:pPr>
      <w:rPr>
        <w:rFonts w:eastAsia="JCBLight"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916BAC"/>
    <w:multiLevelType w:val="hybridMultilevel"/>
    <w:tmpl w:val="3A4843EE"/>
    <w:lvl w:ilvl="0" w:tplc="A4A007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AC645A8"/>
    <w:multiLevelType w:val="hybridMultilevel"/>
    <w:tmpl w:val="07CA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332452"/>
    <w:multiLevelType w:val="hybridMultilevel"/>
    <w:tmpl w:val="AB50A29A"/>
    <w:lvl w:ilvl="0" w:tplc="4F26F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F7640B"/>
    <w:multiLevelType w:val="hybridMultilevel"/>
    <w:tmpl w:val="56FC9E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2153D0F"/>
    <w:multiLevelType w:val="hybridMultilevel"/>
    <w:tmpl w:val="C1625B52"/>
    <w:lvl w:ilvl="0" w:tplc="F3CC79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A5E1842"/>
    <w:multiLevelType w:val="hybridMultilevel"/>
    <w:tmpl w:val="6F1020CE"/>
    <w:lvl w:ilvl="0" w:tplc="FDE832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BA04915"/>
    <w:multiLevelType w:val="hybridMultilevel"/>
    <w:tmpl w:val="79E6FA3C"/>
    <w:lvl w:ilvl="0" w:tplc="9C5880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60721C"/>
    <w:multiLevelType w:val="hybridMultilevel"/>
    <w:tmpl w:val="3AE60DB2"/>
    <w:lvl w:ilvl="0" w:tplc="7214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0A528F"/>
    <w:multiLevelType w:val="hybridMultilevel"/>
    <w:tmpl w:val="0E542440"/>
    <w:lvl w:ilvl="0" w:tplc="CE1203F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72AC0B5F"/>
    <w:multiLevelType w:val="hybridMultilevel"/>
    <w:tmpl w:val="D81E7DF2"/>
    <w:lvl w:ilvl="0" w:tplc="8CA2A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F86155D"/>
    <w:multiLevelType w:val="hybridMultilevel"/>
    <w:tmpl w:val="7D92D992"/>
    <w:lvl w:ilvl="0" w:tplc="6EF882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7"/>
  </w:num>
  <w:num w:numId="7">
    <w:abstractNumId w:val="21"/>
  </w:num>
  <w:num w:numId="8">
    <w:abstractNumId w:val="25"/>
  </w:num>
  <w:num w:numId="9">
    <w:abstractNumId w:val="29"/>
  </w:num>
  <w:num w:numId="10">
    <w:abstractNumId w:val="9"/>
  </w:num>
  <w:num w:numId="11">
    <w:abstractNumId w:val="0"/>
  </w:num>
  <w:num w:numId="12">
    <w:abstractNumId w:val="2"/>
  </w:num>
  <w:num w:numId="13">
    <w:abstractNumId w:val="19"/>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24"/>
  </w:num>
  <w:num w:numId="20">
    <w:abstractNumId w:val="15"/>
  </w:num>
  <w:num w:numId="21">
    <w:abstractNumId w:val="17"/>
  </w:num>
  <w:num w:numId="22">
    <w:abstractNumId w:val="23"/>
  </w:num>
  <w:num w:numId="23">
    <w:abstractNumId w:val="14"/>
  </w:num>
  <w:num w:numId="24">
    <w:abstractNumId w:val="1"/>
  </w:num>
  <w:num w:numId="25">
    <w:abstractNumId w:val="7"/>
  </w:num>
  <w:num w:numId="26">
    <w:abstractNumId w:val="16"/>
  </w:num>
  <w:num w:numId="27">
    <w:abstractNumId w:val="18"/>
  </w:num>
  <w:num w:numId="28">
    <w:abstractNumId w:val="12"/>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18"/>
    <w:rsid w:val="00000055"/>
    <w:rsid w:val="000019F1"/>
    <w:rsid w:val="000044F9"/>
    <w:rsid w:val="000046A9"/>
    <w:rsid w:val="000054DD"/>
    <w:rsid w:val="000054E8"/>
    <w:rsid w:val="000057F6"/>
    <w:rsid w:val="00005A64"/>
    <w:rsid w:val="000062BF"/>
    <w:rsid w:val="000067A1"/>
    <w:rsid w:val="00006C23"/>
    <w:rsid w:val="00012CC3"/>
    <w:rsid w:val="00012FFE"/>
    <w:rsid w:val="000142D5"/>
    <w:rsid w:val="0001463C"/>
    <w:rsid w:val="00014CAA"/>
    <w:rsid w:val="00015605"/>
    <w:rsid w:val="00015C25"/>
    <w:rsid w:val="000161B8"/>
    <w:rsid w:val="00016320"/>
    <w:rsid w:val="0001694F"/>
    <w:rsid w:val="0001732E"/>
    <w:rsid w:val="00017CD5"/>
    <w:rsid w:val="000212E6"/>
    <w:rsid w:val="00022214"/>
    <w:rsid w:val="00022A5A"/>
    <w:rsid w:val="00022C8B"/>
    <w:rsid w:val="0002373A"/>
    <w:rsid w:val="00024B4E"/>
    <w:rsid w:val="00026B84"/>
    <w:rsid w:val="000270A8"/>
    <w:rsid w:val="000279BF"/>
    <w:rsid w:val="0003127B"/>
    <w:rsid w:val="0003240B"/>
    <w:rsid w:val="00032B53"/>
    <w:rsid w:val="000338F8"/>
    <w:rsid w:val="00034C4E"/>
    <w:rsid w:val="0003659D"/>
    <w:rsid w:val="0003669D"/>
    <w:rsid w:val="000375B0"/>
    <w:rsid w:val="000411BC"/>
    <w:rsid w:val="00041A97"/>
    <w:rsid w:val="00042FDA"/>
    <w:rsid w:val="000432F6"/>
    <w:rsid w:val="000439A5"/>
    <w:rsid w:val="00044E79"/>
    <w:rsid w:val="00047DBE"/>
    <w:rsid w:val="00050B1C"/>
    <w:rsid w:val="00052262"/>
    <w:rsid w:val="000522A3"/>
    <w:rsid w:val="000527CE"/>
    <w:rsid w:val="00054A1B"/>
    <w:rsid w:val="00054EB4"/>
    <w:rsid w:val="00055E2D"/>
    <w:rsid w:val="00057460"/>
    <w:rsid w:val="00057603"/>
    <w:rsid w:val="00061396"/>
    <w:rsid w:val="0006287E"/>
    <w:rsid w:val="00062E7E"/>
    <w:rsid w:val="00063549"/>
    <w:rsid w:val="00063C70"/>
    <w:rsid w:val="00065A9F"/>
    <w:rsid w:val="00066A7C"/>
    <w:rsid w:val="00066F7C"/>
    <w:rsid w:val="00070513"/>
    <w:rsid w:val="00070960"/>
    <w:rsid w:val="000713E0"/>
    <w:rsid w:val="00071FBB"/>
    <w:rsid w:val="00072A4A"/>
    <w:rsid w:val="00072F87"/>
    <w:rsid w:val="00073190"/>
    <w:rsid w:val="000744C5"/>
    <w:rsid w:val="00074822"/>
    <w:rsid w:val="00076A50"/>
    <w:rsid w:val="00076EB8"/>
    <w:rsid w:val="00081145"/>
    <w:rsid w:val="000816CB"/>
    <w:rsid w:val="00082975"/>
    <w:rsid w:val="00085350"/>
    <w:rsid w:val="00086216"/>
    <w:rsid w:val="00086F1B"/>
    <w:rsid w:val="00090393"/>
    <w:rsid w:val="00090B05"/>
    <w:rsid w:val="00091634"/>
    <w:rsid w:val="0009275E"/>
    <w:rsid w:val="00095E18"/>
    <w:rsid w:val="00097516"/>
    <w:rsid w:val="000A0F95"/>
    <w:rsid w:val="000A1883"/>
    <w:rsid w:val="000A18A9"/>
    <w:rsid w:val="000A1945"/>
    <w:rsid w:val="000A33E7"/>
    <w:rsid w:val="000A36A2"/>
    <w:rsid w:val="000A3C69"/>
    <w:rsid w:val="000A41A5"/>
    <w:rsid w:val="000A6ECB"/>
    <w:rsid w:val="000A72E7"/>
    <w:rsid w:val="000A761A"/>
    <w:rsid w:val="000A7BE7"/>
    <w:rsid w:val="000B3C7E"/>
    <w:rsid w:val="000B542F"/>
    <w:rsid w:val="000B5EDC"/>
    <w:rsid w:val="000B6BDA"/>
    <w:rsid w:val="000C03A4"/>
    <w:rsid w:val="000C2B90"/>
    <w:rsid w:val="000C41D7"/>
    <w:rsid w:val="000C4A99"/>
    <w:rsid w:val="000C5D94"/>
    <w:rsid w:val="000C5DB8"/>
    <w:rsid w:val="000C7C63"/>
    <w:rsid w:val="000D0752"/>
    <w:rsid w:val="000D0888"/>
    <w:rsid w:val="000D2654"/>
    <w:rsid w:val="000D35DD"/>
    <w:rsid w:val="000D42E8"/>
    <w:rsid w:val="000D5863"/>
    <w:rsid w:val="000D6504"/>
    <w:rsid w:val="000D69A1"/>
    <w:rsid w:val="000D6CD9"/>
    <w:rsid w:val="000D710E"/>
    <w:rsid w:val="000D7C44"/>
    <w:rsid w:val="000E0298"/>
    <w:rsid w:val="000E3F35"/>
    <w:rsid w:val="000E613B"/>
    <w:rsid w:val="000F08E8"/>
    <w:rsid w:val="000F09DA"/>
    <w:rsid w:val="000F0FD2"/>
    <w:rsid w:val="000F11B4"/>
    <w:rsid w:val="000F1872"/>
    <w:rsid w:val="000F19AD"/>
    <w:rsid w:val="000F2BB6"/>
    <w:rsid w:val="000F2D2F"/>
    <w:rsid w:val="000F3CB7"/>
    <w:rsid w:val="000F3DFC"/>
    <w:rsid w:val="000F3FAA"/>
    <w:rsid w:val="000F4853"/>
    <w:rsid w:val="000F5D6F"/>
    <w:rsid w:val="00100994"/>
    <w:rsid w:val="0010136F"/>
    <w:rsid w:val="001036CB"/>
    <w:rsid w:val="0010559D"/>
    <w:rsid w:val="00105A1B"/>
    <w:rsid w:val="001071AA"/>
    <w:rsid w:val="00107266"/>
    <w:rsid w:val="00107494"/>
    <w:rsid w:val="00110495"/>
    <w:rsid w:val="00111662"/>
    <w:rsid w:val="001120DE"/>
    <w:rsid w:val="00112942"/>
    <w:rsid w:val="001136DC"/>
    <w:rsid w:val="0011395B"/>
    <w:rsid w:val="001139C9"/>
    <w:rsid w:val="00114A94"/>
    <w:rsid w:val="00117767"/>
    <w:rsid w:val="00120451"/>
    <w:rsid w:val="00121C04"/>
    <w:rsid w:val="001221A9"/>
    <w:rsid w:val="0012235D"/>
    <w:rsid w:val="001244E5"/>
    <w:rsid w:val="00125A68"/>
    <w:rsid w:val="001262F5"/>
    <w:rsid w:val="0012708F"/>
    <w:rsid w:val="00130038"/>
    <w:rsid w:val="001304BB"/>
    <w:rsid w:val="00131AB3"/>
    <w:rsid w:val="001333FE"/>
    <w:rsid w:val="00135339"/>
    <w:rsid w:val="00137B1B"/>
    <w:rsid w:val="00140411"/>
    <w:rsid w:val="001404F0"/>
    <w:rsid w:val="001414AE"/>
    <w:rsid w:val="0014189C"/>
    <w:rsid w:val="00143360"/>
    <w:rsid w:val="001437A3"/>
    <w:rsid w:val="00143A58"/>
    <w:rsid w:val="001445B9"/>
    <w:rsid w:val="0014485F"/>
    <w:rsid w:val="00144F45"/>
    <w:rsid w:val="00145C8D"/>
    <w:rsid w:val="00146B14"/>
    <w:rsid w:val="001474BF"/>
    <w:rsid w:val="001506A9"/>
    <w:rsid w:val="0015223E"/>
    <w:rsid w:val="001530E7"/>
    <w:rsid w:val="0015383C"/>
    <w:rsid w:val="001557F7"/>
    <w:rsid w:val="00155895"/>
    <w:rsid w:val="00155E1D"/>
    <w:rsid w:val="00155F7A"/>
    <w:rsid w:val="00156C04"/>
    <w:rsid w:val="001576AC"/>
    <w:rsid w:val="00157B1E"/>
    <w:rsid w:val="0016197C"/>
    <w:rsid w:val="00164FE2"/>
    <w:rsid w:val="00167925"/>
    <w:rsid w:val="00170DF8"/>
    <w:rsid w:val="001722B1"/>
    <w:rsid w:val="00174607"/>
    <w:rsid w:val="00174F14"/>
    <w:rsid w:val="00180CB7"/>
    <w:rsid w:val="001823EB"/>
    <w:rsid w:val="00183F96"/>
    <w:rsid w:val="00185064"/>
    <w:rsid w:val="00192D4A"/>
    <w:rsid w:val="001950F2"/>
    <w:rsid w:val="001A1041"/>
    <w:rsid w:val="001A179C"/>
    <w:rsid w:val="001A2321"/>
    <w:rsid w:val="001A308A"/>
    <w:rsid w:val="001A4BD0"/>
    <w:rsid w:val="001A52D0"/>
    <w:rsid w:val="001A5819"/>
    <w:rsid w:val="001A65C9"/>
    <w:rsid w:val="001A69D6"/>
    <w:rsid w:val="001A782F"/>
    <w:rsid w:val="001A7D6D"/>
    <w:rsid w:val="001B035F"/>
    <w:rsid w:val="001B14C1"/>
    <w:rsid w:val="001B1CF3"/>
    <w:rsid w:val="001B2A6D"/>
    <w:rsid w:val="001B2C24"/>
    <w:rsid w:val="001B377C"/>
    <w:rsid w:val="001B3A6E"/>
    <w:rsid w:val="001B40FE"/>
    <w:rsid w:val="001B6DC2"/>
    <w:rsid w:val="001B7189"/>
    <w:rsid w:val="001C075D"/>
    <w:rsid w:val="001C119F"/>
    <w:rsid w:val="001C1ABD"/>
    <w:rsid w:val="001C3822"/>
    <w:rsid w:val="001C3BE9"/>
    <w:rsid w:val="001C412B"/>
    <w:rsid w:val="001C4894"/>
    <w:rsid w:val="001C70C6"/>
    <w:rsid w:val="001D1B6F"/>
    <w:rsid w:val="001D20B1"/>
    <w:rsid w:val="001D2236"/>
    <w:rsid w:val="001D367D"/>
    <w:rsid w:val="001D4378"/>
    <w:rsid w:val="001D43DC"/>
    <w:rsid w:val="001D47D8"/>
    <w:rsid w:val="001D6B15"/>
    <w:rsid w:val="001D6BCB"/>
    <w:rsid w:val="001D7182"/>
    <w:rsid w:val="001D7F76"/>
    <w:rsid w:val="001E0259"/>
    <w:rsid w:val="001E15E2"/>
    <w:rsid w:val="001E16C7"/>
    <w:rsid w:val="001E2941"/>
    <w:rsid w:val="001E77AD"/>
    <w:rsid w:val="001F0B8E"/>
    <w:rsid w:val="001F0F69"/>
    <w:rsid w:val="001F100E"/>
    <w:rsid w:val="001F26BC"/>
    <w:rsid w:val="001F340A"/>
    <w:rsid w:val="001F3BEC"/>
    <w:rsid w:val="001F3D09"/>
    <w:rsid w:val="001F3D5A"/>
    <w:rsid w:val="001F6BF2"/>
    <w:rsid w:val="001F771E"/>
    <w:rsid w:val="001F78CF"/>
    <w:rsid w:val="001F78E3"/>
    <w:rsid w:val="00201EF2"/>
    <w:rsid w:val="00202A89"/>
    <w:rsid w:val="00206470"/>
    <w:rsid w:val="00206658"/>
    <w:rsid w:val="00206C80"/>
    <w:rsid w:val="002073E7"/>
    <w:rsid w:val="00207406"/>
    <w:rsid w:val="00207AFD"/>
    <w:rsid w:val="00212184"/>
    <w:rsid w:val="00213223"/>
    <w:rsid w:val="00214A16"/>
    <w:rsid w:val="0021541F"/>
    <w:rsid w:val="00215C92"/>
    <w:rsid w:val="00216454"/>
    <w:rsid w:val="00216C58"/>
    <w:rsid w:val="00216FCC"/>
    <w:rsid w:val="0022092E"/>
    <w:rsid w:val="00220F6A"/>
    <w:rsid w:val="00220F76"/>
    <w:rsid w:val="00221EA7"/>
    <w:rsid w:val="00221F57"/>
    <w:rsid w:val="002228DB"/>
    <w:rsid w:val="00223B1A"/>
    <w:rsid w:val="00227C29"/>
    <w:rsid w:val="00230BA3"/>
    <w:rsid w:val="00231094"/>
    <w:rsid w:val="00231508"/>
    <w:rsid w:val="00231BC1"/>
    <w:rsid w:val="002329DF"/>
    <w:rsid w:val="00232E16"/>
    <w:rsid w:val="0023370C"/>
    <w:rsid w:val="002347F9"/>
    <w:rsid w:val="00235D18"/>
    <w:rsid w:val="002378C2"/>
    <w:rsid w:val="00242C1F"/>
    <w:rsid w:val="002443CF"/>
    <w:rsid w:val="00244FC5"/>
    <w:rsid w:val="00246373"/>
    <w:rsid w:val="002463FE"/>
    <w:rsid w:val="002466B0"/>
    <w:rsid w:val="0024744F"/>
    <w:rsid w:val="00247C08"/>
    <w:rsid w:val="00247DD5"/>
    <w:rsid w:val="00250276"/>
    <w:rsid w:val="00250BC6"/>
    <w:rsid w:val="00250F37"/>
    <w:rsid w:val="002514E3"/>
    <w:rsid w:val="00251FA3"/>
    <w:rsid w:val="00253193"/>
    <w:rsid w:val="0025425C"/>
    <w:rsid w:val="00254B38"/>
    <w:rsid w:val="00256D7B"/>
    <w:rsid w:val="0025714F"/>
    <w:rsid w:val="00257394"/>
    <w:rsid w:val="00260993"/>
    <w:rsid w:val="00260B9C"/>
    <w:rsid w:val="00262790"/>
    <w:rsid w:val="002637FC"/>
    <w:rsid w:val="002646F6"/>
    <w:rsid w:val="00264A86"/>
    <w:rsid w:val="002664B5"/>
    <w:rsid w:val="002673D9"/>
    <w:rsid w:val="002676C2"/>
    <w:rsid w:val="00267EDB"/>
    <w:rsid w:val="00270241"/>
    <w:rsid w:val="002704BB"/>
    <w:rsid w:val="002713F9"/>
    <w:rsid w:val="00271DBE"/>
    <w:rsid w:val="002720D1"/>
    <w:rsid w:val="00272611"/>
    <w:rsid w:val="002732D7"/>
    <w:rsid w:val="00275B97"/>
    <w:rsid w:val="00276124"/>
    <w:rsid w:val="002772A3"/>
    <w:rsid w:val="002778DA"/>
    <w:rsid w:val="00280426"/>
    <w:rsid w:val="00280FD1"/>
    <w:rsid w:val="00282456"/>
    <w:rsid w:val="00282FED"/>
    <w:rsid w:val="00283140"/>
    <w:rsid w:val="00283226"/>
    <w:rsid w:val="00284531"/>
    <w:rsid w:val="0028510C"/>
    <w:rsid w:val="00285380"/>
    <w:rsid w:val="002853D5"/>
    <w:rsid w:val="00285AB1"/>
    <w:rsid w:val="002864C8"/>
    <w:rsid w:val="002869D7"/>
    <w:rsid w:val="00286B95"/>
    <w:rsid w:val="00287B97"/>
    <w:rsid w:val="00287C75"/>
    <w:rsid w:val="002903E9"/>
    <w:rsid w:val="0029130B"/>
    <w:rsid w:val="0029322C"/>
    <w:rsid w:val="00293724"/>
    <w:rsid w:val="00294FC4"/>
    <w:rsid w:val="00295B2D"/>
    <w:rsid w:val="0029667C"/>
    <w:rsid w:val="00296A1F"/>
    <w:rsid w:val="002A0DE2"/>
    <w:rsid w:val="002A16A8"/>
    <w:rsid w:val="002A1F6F"/>
    <w:rsid w:val="002A2824"/>
    <w:rsid w:val="002A2C0F"/>
    <w:rsid w:val="002A4231"/>
    <w:rsid w:val="002A4885"/>
    <w:rsid w:val="002A51D6"/>
    <w:rsid w:val="002A686C"/>
    <w:rsid w:val="002B2B84"/>
    <w:rsid w:val="002B3974"/>
    <w:rsid w:val="002B3A55"/>
    <w:rsid w:val="002B5066"/>
    <w:rsid w:val="002B5103"/>
    <w:rsid w:val="002B5A85"/>
    <w:rsid w:val="002B686A"/>
    <w:rsid w:val="002B6AC6"/>
    <w:rsid w:val="002B6F91"/>
    <w:rsid w:val="002B72C5"/>
    <w:rsid w:val="002B7B2F"/>
    <w:rsid w:val="002C19A5"/>
    <w:rsid w:val="002C1F2E"/>
    <w:rsid w:val="002C246A"/>
    <w:rsid w:val="002C3658"/>
    <w:rsid w:val="002C5C5F"/>
    <w:rsid w:val="002C7D91"/>
    <w:rsid w:val="002D0F31"/>
    <w:rsid w:val="002D1DCF"/>
    <w:rsid w:val="002D24ED"/>
    <w:rsid w:val="002D27AF"/>
    <w:rsid w:val="002D2FB3"/>
    <w:rsid w:val="002D36BF"/>
    <w:rsid w:val="002D4791"/>
    <w:rsid w:val="002D4BCC"/>
    <w:rsid w:val="002D509E"/>
    <w:rsid w:val="002D555D"/>
    <w:rsid w:val="002D6724"/>
    <w:rsid w:val="002D67CA"/>
    <w:rsid w:val="002D6899"/>
    <w:rsid w:val="002D6AC4"/>
    <w:rsid w:val="002E27D9"/>
    <w:rsid w:val="002E48E4"/>
    <w:rsid w:val="002E5DB8"/>
    <w:rsid w:val="002E6228"/>
    <w:rsid w:val="002E65EC"/>
    <w:rsid w:val="002E695F"/>
    <w:rsid w:val="002F1667"/>
    <w:rsid w:val="002F21EE"/>
    <w:rsid w:val="002F2ADA"/>
    <w:rsid w:val="002F2D24"/>
    <w:rsid w:val="002F3372"/>
    <w:rsid w:val="002F33E3"/>
    <w:rsid w:val="002F51B3"/>
    <w:rsid w:val="002F5D02"/>
    <w:rsid w:val="002F6EA6"/>
    <w:rsid w:val="002F6EAA"/>
    <w:rsid w:val="002F70C5"/>
    <w:rsid w:val="002F7CDA"/>
    <w:rsid w:val="00300DD8"/>
    <w:rsid w:val="003013A0"/>
    <w:rsid w:val="00301EBA"/>
    <w:rsid w:val="003041A8"/>
    <w:rsid w:val="00310D9F"/>
    <w:rsid w:val="003126F8"/>
    <w:rsid w:val="00313DBE"/>
    <w:rsid w:val="0031461E"/>
    <w:rsid w:val="00317628"/>
    <w:rsid w:val="003218C1"/>
    <w:rsid w:val="00321ACB"/>
    <w:rsid w:val="00323450"/>
    <w:rsid w:val="003234EC"/>
    <w:rsid w:val="003246B3"/>
    <w:rsid w:val="00324E40"/>
    <w:rsid w:val="00325AD1"/>
    <w:rsid w:val="00327140"/>
    <w:rsid w:val="003274E1"/>
    <w:rsid w:val="003279B4"/>
    <w:rsid w:val="00327A83"/>
    <w:rsid w:val="0033019C"/>
    <w:rsid w:val="003301C5"/>
    <w:rsid w:val="00331F80"/>
    <w:rsid w:val="00332F66"/>
    <w:rsid w:val="00335962"/>
    <w:rsid w:val="0033676E"/>
    <w:rsid w:val="00340068"/>
    <w:rsid w:val="003423DD"/>
    <w:rsid w:val="00342404"/>
    <w:rsid w:val="003438ED"/>
    <w:rsid w:val="00346002"/>
    <w:rsid w:val="00347296"/>
    <w:rsid w:val="0035135C"/>
    <w:rsid w:val="00352BA4"/>
    <w:rsid w:val="0035317C"/>
    <w:rsid w:val="003549DB"/>
    <w:rsid w:val="00355A61"/>
    <w:rsid w:val="003569D8"/>
    <w:rsid w:val="00356C47"/>
    <w:rsid w:val="00357026"/>
    <w:rsid w:val="00360A92"/>
    <w:rsid w:val="00361D65"/>
    <w:rsid w:val="00362675"/>
    <w:rsid w:val="0036296A"/>
    <w:rsid w:val="003631CB"/>
    <w:rsid w:val="00363320"/>
    <w:rsid w:val="00363ADF"/>
    <w:rsid w:val="00363D69"/>
    <w:rsid w:val="00363FBC"/>
    <w:rsid w:val="003666DA"/>
    <w:rsid w:val="00367BCC"/>
    <w:rsid w:val="00370759"/>
    <w:rsid w:val="00370A93"/>
    <w:rsid w:val="0037316D"/>
    <w:rsid w:val="00373CC9"/>
    <w:rsid w:val="003752D3"/>
    <w:rsid w:val="00377182"/>
    <w:rsid w:val="00377E19"/>
    <w:rsid w:val="00380586"/>
    <w:rsid w:val="00382B18"/>
    <w:rsid w:val="00384B05"/>
    <w:rsid w:val="003853D5"/>
    <w:rsid w:val="00385879"/>
    <w:rsid w:val="00385B44"/>
    <w:rsid w:val="00391E25"/>
    <w:rsid w:val="003934C8"/>
    <w:rsid w:val="00393568"/>
    <w:rsid w:val="00393BF2"/>
    <w:rsid w:val="0039409C"/>
    <w:rsid w:val="00394F56"/>
    <w:rsid w:val="00394F7B"/>
    <w:rsid w:val="00395827"/>
    <w:rsid w:val="00397418"/>
    <w:rsid w:val="003A0B35"/>
    <w:rsid w:val="003A1890"/>
    <w:rsid w:val="003A2C91"/>
    <w:rsid w:val="003A3255"/>
    <w:rsid w:val="003A38DE"/>
    <w:rsid w:val="003A3DC3"/>
    <w:rsid w:val="003A5329"/>
    <w:rsid w:val="003A6087"/>
    <w:rsid w:val="003B4446"/>
    <w:rsid w:val="003B5F06"/>
    <w:rsid w:val="003B5F19"/>
    <w:rsid w:val="003B743E"/>
    <w:rsid w:val="003B7657"/>
    <w:rsid w:val="003B78F6"/>
    <w:rsid w:val="003C0F49"/>
    <w:rsid w:val="003C1A5C"/>
    <w:rsid w:val="003C2C6B"/>
    <w:rsid w:val="003C2C6E"/>
    <w:rsid w:val="003C3E82"/>
    <w:rsid w:val="003C47ED"/>
    <w:rsid w:val="003C5DB4"/>
    <w:rsid w:val="003C65EB"/>
    <w:rsid w:val="003C7618"/>
    <w:rsid w:val="003C768B"/>
    <w:rsid w:val="003D1CEA"/>
    <w:rsid w:val="003D3CF6"/>
    <w:rsid w:val="003D4626"/>
    <w:rsid w:val="003D58AF"/>
    <w:rsid w:val="003D5A90"/>
    <w:rsid w:val="003D5BF6"/>
    <w:rsid w:val="003D5DBA"/>
    <w:rsid w:val="003D7B7E"/>
    <w:rsid w:val="003E001D"/>
    <w:rsid w:val="003E00EC"/>
    <w:rsid w:val="003E07D3"/>
    <w:rsid w:val="003E0E0B"/>
    <w:rsid w:val="003E1868"/>
    <w:rsid w:val="003E2FB2"/>
    <w:rsid w:val="003E4E42"/>
    <w:rsid w:val="003E6DA8"/>
    <w:rsid w:val="003E6E78"/>
    <w:rsid w:val="003E74DC"/>
    <w:rsid w:val="003F153E"/>
    <w:rsid w:val="003F1746"/>
    <w:rsid w:val="003F2EF9"/>
    <w:rsid w:val="003F2F51"/>
    <w:rsid w:val="003F36E7"/>
    <w:rsid w:val="003F54CE"/>
    <w:rsid w:val="003F76DD"/>
    <w:rsid w:val="00401FE9"/>
    <w:rsid w:val="004020A4"/>
    <w:rsid w:val="00403A83"/>
    <w:rsid w:val="00404A4C"/>
    <w:rsid w:val="00406703"/>
    <w:rsid w:val="00406A0D"/>
    <w:rsid w:val="00406A29"/>
    <w:rsid w:val="004100B3"/>
    <w:rsid w:val="0041075F"/>
    <w:rsid w:val="00411C00"/>
    <w:rsid w:val="00413657"/>
    <w:rsid w:val="00413914"/>
    <w:rsid w:val="004142CB"/>
    <w:rsid w:val="00415D1B"/>
    <w:rsid w:val="00416AA6"/>
    <w:rsid w:val="00416D26"/>
    <w:rsid w:val="0042224B"/>
    <w:rsid w:val="00422FD9"/>
    <w:rsid w:val="004233E8"/>
    <w:rsid w:val="00423B01"/>
    <w:rsid w:val="00424E0C"/>
    <w:rsid w:val="00424E46"/>
    <w:rsid w:val="00425F40"/>
    <w:rsid w:val="0042697E"/>
    <w:rsid w:val="004278A5"/>
    <w:rsid w:val="00431152"/>
    <w:rsid w:val="0043208B"/>
    <w:rsid w:val="00432533"/>
    <w:rsid w:val="004329A2"/>
    <w:rsid w:val="00432D6B"/>
    <w:rsid w:val="00434D24"/>
    <w:rsid w:val="004351E0"/>
    <w:rsid w:val="0043531B"/>
    <w:rsid w:val="0043561C"/>
    <w:rsid w:val="00435A3E"/>
    <w:rsid w:val="00436C40"/>
    <w:rsid w:val="00441E3D"/>
    <w:rsid w:val="0044225F"/>
    <w:rsid w:val="004457B0"/>
    <w:rsid w:val="00445843"/>
    <w:rsid w:val="004472B8"/>
    <w:rsid w:val="00447372"/>
    <w:rsid w:val="0045000D"/>
    <w:rsid w:val="0045013B"/>
    <w:rsid w:val="00450BFA"/>
    <w:rsid w:val="00450F1F"/>
    <w:rsid w:val="004529F7"/>
    <w:rsid w:val="00452B36"/>
    <w:rsid w:val="0045343D"/>
    <w:rsid w:val="00455098"/>
    <w:rsid w:val="00455C5B"/>
    <w:rsid w:val="00456BE4"/>
    <w:rsid w:val="004614C8"/>
    <w:rsid w:val="00462B36"/>
    <w:rsid w:val="004632D5"/>
    <w:rsid w:val="00463E2D"/>
    <w:rsid w:val="00464E1A"/>
    <w:rsid w:val="00466202"/>
    <w:rsid w:val="004668B9"/>
    <w:rsid w:val="004668CE"/>
    <w:rsid w:val="00467EF2"/>
    <w:rsid w:val="00470037"/>
    <w:rsid w:val="00470042"/>
    <w:rsid w:val="004710D6"/>
    <w:rsid w:val="004716F7"/>
    <w:rsid w:val="0047250E"/>
    <w:rsid w:val="004731D9"/>
    <w:rsid w:val="0047490C"/>
    <w:rsid w:val="004750C8"/>
    <w:rsid w:val="0047510E"/>
    <w:rsid w:val="00475439"/>
    <w:rsid w:val="00477D02"/>
    <w:rsid w:val="0048185F"/>
    <w:rsid w:val="00482AC8"/>
    <w:rsid w:val="004835C4"/>
    <w:rsid w:val="004854BB"/>
    <w:rsid w:val="0048713B"/>
    <w:rsid w:val="004871C3"/>
    <w:rsid w:val="00487306"/>
    <w:rsid w:val="00487ACC"/>
    <w:rsid w:val="004909BD"/>
    <w:rsid w:val="00491560"/>
    <w:rsid w:val="004919CC"/>
    <w:rsid w:val="00491A91"/>
    <w:rsid w:val="00492B92"/>
    <w:rsid w:val="004932AB"/>
    <w:rsid w:val="0049330B"/>
    <w:rsid w:val="0049371B"/>
    <w:rsid w:val="00495347"/>
    <w:rsid w:val="004A1481"/>
    <w:rsid w:val="004A1F12"/>
    <w:rsid w:val="004A2469"/>
    <w:rsid w:val="004A4280"/>
    <w:rsid w:val="004A5A09"/>
    <w:rsid w:val="004A5FAF"/>
    <w:rsid w:val="004A7154"/>
    <w:rsid w:val="004A7769"/>
    <w:rsid w:val="004A77B7"/>
    <w:rsid w:val="004B00FE"/>
    <w:rsid w:val="004B0372"/>
    <w:rsid w:val="004B0743"/>
    <w:rsid w:val="004B0862"/>
    <w:rsid w:val="004B0989"/>
    <w:rsid w:val="004B14C2"/>
    <w:rsid w:val="004B34D2"/>
    <w:rsid w:val="004B36D3"/>
    <w:rsid w:val="004B3D06"/>
    <w:rsid w:val="004B43A3"/>
    <w:rsid w:val="004B4DFB"/>
    <w:rsid w:val="004B6192"/>
    <w:rsid w:val="004B62EF"/>
    <w:rsid w:val="004B6B3D"/>
    <w:rsid w:val="004C12F2"/>
    <w:rsid w:val="004C15F1"/>
    <w:rsid w:val="004C1A2F"/>
    <w:rsid w:val="004C2275"/>
    <w:rsid w:val="004C41FA"/>
    <w:rsid w:val="004C4DB9"/>
    <w:rsid w:val="004C51D3"/>
    <w:rsid w:val="004D1308"/>
    <w:rsid w:val="004D149D"/>
    <w:rsid w:val="004D1C3E"/>
    <w:rsid w:val="004D2C1E"/>
    <w:rsid w:val="004D49B8"/>
    <w:rsid w:val="004D50D9"/>
    <w:rsid w:val="004D51B4"/>
    <w:rsid w:val="004D543E"/>
    <w:rsid w:val="004D67C0"/>
    <w:rsid w:val="004D70DB"/>
    <w:rsid w:val="004D7170"/>
    <w:rsid w:val="004D7A49"/>
    <w:rsid w:val="004E0419"/>
    <w:rsid w:val="004E0B36"/>
    <w:rsid w:val="004E1592"/>
    <w:rsid w:val="004E2ACE"/>
    <w:rsid w:val="004E33C3"/>
    <w:rsid w:val="004E4CB1"/>
    <w:rsid w:val="004E683E"/>
    <w:rsid w:val="004E7E70"/>
    <w:rsid w:val="004F0C6A"/>
    <w:rsid w:val="004F0F50"/>
    <w:rsid w:val="004F1875"/>
    <w:rsid w:val="004F20A4"/>
    <w:rsid w:val="004F23B8"/>
    <w:rsid w:val="004F5060"/>
    <w:rsid w:val="004F5DBA"/>
    <w:rsid w:val="004F60D7"/>
    <w:rsid w:val="004F653F"/>
    <w:rsid w:val="004F7639"/>
    <w:rsid w:val="004F7C4C"/>
    <w:rsid w:val="005009EA"/>
    <w:rsid w:val="0050156B"/>
    <w:rsid w:val="00502643"/>
    <w:rsid w:val="0050553D"/>
    <w:rsid w:val="00505BE7"/>
    <w:rsid w:val="0050616D"/>
    <w:rsid w:val="0050630A"/>
    <w:rsid w:val="00507BCA"/>
    <w:rsid w:val="00511ACD"/>
    <w:rsid w:val="00513140"/>
    <w:rsid w:val="00514F2C"/>
    <w:rsid w:val="00515EA4"/>
    <w:rsid w:val="005160E8"/>
    <w:rsid w:val="005165A2"/>
    <w:rsid w:val="0051778F"/>
    <w:rsid w:val="00520264"/>
    <w:rsid w:val="00520575"/>
    <w:rsid w:val="00521D12"/>
    <w:rsid w:val="00522959"/>
    <w:rsid w:val="00523AFE"/>
    <w:rsid w:val="00524C60"/>
    <w:rsid w:val="00526375"/>
    <w:rsid w:val="0052637F"/>
    <w:rsid w:val="00526805"/>
    <w:rsid w:val="0052779F"/>
    <w:rsid w:val="0052793F"/>
    <w:rsid w:val="0053049E"/>
    <w:rsid w:val="00530A05"/>
    <w:rsid w:val="00531173"/>
    <w:rsid w:val="00532837"/>
    <w:rsid w:val="00532EB8"/>
    <w:rsid w:val="00533D1F"/>
    <w:rsid w:val="00534250"/>
    <w:rsid w:val="00534DB2"/>
    <w:rsid w:val="0053789F"/>
    <w:rsid w:val="00537A58"/>
    <w:rsid w:val="00540B24"/>
    <w:rsid w:val="00540B4E"/>
    <w:rsid w:val="0054194B"/>
    <w:rsid w:val="00541FB0"/>
    <w:rsid w:val="00542561"/>
    <w:rsid w:val="005433C2"/>
    <w:rsid w:val="00545C01"/>
    <w:rsid w:val="00546055"/>
    <w:rsid w:val="00547054"/>
    <w:rsid w:val="00547ED6"/>
    <w:rsid w:val="005519C9"/>
    <w:rsid w:val="00551E46"/>
    <w:rsid w:val="00553187"/>
    <w:rsid w:val="00553532"/>
    <w:rsid w:val="005542BD"/>
    <w:rsid w:val="00555317"/>
    <w:rsid w:val="00555481"/>
    <w:rsid w:val="00555B32"/>
    <w:rsid w:val="005573C3"/>
    <w:rsid w:val="005575FA"/>
    <w:rsid w:val="005579EA"/>
    <w:rsid w:val="00557FB3"/>
    <w:rsid w:val="00560F82"/>
    <w:rsid w:val="00561840"/>
    <w:rsid w:val="00562029"/>
    <w:rsid w:val="00562030"/>
    <w:rsid w:val="0056265C"/>
    <w:rsid w:val="00562D31"/>
    <w:rsid w:val="00563C3E"/>
    <w:rsid w:val="00563EB7"/>
    <w:rsid w:val="0056521D"/>
    <w:rsid w:val="005655AD"/>
    <w:rsid w:val="00565A75"/>
    <w:rsid w:val="0056665E"/>
    <w:rsid w:val="005672EF"/>
    <w:rsid w:val="005674A2"/>
    <w:rsid w:val="005675C1"/>
    <w:rsid w:val="005707D5"/>
    <w:rsid w:val="00572F47"/>
    <w:rsid w:val="00573CC1"/>
    <w:rsid w:val="00574054"/>
    <w:rsid w:val="005746F1"/>
    <w:rsid w:val="00574A53"/>
    <w:rsid w:val="00575EAE"/>
    <w:rsid w:val="00577F75"/>
    <w:rsid w:val="005802E7"/>
    <w:rsid w:val="005829C7"/>
    <w:rsid w:val="00583738"/>
    <w:rsid w:val="00584041"/>
    <w:rsid w:val="00584D6F"/>
    <w:rsid w:val="005851AC"/>
    <w:rsid w:val="00585D0C"/>
    <w:rsid w:val="005877E1"/>
    <w:rsid w:val="00591901"/>
    <w:rsid w:val="005939B5"/>
    <w:rsid w:val="00594E7C"/>
    <w:rsid w:val="0059595A"/>
    <w:rsid w:val="00595F8E"/>
    <w:rsid w:val="005962E0"/>
    <w:rsid w:val="0059642D"/>
    <w:rsid w:val="00596B67"/>
    <w:rsid w:val="00597898"/>
    <w:rsid w:val="005A0471"/>
    <w:rsid w:val="005A2B94"/>
    <w:rsid w:val="005A384B"/>
    <w:rsid w:val="005A3A97"/>
    <w:rsid w:val="005A539A"/>
    <w:rsid w:val="005A5466"/>
    <w:rsid w:val="005B1FFE"/>
    <w:rsid w:val="005B24F7"/>
    <w:rsid w:val="005B445E"/>
    <w:rsid w:val="005B577F"/>
    <w:rsid w:val="005B7772"/>
    <w:rsid w:val="005C00E1"/>
    <w:rsid w:val="005C1384"/>
    <w:rsid w:val="005C13AB"/>
    <w:rsid w:val="005C2916"/>
    <w:rsid w:val="005C37EF"/>
    <w:rsid w:val="005C4B5D"/>
    <w:rsid w:val="005C6A3B"/>
    <w:rsid w:val="005C740B"/>
    <w:rsid w:val="005C77D4"/>
    <w:rsid w:val="005D0FA4"/>
    <w:rsid w:val="005D3041"/>
    <w:rsid w:val="005D3B3E"/>
    <w:rsid w:val="005D4FF6"/>
    <w:rsid w:val="005D53DE"/>
    <w:rsid w:val="005D6D3B"/>
    <w:rsid w:val="005D7D8E"/>
    <w:rsid w:val="005E011D"/>
    <w:rsid w:val="005E01D7"/>
    <w:rsid w:val="005E0336"/>
    <w:rsid w:val="005E0FFB"/>
    <w:rsid w:val="005E1465"/>
    <w:rsid w:val="005E18A8"/>
    <w:rsid w:val="005E1AD3"/>
    <w:rsid w:val="005E1B4F"/>
    <w:rsid w:val="005E42E3"/>
    <w:rsid w:val="005E44DD"/>
    <w:rsid w:val="005E46CD"/>
    <w:rsid w:val="005E58E6"/>
    <w:rsid w:val="005F11AA"/>
    <w:rsid w:val="005F1229"/>
    <w:rsid w:val="005F1557"/>
    <w:rsid w:val="005F1A32"/>
    <w:rsid w:val="005F1DC2"/>
    <w:rsid w:val="005F5F6B"/>
    <w:rsid w:val="005F7140"/>
    <w:rsid w:val="005F7365"/>
    <w:rsid w:val="00600A96"/>
    <w:rsid w:val="00601143"/>
    <w:rsid w:val="00601314"/>
    <w:rsid w:val="00602142"/>
    <w:rsid w:val="006026EF"/>
    <w:rsid w:val="006028BC"/>
    <w:rsid w:val="00602914"/>
    <w:rsid w:val="00603247"/>
    <w:rsid w:val="006045A4"/>
    <w:rsid w:val="00604994"/>
    <w:rsid w:val="006055BA"/>
    <w:rsid w:val="00606521"/>
    <w:rsid w:val="006074F6"/>
    <w:rsid w:val="00610A10"/>
    <w:rsid w:val="00611502"/>
    <w:rsid w:val="00612429"/>
    <w:rsid w:val="0061258E"/>
    <w:rsid w:val="00612ABC"/>
    <w:rsid w:val="0061630E"/>
    <w:rsid w:val="0062175C"/>
    <w:rsid w:val="00621E3E"/>
    <w:rsid w:val="006230C7"/>
    <w:rsid w:val="00623566"/>
    <w:rsid w:val="00623AD5"/>
    <w:rsid w:val="00623CA1"/>
    <w:rsid w:val="00624D01"/>
    <w:rsid w:val="0062659D"/>
    <w:rsid w:val="0063078D"/>
    <w:rsid w:val="00631391"/>
    <w:rsid w:val="00631728"/>
    <w:rsid w:val="00631E5D"/>
    <w:rsid w:val="006328DC"/>
    <w:rsid w:val="00633E47"/>
    <w:rsid w:val="006343EC"/>
    <w:rsid w:val="0063459D"/>
    <w:rsid w:val="00635727"/>
    <w:rsid w:val="0063774A"/>
    <w:rsid w:val="006378DD"/>
    <w:rsid w:val="00640008"/>
    <w:rsid w:val="006402F1"/>
    <w:rsid w:val="00640478"/>
    <w:rsid w:val="00642159"/>
    <w:rsid w:val="006429E5"/>
    <w:rsid w:val="00643DBA"/>
    <w:rsid w:val="00645770"/>
    <w:rsid w:val="00645DED"/>
    <w:rsid w:val="00647CAF"/>
    <w:rsid w:val="006509FB"/>
    <w:rsid w:val="00650A0F"/>
    <w:rsid w:val="0065143A"/>
    <w:rsid w:val="00652498"/>
    <w:rsid w:val="00652AD3"/>
    <w:rsid w:val="00654D41"/>
    <w:rsid w:val="0065543E"/>
    <w:rsid w:val="00656075"/>
    <w:rsid w:val="006568D7"/>
    <w:rsid w:val="00656B71"/>
    <w:rsid w:val="00657FF9"/>
    <w:rsid w:val="006604EE"/>
    <w:rsid w:val="00660C08"/>
    <w:rsid w:val="00661536"/>
    <w:rsid w:val="006615BC"/>
    <w:rsid w:val="00661D87"/>
    <w:rsid w:val="006621C2"/>
    <w:rsid w:val="00662F5F"/>
    <w:rsid w:val="00663688"/>
    <w:rsid w:val="00664540"/>
    <w:rsid w:val="00665F01"/>
    <w:rsid w:val="00670883"/>
    <w:rsid w:val="006712BE"/>
    <w:rsid w:val="006717C5"/>
    <w:rsid w:val="00671C3F"/>
    <w:rsid w:val="00671D08"/>
    <w:rsid w:val="00671E6A"/>
    <w:rsid w:val="00672DEE"/>
    <w:rsid w:val="00674AE7"/>
    <w:rsid w:val="00674D3A"/>
    <w:rsid w:val="00676B39"/>
    <w:rsid w:val="00677C59"/>
    <w:rsid w:val="00681FC2"/>
    <w:rsid w:val="0068292A"/>
    <w:rsid w:val="006851DA"/>
    <w:rsid w:val="00686A54"/>
    <w:rsid w:val="006872C9"/>
    <w:rsid w:val="0069082D"/>
    <w:rsid w:val="00690CB5"/>
    <w:rsid w:val="0069233A"/>
    <w:rsid w:val="0069245C"/>
    <w:rsid w:val="00692F7B"/>
    <w:rsid w:val="0069329D"/>
    <w:rsid w:val="00693B0A"/>
    <w:rsid w:val="00693D4D"/>
    <w:rsid w:val="00694732"/>
    <w:rsid w:val="00694F67"/>
    <w:rsid w:val="00696A1D"/>
    <w:rsid w:val="00696B1B"/>
    <w:rsid w:val="006974A9"/>
    <w:rsid w:val="006A0EC7"/>
    <w:rsid w:val="006A13A3"/>
    <w:rsid w:val="006A298A"/>
    <w:rsid w:val="006A2E3B"/>
    <w:rsid w:val="006A52B4"/>
    <w:rsid w:val="006A6276"/>
    <w:rsid w:val="006A6D9D"/>
    <w:rsid w:val="006A7C38"/>
    <w:rsid w:val="006B0472"/>
    <w:rsid w:val="006B0AA5"/>
    <w:rsid w:val="006B0D28"/>
    <w:rsid w:val="006B19A6"/>
    <w:rsid w:val="006B1C2C"/>
    <w:rsid w:val="006B213F"/>
    <w:rsid w:val="006B33A3"/>
    <w:rsid w:val="006B3943"/>
    <w:rsid w:val="006B4086"/>
    <w:rsid w:val="006B4C06"/>
    <w:rsid w:val="006B510D"/>
    <w:rsid w:val="006B5478"/>
    <w:rsid w:val="006B5F67"/>
    <w:rsid w:val="006B6442"/>
    <w:rsid w:val="006B652A"/>
    <w:rsid w:val="006B6EF4"/>
    <w:rsid w:val="006C1375"/>
    <w:rsid w:val="006C18D5"/>
    <w:rsid w:val="006C57A2"/>
    <w:rsid w:val="006C5D00"/>
    <w:rsid w:val="006C6909"/>
    <w:rsid w:val="006C6ED3"/>
    <w:rsid w:val="006C76DB"/>
    <w:rsid w:val="006D0900"/>
    <w:rsid w:val="006D119D"/>
    <w:rsid w:val="006D16E8"/>
    <w:rsid w:val="006D55DD"/>
    <w:rsid w:val="006D590D"/>
    <w:rsid w:val="006D7AD8"/>
    <w:rsid w:val="006D7F0F"/>
    <w:rsid w:val="006E061F"/>
    <w:rsid w:val="006E1215"/>
    <w:rsid w:val="006E1626"/>
    <w:rsid w:val="006E224D"/>
    <w:rsid w:val="006E3F62"/>
    <w:rsid w:val="006E4CD1"/>
    <w:rsid w:val="006E537B"/>
    <w:rsid w:val="006E630B"/>
    <w:rsid w:val="006F1A6D"/>
    <w:rsid w:val="006F1E8B"/>
    <w:rsid w:val="006F323F"/>
    <w:rsid w:val="006F3FDF"/>
    <w:rsid w:val="006F6948"/>
    <w:rsid w:val="006F6EAD"/>
    <w:rsid w:val="006F7B2D"/>
    <w:rsid w:val="006F7DC9"/>
    <w:rsid w:val="006F7F90"/>
    <w:rsid w:val="007000C7"/>
    <w:rsid w:val="007016BF"/>
    <w:rsid w:val="007034BD"/>
    <w:rsid w:val="00703925"/>
    <w:rsid w:val="00703C66"/>
    <w:rsid w:val="00705C8C"/>
    <w:rsid w:val="00706A39"/>
    <w:rsid w:val="00711C5A"/>
    <w:rsid w:val="007120F4"/>
    <w:rsid w:val="00712474"/>
    <w:rsid w:val="00712E50"/>
    <w:rsid w:val="00714B4B"/>
    <w:rsid w:val="00714D85"/>
    <w:rsid w:val="007150BD"/>
    <w:rsid w:val="00715295"/>
    <w:rsid w:val="00715B28"/>
    <w:rsid w:val="00716715"/>
    <w:rsid w:val="00720F0F"/>
    <w:rsid w:val="00721666"/>
    <w:rsid w:val="007251F5"/>
    <w:rsid w:val="0072686D"/>
    <w:rsid w:val="00726974"/>
    <w:rsid w:val="00726ABE"/>
    <w:rsid w:val="00727367"/>
    <w:rsid w:val="0072783E"/>
    <w:rsid w:val="00727F47"/>
    <w:rsid w:val="00730335"/>
    <w:rsid w:val="00732360"/>
    <w:rsid w:val="00732E2E"/>
    <w:rsid w:val="00733649"/>
    <w:rsid w:val="00734786"/>
    <w:rsid w:val="00734891"/>
    <w:rsid w:val="00741922"/>
    <w:rsid w:val="00741C43"/>
    <w:rsid w:val="00741E0F"/>
    <w:rsid w:val="00742505"/>
    <w:rsid w:val="0074271F"/>
    <w:rsid w:val="00742A70"/>
    <w:rsid w:val="00744ED4"/>
    <w:rsid w:val="00745727"/>
    <w:rsid w:val="00745933"/>
    <w:rsid w:val="00746838"/>
    <w:rsid w:val="00746882"/>
    <w:rsid w:val="00747818"/>
    <w:rsid w:val="00747E73"/>
    <w:rsid w:val="007501EA"/>
    <w:rsid w:val="007553D1"/>
    <w:rsid w:val="007556B1"/>
    <w:rsid w:val="007565DE"/>
    <w:rsid w:val="00756FEF"/>
    <w:rsid w:val="007576C1"/>
    <w:rsid w:val="007606DE"/>
    <w:rsid w:val="00760DD8"/>
    <w:rsid w:val="00762806"/>
    <w:rsid w:val="00762BE7"/>
    <w:rsid w:val="007631FC"/>
    <w:rsid w:val="007636C0"/>
    <w:rsid w:val="00764BFE"/>
    <w:rsid w:val="00766443"/>
    <w:rsid w:val="0076773B"/>
    <w:rsid w:val="00770366"/>
    <w:rsid w:val="0077160D"/>
    <w:rsid w:val="00771F9E"/>
    <w:rsid w:val="00772AB7"/>
    <w:rsid w:val="007744B4"/>
    <w:rsid w:val="0077550D"/>
    <w:rsid w:val="00777D6E"/>
    <w:rsid w:val="00780A7C"/>
    <w:rsid w:val="00781095"/>
    <w:rsid w:val="00783261"/>
    <w:rsid w:val="007856D3"/>
    <w:rsid w:val="00785992"/>
    <w:rsid w:val="00785ADF"/>
    <w:rsid w:val="007873AB"/>
    <w:rsid w:val="007875FF"/>
    <w:rsid w:val="007879FC"/>
    <w:rsid w:val="00787A9D"/>
    <w:rsid w:val="00787AC0"/>
    <w:rsid w:val="007910C0"/>
    <w:rsid w:val="00791DA5"/>
    <w:rsid w:val="00791E56"/>
    <w:rsid w:val="00792174"/>
    <w:rsid w:val="00794339"/>
    <w:rsid w:val="00794E76"/>
    <w:rsid w:val="0079536E"/>
    <w:rsid w:val="007975A3"/>
    <w:rsid w:val="007A0E56"/>
    <w:rsid w:val="007A18D5"/>
    <w:rsid w:val="007A1C7B"/>
    <w:rsid w:val="007A367A"/>
    <w:rsid w:val="007A3F9E"/>
    <w:rsid w:val="007A454E"/>
    <w:rsid w:val="007A5A37"/>
    <w:rsid w:val="007A7284"/>
    <w:rsid w:val="007B07AF"/>
    <w:rsid w:val="007B2C75"/>
    <w:rsid w:val="007B6763"/>
    <w:rsid w:val="007B6CEC"/>
    <w:rsid w:val="007B70FD"/>
    <w:rsid w:val="007C0B48"/>
    <w:rsid w:val="007C0B72"/>
    <w:rsid w:val="007C0DC9"/>
    <w:rsid w:val="007C1D0C"/>
    <w:rsid w:val="007C30BB"/>
    <w:rsid w:val="007C38E1"/>
    <w:rsid w:val="007C4311"/>
    <w:rsid w:val="007C4524"/>
    <w:rsid w:val="007C55C3"/>
    <w:rsid w:val="007D2F5E"/>
    <w:rsid w:val="007D3941"/>
    <w:rsid w:val="007D3EC0"/>
    <w:rsid w:val="007D46C6"/>
    <w:rsid w:val="007D4ADF"/>
    <w:rsid w:val="007D4D62"/>
    <w:rsid w:val="007D53CC"/>
    <w:rsid w:val="007D67C7"/>
    <w:rsid w:val="007D7CCE"/>
    <w:rsid w:val="007E04FA"/>
    <w:rsid w:val="007E0B11"/>
    <w:rsid w:val="007E261D"/>
    <w:rsid w:val="007E3039"/>
    <w:rsid w:val="007E46EB"/>
    <w:rsid w:val="007F0604"/>
    <w:rsid w:val="007F1405"/>
    <w:rsid w:val="007F2925"/>
    <w:rsid w:val="007F3927"/>
    <w:rsid w:val="007F4672"/>
    <w:rsid w:val="007F4AB6"/>
    <w:rsid w:val="007F500F"/>
    <w:rsid w:val="007F5D6B"/>
    <w:rsid w:val="007F5F56"/>
    <w:rsid w:val="007F6238"/>
    <w:rsid w:val="007F6A16"/>
    <w:rsid w:val="008004D6"/>
    <w:rsid w:val="008009DF"/>
    <w:rsid w:val="008010B9"/>
    <w:rsid w:val="00802163"/>
    <w:rsid w:val="00803962"/>
    <w:rsid w:val="00806D43"/>
    <w:rsid w:val="00806F2E"/>
    <w:rsid w:val="00807666"/>
    <w:rsid w:val="00807E8E"/>
    <w:rsid w:val="00810BCE"/>
    <w:rsid w:val="0081183A"/>
    <w:rsid w:val="008118A6"/>
    <w:rsid w:val="00813008"/>
    <w:rsid w:val="00815249"/>
    <w:rsid w:val="00815D1E"/>
    <w:rsid w:val="008166ED"/>
    <w:rsid w:val="00816A17"/>
    <w:rsid w:val="00816E61"/>
    <w:rsid w:val="00817DB5"/>
    <w:rsid w:val="00820049"/>
    <w:rsid w:val="00821B38"/>
    <w:rsid w:val="0082331A"/>
    <w:rsid w:val="008237A9"/>
    <w:rsid w:val="00823B83"/>
    <w:rsid w:val="00823B9C"/>
    <w:rsid w:val="008240B2"/>
    <w:rsid w:val="00825474"/>
    <w:rsid w:val="00826579"/>
    <w:rsid w:val="00826664"/>
    <w:rsid w:val="00826CE1"/>
    <w:rsid w:val="0082775A"/>
    <w:rsid w:val="00831FBF"/>
    <w:rsid w:val="0083383D"/>
    <w:rsid w:val="0083640A"/>
    <w:rsid w:val="0084110C"/>
    <w:rsid w:val="00841113"/>
    <w:rsid w:val="00841410"/>
    <w:rsid w:val="0084199A"/>
    <w:rsid w:val="00842D83"/>
    <w:rsid w:val="008431AB"/>
    <w:rsid w:val="008436F5"/>
    <w:rsid w:val="00844454"/>
    <w:rsid w:val="0084593C"/>
    <w:rsid w:val="00845E11"/>
    <w:rsid w:val="00845E23"/>
    <w:rsid w:val="00846181"/>
    <w:rsid w:val="00847507"/>
    <w:rsid w:val="00852463"/>
    <w:rsid w:val="0085252E"/>
    <w:rsid w:val="00852B64"/>
    <w:rsid w:val="00852FF7"/>
    <w:rsid w:val="008549B3"/>
    <w:rsid w:val="0085503D"/>
    <w:rsid w:val="00855821"/>
    <w:rsid w:val="00857B41"/>
    <w:rsid w:val="0086120D"/>
    <w:rsid w:val="008622E9"/>
    <w:rsid w:val="00862F4F"/>
    <w:rsid w:val="00864FF7"/>
    <w:rsid w:val="00865A54"/>
    <w:rsid w:val="0086643D"/>
    <w:rsid w:val="00866DA6"/>
    <w:rsid w:val="008709F7"/>
    <w:rsid w:val="00873151"/>
    <w:rsid w:val="00873C31"/>
    <w:rsid w:val="0087456B"/>
    <w:rsid w:val="00874A7E"/>
    <w:rsid w:val="00874D88"/>
    <w:rsid w:val="00876E21"/>
    <w:rsid w:val="008818EA"/>
    <w:rsid w:val="00881A91"/>
    <w:rsid w:val="008826C5"/>
    <w:rsid w:val="00882C3B"/>
    <w:rsid w:val="00882E90"/>
    <w:rsid w:val="00883917"/>
    <w:rsid w:val="008841AD"/>
    <w:rsid w:val="008868C7"/>
    <w:rsid w:val="008868F6"/>
    <w:rsid w:val="00886922"/>
    <w:rsid w:val="00891429"/>
    <w:rsid w:val="0089315C"/>
    <w:rsid w:val="008939A2"/>
    <w:rsid w:val="00893CBC"/>
    <w:rsid w:val="00895693"/>
    <w:rsid w:val="008957C7"/>
    <w:rsid w:val="00895F35"/>
    <w:rsid w:val="008964F8"/>
    <w:rsid w:val="00897630"/>
    <w:rsid w:val="008A0F19"/>
    <w:rsid w:val="008A2115"/>
    <w:rsid w:val="008A29D7"/>
    <w:rsid w:val="008A2D93"/>
    <w:rsid w:val="008A2E82"/>
    <w:rsid w:val="008A33E1"/>
    <w:rsid w:val="008A3633"/>
    <w:rsid w:val="008A4EE8"/>
    <w:rsid w:val="008A572D"/>
    <w:rsid w:val="008A5765"/>
    <w:rsid w:val="008A5BFB"/>
    <w:rsid w:val="008A5C66"/>
    <w:rsid w:val="008A5FB3"/>
    <w:rsid w:val="008A60FC"/>
    <w:rsid w:val="008A7C68"/>
    <w:rsid w:val="008B065C"/>
    <w:rsid w:val="008B2B17"/>
    <w:rsid w:val="008B3471"/>
    <w:rsid w:val="008B3E83"/>
    <w:rsid w:val="008B6175"/>
    <w:rsid w:val="008B6F0B"/>
    <w:rsid w:val="008B722A"/>
    <w:rsid w:val="008B7577"/>
    <w:rsid w:val="008B7A9B"/>
    <w:rsid w:val="008C20E3"/>
    <w:rsid w:val="008C2370"/>
    <w:rsid w:val="008C3A39"/>
    <w:rsid w:val="008C42A7"/>
    <w:rsid w:val="008C5376"/>
    <w:rsid w:val="008C6048"/>
    <w:rsid w:val="008C6219"/>
    <w:rsid w:val="008C7503"/>
    <w:rsid w:val="008C7676"/>
    <w:rsid w:val="008C784E"/>
    <w:rsid w:val="008D08D8"/>
    <w:rsid w:val="008D1279"/>
    <w:rsid w:val="008D3806"/>
    <w:rsid w:val="008D408E"/>
    <w:rsid w:val="008D480D"/>
    <w:rsid w:val="008D4C67"/>
    <w:rsid w:val="008D5124"/>
    <w:rsid w:val="008D5E94"/>
    <w:rsid w:val="008D7212"/>
    <w:rsid w:val="008E0871"/>
    <w:rsid w:val="008E1EBF"/>
    <w:rsid w:val="008E2147"/>
    <w:rsid w:val="008E2EC8"/>
    <w:rsid w:val="008E3310"/>
    <w:rsid w:val="008E3462"/>
    <w:rsid w:val="008E3A9F"/>
    <w:rsid w:val="008E49BC"/>
    <w:rsid w:val="008E5017"/>
    <w:rsid w:val="008E6209"/>
    <w:rsid w:val="008E7CD2"/>
    <w:rsid w:val="008F3099"/>
    <w:rsid w:val="008F3733"/>
    <w:rsid w:val="008F3D85"/>
    <w:rsid w:val="008F4956"/>
    <w:rsid w:val="008F4A00"/>
    <w:rsid w:val="008F5C81"/>
    <w:rsid w:val="008F5DB2"/>
    <w:rsid w:val="008F6CEA"/>
    <w:rsid w:val="008F7EB6"/>
    <w:rsid w:val="00901782"/>
    <w:rsid w:val="00901AC1"/>
    <w:rsid w:val="00901EC0"/>
    <w:rsid w:val="00902608"/>
    <w:rsid w:val="00903477"/>
    <w:rsid w:val="009044F1"/>
    <w:rsid w:val="00905A15"/>
    <w:rsid w:val="009073AE"/>
    <w:rsid w:val="00907EF8"/>
    <w:rsid w:val="0091060B"/>
    <w:rsid w:val="009107FF"/>
    <w:rsid w:val="00912043"/>
    <w:rsid w:val="0091236D"/>
    <w:rsid w:val="0091314A"/>
    <w:rsid w:val="009142FB"/>
    <w:rsid w:val="0091661D"/>
    <w:rsid w:val="009220F2"/>
    <w:rsid w:val="009223E2"/>
    <w:rsid w:val="00922AB0"/>
    <w:rsid w:val="00924192"/>
    <w:rsid w:val="00926B14"/>
    <w:rsid w:val="009277BC"/>
    <w:rsid w:val="0093176F"/>
    <w:rsid w:val="00931FA0"/>
    <w:rsid w:val="009323F1"/>
    <w:rsid w:val="00932C0A"/>
    <w:rsid w:val="009331B9"/>
    <w:rsid w:val="0093387C"/>
    <w:rsid w:val="00933BBF"/>
    <w:rsid w:val="00933C44"/>
    <w:rsid w:val="00936B66"/>
    <w:rsid w:val="00936E82"/>
    <w:rsid w:val="00937C77"/>
    <w:rsid w:val="00941ED3"/>
    <w:rsid w:val="00941F45"/>
    <w:rsid w:val="00942CDA"/>
    <w:rsid w:val="00942E7F"/>
    <w:rsid w:val="00942EC3"/>
    <w:rsid w:val="00943936"/>
    <w:rsid w:val="00943EF6"/>
    <w:rsid w:val="00944CA4"/>
    <w:rsid w:val="009458F0"/>
    <w:rsid w:val="00945B26"/>
    <w:rsid w:val="0095077B"/>
    <w:rsid w:val="00952B84"/>
    <w:rsid w:val="00953116"/>
    <w:rsid w:val="009537C2"/>
    <w:rsid w:val="009539EE"/>
    <w:rsid w:val="00954811"/>
    <w:rsid w:val="00954D28"/>
    <w:rsid w:val="0095566E"/>
    <w:rsid w:val="00955705"/>
    <w:rsid w:val="009564CE"/>
    <w:rsid w:val="0096027E"/>
    <w:rsid w:val="009603AE"/>
    <w:rsid w:val="00960B1E"/>
    <w:rsid w:val="009611D5"/>
    <w:rsid w:val="0096176E"/>
    <w:rsid w:val="00963D19"/>
    <w:rsid w:val="0096425C"/>
    <w:rsid w:val="0096525E"/>
    <w:rsid w:val="00965E30"/>
    <w:rsid w:val="00967987"/>
    <w:rsid w:val="00971038"/>
    <w:rsid w:val="009725C1"/>
    <w:rsid w:val="00972A76"/>
    <w:rsid w:val="00972CEE"/>
    <w:rsid w:val="009733BC"/>
    <w:rsid w:val="009760C7"/>
    <w:rsid w:val="00977F3F"/>
    <w:rsid w:val="00981C7E"/>
    <w:rsid w:val="00982B11"/>
    <w:rsid w:val="00982B1E"/>
    <w:rsid w:val="00984C97"/>
    <w:rsid w:val="00985C11"/>
    <w:rsid w:val="00986244"/>
    <w:rsid w:val="00986E5F"/>
    <w:rsid w:val="00986FAD"/>
    <w:rsid w:val="0098764F"/>
    <w:rsid w:val="00990E58"/>
    <w:rsid w:val="00991EA2"/>
    <w:rsid w:val="0099306C"/>
    <w:rsid w:val="009932EC"/>
    <w:rsid w:val="0099345B"/>
    <w:rsid w:val="0099378D"/>
    <w:rsid w:val="009938C4"/>
    <w:rsid w:val="009938F9"/>
    <w:rsid w:val="00993B5A"/>
    <w:rsid w:val="00994598"/>
    <w:rsid w:val="009A02DC"/>
    <w:rsid w:val="009A0787"/>
    <w:rsid w:val="009A2A3C"/>
    <w:rsid w:val="009A2BC2"/>
    <w:rsid w:val="009A41A9"/>
    <w:rsid w:val="009A56A9"/>
    <w:rsid w:val="009A5964"/>
    <w:rsid w:val="009A5B0A"/>
    <w:rsid w:val="009A714C"/>
    <w:rsid w:val="009A7E71"/>
    <w:rsid w:val="009B03B8"/>
    <w:rsid w:val="009B04A2"/>
    <w:rsid w:val="009B1000"/>
    <w:rsid w:val="009B3059"/>
    <w:rsid w:val="009B3DF1"/>
    <w:rsid w:val="009C14C6"/>
    <w:rsid w:val="009C2126"/>
    <w:rsid w:val="009C5982"/>
    <w:rsid w:val="009C7631"/>
    <w:rsid w:val="009D01C8"/>
    <w:rsid w:val="009D113F"/>
    <w:rsid w:val="009D3602"/>
    <w:rsid w:val="009D4C30"/>
    <w:rsid w:val="009D5F86"/>
    <w:rsid w:val="009D70A2"/>
    <w:rsid w:val="009D795E"/>
    <w:rsid w:val="009D799B"/>
    <w:rsid w:val="009E19A9"/>
    <w:rsid w:val="009E4043"/>
    <w:rsid w:val="009E62AF"/>
    <w:rsid w:val="009F1966"/>
    <w:rsid w:val="009F1F45"/>
    <w:rsid w:val="009F2983"/>
    <w:rsid w:val="009F2EFE"/>
    <w:rsid w:val="009F4C26"/>
    <w:rsid w:val="00A01EB2"/>
    <w:rsid w:val="00A02407"/>
    <w:rsid w:val="00A0297E"/>
    <w:rsid w:val="00A03C42"/>
    <w:rsid w:val="00A045CE"/>
    <w:rsid w:val="00A04CC5"/>
    <w:rsid w:val="00A06AA2"/>
    <w:rsid w:val="00A07B5D"/>
    <w:rsid w:val="00A10D75"/>
    <w:rsid w:val="00A1189D"/>
    <w:rsid w:val="00A13FBB"/>
    <w:rsid w:val="00A14950"/>
    <w:rsid w:val="00A14A79"/>
    <w:rsid w:val="00A16819"/>
    <w:rsid w:val="00A17DF2"/>
    <w:rsid w:val="00A2095A"/>
    <w:rsid w:val="00A20F58"/>
    <w:rsid w:val="00A210F5"/>
    <w:rsid w:val="00A22883"/>
    <w:rsid w:val="00A22DD3"/>
    <w:rsid w:val="00A23D4B"/>
    <w:rsid w:val="00A24415"/>
    <w:rsid w:val="00A24791"/>
    <w:rsid w:val="00A253AD"/>
    <w:rsid w:val="00A26675"/>
    <w:rsid w:val="00A302E8"/>
    <w:rsid w:val="00A317AC"/>
    <w:rsid w:val="00A31BDE"/>
    <w:rsid w:val="00A335AC"/>
    <w:rsid w:val="00A35258"/>
    <w:rsid w:val="00A352C2"/>
    <w:rsid w:val="00A363BC"/>
    <w:rsid w:val="00A407D7"/>
    <w:rsid w:val="00A41375"/>
    <w:rsid w:val="00A41BA3"/>
    <w:rsid w:val="00A41DEB"/>
    <w:rsid w:val="00A42136"/>
    <w:rsid w:val="00A423A1"/>
    <w:rsid w:val="00A424E6"/>
    <w:rsid w:val="00A42797"/>
    <w:rsid w:val="00A42BE3"/>
    <w:rsid w:val="00A43C7E"/>
    <w:rsid w:val="00A45B0E"/>
    <w:rsid w:val="00A46932"/>
    <w:rsid w:val="00A50367"/>
    <w:rsid w:val="00A51FE7"/>
    <w:rsid w:val="00A52EB9"/>
    <w:rsid w:val="00A5533B"/>
    <w:rsid w:val="00A55FF6"/>
    <w:rsid w:val="00A5623B"/>
    <w:rsid w:val="00A606A6"/>
    <w:rsid w:val="00A60EAB"/>
    <w:rsid w:val="00A61961"/>
    <w:rsid w:val="00A61C65"/>
    <w:rsid w:val="00A628AC"/>
    <w:rsid w:val="00A62DA9"/>
    <w:rsid w:val="00A6523F"/>
    <w:rsid w:val="00A67003"/>
    <w:rsid w:val="00A67483"/>
    <w:rsid w:val="00A67E5C"/>
    <w:rsid w:val="00A70B14"/>
    <w:rsid w:val="00A7286E"/>
    <w:rsid w:val="00A733BE"/>
    <w:rsid w:val="00A7383A"/>
    <w:rsid w:val="00A75226"/>
    <w:rsid w:val="00A76A68"/>
    <w:rsid w:val="00A76E3A"/>
    <w:rsid w:val="00A77D0C"/>
    <w:rsid w:val="00A80C2F"/>
    <w:rsid w:val="00A81640"/>
    <w:rsid w:val="00A82268"/>
    <w:rsid w:val="00A82EF8"/>
    <w:rsid w:val="00A84504"/>
    <w:rsid w:val="00A84DEB"/>
    <w:rsid w:val="00A8599F"/>
    <w:rsid w:val="00A8623F"/>
    <w:rsid w:val="00A86933"/>
    <w:rsid w:val="00A86A97"/>
    <w:rsid w:val="00A910DF"/>
    <w:rsid w:val="00A923B0"/>
    <w:rsid w:val="00A92847"/>
    <w:rsid w:val="00A92F00"/>
    <w:rsid w:val="00A94F39"/>
    <w:rsid w:val="00A969F0"/>
    <w:rsid w:val="00A96DC5"/>
    <w:rsid w:val="00A971E3"/>
    <w:rsid w:val="00AA1705"/>
    <w:rsid w:val="00AA22AD"/>
    <w:rsid w:val="00AA3B46"/>
    <w:rsid w:val="00AA7686"/>
    <w:rsid w:val="00AB1A9F"/>
    <w:rsid w:val="00AB1FB7"/>
    <w:rsid w:val="00AB2606"/>
    <w:rsid w:val="00AB3CEB"/>
    <w:rsid w:val="00AB3F7F"/>
    <w:rsid w:val="00AB5CB3"/>
    <w:rsid w:val="00AB5F82"/>
    <w:rsid w:val="00AB63B5"/>
    <w:rsid w:val="00AB6A6B"/>
    <w:rsid w:val="00AB7844"/>
    <w:rsid w:val="00AB7A4D"/>
    <w:rsid w:val="00AB7D25"/>
    <w:rsid w:val="00AC1815"/>
    <w:rsid w:val="00AC1878"/>
    <w:rsid w:val="00AC1DD7"/>
    <w:rsid w:val="00AC49DF"/>
    <w:rsid w:val="00AC4CFC"/>
    <w:rsid w:val="00AC5005"/>
    <w:rsid w:val="00AC5069"/>
    <w:rsid w:val="00AC770D"/>
    <w:rsid w:val="00AC7EE3"/>
    <w:rsid w:val="00AD0517"/>
    <w:rsid w:val="00AD0F16"/>
    <w:rsid w:val="00AD17AE"/>
    <w:rsid w:val="00AD1AC4"/>
    <w:rsid w:val="00AD7BB8"/>
    <w:rsid w:val="00AD7F5C"/>
    <w:rsid w:val="00AE10D1"/>
    <w:rsid w:val="00AE1470"/>
    <w:rsid w:val="00AE1863"/>
    <w:rsid w:val="00AE20EB"/>
    <w:rsid w:val="00AE2919"/>
    <w:rsid w:val="00AE4D4D"/>
    <w:rsid w:val="00AE5847"/>
    <w:rsid w:val="00AE5A8E"/>
    <w:rsid w:val="00AE7709"/>
    <w:rsid w:val="00AF01A5"/>
    <w:rsid w:val="00AF0A23"/>
    <w:rsid w:val="00AF0CEE"/>
    <w:rsid w:val="00AF1F59"/>
    <w:rsid w:val="00AF32AB"/>
    <w:rsid w:val="00AF4CA6"/>
    <w:rsid w:val="00AF4D28"/>
    <w:rsid w:val="00AF6340"/>
    <w:rsid w:val="00AF6F40"/>
    <w:rsid w:val="00B00047"/>
    <w:rsid w:val="00B00140"/>
    <w:rsid w:val="00B00219"/>
    <w:rsid w:val="00B00568"/>
    <w:rsid w:val="00B006A6"/>
    <w:rsid w:val="00B0144E"/>
    <w:rsid w:val="00B02736"/>
    <w:rsid w:val="00B02BB6"/>
    <w:rsid w:val="00B02C73"/>
    <w:rsid w:val="00B0328A"/>
    <w:rsid w:val="00B03F65"/>
    <w:rsid w:val="00B0570F"/>
    <w:rsid w:val="00B05C9A"/>
    <w:rsid w:val="00B05CF2"/>
    <w:rsid w:val="00B060CF"/>
    <w:rsid w:val="00B06147"/>
    <w:rsid w:val="00B061E7"/>
    <w:rsid w:val="00B06B32"/>
    <w:rsid w:val="00B076CB"/>
    <w:rsid w:val="00B077B0"/>
    <w:rsid w:val="00B07934"/>
    <w:rsid w:val="00B121C6"/>
    <w:rsid w:val="00B13023"/>
    <w:rsid w:val="00B13716"/>
    <w:rsid w:val="00B13D88"/>
    <w:rsid w:val="00B1420C"/>
    <w:rsid w:val="00B147AA"/>
    <w:rsid w:val="00B155F5"/>
    <w:rsid w:val="00B16C93"/>
    <w:rsid w:val="00B17EDC"/>
    <w:rsid w:val="00B21F53"/>
    <w:rsid w:val="00B22ADD"/>
    <w:rsid w:val="00B23451"/>
    <w:rsid w:val="00B24A4C"/>
    <w:rsid w:val="00B24F68"/>
    <w:rsid w:val="00B27D10"/>
    <w:rsid w:val="00B32AA1"/>
    <w:rsid w:val="00B32C23"/>
    <w:rsid w:val="00B32ED9"/>
    <w:rsid w:val="00B33136"/>
    <w:rsid w:val="00B34C39"/>
    <w:rsid w:val="00B35BD3"/>
    <w:rsid w:val="00B369FE"/>
    <w:rsid w:val="00B36F6A"/>
    <w:rsid w:val="00B37296"/>
    <w:rsid w:val="00B403C5"/>
    <w:rsid w:val="00B407B2"/>
    <w:rsid w:val="00B419EE"/>
    <w:rsid w:val="00B41A15"/>
    <w:rsid w:val="00B41D3D"/>
    <w:rsid w:val="00B455CD"/>
    <w:rsid w:val="00B457B0"/>
    <w:rsid w:val="00B4598F"/>
    <w:rsid w:val="00B46016"/>
    <w:rsid w:val="00B462BF"/>
    <w:rsid w:val="00B53DF6"/>
    <w:rsid w:val="00B54A72"/>
    <w:rsid w:val="00B54B55"/>
    <w:rsid w:val="00B5528E"/>
    <w:rsid w:val="00B55352"/>
    <w:rsid w:val="00B566EC"/>
    <w:rsid w:val="00B60758"/>
    <w:rsid w:val="00B6085B"/>
    <w:rsid w:val="00B60902"/>
    <w:rsid w:val="00B60EC2"/>
    <w:rsid w:val="00B63BB6"/>
    <w:rsid w:val="00B63D35"/>
    <w:rsid w:val="00B64C38"/>
    <w:rsid w:val="00B67863"/>
    <w:rsid w:val="00B67876"/>
    <w:rsid w:val="00B70D29"/>
    <w:rsid w:val="00B70D55"/>
    <w:rsid w:val="00B71C95"/>
    <w:rsid w:val="00B755B0"/>
    <w:rsid w:val="00B80063"/>
    <w:rsid w:val="00B8086E"/>
    <w:rsid w:val="00B80B04"/>
    <w:rsid w:val="00B80CA5"/>
    <w:rsid w:val="00B81B1E"/>
    <w:rsid w:val="00B83366"/>
    <w:rsid w:val="00B83B53"/>
    <w:rsid w:val="00B84A4D"/>
    <w:rsid w:val="00B84EF7"/>
    <w:rsid w:val="00B865B6"/>
    <w:rsid w:val="00B870DA"/>
    <w:rsid w:val="00B902DD"/>
    <w:rsid w:val="00B90A06"/>
    <w:rsid w:val="00B910CD"/>
    <w:rsid w:val="00B91803"/>
    <w:rsid w:val="00B91835"/>
    <w:rsid w:val="00B92227"/>
    <w:rsid w:val="00B9284A"/>
    <w:rsid w:val="00B92BA6"/>
    <w:rsid w:val="00B930FA"/>
    <w:rsid w:val="00B93E15"/>
    <w:rsid w:val="00B947F0"/>
    <w:rsid w:val="00B94F23"/>
    <w:rsid w:val="00BA0A0D"/>
    <w:rsid w:val="00BA3713"/>
    <w:rsid w:val="00BA410E"/>
    <w:rsid w:val="00BA4DFC"/>
    <w:rsid w:val="00BA5586"/>
    <w:rsid w:val="00BA60B2"/>
    <w:rsid w:val="00BA6561"/>
    <w:rsid w:val="00BA77C4"/>
    <w:rsid w:val="00BB2485"/>
    <w:rsid w:val="00BB3866"/>
    <w:rsid w:val="00BB3890"/>
    <w:rsid w:val="00BB3B99"/>
    <w:rsid w:val="00BB46F3"/>
    <w:rsid w:val="00BB4A17"/>
    <w:rsid w:val="00BB4AE5"/>
    <w:rsid w:val="00BB4ED7"/>
    <w:rsid w:val="00BB54B4"/>
    <w:rsid w:val="00BB5D30"/>
    <w:rsid w:val="00BB7B46"/>
    <w:rsid w:val="00BC016E"/>
    <w:rsid w:val="00BC0BBB"/>
    <w:rsid w:val="00BC0C4D"/>
    <w:rsid w:val="00BC194B"/>
    <w:rsid w:val="00BC289E"/>
    <w:rsid w:val="00BC372E"/>
    <w:rsid w:val="00BC40DD"/>
    <w:rsid w:val="00BC562F"/>
    <w:rsid w:val="00BC5CA9"/>
    <w:rsid w:val="00BC5E67"/>
    <w:rsid w:val="00BC61D4"/>
    <w:rsid w:val="00BC7AE6"/>
    <w:rsid w:val="00BC7D8A"/>
    <w:rsid w:val="00BD0C24"/>
    <w:rsid w:val="00BD0DBC"/>
    <w:rsid w:val="00BD3ABC"/>
    <w:rsid w:val="00BD3AEA"/>
    <w:rsid w:val="00BD3D9D"/>
    <w:rsid w:val="00BD40DC"/>
    <w:rsid w:val="00BD4C3D"/>
    <w:rsid w:val="00BD5866"/>
    <w:rsid w:val="00BD6F45"/>
    <w:rsid w:val="00BD7568"/>
    <w:rsid w:val="00BD7A95"/>
    <w:rsid w:val="00BD7BE0"/>
    <w:rsid w:val="00BD7D7E"/>
    <w:rsid w:val="00BE1723"/>
    <w:rsid w:val="00BE1C36"/>
    <w:rsid w:val="00BE254C"/>
    <w:rsid w:val="00BE2E1A"/>
    <w:rsid w:val="00BE3239"/>
    <w:rsid w:val="00BE4127"/>
    <w:rsid w:val="00BE6340"/>
    <w:rsid w:val="00BE7557"/>
    <w:rsid w:val="00BE7C37"/>
    <w:rsid w:val="00BF15FF"/>
    <w:rsid w:val="00BF2202"/>
    <w:rsid w:val="00BF43F6"/>
    <w:rsid w:val="00BF6E1D"/>
    <w:rsid w:val="00BF70C9"/>
    <w:rsid w:val="00C00C8D"/>
    <w:rsid w:val="00C00CAE"/>
    <w:rsid w:val="00C014E3"/>
    <w:rsid w:val="00C025DB"/>
    <w:rsid w:val="00C02A19"/>
    <w:rsid w:val="00C0307E"/>
    <w:rsid w:val="00C036F0"/>
    <w:rsid w:val="00C04E13"/>
    <w:rsid w:val="00C058DF"/>
    <w:rsid w:val="00C05A9C"/>
    <w:rsid w:val="00C067A8"/>
    <w:rsid w:val="00C07381"/>
    <w:rsid w:val="00C07698"/>
    <w:rsid w:val="00C11B67"/>
    <w:rsid w:val="00C12F7B"/>
    <w:rsid w:val="00C13BAE"/>
    <w:rsid w:val="00C159FD"/>
    <w:rsid w:val="00C160E7"/>
    <w:rsid w:val="00C16ABA"/>
    <w:rsid w:val="00C21879"/>
    <w:rsid w:val="00C21FCD"/>
    <w:rsid w:val="00C24CD7"/>
    <w:rsid w:val="00C25DDC"/>
    <w:rsid w:val="00C315CD"/>
    <w:rsid w:val="00C33D1F"/>
    <w:rsid w:val="00C3557D"/>
    <w:rsid w:val="00C357A1"/>
    <w:rsid w:val="00C3655C"/>
    <w:rsid w:val="00C37DF3"/>
    <w:rsid w:val="00C40F49"/>
    <w:rsid w:val="00C4377A"/>
    <w:rsid w:val="00C449E6"/>
    <w:rsid w:val="00C46773"/>
    <w:rsid w:val="00C46D07"/>
    <w:rsid w:val="00C477B5"/>
    <w:rsid w:val="00C50257"/>
    <w:rsid w:val="00C50530"/>
    <w:rsid w:val="00C512A1"/>
    <w:rsid w:val="00C51BBD"/>
    <w:rsid w:val="00C5200F"/>
    <w:rsid w:val="00C52D81"/>
    <w:rsid w:val="00C538BA"/>
    <w:rsid w:val="00C541D3"/>
    <w:rsid w:val="00C55A51"/>
    <w:rsid w:val="00C567D7"/>
    <w:rsid w:val="00C56895"/>
    <w:rsid w:val="00C577AB"/>
    <w:rsid w:val="00C605F8"/>
    <w:rsid w:val="00C623F7"/>
    <w:rsid w:val="00C625DE"/>
    <w:rsid w:val="00C62B26"/>
    <w:rsid w:val="00C647AE"/>
    <w:rsid w:val="00C64FEA"/>
    <w:rsid w:val="00C65980"/>
    <w:rsid w:val="00C65EED"/>
    <w:rsid w:val="00C67225"/>
    <w:rsid w:val="00C67609"/>
    <w:rsid w:val="00C67898"/>
    <w:rsid w:val="00C67CE8"/>
    <w:rsid w:val="00C71856"/>
    <w:rsid w:val="00C72FF0"/>
    <w:rsid w:val="00C745FF"/>
    <w:rsid w:val="00C74A91"/>
    <w:rsid w:val="00C750DD"/>
    <w:rsid w:val="00C75A35"/>
    <w:rsid w:val="00C76BC3"/>
    <w:rsid w:val="00C77CE6"/>
    <w:rsid w:val="00C8032C"/>
    <w:rsid w:val="00C84D9B"/>
    <w:rsid w:val="00C8562B"/>
    <w:rsid w:val="00C8602C"/>
    <w:rsid w:val="00C865EC"/>
    <w:rsid w:val="00C87055"/>
    <w:rsid w:val="00C877E2"/>
    <w:rsid w:val="00C900F1"/>
    <w:rsid w:val="00C902B6"/>
    <w:rsid w:val="00C90317"/>
    <w:rsid w:val="00C9368B"/>
    <w:rsid w:val="00C937E7"/>
    <w:rsid w:val="00C94898"/>
    <w:rsid w:val="00C95091"/>
    <w:rsid w:val="00C95B19"/>
    <w:rsid w:val="00C96931"/>
    <w:rsid w:val="00C96B79"/>
    <w:rsid w:val="00C96E0A"/>
    <w:rsid w:val="00CA0098"/>
    <w:rsid w:val="00CA027F"/>
    <w:rsid w:val="00CA2D6E"/>
    <w:rsid w:val="00CA3B2C"/>
    <w:rsid w:val="00CA3DA5"/>
    <w:rsid w:val="00CA6319"/>
    <w:rsid w:val="00CA6F30"/>
    <w:rsid w:val="00CA79F9"/>
    <w:rsid w:val="00CB077D"/>
    <w:rsid w:val="00CB360D"/>
    <w:rsid w:val="00CB3A63"/>
    <w:rsid w:val="00CB57EA"/>
    <w:rsid w:val="00CB5D0E"/>
    <w:rsid w:val="00CB69F8"/>
    <w:rsid w:val="00CC1280"/>
    <w:rsid w:val="00CC2798"/>
    <w:rsid w:val="00CC382E"/>
    <w:rsid w:val="00CC3902"/>
    <w:rsid w:val="00CC5079"/>
    <w:rsid w:val="00CC5115"/>
    <w:rsid w:val="00CC5C70"/>
    <w:rsid w:val="00CC62AA"/>
    <w:rsid w:val="00CC64C1"/>
    <w:rsid w:val="00CC65ED"/>
    <w:rsid w:val="00CD026D"/>
    <w:rsid w:val="00CD0802"/>
    <w:rsid w:val="00CD0DC5"/>
    <w:rsid w:val="00CD19AD"/>
    <w:rsid w:val="00CD40D8"/>
    <w:rsid w:val="00CD5AED"/>
    <w:rsid w:val="00CD5C15"/>
    <w:rsid w:val="00CD6983"/>
    <w:rsid w:val="00CD7CB5"/>
    <w:rsid w:val="00CE0B20"/>
    <w:rsid w:val="00CE0D5B"/>
    <w:rsid w:val="00CE115D"/>
    <w:rsid w:val="00CE1748"/>
    <w:rsid w:val="00CF0621"/>
    <w:rsid w:val="00CF07F4"/>
    <w:rsid w:val="00CF2483"/>
    <w:rsid w:val="00CF3910"/>
    <w:rsid w:val="00CF4A4A"/>
    <w:rsid w:val="00CF5108"/>
    <w:rsid w:val="00CF57CD"/>
    <w:rsid w:val="00CF7883"/>
    <w:rsid w:val="00D004BE"/>
    <w:rsid w:val="00D00C4D"/>
    <w:rsid w:val="00D01394"/>
    <w:rsid w:val="00D02811"/>
    <w:rsid w:val="00D0366E"/>
    <w:rsid w:val="00D0379E"/>
    <w:rsid w:val="00D03984"/>
    <w:rsid w:val="00D03C13"/>
    <w:rsid w:val="00D0501D"/>
    <w:rsid w:val="00D0618A"/>
    <w:rsid w:val="00D07A82"/>
    <w:rsid w:val="00D07F94"/>
    <w:rsid w:val="00D10D1B"/>
    <w:rsid w:val="00D11591"/>
    <w:rsid w:val="00D122EB"/>
    <w:rsid w:val="00D125D0"/>
    <w:rsid w:val="00D144AF"/>
    <w:rsid w:val="00D14793"/>
    <w:rsid w:val="00D1565A"/>
    <w:rsid w:val="00D158F1"/>
    <w:rsid w:val="00D15969"/>
    <w:rsid w:val="00D1620C"/>
    <w:rsid w:val="00D1634F"/>
    <w:rsid w:val="00D174F4"/>
    <w:rsid w:val="00D17E83"/>
    <w:rsid w:val="00D201B2"/>
    <w:rsid w:val="00D20347"/>
    <w:rsid w:val="00D231E9"/>
    <w:rsid w:val="00D26F43"/>
    <w:rsid w:val="00D27C97"/>
    <w:rsid w:val="00D3040C"/>
    <w:rsid w:val="00D30DEA"/>
    <w:rsid w:val="00D30FB6"/>
    <w:rsid w:val="00D31FB8"/>
    <w:rsid w:val="00D34CC5"/>
    <w:rsid w:val="00D35FE6"/>
    <w:rsid w:val="00D364E4"/>
    <w:rsid w:val="00D37D6E"/>
    <w:rsid w:val="00D42B16"/>
    <w:rsid w:val="00D42E0F"/>
    <w:rsid w:val="00D43142"/>
    <w:rsid w:val="00D43B49"/>
    <w:rsid w:val="00D450E5"/>
    <w:rsid w:val="00D46B1E"/>
    <w:rsid w:val="00D47079"/>
    <w:rsid w:val="00D47968"/>
    <w:rsid w:val="00D535FF"/>
    <w:rsid w:val="00D53A34"/>
    <w:rsid w:val="00D53CBA"/>
    <w:rsid w:val="00D54F47"/>
    <w:rsid w:val="00D55138"/>
    <w:rsid w:val="00D604A9"/>
    <w:rsid w:val="00D61447"/>
    <w:rsid w:val="00D61498"/>
    <w:rsid w:val="00D61873"/>
    <w:rsid w:val="00D6209F"/>
    <w:rsid w:val="00D62417"/>
    <w:rsid w:val="00D66E0F"/>
    <w:rsid w:val="00D66E64"/>
    <w:rsid w:val="00D66EC7"/>
    <w:rsid w:val="00D67F15"/>
    <w:rsid w:val="00D70B6C"/>
    <w:rsid w:val="00D72095"/>
    <w:rsid w:val="00D7233B"/>
    <w:rsid w:val="00D7238D"/>
    <w:rsid w:val="00D735B4"/>
    <w:rsid w:val="00D73B9D"/>
    <w:rsid w:val="00D745B1"/>
    <w:rsid w:val="00D76F29"/>
    <w:rsid w:val="00D771F9"/>
    <w:rsid w:val="00D775C5"/>
    <w:rsid w:val="00D801D8"/>
    <w:rsid w:val="00D816DD"/>
    <w:rsid w:val="00D81B9B"/>
    <w:rsid w:val="00D82C9E"/>
    <w:rsid w:val="00D84406"/>
    <w:rsid w:val="00D86022"/>
    <w:rsid w:val="00D86366"/>
    <w:rsid w:val="00D864AD"/>
    <w:rsid w:val="00D86F02"/>
    <w:rsid w:val="00D87EDA"/>
    <w:rsid w:val="00D931CF"/>
    <w:rsid w:val="00D93877"/>
    <w:rsid w:val="00D938A6"/>
    <w:rsid w:val="00D93E8C"/>
    <w:rsid w:val="00D941DA"/>
    <w:rsid w:val="00D948D4"/>
    <w:rsid w:val="00D94C19"/>
    <w:rsid w:val="00D951C8"/>
    <w:rsid w:val="00D953EF"/>
    <w:rsid w:val="00D962E9"/>
    <w:rsid w:val="00DA0B05"/>
    <w:rsid w:val="00DA129A"/>
    <w:rsid w:val="00DA261F"/>
    <w:rsid w:val="00DA26F5"/>
    <w:rsid w:val="00DA29F2"/>
    <w:rsid w:val="00DA32E9"/>
    <w:rsid w:val="00DA4D93"/>
    <w:rsid w:val="00DA597E"/>
    <w:rsid w:val="00DA7DFC"/>
    <w:rsid w:val="00DB00B9"/>
    <w:rsid w:val="00DB0C32"/>
    <w:rsid w:val="00DB1EF0"/>
    <w:rsid w:val="00DB1FF2"/>
    <w:rsid w:val="00DB27F8"/>
    <w:rsid w:val="00DB2A1C"/>
    <w:rsid w:val="00DB304D"/>
    <w:rsid w:val="00DB445E"/>
    <w:rsid w:val="00DB4B33"/>
    <w:rsid w:val="00DB5296"/>
    <w:rsid w:val="00DB5DCE"/>
    <w:rsid w:val="00DB6FBE"/>
    <w:rsid w:val="00DB72E9"/>
    <w:rsid w:val="00DC0ECE"/>
    <w:rsid w:val="00DC163D"/>
    <w:rsid w:val="00DC21A4"/>
    <w:rsid w:val="00DC3045"/>
    <w:rsid w:val="00DC4846"/>
    <w:rsid w:val="00DD63FC"/>
    <w:rsid w:val="00DD7DCF"/>
    <w:rsid w:val="00DE1318"/>
    <w:rsid w:val="00DE2C02"/>
    <w:rsid w:val="00DE320D"/>
    <w:rsid w:val="00DE3C5B"/>
    <w:rsid w:val="00DF1145"/>
    <w:rsid w:val="00DF1804"/>
    <w:rsid w:val="00DF395B"/>
    <w:rsid w:val="00DF4C51"/>
    <w:rsid w:val="00E0030A"/>
    <w:rsid w:val="00E00524"/>
    <w:rsid w:val="00E00DBB"/>
    <w:rsid w:val="00E02941"/>
    <w:rsid w:val="00E031F5"/>
    <w:rsid w:val="00E03895"/>
    <w:rsid w:val="00E03CA8"/>
    <w:rsid w:val="00E04534"/>
    <w:rsid w:val="00E048FE"/>
    <w:rsid w:val="00E06AEB"/>
    <w:rsid w:val="00E071E7"/>
    <w:rsid w:val="00E10575"/>
    <w:rsid w:val="00E12B60"/>
    <w:rsid w:val="00E12F9D"/>
    <w:rsid w:val="00E12FB8"/>
    <w:rsid w:val="00E13CC6"/>
    <w:rsid w:val="00E141BB"/>
    <w:rsid w:val="00E1429B"/>
    <w:rsid w:val="00E170D5"/>
    <w:rsid w:val="00E172E0"/>
    <w:rsid w:val="00E218DF"/>
    <w:rsid w:val="00E22D36"/>
    <w:rsid w:val="00E23F1E"/>
    <w:rsid w:val="00E25D3B"/>
    <w:rsid w:val="00E26DEB"/>
    <w:rsid w:val="00E275AF"/>
    <w:rsid w:val="00E27883"/>
    <w:rsid w:val="00E278A9"/>
    <w:rsid w:val="00E278B5"/>
    <w:rsid w:val="00E35B53"/>
    <w:rsid w:val="00E40235"/>
    <w:rsid w:val="00E405E8"/>
    <w:rsid w:val="00E40BD5"/>
    <w:rsid w:val="00E419D9"/>
    <w:rsid w:val="00E421D0"/>
    <w:rsid w:val="00E43D8B"/>
    <w:rsid w:val="00E46590"/>
    <w:rsid w:val="00E46724"/>
    <w:rsid w:val="00E50032"/>
    <w:rsid w:val="00E52E0F"/>
    <w:rsid w:val="00E54595"/>
    <w:rsid w:val="00E54D1D"/>
    <w:rsid w:val="00E5586A"/>
    <w:rsid w:val="00E55DAA"/>
    <w:rsid w:val="00E56200"/>
    <w:rsid w:val="00E56D8E"/>
    <w:rsid w:val="00E61762"/>
    <w:rsid w:val="00E6298B"/>
    <w:rsid w:val="00E633CB"/>
    <w:rsid w:val="00E6390F"/>
    <w:rsid w:val="00E64976"/>
    <w:rsid w:val="00E65A1B"/>
    <w:rsid w:val="00E66105"/>
    <w:rsid w:val="00E66310"/>
    <w:rsid w:val="00E70149"/>
    <w:rsid w:val="00E705E4"/>
    <w:rsid w:val="00E706F3"/>
    <w:rsid w:val="00E718FC"/>
    <w:rsid w:val="00E71B68"/>
    <w:rsid w:val="00E739B2"/>
    <w:rsid w:val="00E740E0"/>
    <w:rsid w:val="00E757C3"/>
    <w:rsid w:val="00E76574"/>
    <w:rsid w:val="00E80807"/>
    <w:rsid w:val="00E8132B"/>
    <w:rsid w:val="00E81396"/>
    <w:rsid w:val="00E83EC1"/>
    <w:rsid w:val="00E83F7E"/>
    <w:rsid w:val="00E86016"/>
    <w:rsid w:val="00E90B78"/>
    <w:rsid w:val="00E91253"/>
    <w:rsid w:val="00E92577"/>
    <w:rsid w:val="00E92A55"/>
    <w:rsid w:val="00E939AA"/>
    <w:rsid w:val="00E93BB3"/>
    <w:rsid w:val="00E93FEA"/>
    <w:rsid w:val="00E941DA"/>
    <w:rsid w:val="00E94557"/>
    <w:rsid w:val="00E96251"/>
    <w:rsid w:val="00E967D5"/>
    <w:rsid w:val="00EA4BED"/>
    <w:rsid w:val="00EA4EBB"/>
    <w:rsid w:val="00EA71C6"/>
    <w:rsid w:val="00EB00AE"/>
    <w:rsid w:val="00EB052A"/>
    <w:rsid w:val="00EB072C"/>
    <w:rsid w:val="00EB1E4E"/>
    <w:rsid w:val="00EB2EEE"/>
    <w:rsid w:val="00EB334B"/>
    <w:rsid w:val="00EB5AEA"/>
    <w:rsid w:val="00EB62E7"/>
    <w:rsid w:val="00EC0568"/>
    <w:rsid w:val="00EC0C4C"/>
    <w:rsid w:val="00EC157C"/>
    <w:rsid w:val="00EC2124"/>
    <w:rsid w:val="00EC244C"/>
    <w:rsid w:val="00EC3E4A"/>
    <w:rsid w:val="00EC4C6C"/>
    <w:rsid w:val="00ED0C8C"/>
    <w:rsid w:val="00ED2BF4"/>
    <w:rsid w:val="00ED3CFA"/>
    <w:rsid w:val="00ED5180"/>
    <w:rsid w:val="00ED5621"/>
    <w:rsid w:val="00ED5889"/>
    <w:rsid w:val="00ED5A85"/>
    <w:rsid w:val="00ED6BA0"/>
    <w:rsid w:val="00ED6CA2"/>
    <w:rsid w:val="00EE20FC"/>
    <w:rsid w:val="00EE21C2"/>
    <w:rsid w:val="00EE306E"/>
    <w:rsid w:val="00EE36BC"/>
    <w:rsid w:val="00EE3DB5"/>
    <w:rsid w:val="00EE4768"/>
    <w:rsid w:val="00EE488B"/>
    <w:rsid w:val="00EE5147"/>
    <w:rsid w:val="00EE5CFF"/>
    <w:rsid w:val="00EE63C3"/>
    <w:rsid w:val="00EE7042"/>
    <w:rsid w:val="00EE7067"/>
    <w:rsid w:val="00EE70C5"/>
    <w:rsid w:val="00EE7BA8"/>
    <w:rsid w:val="00EF06D0"/>
    <w:rsid w:val="00EF0A16"/>
    <w:rsid w:val="00EF16C8"/>
    <w:rsid w:val="00EF35BB"/>
    <w:rsid w:val="00EF4007"/>
    <w:rsid w:val="00EF6634"/>
    <w:rsid w:val="00F01EC5"/>
    <w:rsid w:val="00F02C6A"/>
    <w:rsid w:val="00F03DBB"/>
    <w:rsid w:val="00F044DA"/>
    <w:rsid w:val="00F055B3"/>
    <w:rsid w:val="00F06506"/>
    <w:rsid w:val="00F069FB"/>
    <w:rsid w:val="00F07450"/>
    <w:rsid w:val="00F11448"/>
    <w:rsid w:val="00F12CAF"/>
    <w:rsid w:val="00F13FF0"/>
    <w:rsid w:val="00F14FEA"/>
    <w:rsid w:val="00F16CEE"/>
    <w:rsid w:val="00F2013B"/>
    <w:rsid w:val="00F20F1B"/>
    <w:rsid w:val="00F21C44"/>
    <w:rsid w:val="00F2454C"/>
    <w:rsid w:val="00F267C5"/>
    <w:rsid w:val="00F30098"/>
    <w:rsid w:val="00F31629"/>
    <w:rsid w:val="00F323D5"/>
    <w:rsid w:val="00F33F56"/>
    <w:rsid w:val="00F34018"/>
    <w:rsid w:val="00F346E3"/>
    <w:rsid w:val="00F34C25"/>
    <w:rsid w:val="00F353ED"/>
    <w:rsid w:val="00F36F20"/>
    <w:rsid w:val="00F37EFE"/>
    <w:rsid w:val="00F40E81"/>
    <w:rsid w:val="00F43766"/>
    <w:rsid w:val="00F44B03"/>
    <w:rsid w:val="00F45050"/>
    <w:rsid w:val="00F46C99"/>
    <w:rsid w:val="00F50059"/>
    <w:rsid w:val="00F509A9"/>
    <w:rsid w:val="00F51862"/>
    <w:rsid w:val="00F51D97"/>
    <w:rsid w:val="00F52BDB"/>
    <w:rsid w:val="00F53AEE"/>
    <w:rsid w:val="00F53C8E"/>
    <w:rsid w:val="00F551AF"/>
    <w:rsid w:val="00F57503"/>
    <w:rsid w:val="00F5755D"/>
    <w:rsid w:val="00F60A1F"/>
    <w:rsid w:val="00F60B2B"/>
    <w:rsid w:val="00F619A1"/>
    <w:rsid w:val="00F621D4"/>
    <w:rsid w:val="00F6226D"/>
    <w:rsid w:val="00F637AA"/>
    <w:rsid w:val="00F64971"/>
    <w:rsid w:val="00F64F4E"/>
    <w:rsid w:val="00F651D4"/>
    <w:rsid w:val="00F676F0"/>
    <w:rsid w:val="00F704F2"/>
    <w:rsid w:val="00F711C9"/>
    <w:rsid w:val="00F7274B"/>
    <w:rsid w:val="00F72A02"/>
    <w:rsid w:val="00F73694"/>
    <w:rsid w:val="00F737C2"/>
    <w:rsid w:val="00F73D4D"/>
    <w:rsid w:val="00F74620"/>
    <w:rsid w:val="00F74770"/>
    <w:rsid w:val="00F75585"/>
    <w:rsid w:val="00F806A2"/>
    <w:rsid w:val="00F80B92"/>
    <w:rsid w:val="00F82AFF"/>
    <w:rsid w:val="00F83176"/>
    <w:rsid w:val="00F83A2F"/>
    <w:rsid w:val="00F83A9E"/>
    <w:rsid w:val="00F84602"/>
    <w:rsid w:val="00F85B96"/>
    <w:rsid w:val="00F863A2"/>
    <w:rsid w:val="00F87C5F"/>
    <w:rsid w:val="00F87E63"/>
    <w:rsid w:val="00F907A0"/>
    <w:rsid w:val="00F91294"/>
    <w:rsid w:val="00F91D45"/>
    <w:rsid w:val="00F9205E"/>
    <w:rsid w:val="00F92397"/>
    <w:rsid w:val="00F94314"/>
    <w:rsid w:val="00F9431C"/>
    <w:rsid w:val="00F94B08"/>
    <w:rsid w:val="00F9501B"/>
    <w:rsid w:val="00F96D21"/>
    <w:rsid w:val="00F96DA2"/>
    <w:rsid w:val="00FA0909"/>
    <w:rsid w:val="00FA385D"/>
    <w:rsid w:val="00FA4E65"/>
    <w:rsid w:val="00FA55CC"/>
    <w:rsid w:val="00FB0FFE"/>
    <w:rsid w:val="00FB1007"/>
    <w:rsid w:val="00FB17D3"/>
    <w:rsid w:val="00FB276D"/>
    <w:rsid w:val="00FB37DC"/>
    <w:rsid w:val="00FB6A96"/>
    <w:rsid w:val="00FB72A9"/>
    <w:rsid w:val="00FB78A4"/>
    <w:rsid w:val="00FB792A"/>
    <w:rsid w:val="00FC1108"/>
    <w:rsid w:val="00FC17D0"/>
    <w:rsid w:val="00FC2070"/>
    <w:rsid w:val="00FC295A"/>
    <w:rsid w:val="00FC29A1"/>
    <w:rsid w:val="00FC2A19"/>
    <w:rsid w:val="00FC2A6D"/>
    <w:rsid w:val="00FC2BDF"/>
    <w:rsid w:val="00FC30A6"/>
    <w:rsid w:val="00FC3404"/>
    <w:rsid w:val="00FC3433"/>
    <w:rsid w:val="00FC35A8"/>
    <w:rsid w:val="00FC38DF"/>
    <w:rsid w:val="00FC4AB1"/>
    <w:rsid w:val="00FC638A"/>
    <w:rsid w:val="00FC7ECC"/>
    <w:rsid w:val="00FD0628"/>
    <w:rsid w:val="00FD2FFB"/>
    <w:rsid w:val="00FD5AE4"/>
    <w:rsid w:val="00FD5B19"/>
    <w:rsid w:val="00FD5FB3"/>
    <w:rsid w:val="00FD7293"/>
    <w:rsid w:val="00FD7A30"/>
    <w:rsid w:val="00FD7D2C"/>
    <w:rsid w:val="00FD7D32"/>
    <w:rsid w:val="00FE11AC"/>
    <w:rsid w:val="00FE1493"/>
    <w:rsid w:val="00FE1FF2"/>
    <w:rsid w:val="00FE257B"/>
    <w:rsid w:val="00FE2D50"/>
    <w:rsid w:val="00FE364B"/>
    <w:rsid w:val="00FE40B6"/>
    <w:rsid w:val="00FE44F6"/>
    <w:rsid w:val="00FE475E"/>
    <w:rsid w:val="00FE500F"/>
    <w:rsid w:val="00FE6B58"/>
    <w:rsid w:val="00FE6CD4"/>
    <w:rsid w:val="00FE718F"/>
    <w:rsid w:val="00FE739B"/>
    <w:rsid w:val="00FE7EEB"/>
    <w:rsid w:val="00FF0480"/>
    <w:rsid w:val="00FF0623"/>
    <w:rsid w:val="00FF0913"/>
    <w:rsid w:val="00FF0980"/>
    <w:rsid w:val="00FF0FFA"/>
    <w:rsid w:val="00FF14F1"/>
    <w:rsid w:val="00FF1826"/>
    <w:rsid w:val="00FF272E"/>
    <w:rsid w:val="00FF2C07"/>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A442"/>
  <w15:docId w15:val="{66CDFC22-5503-4564-BD5C-B74ACDC2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055"/>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ae">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7">
    <w:name w:val="Основной текст с отступом Знак"/>
    <w:basedOn w:val="a0"/>
    <w:link w:val="a6"/>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0">
    <w:name w:val="Основной текст_"/>
    <w:link w:val="22"/>
    <w:rsid w:val="00B71C95"/>
    <w:rPr>
      <w:sz w:val="21"/>
      <w:szCs w:val="21"/>
      <w:shd w:val="clear" w:color="auto" w:fill="FFFFFF"/>
    </w:rPr>
  </w:style>
  <w:style w:type="paragraph" w:customStyle="1" w:styleId="22">
    <w:name w:val="Основной текст2"/>
    <w:basedOn w:val="a"/>
    <w:link w:val="af0"/>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1">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2">
    <w:name w:val="Оглавление_"/>
    <w:link w:val="10"/>
    <w:uiPriority w:val="99"/>
    <w:locked/>
    <w:rsid w:val="00D86022"/>
    <w:rPr>
      <w:sz w:val="14"/>
      <w:szCs w:val="14"/>
      <w:shd w:val="clear" w:color="auto" w:fill="FFFFFF"/>
    </w:rPr>
  </w:style>
  <w:style w:type="paragraph" w:customStyle="1" w:styleId="10">
    <w:name w:val="Оглавление1"/>
    <w:basedOn w:val="a"/>
    <w:link w:val="af2"/>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3"/>
    <w:uiPriority w:val="59"/>
    <w:rsid w:val="00D620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39"/>
    <w:rsid w:val="00D62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47079"/>
    <w:pPr>
      <w:spacing w:before="100" w:beforeAutospacing="1" w:after="100" w:afterAutospacing="1"/>
    </w:pPr>
    <w:rPr>
      <w:sz w:val="24"/>
      <w:szCs w:val="24"/>
    </w:rPr>
  </w:style>
  <w:style w:type="paragraph" w:styleId="af4">
    <w:name w:val="No Spacing"/>
    <w:link w:val="af5"/>
    <w:uiPriority w:val="1"/>
    <w:qFormat/>
    <w:rsid w:val="00EF35BB"/>
    <w:rPr>
      <w:sz w:val="24"/>
      <w:szCs w:val="24"/>
    </w:rPr>
  </w:style>
  <w:style w:type="character" w:styleId="af6">
    <w:name w:val="line number"/>
    <w:uiPriority w:val="99"/>
    <w:semiHidden/>
    <w:unhideWhenUsed/>
    <w:rsid w:val="008B065C"/>
  </w:style>
  <w:style w:type="character" w:customStyle="1" w:styleId="apple-converted-space">
    <w:name w:val="apple-converted-space"/>
    <w:basedOn w:val="a0"/>
    <w:rsid w:val="004E4CB1"/>
  </w:style>
  <w:style w:type="character" w:customStyle="1" w:styleId="extended-textshort">
    <w:name w:val="extended-text__short"/>
    <w:basedOn w:val="a0"/>
    <w:rsid w:val="00C51BBD"/>
  </w:style>
  <w:style w:type="paragraph" w:customStyle="1" w:styleId="topleveltext">
    <w:name w:val="topleveltext"/>
    <w:basedOn w:val="a"/>
    <w:rsid w:val="009760C7"/>
    <w:pPr>
      <w:spacing w:before="100" w:beforeAutospacing="1" w:after="100" w:afterAutospacing="1"/>
    </w:pPr>
    <w:rPr>
      <w:sz w:val="24"/>
      <w:szCs w:val="24"/>
    </w:rPr>
  </w:style>
  <w:style w:type="character" w:customStyle="1" w:styleId="af5">
    <w:name w:val="Без интервала Знак"/>
    <w:link w:val="af4"/>
    <w:uiPriority w:val="1"/>
    <w:locked/>
    <w:rsid w:val="00452B36"/>
    <w:rPr>
      <w:sz w:val="24"/>
      <w:szCs w:val="24"/>
    </w:rPr>
  </w:style>
  <w:style w:type="character" w:customStyle="1" w:styleId="sectioninfo2">
    <w:name w:val="section__info2"/>
    <w:basedOn w:val="a0"/>
    <w:rsid w:val="000019F1"/>
    <w:rPr>
      <w:vanish w:val="0"/>
      <w:webHidden w:val="0"/>
      <w:specVanish w:val="0"/>
    </w:rPr>
  </w:style>
  <w:style w:type="character" w:styleId="af7">
    <w:name w:val="annotation reference"/>
    <w:basedOn w:val="a0"/>
    <w:uiPriority w:val="99"/>
    <w:semiHidden/>
    <w:unhideWhenUsed/>
    <w:rsid w:val="00DA26F5"/>
    <w:rPr>
      <w:sz w:val="16"/>
      <w:szCs w:val="16"/>
    </w:rPr>
  </w:style>
  <w:style w:type="paragraph" w:styleId="af8">
    <w:name w:val="annotation text"/>
    <w:basedOn w:val="a"/>
    <w:link w:val="af9"/>
    <w:uiPriority w:val="99"/>
    <w:semiHidden/>
    <w:unhideWhenUsed/>
    <w:rsid w:val="00DA26F5"/>
  </w:style>
  <w:style w:type="character" w:customStyle="1" w:styleId="af9">
    <w:name w:val="Текст примечания Знак"/>
    <w:basedOn w:val="a0"/>
    <w:link w:val="af8"/>
    <w:uiPriority w:val="99"/>
    <w:semiHidden/>
    <w:rsid w:val="00DA26F5"/>
  </w:style>
  <w:style w:type="paragraph" w:styleId="afa">
    <w:name w:val="annotation subject"/>
    <w:basedOn w:val="af8"/>
    <w:next w:val="af8"/>
    <w:link w:val="afb"/>
    <w:uiPriority w:val="99"/>
    <w:semiHidden/>
    <w:unhideWhenUsed/>
    <w:rsid w:val="00DA26F5"/>
    <w:rPr>
      <w:b/>
      <w:bCs/>
    </w:rPr>
  </w:style>
  <w:style w:type="character" w:customStyle="1" w:styleId="afb">
    <w:name w:val="Тема примечания Знак"/>
    <w:basedOn w:val="af9"/>
    <w:link w:val="afa"/>
    <w:uiPriority w:val="99"/>
    <w:semiHidden/>
    <w:rsid w:val="00DA2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328">
      <w:bodyDiv w:val="1"/>
      <w:marLeft w:val="0"/>
      <w:marRight w:val="0"/>
      <w:marTop w:val="0"/>
      <w:marBottom w:val="0"/>
      <w:divBdr>
        <w:top w:val="none" w:sz="0" w:space="0" w:color="auto"/>
        <w:left w:val="none" w:sz="0" w:space="0" w:color="auto"/>
        <w:bottom w:val="none" w:sz="0" w:space="0" w:color="auto"/>
        <w:right w:val="none" w:sz="0" w:space="0" w:color="auto"/>
      </w:divBdr>
      <w:divsChild>
        <w:div w:id="1395811038">
          <w:marLeft w:val="0"/>
          <w:marRight w:val="0"/>
          <w:marTop w:val="0"/>
          <w:marBottom w:val="0"/>
          <w:divBdr>
            <w:top w:val="none" w:sz="0" w:space="0" w:color="auto"/>
            <w:left w:val="none" w:sz="0" w:space="0" w:color="auto"/>
            <w:bottom w:val="none" w:sz="0" w:space="0" w:color="auto"/>
            <w:right w:val="none" w:sz="0" w:space="0" w:color="auto"/>
          </w:divBdr>
        </w:div>
      </w:divsChild>
    </w:div>
    <w:div w:id="25914165">
      <w:bodyDiv w:val="1"/>
      <w:marLeft w:val="0"/>
      <w:marRight w:val="0"/>
      <w:marTop w:val="0"/>
      <w:marBottom w:val="0"/>
      <w:divBdr>
        <w:top w:val="none" w:sz="0" w:space="0" w:color="auto"/>
        <w:left w:val="none" w:sz="0" w:space="0" w:color="auto"/>
        <w:bottom w:val="none" w:sz="0" w:space="0" w:color="auto"/>
        <w:right w:val="none" w:sz="0" w:space="0" w:color="auto"/>
      </w:divBdr>
    </w:div>
    <w:div w:id="50926310">
      <w:bodyDiv w:val="1"/>
      <w:marLeft w:val="0"/>
      <w:marRight w:val="0"/>
      <w:marTop w:val="0"/>
      <w:marBottom w:val="900"/>
      <w:divBdr>
        <w:top w:val="none" w:sz="0" w:space="0" w:color="auto"/>
        <w:left w:val="none" w:sz="0" w:space="0" w:color="auto"/>
        <w:bottom w:val="none" w:sz="0" w:space="0" w:color="auto"/>
        <w:right w:val="none" w:sz="0" w:space="0" w:color="auto"/>
      </w:divBdr>
      <w:divsChild>
        <w:div w:id="133838341">
          <w:marLeft w:val="0"/>
          <w:marRight w:val="0"/>
          <w:marTop w:val="0"/>
          <w:marBottom w:val="0"/>
          <w:divBdr>
            <w:top w:val="none" w:sz="0" w:space="0" w:color="auto"/>
            <w:left w:val="none" w:sz="0" w:space="0" w:color="auto"/>
            <w:bottom w:val="none" w:sz="0" w:space="0" w:color="auto"/>
            <w:right w:val="none" w:sz="0" w:space="0" w:color="auto"/>
          </w:divBdr>
          <w:divsChild>
            <w:div w:id="1248425308">
              <w:marLeft w:val="0"/>
              <w:marRight w:val="0"/>
              <w:marTop w:val="0"/>
              <w:marBottom w:val="0"/>
              <w:divBdr>
                <w:top w:val="none" w:sz="0" w:space="0" w:color="auto"/>
                <w:left w:val="none" w:sz="0" w:space="0" w:color="auto"/>
                <w:bottom w:val="none" w:sz="0" w:space="0" w:color="auto"/>
                <w:right w:val="none" w:sz="0" w:space="0" w:color="auto"/>
              </w:divBdr>
              <w:divsChild>
                <w:div w:id="966860190">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000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1778">
      <w:bodyDiv w:val="1"/>
      <w:marLeft w:val="0"/>
      <w:marRight w:val="0"/>
      <w:marTop w:val="0"/>
      <w:marBottom w:val="0"/>
      <w:divBdr>
        <w:top w:val="none" w:sz="0" w:space="0" w:color="auto"/>
        <w:left w:val="none" w:sz="0" w:space="0" w:color="auto"/>
        <w:bottom w:val="none" w:sz="0" w:space="0" w:color="auto"/>
        <w:right w:val="none" w:sz="0" w:space="0" w:color="auto"/>
      </w:divBdr>
      <w:divsChild>
        <w:div w:id="1450661727">
          <w:marLeft w:val="0"/>
          <w:marRight w:val="0"/>
          <w:marTop w:val="0"/>
          <w:marBottom w:val="0"/>
          <w:divBdr>
            <w:top w:val="none" w:sz="0" w:space="0" w:color="auto"/>
            <w:left w:val="none" w:sz="0" w:space="0" w:color="auto"/>
            <w:bottom w:val="none" w:sz="0" w:space="0" w:color="auto"/>
            <w:right w:val="none" w:sz="0" w:space="0" w:color="auto"/>
          </w:divBdr>
        </w:div>
      </w:divsChild>
    </w:div>
    <w:div w:id="103699669">
      <w:bodyDiv w:val="1"/>
      <w:marLeft w:val="0"/>
      <w:marRight w:val="0"/>
      <w:marTop w:val="0"/>
      <w:marBottom w:val="0"/>
      <w:divBdr>
        <w:top w:val="none" w:sz="0" w:space="0" w:color="auto"/>
        <w:left w:val="none" w:sz="0" w:space="0" w:color="auto"/>
        <w:bottom w:val="none" w:sz="0" w:space="0" w:color="auto"/>
        <w:right w:val="none" w:sz="0" w:space="0" w:color="auto"/>
      </w:divBdr>
      <w:divsChild>
        <w:div w:id="99424188">
          <w:marLeft w:val="0"/>
          <w:marRight w:val="0"/>
          <w:marTop w:val="0"/>
          <w:marBottom w:val="0"/>
          <w:divBdr>
            <w:top w:val="none" w:sz="0" w:space="0" w:color="auto"/>
            <w:left w:val="none" w:sz="0" w:space="0" w:color="auto"/>
            <w:bottom w:val="none" w:sz="0" w:space="0" w:color="auto"/>
            <w:right w:val="none" w:sz="0" w:space="0" w:color="auto"/>
          </w:divBdr>
        </w:div>
      </w:divsChild>
    </w:div>
    <w:div w:id="118107411">
      <w:bodyDiv w:val="1"/>
      <w:marLeft w:val="0"/>
      <w:marRight w:val="0"/>
      <w:marTop w:val="0"/>
      <w:marBottom w:val="0"/>
      <w:divBdr>
        <w:top w:val="none" w:sz="0" w:space="0" w:color="auto"/>
        <w:left w:val="none" w:sz="0" w:space="0" w:color="auto"/>
        <w:bottom w:val="none" w:sz="0" w:space="0" w:color="auto"/>
        <w:right w:val="none" w:sz="0" w:space="0" w:color="auto"/>
      </w:divBdr>
    </w:div>
    <w:div w:id="121386433">
      <w:bodyDiv w:val="1"/>
      <w:marLeft w:val="0"/>
      <w:marRight w:val="0"/>
      <w:marTop w:val="0"/>
      <w:marBottom w:val="0"/>
      <w:divBdr>
        <w:top w:val="none" w:sz="0" w:space="0" w:color="auto"/>
        <w:left w:val="none" w:sz="0" w:space="0" w:color="auto"/>
        <w:bottom w:val="none" w:sz="0" w:space="0" w:color="auto"/>
        <w:right w:val="none" w:sz="0" w:space="0" w:color="auto"/>
      </w:divBdr>
      <w:divsChild>
        <w:div w:id="1664704712">
          <w:marLeft w:val="0"/>
          <w:marRight w:val="0"/>
          <w:marTop w:val="0"/>
          <w:marBottom w:val="0"/>
          <w:divBdr>
            <w:top w:val="inset" w:sz="2" w:space="0" w:color="auto"/>
            <w:left w:val="inset" w:sz="2" w:space="1" w:color="auto"/>
            <w:bottom w:val="inset" w:sz="2" w:space="0" w:color="auto"/>
            <w:right w:val="inset" w:sz="2" w:space="1" w:color="auto"/>
          </w:divBdr>
        </w:div>
      </w:divsChild>
    </w:div>
    <w:div w:id="128548861">
      <w:bodyDiv w:val="1"/>
      <w:marLeft w:val="0"/>
      <w:marRight w:val="0"/>
      <w:marTop w:val="0"/>
      <w:marBottom w:val="0"/>
      <w:divBdr>
        <w:top w:val="none" w:sz="0" w:space="0" w:color="auto"/>
        <w:left w:val="none" w:sz="0" w:space="0" w:color="auto"/>
        <w:bottom w:val="none" w:sz="0" w:space="0" w:color="auto"/>
        <w:right w:val="none" w:sz="0" w:space="0" w:color="auto"/>
      </w:divBdr>
      <w:divsChild>
        <w:div w:id="1955944918">
          <w:marLeft w:val="0"/>
          <w:marRight w:val="0"/>
          <w:marTop w:val="0"/>
          <w:marBottom w:val="0"/>
          <w:divBdr>
            <w:top w:val="inset" w:sz="2" w:space="0" w:color="auto"/>
            <w:left w:val="inset" w:sz="2" w:space="1" w:color="auto"/>
            <w:bottom w:val="inset" w:sz="2" w:space="0" w:color="auto"/>
            <w:right w:val="inset" w:sz="2" w:space="1" w:color="auto"/>
          </w:divBdr>
        </w:div>
      </w:divsChild>
    </w:div>
    <w:div w:id="146938327">
      <w:bodyDiv w:val="1"/>
      <w:marLeft w:val="0"/>
      <w:marRight w:val="0"/>
      <w:marTop w:val="0"/>
      <w:marBottom w:val="0"/>
      <w:divBdr>
        <w:top w:val="none" w:sz="0" w:space="0" w:color="auto"/>
        <w:left w:val="none" w:sz="0" w:space="0" w:color="auto"/>
        <w:bottom w:val="none" w:sz="0" w:space="0" w:color="auto"/>
        <w:right w:val="none" w:sz="0" w:space="0" w:color="auto"/>
      </w:divBdr>
    </w:div>
    <w:div w:id="196814864">
      <w:bodyDiv w:val="1"/>
      <w:marLeft w:val="0"/>
      <w:marRight w:val="0"/>
      <w:marTop w:val="0"/>
      <w:marBottom w:val="0"/>
      <w:divBdr>
        <w:top w:val="none" w:sz="0" w:space="0" w:color="auto"/>
        <w:left w:val="none" w:sz="0" w:space="0" w:color="auto"/>
        <w:bottom w:val="none" w:sz="0" w:space="0" w:color="auto"/>
        <w:right w:val="none" w:sz="0" w:space="0" w:color="auto"/>
      </w:divBdr>
    </w:div>
    <w:div w:id="198511645">
      <w:bodyDiv w:val="1"/>
      <w:marLeft w:val="0"/>
      <w:marRight w:val="0"/>
      <w:marTop w:val="0"/>
      <w:marBottom w:val="0"/>
      <w:divBdr>
        <w:top w:val="none" w:sz="0" w:space="0" w:color="auto"/>
        <w:left w:val="none" w:sz="0" w:space="0" w:color="auto"/>
        <w:bottom w:val="none" w:sz="0" w:space="0" w:color="auto"/>
        <w:right w:val="none" w:sz="0" w:space="0" w:color="auto"/>
      </w:divBdr>
      <w:divsChild>
        <w:div w:id="1205409657">
          <w:marLeft w:val="0"/>
          <w:marRight w:val="0"/>
          <w:marTop w:val="0"/>
          <w:marBottom w:val="0"/>
          <w:divBdr>
            <w:top w:val="none" w:sz="0" w:space="0" w:color="auto"/>
            <w:left w:val="none" w:sz="0" w:space="0" w:color="auto"/>
            <w:bottom w:val="none" w:sz="0" w:space="0" w:color="auto"/>
            <w:right w:val="none" w:sz="0" w:space="0" w:color="auto"/>
          </w:divBdr>
        </w:div>
      </w:divsChild>
    </w:div>
    <w:div w:id="213277113">
      <w:bodyDiv w:val="1"/>
      <w:marLeft w:val="0"/>
      <w:marRight w:val="0"/>
      <w:marTop w:val="0"/>
      <w:marBottom w:val="0"/>
      <w:divBdr>
        <w:top w:val="none" w:sz="0" w:space="0" w:color="auto"/>
        <w:left w:val="none" w:sz="0" w:space="0" w:color="auto"/>
        <w:bottom w:val="none" w:sz="0" w:space="0" w:color="auto"/>
        <w:right w:val="none" w:sz="0" w:space="0" w:color="auto"/>
      </w:divBdr>
    </w:div>
    <w:div w:id="217716671">
      <w:bodyDiv w:val="1"/>
      <w:marLeft w:val="0"/>
      <w:marRight w:val="0"/>
      <w:marTop w:val="0"/>
      <w:marBottom w:val="0"/>
      <w:divBdr>
        <w:top w:val="none" w:sz="0" w:space="0" w:color="auto"/>
        <w:left w:val="none" w:sz="0" w:space="0" w:color="auto"/>
        <w:bottom w:val="none" w:sz="0" w:space="0" w:color="auto"/>
        <w:right w:val="none" w:sz="0" w:space="0" w:color="auto"/>
      </w:divBdr>
    </w:div>
    <w:div w:id="220142386">
      <w:bodyDiv w:val="1"/>
      <w:marLeft w:val="0"/>
      <w:marRight w:val="0"/>
      <w:marTop w:val="0"/>
      <w:marBottom w:val="0"/>
      <w:divBdr>
        <w:top w:val="none" w:sz="0" w:space="0" w:color="auto"/>
        <w:left w:val="none" w:sz="0" w:space="0" w:color="auto"/>
        <w:bottom w:val="none" w:sz="0" w:space="0" w:color="auto"/>
        <w:right w:val="none" w:sz="0" w:space="0" w:color="auto"/>
      </w:divBdr>
    </w:div>
    <w:div w:id="293684222">
      <w:bodyDiv w:val="1"/>
      <w:marLeft w:val="0"/>
      <w:marRight w:val="0"/>
      <w:marTop w:val="0"/>
      <w:marBottom w:val="0"/>
      <w:divBdr>
        <w:top w:val="none" w:sz="0" w:space="0" w:color="auto"/>
        <w:left w:val="none" w:sz="0" w:space="0" w:color="auto"/>
        <w:bottom w:val="none" w:sz="0" w:space="0" w:color="auto"/>
        <w:right w:val="none" w:sz="0" w:space="0" w:color="auto"/>
      </w:divBdr>
      <w:divsChild>
        <w:div w:id="1149785465">
          <w:marLeft w:val="0"/>
          <w:marRight w:val="0"/>
          <w:marTop w:val="0"/>
          <w:marBottom w:val="0"/>
          <w:divBdr>
            <w:top w:val="inset" w:sz="2" w:space="0" w:color="auto"/>
            <w:left w:val="inset" w:sz="2" w:space="1" w:color="auto"/>
            <w:bottom w:val="inset" w:sz="2" w:space="0" w:color="auto"/>
            <w:right w:val="inset" w:sz="2" w:space="1" w:color="auto"/>
          </w:divBdr>
        </w:div>
      </w:divsChild>
    </w:div>
    <w:div w:id="296883193">
      <w:bodyDiv w:val="1"/>
      <w:marLeft w:val="0"/>
      <w:marRight w:val="0"/>
      <w:marTop w:val="0"/>
      <w:marBottom w:val="0"/>
      <w:divBdr>
        <w:top w:val="none" w:sz="0" w:space="0" w:color="auto"/>
        <w:left w:val="none" w:sz="0" w:space="0" w:color="auto"/>
        <w:bottom w:val="none" w:sz="0" w:space="0" w:color="auto"/>
        <w:right w:val="none" w:sz="0" w:space="0" w:color="auto"/>
      </w:divBdr>
    </w:div>
    <w:div w:id="306056771">
      <w:bodyDiv w:val="1"/>
      <w:marLeft w:val="0"/>
      <w:marRight w:val="0"/>
      <w:marTop w:val="0"/>
      <w:marBottom w:val="0"/>
      <w:divBdr>
        <w:top w:val="none" w:sz="0" w:space="0" w:color="auto"/>
        <w:left w:val="none" w:sz="0" w:space="0" w:color="auto"/>
        <w:bottom w:val="none" w:sz="0" w:space="0" w:color="auto"/>
        <w:right w:val="none" w:sz="0" w:space="0" w:color="auto"/>
      </w:divBdr>
    </w:div>
    <w:div w:id="316038621">
      <w:bodyDiv w:val="1"/>
      <w:marLeft w:val="0"/>
      <w:marRight w:val="0"/>
      <w:marTop w:val="0"/>
      <w:marBottom w:val="0"/>
      <w:divBdr>
        <w:top w:val="none" w:sz="0" w:space="0" w:color="auto"/>
        <w:left w:val="none" w:sz="0" w:space="0" w:color="auto"/>
        <w:bottom w:val="none" w:sz="0" w:space="0" w:color="auto"/>
        <w:right w:val="none" w:sz="0" w:space="0" w:color="auto"/>
      </w:divBdr>
    </w:div>
    <w:div w:id="32417172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93">
          <w:marLeft w:val="0"/>
          <w:marRight w:val="0"/>
          <w:marTop w:val="0"/>
          <w:marBottom w:val="0"/>
          <w:divBdr>
            <w:top w:val="none" w:sz="0" w:space="0" w:color="auto"/>
            <w:left w:val="none" w:sz="0" w:space="0" w:color="auto"/>
            <w:bottom w:val="none" w:sz="0" w:space="0" w:color="auto"/>
            <w:right w:val="none" w:sz="0" w:space="0" w:color="auto"/>
          </w:divBdr>
        </w:div>
      </w:divsChild>
    </w:div>
    <w:div w:id="343096735">
      <w:bodyDiv w:val="1"/>
      <w:marLeft w:val="0"/>
      <w:marRight w:val="0"/>
      <w:marTop w:val="0"/>
      <w:marBottom w:val="0"/>
      <w:divBdr>
        <w:top w:val="none" w:sz="0" w:space="0" w:color="auto"/>
        <w:left w:val="none" w:sz="0" w:space="0" w:color="auto"/>
        <w:bottom w:val="none" w:sz="0" w:space="0" w:color="auto"/>
        <w:right w:val="none" w:sz="0" w:space="0" w:color="auto"/>
      </w:divBdr>
    </w:div>
    <w:div w:id="402608087">
      <w:bodyDiv w:val="1"/>
      <w:marLeft w:val="0"/>
      <w:marRight w:val="0"/>
      <w:marTop w:val="0"/>
      <w:marBottom w:val="0"/>
      <w:divBdr>
        <w:top w:val="none" w:sz="0" w:space="0" w:color="auto"/>
        <w:left w:val="none" w:sz="0" w:space="0" w:color="auto"/>
        <w:bottom w:val="none" w:sz="0" w:space="0" w:color="auto"/>
        <w:right w:val="none" w:sz="0" w:space="0" w:color="auto"/>
      </w:divBdr>
    </w:div>
    <w:div w:id="409350043">
      <w:bodyDiv w:val="1"/>
      <w:marLeft w:val="0"/>
      <w:marRight w:val="0"/>
      <w:marTop w:val="0"/>
      <w:marBottom w:val="0"/>
      <w:divBdr>
        <w:top w:val="none" w:sz="0" w:space="0" w:color="auto"/>
        <w:left w:val="none" w:sz="0" w:space="0" w:color="auto"/>
        <w:bottom w:val="none" w:sz="0" w:space="0" w:color="auto"/>
        <w:right w:val="none" w:sz="0" w:space="0" w:color="auto"/>
      </w:divBdr>
    </w:div>
    <w:div w:id="424617496">
      <w:bodyDiv w:val="1"/>
      <w:marLeft w:val="0"/>
      <w:marRight w:val="0"/>
      <w:marTop w:val="0"/>
      <w:marBottom w:val="0"/>
      <w:divBdr>
        <w:top w:val="none" w:sz="0" w:space="0" w:color="auto"/>
        <w:left w:val="none" w:sz="0" w:space="0" w:color="auto"/>
        <w:bottom w:val="none" w:sz="0" w:space="0" w:color="auto"/>
        <w:right w:val="none" w:sz="0" w:space="0" w:color="auto"/>
      </w:divBdr>
    </w:div>
    <w:div w:id="425031970">
      <w:bodyDiv w:val="1"/>
      <w:marLeft w:val="0"/>
      <w:marRight w:val="0"/>
      <w:marTop w:val="0"/>
      <w:marBottom w:val="0"/>
      <w:divBdr>
        <w:top w:val="none" w:sz="0" w:space="0" w:color="auto"/>
        <w:left w:val="none" w:sz="0" w:space="0" w:color="auto"/>
        <w:bottom w:val="none" w:sz="0" w:space="0" w:color="auto"/>
        <w:right w:val="none" w:sz="0" w:space="0" w:color="auto"/>
      </w:divBdr>
      <w:divsChild>
        <w:div w:id="770904616">
          <w:marLeft w:val="0"/>
          <w:marRight w:val="0"/>
          <w:marTop w:val="0"/>
          <w:marBottom w:val="0"/>
          <w:divBdr>
            <w:top w:val="none" w:sz="0" w:space="0" w:color="auto"/>
            <w:left w:val="none" w:sz="0" w:space="0" w:color="auto"/>
            <w:bottom w:val="none" w:sz="0" w:space="0" w:color="auto"/>
            <w:right w:val="none" w:sz="0" w:space="0" w:color="auto"/>
          </w:divBdr>
          <w:divsChild>
            <w:div w:id="134565434">
              <w:marLeft w:val="0"/>
              <w:marRight w:val="0"/>
              <w:marTop w:val="0"/>
              <w:marBottom w:val="0"/>
              <w:divBdr>
                <w:top w:val="none" w:sz="0" w:space="0" w:color="auto"/>
                <w:left w:val="none" w:sz="0" w:space="0" w:color="auto"/>
                <w:bottom w:val="none" w:sz="0" w:space="0" w:color="auto"/>
                <w:right w:val="none" w:sz="0" w:space="0" w:color="auto"/>
              </w:divBdr>
              <w:divsChild>
                <w:div w:id="1351221752">
                  <w:marLeft w:val="0"/>
                  <w:marRight w:val="0"/>
                  <w:marTop w:val="0"/>
                  <w:marBottom w:val="0"/>
                  <w:divBdr>
                    <w:top w:val="none" w:sz="0" w:space="0" w:color="auto"/>
                    <w:left w:val="none" w:sz="0" w:space="0" w:color="auto"/>
                    <w:bottom w:val="none" w:sz="0" w:space="0" w:color="auto"/>
                    <w:right w:val="none" w:sz="0" w:space="0" w:color="auto"/>
                  </w:divBdr>
                  <w:divsChild>
                    <w:div w:id="418525997">
                      <w:marLeft w:val="0"/>
                      <w:marRight w:val="0"/>
                      <w:marTop w:val="0"/>
                      <w:marBottom w:val="0"/>
                      <w:divBdr>
                        <w:top w:val="none" w:sz="0" w:space="0" w:color="auto"/>
                        <w:left w:val="none" w:sz="0" w:space="0" w:color="auto"/>
                        <w:bottom w:val="none" w:sz="0" w:space="0" w:color="auto"/>
                        <w:right w:val="none" w:sz="0" w:space="0" w:color="auto"/>
                      </w:divBdr>
                      <w:divsChild>
                        <w:div w:id="1327704468">
                          <w:marLeft w:val="0"/>
                          <w:marRight w:val="0"/>
                          <w:marTop w:val="0"/>
                          <w:marBottom w:val="0"/>
                          <w:divBdr>
                            <w:top w:val="none" w:sz="0" w:space="0" w:color="auto"/>
                            <w:left w:val="none" w:sz="0" w:space="0" w:color="auto"/>
                            <w:bottom w:val="none" w:sz="0" w:space="0" w:color="auto"/>
                            <w:right w:val="none" w:sz="0" w:space="0" w:color="auto"/>
                          </w:divBdr>
                          <w:divsChild>
                            <w:div w:id="2096705001">
                              <w:marLeft w:val="0"/>
                              <w:marRight w:val="0"/>
                              <w:marTop w:val="0"/>
                              <w:marBottom w:val="0"/>
                              <w:divBdr>
                                <w:top w:val="none" w:sz="0" w:space="0" w:color="auto"/>
                                <w:left w:val="none" w:sz="0" w:space="0" w:color="auto"/>
                                <w:bottom w:val="none" w:sz="0" w:space="0" w:color="auto"/>
                                <w:right w:val="none" w:sz="0" w:space="0" w:color="auto"/>
                              </w:divBdr>
                              <w:divsChild>
                                <w:div w:id="2034573044">
                                  <w:marLeft w:val="0"/>
                                  <w:marRight w:val="0"/>
                                  <w:marTop w:val="0"/>
                                  <w:marBottom w:val="0"/>
                                  <w:divBdr>
                                    <w:top w:val="none" w:sz="0" w:space="0" w:color="auto"/>
                                    <w:left w:val="none" w:sz="0" w:space="0" w:color="auto"/>
                                    <w:bottom w:val="none" w:sz="0" w:space="0" w:color="auto"/>
                                    <w:right w:val="none" w:sz="0" w:space="0" w:color="auto"/>
                                  </w:divBdr>
                                  <w:divsChild>
                                    <w:div w:id="1274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057572">
      <w:bodyDiv w:val="1"/>
      <w:marLeft w:val="0"/>
      <w:marRight w:val="0"/>
      <w:marTop w:val="0"/>
      <w:marBottom w:val="0"/>
      <w:divBdr>
        <w:top w:val="none" w:sz="0" w:space="0" w:color="auto"/>
        <w:left w:val="none" w:sz="0" w:space="0" w:color="auto"/>
        <w:bottom w:val="none" w:sz="0" w:space="0" w:color="auto"/>
        <w:right w:val="none" w:sz="0" w:space="0" w:color="auto"/>
      </w:divBdr>
    </w:div>
    <w:div w:id="487474729">
      <w:bodyDiv w:val="1"/>
      <w:marLeft w:val="0"/>
      <w:marRight w:val="0"/>
      <w:marTop w:val="0"/>
      <w:marBottom w:val="0"/>
      <w:divBdr>
        <w:top w:val="none" w:sz="0" w:space="0" w:color="auto"/>
        <w:left w:val="none" w:sz="0" w:space="0" w:color="auto"/>
        <w:bottom w:val="none" w:sz="0" w:space="0" w:color="auto"/>
        <w:right w:val="none" w:sz="0" w:space="0" w:color="auto"/>
      </w:divBdr>
    </w:div>
    <w:div w:id="498036879">
      <w:bodyDiv w:val="1"/>
      <w:marLeft w:val="0"/>
      <w:marRight w:val="0"/>
      <w:marTop w:val="0"/>
      <w:marBottom w:val="0"/>
      <w:divBdr>
        <w:top w:val="none" w:sz="0" w:space="0" w:color="auto"/>
        <w:left w:val="none" w:sz="0" w:space="0" w:color="auto"/>
        <w:bottom w:val="none" w:sz="0" w:space="0" w:color="auto"/>
        <w:right w:val="none" w:sz="0" w:space="0" w:color="auto"/>
      </w:divBdr>
      <w:divsChild>
        <w:div w:id="1022048261">
          <w:marLeft w:val="0"/>
          <w:marRight w:val="0"/>
          <w:marTop w:val="0"/>
          <w:marBottom w:val="0"/>
          <w:divBdr>
            <w:top w:val="none" w:sz="0" w:space="0" w:color="auto"/>
            <w:left w:val="none" w:sz="0" w:space="0" w:color="auto"/>
            <w:bottom w:val="none" w:sz="0" w:space="0" w:color="auto"/>
            <w:right w:val="none" w:sz="0" w:space="0" w:color="auto"/>
          </w:divBdr>
        </w:div>
      </w:divsChild>
    </w:div>
    <w:div w:id="508563285">
      <w:bodyDiv w:val="1"/>
      <w:marLeft w:val="0"/>
      <w:marRight w:val="0"/>
      <w:marTop w:val="0"/>
      <w:marBottom w:val="0"/>
      <w:divBdr>
        <w:top w:val="none" w:sz="0" w:space="0" w:color="auto"/>
        <w:left w:val="none" w:sz="0" w:space="0" w:color="auto"/>
        <w:bottom w:val="none" w:sz="0" w:space="0" w:color="auto"/>
        <w:right w:val="none" w:sz="0" w:space="0" w:color="auto"/>
      </w:divBdr>
      <w:divsChild>
        <w:div w:id="2124418497">
          <w:marLeft w:val="0"/>
          <w:marRight w:val="0"/>
          <w:marTop w:val="0"/>
          <w:marBottom w:val="0"/>
          <w:divBdr>
            <w:top w:val="inset" w:sz="2" w:space="0" w:color="auto"/>
            <w:left w:val="inset" w:sz="2" w:space="1" w:color="auto"/>
            <w:bottom w:val="inset" w:sz="2" w:space="0" w:color="auto"/>
            <w:right w:val="inset" w:sz="2" w:space="1" w:color="auto"/>
          </w:divBdr>
        </w:div>
      </w:divsChild>
    </w:div>
    <w:div w:id="527187024">
      <w:bodyDiv w:val="1"/>
      <w:marLeft w:val="0"/>
      <w:marRight w:val="0"/>
      <w:marTop w:val="0"/>
      <w:marBottom w:val="0"/>
      <w:divBdr>
        <w:top w:val="none" w:sz="0" w:space="0" w:color="auto"/>
        <w:left w:val="none" w:sz="0" w:space="0" w:color="auto"/>
        <w:bottom w:val="none" w:sz="0" w:space="0" w:color="auto"/>
        <w:right w:val="none" w:sz="0" w:space="0" w:color="auto"/>
      </w:divBdr>
    </w:div>
    <w:div w:id="571165314">
      <w:bodyDiv w:val="1"/>
      <w:marLeft w:val="0"/>
      <w:marRight w:val="0"/>
      <w:marTop w:val="0"/>
      <w:marBottom w:val="0"/>
      <w:divBdr>
        <w:top w:val="none" w:sz="0" w:space="0" w:color="auto"/>
        <w:left w:val="none" w:sz="0" w:space="0" w:color="auto"/>
        <w:bottom w:val="none" w:sz="0" w:space="0" w:color="auto"/>
        <w:right w:val="none" w:sz="0" w:space="0" w:color="auto"/>
      </w:divBdr>
    </w:div>
    <w:div w:id="665980348">
      <w:bodyDiv w:val="1"/>
      <w:marLeft w:val="0"/>
      <w:marRight w:val="0"/>
      <w:marTop w:val="0"/>
      <w:marBottom w:val="0"/>
      <w:divBdr>
        <w:top w:val="none" w:sz="0" w:space="0" w:color="auto"/>
        <w:left w:val="none" w:sz="0" w:space="0" w:color="auto"/>
        <w:bottom w:val="none" w:sz="0" w:space="0" w:color="auto"/>
        <w:right w:val="none" w:sz="0" w:space="0" w:color="auto"/>
      </w:divBdr>
    </w:div>
    <w:div w:id="690109424">
      <w:bodyDiv w:val="1"/>
      <w:marLeft w:val="0"/>
      <w:marRight w:val="0"/>
      <w:marTop w:val="0"/>
      <w:marBottom w:val="0"/>
      <w:divBdr>
        <w:top w:val="none" w:sz="0" w:space="0" w:color="auto"/>
        <w:left w:val="none" w:sz="0" w:space="0" w:color="auto"/>
        <w:bottom w:val="none" w:sz="0" w:space="0" w:color="auto"/>
        <w:right w:val="none" w:sz="0" w:space="0" w:color="auto"/>
      </w:divBdr>
      <w:divsChild>
        <w:div w:id="208494700">
          <w:marLeft w:val="0"/>
          <w:marRight w:val="0"/>
          <w:marTop w:val="0"/>
          <w:marBottom w:val="0"/>
          <w:divBdr>
            <w:top w:val="none" w:sz="0" w:space="0" w:color="auto"/>
            <w:left w:val="none" w:sz="0" w:space="0" w:color="auto"/>
            <w:bottom w:val="none" w:sz="0" w:space="0" w:color="auto"/>
            <w:right w:val="none" w:sz="0" w:space="0" w:color="auto"/>
          </w:divBdr>
        </w:div>
      </w:divsChild>
    </w:div>
    <w:div w:id="755054858">
      <w:bodyDiv w:val="1"/>
      <w:marLeft w:val="0"/>
      <w:marRight w:val="0"/>
      <w:marTop w:val="0"/>
      <w:marBottom w:val="0"/>
      <w:divBdr>
        <w:top w:val="none" w:sz="0" w:space="0" w:color="auto"/>
        <w:left w:val="none" w:sz="0" w:space="0" w:color="auto"/>
        <w:bottom w:val="none" w:sz="0" w:space="0" w:color="auto"/>
        <w:right w:val="none" w:sz="0" w:space="0" w:color="auto"/>
      </w:divBdr>
    </w:div>
    <w:div w:id="766467657">
      <w:bodyDiv w:val="1"/>
      <w:marLeft w:val="0"/>
      <w:marRight w:val="0"/>
      <w:marTop w:val="0"/>
      <w:marBottom w:val="0"/>
      <w:divBdr>
        <w:top w:val="none" w:sz="0" w:space="0" w:color="auto"/>
        <w:left w:val="none" w:sz="0" w:space="0" w:color="auto"/>
        <w:bottom w:val="none" w:sz="0" w:space="0" w:color="auto"/>
        <w:right w:val="none" w:sz="0" w:space="0" w:color="auto"/>
      </w:divBdr>
    </w:div>
    <w:div w:id="788158328">
      <w:bodyDiv w:val="1"/>
      <w:marLeft w:val="0"/>
      <w:marRight w:val="0"/>
      <w:marTop w:val="0"/>
      <w:marBottom w:val="0"/>
      <w:divBdr>
        <w:top w:val="none" w:sz="0" w:space="0" w:color="auto"/>
        <w:left w:val="none" w:sz="0" w:space="0" w:color="auto"/>
        <w:bottom w:val="none" w:sz="0" w:space="0" w:color="auto"/>
        <w:right w:val="none" w:sz="0" w:space="0" w:color="auto"/>
      </w:divBdr>
      <w:divsChild>
        <w:div w:id="1692875348">
          <w:marLeft w:val="0"/>
          <w:marRight w:val="0"/>
          <w:marTop w:val="0"/>
          <w:marBottom w:val="0"/>
          <w:divBdr>
            <w:top w:val="inset" w:sz="2" w:space="0" w:color="auto"/>
            <w:left w:val="inset" w:sz="2" w:space="1" w:color="auto"/>
            <w:bottom w:val="inset" w:sz="2" w:space="0" w:color="auto"/>
            <w:right w:val="inset" w:sz="2" w:space="1" w:color="auto"/>
          </w:divBdr>
        </w:div>
      </w:divsChild>
    </w:div>
    <w:div w:id="857238322">
      <w:bodyDiv w:val="1"/>
      <w:marLeft w:val="0"/>
      <w:marRight w:val="0"/>
      <w:marTop w:val="0"/>
      <w:marBottom w:val="0"/>
      <w:divBdr>
        <w:top w:val="none" w:sz="0" w:space="0" w:color="auto"/>
        <w:left w:val="none" w:sz="0" w:space="0" w:color="auto"/>
        <w:bottom w:val="none" w:sz="0" w:space="0" w:color="auto"/>
        <w:right w:val="none" w:sz="0" w:space="0" w:color="auto"/>
      </w:divBdr>
    </w:div>
    <w:div w:id="871302207">
      <w:bodyDiv w:val="1"/>
      <w:marLeft w:val="0"/>
      <w:marRight w:val="0"/>
      <w:marTop w:val="0"/>
      <w:marBottom w:val="0"/>
      <w:divBdr>
        <w:top w:val="none" w:sz="0" w:space="0" w:color="auto"/>
        <w:left w:val="none" w:sz="0" w:space="0" w:color="auto"/>
        <w:bottom w:val="none" w:sz="0" w:space="0" w:color="auto"/>
        <w:right w:val="none" w:sz="0" w:space="0" w:color="auto"/>
      </w:divBdr>
    </w:div>
    <w:div w:id="881866621">
      <w:bodyDiv w:val="1"/>
      <w:marLeft w:val="0"/>
      <w:marRight w:val="0"/>
      <w:marTop w:val="0"/>
      <w:marBottom w:val="0"/>
      <w:divBdr>
        <w:top w:val="none" w:sz="0" w:space="0" w:color="auto"/>
        <w:left w:val="none" w:sz="0" w:space="0" w:color="auto"/>
        <w:bottom w:val="none" w:sz="0" w:space="0" w:color="auto"/>
        <w:right w:val="none" w:sz="0" w:space="0" w:color="auto"/>
      </w:divBdr>
    </w:div>
    <w:div w:id="920525831">
      <w:bodyDiv w:val="1"/>
      <w:marLeft w:val="0"/>
      <w:marRight w:val="0"/>
      <w:marTop w:val="0"/>
      <w:marBottom w:val="0"/>
      <w:divBdr>
        <w:top w:val="none" w:sz="0" w:space="0" w:color="auto"/>
        <w:left w:val="none" w:sz="0" w:space="0" w:color="auto"/>
        <w:bottom w:val="none" w:sz="0" w:space="0" w:color="auto"/>
        <w:right w:val="none" w:sz="0" w:space="0" w:color="auto"/>
      </w:divBdr>
      <w:divsChild>
        <w:div w:id="434133393">
          <w:marLeft w:val="0"/>
          <w:marRight w:val="0"/>
          <w:marTop w:val="0"/>
          <w:marBottom w:val="0"/>
          <w:divBdr>
            <w:top w:val="inset" w:sz="2" w:space="0" w:color="auto"/>
            <w:left w:val="inset" w:sz="2" w:space="1" w:color="auto"/>
            <w:bottom w:val="inset" w:sz="2" w:space="0" w:color="auto"/>
            <w:right w:val="inset" w:sz="2" w:space="1" w:color="auto"/>
          </w:divBdr>
        </w:div>
      </w:divsChild>
    </w:div>
    <w:div w:id="922762711">
      <w:bodyDiv w:val="1"/>
      <w:marLeft w:val="0"/>
      <w:marRight w:val="0"/>
      <w:marTop w:val="0"/>
      <w:marBottom w:val="0"/>
      <w:divBdr>
        <w:top w:val="none" w:sz="0" w:space="0" w:color="auto"/>
        <w:left w:val="none" w:sz="0" w:space="0" w:color="auto"/>
        <w:bottom w:val="none" w:sz="0" w:space="0" w:color="auto"/>
        <w:right w:val="none" w:sz="0" w:space="0" w:color="auto"/>
      </w:divBdr>
    </w:div>
    <w:div w:id="924412160">
      <w:bodyDiv w:val="1"/>
      <w:marLeft w:val="0"/>
      <w:marRight w:val="0"/>
      <w:marTop w:val="0"/>
      <w:marBottom w:val="0"/>
      <w:divBdr>
        <w:top w:val="none" w:sz="0" w:space="0" w:color="auto"/>
        <w:left w:val="none" w:sz="0" w:space="0" w:color="auto"/>
        <w:bottom w:val="none" w:sz="0" w:space="0" w:color="auto"/>
        <w:right w:val="none" w:sz="0" w:space="0" w:color="auto"/>
      </w:divBdr>
      <w:divsChild>
        <w:div w:id="1597447655">
          <w:marLeft w:val="0"/>
          <w:marRight w:val="0"/>
          <w:marTop w:val="0"/>
          <w:marBottom w:val="0"/>
          <w:divBdr>
            <w:top w:val="none" w:sz="0" w:space="0" w:color="auto"/>
            <w:left w:val="none" w:sz="0" w:space="0" w:color="auto"/>
            <w:bottom w:val="none" w:sz="0" w:space="0" w:color="auto"/>
            <w:right w:val="none" w:sz="0" w:space="0" w:color="auto"/>
          </w:divBdr>
        </w:div>
      </w:divsChild>
    </w:div>
    <w:div w:id="991829551">
      <w:bodyDiv w:val="1"/>
      <w:marLeft w:val="0"/>
      <w:marRight w:val="0"/>
      <w:marTop w:val="0"/>
      <w:marBottom w:val="0"/>
      <w:divBdr>
        <w:top w:val="none" w:sz="0" w:space="0" w:color="auto"/>
        <w:left w:val="none" w:sz="0" w:space="0" w:color="auto"/>
        <w:bottom w:val="none" w:sz="0" w:space="0" w:color="auto"/>
        <w:right w:val="none" w:sz="0" w:space="0" w:color="auto"/>
      </w:divBdr>
    </w:div>
    <w:div w:id="993291765">
      <w:bodyDiv w:val="1"/>
      <w:marLeft w:val="0"/>
      <w:marRight w:val="0"/>
      <w:marTop w:val="0"/>
      <w:marBottom w:val="0"/>
      <w:divBdr>
        <w:top w:val="none" w:sz="0" w:space="0" w:color="auto"/>
        <w:left w:val="none" w:sz="0" w:space="0" w:color="auto"/>
        <w:bottom w:val="none" w:sz="0" w:space="0" w:color="auto"/>
        <w:right w:val="none" w:sz="0" w:space="0" w:color="auto"/>
      </w:divBdr>
    </w:div>
    <w:div w:id="1017653275">
      <w:bodyDiv w:val="1"/>
      <w:marLeft w:val="0"/>
      <w:marRight w:val="0"/>
      <w:marTop w:val="0"/>
      <w:marBottom w:val="0"/>
      <w:divBdr>
        <w:top w:val="none" w:sz="0" w:space="0" w:color="auto"/>
        <w:left w:val="none" w:sz="0" w:space="0" w:color="auto"/>
        <w:bottom w:val="none" w:sz="0" w:space="0" w:color="auto"/>
        <w:right w:val="none" w:sz="0" w:space="0" w:color="auto"/>
      </w:divBdr>
    </w:div>
    <w:div w:id="1065879107">
      <w:bodyDiv w:val="1"/>
      <w:marLeft w:val="0"/>
      <w:marRight w:val="0"/>
      <w:marTop w:val="0"/>
      <w:marBottom w:val="0"/>
      <w:divBdr>
        <w:top w:val="none" w:sz="0" w:space="0" w:color="auto"/>
        <w:left w:val="none" w:sz="0" w:space="0" w:color="auto"/>
        <w:bottom w:val="none" w:sz="0" w:space="0" w:color="auto"/>
        <w:right w:val="none" w:sz="0" w:space="0" w:color="auto"/>
      </w:divBdr>
    </w:div>
    <w:div w:id="1088696776">
      <w:bodyDiv w:val="1"/>
      <w:marLeft w:val="0"/>
      <w:marRight w:val="0"/>
      <w:marTop w:val="0"/>
      <w:marBottom w:val="0"/>
      <w:divBdr>
        <w:top w:val="none" w:sz="0" w:space="0" w:color="auto"/>
        <w:left w:val="none" w:sz="0" w:space="0" w:color="auto"/>
        <w:bottom w:val="none" w:sz="0" w:space="0" w:color="auto"/>
        <w:right w:val="none" w:sz="0" w:space="0" w:color="auto"/>
      </w:divBdr>
      <w:divsChild>
        <w:div w:id="1774864244">
          <w:marLeft w:val="0"/>
          <w:marRight w:val="0"/>
          <w:marTop w:val="0"/>
          <w:marBottom w:val="0"/>
          <w:divBdr>
            <w:top w:val="inset" w:sz="2" w:space="0" w:color="auto"/>
            <w:left w:val="inset" w:sz="2" w:space="1" w:color="auto"/>
            <w:bottom w:val="inset" w:sz="2" w:space="0" w:color="auto"/>
            <w:right w:val="inset" w:sz="2" w:space="1" w:color="auto"/>
          </w:divBdr>
        </w:div>
      </w:divsChild>
    </w:div>
    <w:div w:id="1110971737">
      <w:bodyDiv w:val="1"/>
      <w:marLeft w:val="0"/>
      <w:marRight w:val="0"/>
      <w:marTop w:val="0"/>
      <w:marBottom w:val="0"/>
      <w:divBdr>
        <w:top w:val="none" w:sz="0" w:space="0" w:color="auto"/>
        <w:left w:val="none" w:sz="0" w:space="0" w:color="auto"/>
        <w:bottom w:val="none" w:sz="0" w:space="0" w:color="auto"/>
        <w:right w:val="none" w:sz="0" w:space="0" w:color="auto"/>
      </w:divBdr>
    </w:div>
    <w:div w:id="1129855686">
      <w:bodyDiv w:val="1"/>
      <w:marLeft w:val="0"/>
      <w:marRight w:val="0"/>
      <w:marTop w:val="0"/>
      <w:marBottom w:val="0"/>
      <w:divBdr>
        <w:top w:val="none" w:sz="0" w:space="0" w:color="auto"/>
        <w:left w:val="none" w:sz="0" w:space="0" w:color="auto"/>
        <w:bottom w:val="none" w:sz="0" w:space="0" w:color="auto"/>
        <w:right w:val="none" w:sz="0" w:space="0" w:color="auto"/>
      </w:divBdr>
    </w:div>
    <w:div w:id="1154448996">
      <w:bodyDiv w:val="1"/>
      <w:marLeft w:val="0"/>
      <w:marRight w:val="0"/>
      <w:marTop w:val="0"/>
      <w:marBottom w:val="0"/>
      <w:divBdr>
        <w:top w:val="none" w:sz="0" w:space="0" w:color="auto"/>
        <w:left w:val="none" w:sz="0" w:space="0" w:color="auto"/>
        <w:bottom w:val="none" w:sz="0" w:space="0" w:color="auto"/>
        <w:right w:val="none" w:sz="0" w:space="0" w:color="auto"/>
      </w:divBdr>
      <w:divsChild>
        <w:div w:id="1601833893">
          <w:marLeft w:val="0"/>
          <w:marRight w:val="0"/>
          <w:marTop w:val="0"/>
          <w:marBottom w:val="0"/>
          <w:divBdr>
            <w:top w:val="none" w:sz="0" w:space="0" w:color="auto"/>
            <w:left w:val="none" w:sz="0" w:space="0" w:color="auto"/>
            <w:bottom w:val="none" w:sz="0" w:space="0" w:color="auto"/>
            <w:right w:val="none" w:sz="0" w:space="0" w:color="auto"/>
          </w:divBdr>
        </w:div>
      </w:divsChild>
    </w:div>
    <w:div w:id="1194730058">
      <w:bodyDiv w:val="1"/>
      <w:marLeft w:val="0"/>
      <w:marRight w:val="0"/>
      <w:marTop w:val="0"/>
      <w:marBottom w:val="0"/>
      <w:divBdr>
        <w:top w:val="none" w:sz="0" w:space="0" w:color="auto"/>
        <w:left w:val="none" w:sz="0" w:space="0" w:color="auto"/>
        <w:bottom w:val="none" w:sz="0" w:space="0" w:color="auto"/>
        <w:right w:val="none" w:sz="0" w:space="0" w:color="auto"/>
      </w:divBdr>
      <w:divsChild>
        <w:div w:id="271940508">
          <w:marLeft w:val="0"/>
          <w:marRight w:val="0"/>
          <w:marTop w:val="0"/>
          <w:marBottom w:val="0"/>
          <w:divBdr>
            <w:top w:val="inset" w:sz="2" w:space="0" w:color="auto"/>
            <w:left w:val="inset" w:sz="2" w:space="1" w:color="auto"/>
            <w:bottom w:val="inset" w:sz="2" w:space="0" w:color="auto"/>
            <w:right w:val="inset" w:sz="2" w:space="1" w:color="auto"/>
          </w:divBdr>
        </w:div>
      </w:divsChild>
    </w:div>
    <w:div w:id="1210187896">
      <w:bodyDiv w:val="1"/>
      <w:marLeft w:val="0"/>
      <w:marRight w:val="0"/>
      <w:marTop w:val="0"/>
      <w:marBottom w:val="0"/>
      <w:divBdr>
        <w:top w:val="none" w:sz="0" w:space="0" w:color="auto"/>
        <w:left w:val="none" w:sz="0" w:space="0" w:color="auto"/>
        <w:bottom w:val="none" w:sz="0" w:space="0" w:color="auto"/>
        <w:right w:val="none" w:sz="0" w:space="0" w:color="auto"/>
      </w:divBdr>
    </w:div>
    <w:div w:id="1228227218">
      <w:bodyDiv w:val="1"/>
      <w:marLeft w:val="0"/>
      <w:marRight w:val="0"/>
      <w:marTop w:val="0"/>
      <w:marBottom w:val="0"/>
      <w:divBdr>
        <w:top w:val="none" w:sz="0" w:space="0" w:color="auto"/>
        <w:left w:val="none" w:sz="0" w:space="0" w:color="auto"/>
        <w:bottom w:val="none" w:sz="0" w:space="0" w:color="auto"/>
        <w:right w:val="none" w:sz="0" w:space="0" w:color="auto"/>
      </w:divBdr>
    </w:div>
    <w:div w:id="1248535662">
      <w:bodyDiv w:val="1"/>
      <w:marLeft w:val="0"/>
      <w:marRight w:val="0"/>
      <w:marTop w:val="0"/>
      <w:marBottom w:val="0"/>
      <w:divBdr>
        <w:top w:val="none" w:sz="0" w:space="0" w:color="auto"/>
        <w:left w:val="none" w:sz="0" w:space="0" w:color="auto"/>
        <w:bottom w:val="none" w:sz="0" w:space="0" w:color="auto"/>
        <w:right w:val="none" w:sz="0" w:space="0" w:color="auto"/>
      </w:divBdr>
      <w:divsChild>
        <w:div w:id="672024723">
          <w:marLeft w:val="0"/>
          <w:marRight w:val="0"/>
          <w:marTop w:val="0"/>
          <w:marBottom w:val="0"/>
          <w:divBdr>
            <w:top w:val="none" w:sz="0" w:space="0" w:color="auto"/>
            <w:left w:val="none" w:sz="0" w:space="0" w:color="auto"/>
            <w:bottom w:val="none" w:sz="0" w:space="0" w:color="auto"/>
            <w:right w:val="none" w:sz="0" w:space="0" w:color="auto"/>
          </w:divBdr>
        </w:div>
      </w:divsChild>
    </w:div>
    <w:div w:id="1268804971">
      <w:bodyDiv w:val="1"/>
      <w:marLeft w:val="0"/>
      <w:marRight w:val="0"/>
      <w:marTop w:val="0"/>
      <w:marBottom w:val="0"/>
      <w:divBdr>
        <w:top w:val="none" w:sz="0" w:space="0" w:color="auto"/>
        <w:left w:val="none" w:sz="0" w:space="0" w:color="auto"/>
        <w:bottom w:val="none" w:sz="0" w:space="0" w:color="auto"/>
        <w:right w:val="none" w:sz="0" w:space="0" w:color="auto"/>
      </w:divBdr>
    </w:div>
    <w:div w:id="1313751041">
      <w:bodyDiv w:val="1"/>
      <w:marLeft w:val="0"/>
      <w:marRight w:val="0"/>
      <w:marTop w:val="0"/>
      <w:marBottom w:val="0"/>
      <w:divBdr>
        <w:top w:val="none" w:sz="0" w:space="0" w:color="auto"/>
        <w:left w:val="none" w:sz="0" w:space="0" w:color="auto"/>
        <w:bottom w:val="none" w:sz="0" w:space="0" w:color="auto"/>
        <w:right w:val="none" w:sz="0" w:space="0" w:color="auto"/>
      </w:divBdr>
    </w:div>
    <w:div w:id="1343052207">
      <w:bodyDiv w:val="1"/>
      <w:marLeft w:val="0"/>
      <w:marRight w:val="0"/>
      <w:marTop w:val="0"/>
      <w:marBottom w:val="0"/>
      <w:divBdr>
        <w:top w:val="none" w:sz="0" w:space="0" w:color="auto"/>
        <w:left w:val="none" w:sz="0" w:space="0" w:color="auto"/>
        <w:bottom w:val="none" w:sz="0" w:space="0" w:color="auto"/>
        <w:right w:val="none" w:sz="0" w:space="0" w:color="auto"/>
      </w:divBdr>
    </w:div>
    <w:div w:id="1350374899">
      <w:bodyDiv w:val="1"/>
      <w:marLeft w:val="0"/>
      <w:marRight w:val="0"/>
      <w:marTop w:val="0"/>
      <w:marBottom w:val="0"/>
      <w:divBdr>
        <w:top w:val="none" w:sz="0" w:space="0" w:color="auto"/>
        <w:left w:val="none" w:sz="0" w:space="0" w:color="auto"/>
        <w:bottom w:val="none" w:sz="0" w:space="0" w:color="auto"/>
        <w:right w:val="none" w:sz="0" w:space="0" w:color="auto"/>
      </w:divBdr>
    </w:div>
    <w:div w:id="1359426072">
      <w:bodyDiv w:val="1"/>
      <w:marLeft w:val="0"/>
      <w:marRight w:val="0"/>
      <w:marTop w:val="0"/>
      <w:marBottom w:val="0"/>
      <w:divBdr>
        <w:top w:val="none" w:sz="0" w:space="0" w:color="auto"/>
        <w:left w:val="none" w:sz="0" w:space="0" w:color="auto"/>
        <w:bottom w:val="none" w:sz="0" w:space="0" w:color="auto"/>
        <w:right w:val="none" w:sz="0" w:space="0" w:color="auto"/>
      </w:divBdr>
      <w:divsChild>
        <w:div w:id="505560137">
          <w:marLeft w:val="0"/>
          <w:marRight w:val="0"/>
          <w:marTop w:val="0"/>
          <w:marBottom w:val="0"/>
          <w:divBdr>
            <w:top w:val="none" w:sz="0" w:space="0" w:color="auto"/>
            <w:left w:val="none" w:sz="0" w:space="0" w:color="auto"/>
            <w:bottom w:val="none" w:sz="0" w:space="0" w:color="auto"/>
            <w:right w:val="none" w:sz="0" w:space="0" w:color="auto"/>
          </w:divBdr>
        </w:div>
      </w:divsChild>
    </w:div>
    <w:div w:id="1374884125">
      <w:bodyDiv w:val="1"/>
      <w:marLeft w:val="0"/>
      <w:marRight w:val="0"/>
      <w:marTop w:val="0"/>
      <w:marBottom w:val="0"/>
      <w:divBdr>
        <w:top w:val="none" w:sz="0" w:space="0" w:color="auto"/>
        <w:left w:val="none" w:sz="0" w:space="0" w:color="auto"/>
        <w:bottom w:val="none" w:sz="0" w:space="0" w:color="auto"/>
        <w:right w:val="none" w:sz="0" w:space="0" w:color="auto"/>
      </w:divBdr>
    </w:div>
    <w:div w:id="1377510893">
      <w:bodyDiv w:val="1"/>
      <w:marLeft w:val="0"/>
      <w:marRight w:val="0"/>
      <w:marTop w:val="0"/>
      <w:marBottom w:val="0"/>
      <w:divBdr>
        <w:top w:val="none" w:sz="0" w:space="0" w:color="auto"/>
        <w:left w:val="none" w:sz="0" w:space="0" w:color="auto"/>
        <w:bottom w:val="none" w:sz="0" w:space="0" w:color="auto"/>
        <w:right w:val="none" w:sz="0" w:space="0" w:color="auto"/>
      </w:divBdr>
    </w:div>
    <w:div w:id="1386946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8513">
          <w:marLeft w:val="0"/>
          <w:marRight w:val="0"/>
          <w:marTop w:val="0"/>
          <w:marBottom w:val="0"/>
          <w:divBdr>
            <w:top w:val="none" w:sz="0" w:space="0" w:color="auto"/>
            <w:left w:val="none" w:sz="0" w:space="0" w:color="auto"/>
            <w:bottom w:val="none" w:sz="0" w:space="0" w:color="auto"/>
            <w:right w:val="none" w:sz="0" w:space="0" w:color="auto"/>
          </w:divBdr>
        </w:div>
      </w:divsChild>
    </w:div>
    <w:div w:id="1454402113">
      <w:bodyDiv w:val="1"/>
      <w:marLeft w:val="0"/>
      <w:marRight w:val="0"/>
      <w:marTop w:val="0"/>
      <w:marBottom w:val="0"/>
      <w:divBdr>
        <w:top w:val="none" w:sz="0" w:space="0" w:color="auto"/>
        <w:left w:val="none" w:sz="0" w:space="0" w:color="auto"/>
        <w:bottom w:val="none" w:sz="0" w:space="0" w:color="auto"/>
        <w:right w:val="none" w:sz="0" w:space="0" w:color="auto"/>
      </w:divBdr>
    </w:div>
    <w:div w:id="1460614020">
      <w:bodyDiv w:val="1"/>
      <w:marLeft w:val="0"/>
      <w:marRight w:val="0"/>
      <w:marTop w:val="0"/>
      <w:marBottom w:val="0"/>
      <w:divBdr>
        <w:top w:val="none" w:sz="0" w:space="0" w:color="auto"/>
        <w:left w:val="none" w:sz="0" w:space="0" w:color="auto"/>
        <w:bottom w:val="none" w:sz="0" w:space="0" w:color="auto"/>
        <w:right w:val="none" w:sz="0" w:space="0" w:color="auto"/>
      </w:divBdr>
    </w:div>
    <w:div w:id="1483809498">
      <w:bodyDiv w:val="1"/>
      <w:marLeft w:val="0"/>
      <w:marRight w:val="0"/>
      <w:marTop w:val="0"/>
      <w:marBottom w:val="0"/>
      <w:divBdr>
        <w:top w:val="none" w:sz="0" w:space="0" w:color="auto"/>
        <w:left w:val="none" w:sz="0" w:space="0" w:color="auto"/>
        <w:bottom w:val="none" w:sz="0" w:space="0" w:color="auto"/>
        <w:right w:val="none" w:sz="0" w:space="0" w:color="auto"/>
      </w:divBdr>
    </w:div>
    <w:div w:id="1605455865">
      <w:bodyDiv w:val="1"/>
      <w:marLeft w:val="0"/>
      <w:marRight w:val="0"/>
      <w:marTop w:val="0"/>
      <w:marBottom w:val="0"/>
      <w:divBdr>
        <w:top w:val="none" w:sz="0" w:space="0" w:color="auto"/>
        <w:left w:val="none" w:sz="0" w:space="0" w:color="auto"/>
        <w:bottom w:val="none" w:sz="0" w:space="0" w:color="auto"/>
        <w:right w:val="none" w:sz="0" w:space="0" w:color="auto"/>
      </w:divBdr>
    </w:div>
    <w:div w:id="1618491344">
      <w:bodyDiv w:val="1"/>
      <w:marLeft w:val="0"/>
      <w:marRight w:val="0"/>
      <w:marTop w:val="0"/>
      <w:marBottom w:val="0"/>
      <w:divBdr>
        <w:top w:val="none" w:sz="0" w:space="0" w:color="auto"/>
        <w:left w:val="none" w:sz="0" w:space="0" w:color="auto"/>
        <w:bottom w:val="none" w:sz="0" w:space="0" w:color="auto"/>
        <w:right w:val="none" w:sz="0" w:space="0" w:color="auto"/>
      </w:divBdr>
    </w:div>
    <w:div w:id="1633704017">
      <w:bodyDiv w:val="1"/>
      <w:marLeft w:val="0"/>
      <w:marRight w:val="0"/>
      <w:marTop w:val="0"/>
      <w:marBottom w:val="0"/>
      <w:divBdr>
        <w:top w:val="none" w:sz="0" w:space="0" w:color="auto"/>
        <w:left w:val="none" w:sz="0" w:space="0" w:color="auto"/>
        <w:bottom w:val="none" w:sz="0" w:space="0" w:color="auto"/>
        <w:right w:val="none" w:sz="0" w:space="0" w:color="auto"/>
      </w:divBdr>
      <w:divsChild>
        <w:div w:id="1737436165">
          <w:marLeft w:val="0"/>
          <w:marRight w:val="0"/>
          <w:marTop w:val="0"/>
          <w:marBottom w:val="0"/>
          <w:divBdr>
            <w:top w:val="none" w:sz="0" w:space="0" w:color="auto"/>
            <w:left w:val="none" w:sz="0" w:space="0" w:color="auto"/>
            <w:bottom w:val="none" w:sz="0" w:space="0" w:color="auto"/>
            <w:right w:val="none" w:sz="0" w:space="0" w:color="auto"/>
          </w:divBdr>
        </w:div>
      </w:divsChild>
    </w:div>
    <w:div w:id="1648901531">
      <w:bodyDiv w:val="1"/>
      <w:marLeft w:val="0"/>
      <w:marRight w:val="0"/>
      <w:marTop w:val="0"/>
      <w:marBottom w:val="0"/>
      <w:divBdr>
        <w:top w:val="none" w:sz="0" w:space="0" w:color="auto"/>
        <w:left w:val="none" w:sz="0" w:space="0" w:color="auto"/>
        <w:bottom w:val="none" w:sz="0" w:space="0" w:color="auto"/>
        <w:right w:val="none" w:sz="0" w:space="0" w:color="auto"/>
      </w:divBdr>
    </w:div>
    <w:div w:id="1661544820">
      <w:bodyDiv w:val="1"/>
      <w:marLeft w:val="0"/>
      <w:marRight w:val="0"/>
      <w:marTop w:val="0"/>
      <w:marBottom w:val="0"/>
      <w:divBdr>
        <w:top w:val="none" w:sz="0" w:space="0" w:color="auto"/>
        <w:left w:val="none" w:sz="0" w:space="0" w:color="auto"/>
        <w:bottom w:val="none" w:sz="0" w:space="0" w:color="auto"/>
        <w:right w:val="none" w:sz="0" w:space="0" w:color="auto"/>
      </w:divBdr>
    </w:div>
    <w:div w:id="1673024032">
      <w:bodyDiv w:val="1"/>
      <w:marLeft w:val="0"/>
      <w:marRight w:val="0"/>
      <w:marTop w:val="0"/>
      <w:marBottom w:val="0"/>
      <w:divBdr>
        <w:top w:val="none" w:sz="0" w:space="0" w:color="auto"/>
        <w:left w:val="none" w:sz="0" w:space="0" w:color="auto"/>
        <w:bottom w:val="none" w:sz="0" w:space="0" w:color="auto"/>
        <w:right w:val="none" w:sz="0" w:space="0" w:color="auto"/>
      </w:divBdr>
    </w:div>
    <w:div w:id="1674793702">
      <w:bodyDiv w:val="1"/>
      <w:marLeft w:val="0"/>
      <w:marRight w:val="0"/>
      <w:marTop w:val="0"/>
      <w:marBottom w:val="0"/>
      <w:divBdr>
        <w:top w:val="none" w:sz="0" w:space="0" w:color="auto"/>
        <w:left w:val="none" w:sz="0" w:space="0" w:color="auto"/>
        <w:bottom w:val="none" w:sz="0" w:space="0" w:color="auto"/>
        <w:right w:val="none" w:sz="0" w:space="0" w:color="auto"/>
      </w:divBdr>
    </w:div>
    <w:div w:id="1694116340">
      <w:bodyDiv w:val="1"/>
      <w:marLeft w:val="0"/>
      <w:marRight w:val="0"/>
      <w:marTop w:val="0"/>
      <w:marBottom w:val="0"/>
      <w:divBdr>
        <w:top w:val="none" w:sz="0" w:space="0" w:color="auto"/>
        <w:left w:val="none" w:sz="0" w:space="0" w:color="auto"/>
        <w:bottom w:val="none" w:sz="0" w:space="0" w:color="auto"/>
        <w:right w:val="none" w:sz="0" w:space="0" w:color="auto"/>
      </w:divBdr>
    </w:div>
    <w:div w:id="1696803228">
      <w:bodyDiv w:val="1"/>
      <w:marLeft w:val="0"/>
      <w:marRight w:val="0"/>
      <w:marTop w:val="0"/>
      <w:marBottom w:val="0"/>
      <w:divBdr>
        <w:top w:val="none" w:sz="0" w:space="0" w:color="auto"/>
        <w:left w:val="none" w:sz="0" w:space="0" w:color="auto"/>
        <w:bottom w:val="none" w:sz="0" w:space="0" w:color="auto"/>
        <w:right w:val="none" w:sz="0" w:space="0" w:color="auto"/>
      </w:divBdr>
    </w:div>
    <w:div w:id="1705984974">
      <w:bodyDiv w:val="1"/>
      <w:marLeft w:val="0"/>
      <w:marRight w:val="0"/>
      <w:marTop w:val="0"/>
      <w:marBottom w:val="0"/>
      <w:divBdr>
        <w:top w:val="none" w:sz="0" w:space="0" w:color="auto"/>
        <w:left w:val="none" w:sz="0" w:space="0" w:color="auto"/>
        <w:bottom w:val="none" w:sz="0" w:space="0" w:color="auto"/>
        <w:right w:val="none" w:sz="0" w:space="0" w:color="auto"/>
      </w:divBdr>
    </w:div>
    <w:div w:id="1713728999">
      <w:bodyDiv w:val="1"/>
      <w:marLeft w:val="0"/>
      <w:marRight w:val="0"/>
      <w:marTop w:val="0"/>
      <w:marBottom w:val="0"/>
      <w:divBdr>
        <w:top w:val="none" w:sz="0" w:space="0" w:color="auto"/>
        <w:left w:val="none" w:sz="0" w:space="0" w:color="auto"/>
        <w:bottom w:val="none" w:sz="0" w:space="0" w:color="auto"/>
        <w:right w:val="none" w:sz="0" w:space="0" w:color="auto"/>
      </w:divBdr>
    </w:div>
    <w:div w:id="1740253760">
      <w:bodyDiv w:val="1"/>
      <w:marLeft w:val="0"/>
      <w:marRight w:val="0"/>
      <w:marTop w:val="0"/>
      <w:marBottom w:val="0"/>
      <w:divBdr>
        <w:top w:val="none" w:sz="0" w:space="0" w:color="auto"/>
        <w:left w:val="none" w:sz="0" w:space="0" w:color="auto"/>
        <w:bottom w:val="none" w:sz="0" w:space="0" w:color="auto"/>
        <w:right w:val="none" w:sz="0" w:space="0" w:color="auto"/>
      </w:divBdr>
    </w:div>
    <w:div w:id="1793018385">
      <w:bodyDiv w:val="1"/>
      <w:marLeft w:val="0"/>
      <w:marRight w:val="0"/>
      <w:marTop w:val="0"/>
      <w:marBottom w:val="0"/>
      <w:divBdr>
        <w:top w:val="none" w:sz="0" w:space="0" w:color="auto"/>
        <w:left w:val="none" w:sz="0" w:space="0" w:color="auto"/>
        <w:bottom w:val="none" w:sz="0" w:space="0" w:color="auto"/>
        <w:right w:val="none" w:sz="0" w:space="0" w:color="auto"/>
      </w:divBdr>
      <w:divsChild>
        <w:div w:id="808129760">
          <w:marLeft w:val="0"/>
          <w:marRight w:val="0"/>
          <w:marTop w:val="0"/>
          <w:marBottom w:val="0"/>
          <w:divBdr>
            <w:top w:val="none" w:sz="0" w:space="0" w:color="auto"/>
            <w:left w:val="none" w:sz="0" w:space="0" w:color="auto"/>
            <w:bottom w:val="none" w:sz="0" w:space="0" w:color="auto"/>
            <w:right w:val="none" w:sz="0" w:space="0" w:color="auto"/>
          </w:divBdr>
        </w:div>
      </w:divsChild>
    </w:div>
    <w:div w:id="1798063428">
      <w:bodyDiv w:val="1"/>
      <w:marLeft w:val="0"/>
      <w:marRight w:val="0"/>
      <w:marTop w:val="0"/>
      <w:marBottom w:val="0"/>
      <w:divBdr>
        <w:top w:val="none" w:sz="0" w:space="0" w:color="auto"/>
        <w:left w:val="none" w:sz="0" w:space="0" w:color="auto"/>
        <w:bottom w:val="none" w:sz="0" w:space="0" w:color="auto"/>
        <w:right w:val="none" w:sz="0" w:space="0" w:color="auto"/>
      </w:divBdr>
      <w:divsChild>
        <w:div w:id="393937693">
          <w:marLeft w:val="0"/>
          <w:marRight w:val="0"/>
          <w:marTop w:val="0"/>
          <w:marBottom w:val="0"/>
          <w:divBdr>
            <w:top w:val="inset" w:sz="2" w:space="0" w:color="auto"/>
            <w:left w:val="inset" w:sz="2" w:space="1" w:color="auto"/>
            <w:bottom w:val="inset" w:sz="2" w:space="0" w:color="auto"/>
            <w:right w:val="inset" w:sz="2" w:space="1" w:color="auto"/>
          </w:divBdr>
        </w:div>
      </w:divsChild>
    </w:div>
    <w:div w:id="1830365751">
      <w:bodyDiv w:val="1"/>
      <w:marLeft w:val="0"/>
      <w:marRight w:val="0"/>
      <w:marTop w:val="0"/>
      <w:marBottom w:val="0"/>
      <w:divBdr>
        <w:top w:val="none" w:sz="0" w:space="0" w:color="auto"/>
        <w:left w:val="none" w:sz="0" w:space="0" w:color="auto"/>
        <w:bottom w:val="none" w:sz="0" w:space="0" w:color="auto"/>
        <w:right w:val="none" w:sz="0" w:space="0" w:color="auto"/>
      </w:divBdr>
    </w:div>
    <w:div w:id="1861040913">
      <w:bodyDiv w:val="1"/>
      <w:marLeft w:val="0"/>
      <w:marRight w:val="0"/>
      <w:marTop w:val="0"/>
      <w:marBottom w:val="0"/>
      <w:divBdr>
        <w:top w:val="none" w:sz="0" w:space="0" w:color="auto"/>
        <w:left w:val="none" w:sz="0" w:space="0" w:color="auto"/>
        <w:bottom w:val="none" w:sz="0" w:space="0" w:color="auto"/>
        <w:right w:val="none" w:sz="0" w:space="0" w:color="auto"/>
      </w:divBdr>
    </w:div>
    <w:div w:id="1878005957">
      <w:bodyDiv w:val="1"/>
      <w:marLeft w:val="0"/>
      <w:marRight w:val="0"/>
      <w:marTop w:val="0"/>
      <w:marBottom w:val="0"/>
      <w:divBdr>
        <w:top w:val="none" w:sz="0" w:space="0" w:color="auto"/>
        <w:left w:val="none" w:sz="0" w:space="0" w:color="auto"/>
        <w:bottom w:val="none" w:sz="0" w:space="0" w:color="auto"/>
        <w:right w:val="none" w:sz="0" w:space="0" w:color="auto"/>
      </w:divBdr>
    </w:div>
    <w:div w:id="1939101216">
      <w:bodyDiv w:val="1"/>
      <w:marLeft w:val="0"/>
      <w:marRight w:val="0"/>
      <w:marTop w:val="0"/>
      <w:marBottom w:val="0"/>
      <w:divBdr>
        <w:top w:val="none" w:sz="0" w:space="0" w:color="auto"/>
        <w:left w:val="none" w:sz="0" w:space="0" w:color="auto"/>
        <w:bottom w:val="none" w:sz="0" w:space="0" w:color="auto"/>
        <w:right w:val="none" w:sz="0" w:space="0" w:color="auto"/>
      </w:divBdr>
      <w:divsChild>
        <w:div w:id="82069552">
          <w:marLeft w:val="0"/>
          <w:marRight w:val="0"/>
          <w:marTop w:val="0"/>
          <w:marBottom w:val="0"/>
          <w:divBdr>
            <w:top w:val="inset" w:sz="2" w:space="0" w:color="auto"/>
            <w:left w:val="inset" w:sz="2" w:space="1" w:color="auto"/>
            <w:bottom w:val="inset" w:sz="2" w:space="0" w:color="auto"/>
            <w:right w:val="inset" w:sz="2" w:space="1" w:color="auto"/>
          </w:divBdr>
        </w:div>
      </w:divsChild>
    </w:div>
    <w:div w:id="1963806540">
      <w:bodyDiv w:val="1"/>
      <w:marLeft w:val="0"/>
      <w:marRight w:val="0"/>
      <w:marTop w:val="0"/>
      <w:marBottom w:val="0"/>
      <w:divBdr>
        <w:top w:val="none" w:sz="0" w:space="0" w:color="auto"/>
        <w:left w:val="none" w:sz="0" w:space="0" w:color="auto"/>
        <w:bottom w:val="none" w:sz="0" w:space="0" w:color="auto"/>
        <w:right w:val="none" w:sz="0" w:space="0" w:color="auto"/>
      </w:divBdr>
    </w:div>
    <w:div w:id="1984117099">
      <w:bodyDiv w:val="1"/>
      <w:marLeft w:val="0"/>
      <w:marRight w:val="0"/>
      <w:marTop w:val="0"/>
      <w:marBottom w:val="0"/>
      <w:divBdr>
        <w:top w:val="none" w:sz="0" w:space="0" w:color="auto"/>
        <w:left w:val="none" w:sz="0" w:space="0" w:color="auto"/>
        <w:bottom w:val="none" w:sz="0" w:space="0" w:color="auto"/>
        <w:right w:val="none" w:sz="0" w:space="0" w:color="auto"/>
      </w:divBdr>
      <w:divsChild>
        <w:div w:id="1611357841">
          <w:marLeft w:val="0"/>
          <w:marRight w:val="0"/>
          <w:marTop w:val="0"/>
          <w:marBottom w:val="0"/>
          <w:divBdr>
            <w:top w:val="inset" w:sz="2" w:space="0" w:color="auto"/>
            <w:left w:val="inset" w:sz="2" w:space="1" w:color="auto"/>
            <w:bottom w:val="inset" w:sz="2" w:space="0" w:color="auto"/>
            <w:right w:val="inset" w:sz="2" w:space="1" w:color="auto"/>
          </w:divBdr>
        </w:div>
      </w:divsChild>
    </w:div>
    <w:div w:id="2024017253">
      <w:bodyDiv w:val="1"/>
      <w:marLeft w:val="0"/>
      <w:marRight w:val="0"/>
      <w:marTop w:val="0"/>
      <w:marBottom w:val="0"/>
      <w:divBdr>
        <w:top w:val="none" w:sz="0" w:space="0" w:color="auto"/>
        <w:left w:val="none" w:sz="0" w:space="0" w:color="auto"/>
        <w:bottom w:val="none" w:sz="0" w:space="0" w:color="auto"/>
        <w:right w:val="none" w:sz="0" w:space="0" w:color="auto"/>
      </w:divBdr>
    </w:div>
    <w:div w:id="2049601735">
      <w:bodyDiv w:val="1"/>
      <w:marLeft w:val="0"/>
      <w:marRight w:val="0"/>
      <w:marTop w:val="0"/>
      <w:marBottom w:val="0"/>
      <w:divBdr>
        <w:top w:val="none" w:sz="0" w:space="0" w:color="auto"/>
        <w:left w:val="none" w:sz="0" w:space="0" w:color="auto"/>
        <w:bottom w:val="none" w:sz="0" w:space="0" w:color="auto"/>
        <w:right w:val="none" w:sz="0" w:space="0" w:color="auto"/>
      </w:divBdr>
      <w:divsChild>
        <w:div w:id="730542260">
          <w:marLeft w:val="0"/>
          <w:marRight w:val="0"/>
          <w:marTop w:val="0"/>
          <w:marBottom w:val="0"/>
          <w:divBdr>
            <w:top w:val="inset" w:sz="2" w:space="0" w:color="auto"/>
            <w:left w:val="inset" w:sz="2" w:space="1" w:color="auto"/>
            <w:bottom w:val="inset" w:sz="2" w:space="0" w:color="auto"/>
            <w:right w:val="inset" w:sz="2" w:space="1" w:color="auto"/>
          </w:divBdr>
        </w:div>
      </w:divsChild>
    </w:div>
    <w:div w:id="2062437880">
      <w:bodyDiv w:val="1"/>
      <w:marLeft w:val="0"/>
      <w:marRight w:val="0"/>
      <w:marTop w:val="0"/>
      <w:marBottom w:val="0"/>
      <w:divBdr>
        <w:top w:val="none" w:sz="0" w:space="0" w:color="auto"/>
        <w:left w:val="none" w:sz="0" w:space="0" w:color="auto"/>
        <w:bottom w:val="none" w:sz="0" w:space="0" w:color="auto"/>
        <w:right w:val="none" w:sz="0" w:space="0" w:color="auto"/>
      </w:divBdr>
      <w:divsChild>
        <w:div w:id="1035232486">
          <w:marLeft w:val="0"/>
          <w:marRight w:val="0"/>
          <w:marTop w:val="0"/>
          <w:marBottom w:val="0"/>
          <w:divBdr>
            <w:top w:val="none" w:sz="0" w:space="0" w:color="auto"/>
            <w:left w:val="none" w:sz="0" w:space="0" w:color="auto"/>
            <w:bottom w:val="none" w:sz="0" w:space="0" w:color="auto"/>
            <w:right w:val="none" w:sz="0" w:space="0" w:color="auto"/>
          </w:divBdr>
        </w:div>
      </w:divsChild>
    </w:div>
    <w:div w:id="2124223368">
      <w:bodyDiv w:val="1"/>
      <w:marLeft w:val="0"/>
      <w:marRight w:val="0"/>
      <w:marTop w:val="0"/>
      <w:marBottom w:val="0"/>
      <w:divBdr>
        <w:top w:val="none" w:sz="0" w:space="0" w:color="auto"/>
        <w:left w:val="none" w:sz="0" w:space="0" w:color="auto"/>
        <w:bottom w:val="none" w:sz="0" w:space="0" w:color="auto"/>
        <w:right w:val="none" w:sz="0" w:space="0" w:color="auto"/>
      </w:divBdr>
    </w:div>
    <w:div w:id="2126190300">
      <w:bodyDiv w:val="1"/>
      <w:marLeft w:val="0"/>
      <w:marRight w:val="0"/>
      <w:marTop w:val="0"/>
      <w:marBottom w:val="0"/>
      <w:divBdr>
        <w:top w:val="none" w:sz="0" w:space="0" w:color="auto"/>
        <w:left w:val="none" w:sz="0" w:space="0" w:color="auto"/>
        <w:bottom w:val="none" w:sz="0" w:space="0" w:color="auto"/>
        <w:right w:val="none" w:sz="0" w:space="0" w:color="auto"/>
      </w:divBdr>
      <w:divsChild>
        <w:div w:id="481624194">
          <w:marLeft w:val="0"/>
          <w:marRight w:val="0"/>
          <w:marTop w:val="0"/>
          <w:marBottom w:val="0"/>
          <w:divBdr>
            <w:top w:val="inset" w:sz="2" w:space="0" w:color="auto"/>
            <w:left w:val="inset" w:sz="2" w:space="1" w:color="auto"/>
            <w:bottom w:val="inset" w:sz="2" w:space="0" w:color="auto"/>
            <w:right w:val="inset" w:sz="2" w:space="1" w:color="auto"/>
          </w:divBdr>
        </w:div>
      </w:divsChild>
    </w:div>
    <w:div w:id="2138375983">
      <w:bodyDiv w:val="1"/>
      <w:marLeft w:val="0"/>
      <w:marRight w:val="0"/>
      <w:marTop w:val="0"/>
      <w:marBottom w:val="0"/>
      <w:divBdr>
        <w:top w:val="none" w:sz="0" w:space="0" w:color="auto"/>
        <w:left w:val="none" w:sz="0" w:space="0" w:color="auto"/>
        <w:bottom w:val="none" w:sz="0" w:space="0" w:color="auto"/>
        <w:right w:val="none" w:sz="0" w:space="0" w:color="auto"/>
      </w:divBdr>
      <w:divsChild>
        <w:div w:id="164778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E864C-057E-43D7-A515-CED9A63F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3507</Words>
  <Characters>24609</Characters>
  <Application>Microsoft Office Word</Application>
  <DocSecurity>0</DocSecurity>
  <Lines>205</Lines>
  <Paragraphs>56</Paragraphs>
  <ScaleCrop>false</ScaleCrop>
  <HeadingPairs>
    <vt:vector size="2" baseType="variant">
      <vt:variant>
        <vt:lpstr>Название</vt:lpstr>
      </vt:variant>
      <vt:variant>
        <vt:i4>1</vt:i4>
      </vt:variant>
    </vt:vector>
  </HeadingPairs>
  <TitlesOfParts>
    <vt:vector size="1" baseType="lpstr">
      <vt:lpstr> </vt:lpstr>
    </vt:vector>
  </TitlesOfParts>
  <Company>FAS</Company>
  <LinksUpToDate>false</LinksUpToDate>
  <CharactersWithSpaces>28060</CharactersWithSpaces>
  <SharedDoc>false</SharedDoc>
  <HLinks>
    <vt:vector size="12" baseType="variant">
      <vt:variant>
        <vt:i4>3276903</vt:i4>
      </vt:variant>
      <vt:variant>
        <vt:i4>7</vt:i4>
      </vt:variant>
      <vt:variant>
        <vt:i4>0</vt:i4>
      </vt:variant>
      <vt:variant>
        <vt:i4>5</vt:i4>
      </vt:variant>
      <vt:variant>
        <vt:lpwstr>consultantplus://offline/ref=488A085B5FFA799D4CC9DAFC370D7038FE35E8E32253201B0AE682C93CD62F54FC7E295BD587AB2B0As1E</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s02</dc:creator>
  <cp:keywords/>
  <dc:description/>
  <cp:lastModifiedBy>Михаил Алексеевич Журавлев</cp:lastModifiedBy>
  <cp:revision>3</cp:revision>
  <cp:lastPrinted>2022-07-19T16:30:00Z</cp:lastPrinted>
  <dcterms:created xsi:type="dcterms:W3CDTF">2022-07-19T16:30:00Z</dcterms:created>
  <dcterms:modified xsi:type="dcterms:W3CDTF">2022-07-19T16:30:00Z</dcterms:modified>
</cp:coreProperties>
</file>