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Заказчик:</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Государственное казенное учреждение Ленинградской области «Центр безопасности дорожного движения»</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188640, Ленинградская обл., Всеволожский р-н, г. Всеволожск, ш. Колтушское, д. 138</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Телефон: (812) 456-46-00</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v.tomilin@cbdd.spb.ru</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Уполномоченный орган:</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Комитет государственного заказа Ленинградской области</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191124, г. Санкт-Петербург, ул. Смольного, д. 3, лит. А</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Телефон: (812) 611-40-58</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konkurs@lenreg.ru</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tv_berezina@lenreg.ru</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800AF3">
        <w:rPr>
          <w:rFonts w:ascii="Times New Roman" w:hAnsi="Times New Roman" w:cs="Times New Roman"/>
          <w:iCs/>
          <w:color w:val="000000" w:themeColor="text1"/>
          <w:sz w:val="26"/>
          <w:szCs w:val="26"/>
        </w:rPr>
        <w:t>:</w:t>
      </w:r>
    </w:p>
    <w:p w:rsidR="00853FF5" w:rsidRPr="00853FF5" w:rsidRDefault="00853FF5" w:rsidP="00853FF5">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53FF5">
        <w:rPr>
          <w:rFonts w:ascii="Times New Roman" w:hAnsi="Times New Roman" w:cs="Times New Roman"/>
          <w:iCs/>
          <w:color w:val="000000" w:themeColor="text1"/>
          <w:sz w:val="26"/>
          <w:szCs w:val="26"/>
        </w:rPr>
        <w:t>ООО «МД-Консалтинг»</w:t>
      </w:r>
    </w:p>
    <w:p w:rsidR="00853FF5" w:rsidRPr="00853FF5" w:rsidRDefault="00853FF5" w:rsidP="00853FF5">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53FF5">
        <w:rPr>
          <w:rFonts w:ascii="Times New Roman" w:hAnsi="Times New Roman" w:cs="Times New Roman"/>
          <w:iCs/>
          <w:color w:val="000000" w:themeColor="text1"/>
          <w:sz w:val="26"/>
          <w:szCs w:val="26"/>
        </w:rPr>
        <w:t xml:space="preserve">445051, г. Тольятти, </w:t>
      </w:r>
    </w:p>
    <w:p w:rsidR="00853FF5" w:rsidRPr="00853FF5" w:rsidRDefault="00853FF5" w:rsidP="00853FF5">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53FF5">
        <w:rPr>
          <w:rFonts w:ascii="Times New Roman" w:hAnsi="Times New Roman" w:cs="Times New Roman"/>
          <w:iCs/>
          <w:color w:val="000000" w:themeColor="text1"/>
          <w:sz w:val="26"/>
          <w:szCs w:val="26"/>
        </w:rPr>
        <w:t>Приморский б-р, д. 2б, оф. 5</w:t>
      </w:r>
    </w:p>
    <w:p w:rsidR="00853FF5" w:rsidRPr="00853FF5" w:rsidRDefault="00853FF5" w:rsidP="00853FF5">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53FF5">
        <w:rPr>
          <w:rFonts w:ascii="Times New Roman" w:hAnsi="Times New Roman" w:cs="Times New Roman"/>
          <w:iCs/>
          <w:color w:val="000000" w:themeColor="text1"/>
          <w:sz w:val="26"/>
          <w:szCs w:val="26"/>
        </w:rPr>
        <w:t>Телефон: (917) 109-36-80</w:t>
      </w:r>
    </w:p>
    <w:p w:rsidR="00800AF3" w:rsidRDefault="00853FF5" w:rsidP="00853FF5">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53FF5">
        <w:rPr>
          <w:rFonts w:ascii="Times New Roman" w:hAnsi="Times New Roman" w:cs="Times New Roman"/>
          <w:iCs/>
          <w:color w:val="000000" w:themeColor="text1"/>
          <w:sz w:val="26"/>
          <w:szCs w:val="26"/>
        </w:rPr>
        <w:tab/>
        <w:t>md-consulting63@mail.ru</w:t>
      </w:r>
    </w:p>
    <w:p w:rsidR="00853FF5" w:rsidRPr="00800AF3" w:rsidRDefault="00853FF5" w:rsidP="00853FF5">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Оператор электронной площадки:</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АО «АГЗ РТ»</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420021, г. Казань, ул. Московская, д. 55</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r w:rsidRPr="00800AF3">
        <w:rPr>
          <w:rFonts w:ascii="Times New Roman" w:hAnsi="Times New Roman" w:cs="Times New Roman"/>
          <w:iCs/>
          <w:color w:val="000000" w:themeColor="text1"/>
          <w:sz w:val="26"/>
          <w:szCs w:val="26"/>
        </w:rPr>
        <w:t>agzrt@tatar.ru</w:t>
      </w:r>
    </w:p>
    <w:p w:rsidR="00800AF3" w:rsidRPr="00800AF3" w:rsidRDefault="00800AF3" w:rsidP="00800AF3">
      <w:pPr>
        <w:widowControl w:val="0"/>
        <w:autoSpaceDE w:val="0"/>
        <w:autoSpaceDN w:val="0"/>
        <w:adjustRightInd w:val="0"/>
        <w:spacing w:after="0" w:line="240" w:lineRule="auto"/>
        <w:ind w:left="4962"/>
        <w:rPr>
          <w:rFonts w:ascii="Times New Roman" w:hAnsi="Times New Roman" w:cs="Times New Roman"/>
          <w:iCs/>
          <w:color w:val="000000" w:themeColor="text1"/>
          <w:sz w:val="26"/>
          <w:szCs w:val="26"/>
        </w:rPr>
      </w:pPr>
    </w:p>
    <w:p w:rsidR="00911FDF" w:rsidRDefault="00800AF3" w:rsidP="00800AF3">
      <w:pPr>
        <w:widowControl w:val="0"/>
        <w:autoSpaceDE w:val="0"/>
        <w:autoSpaceDN w:val="0"/>
        <w:adjustRightInd w:val="0"/>
        <w:spacing w:after="0" w:line="240" w:lineRule="auto"/>
        <w:ind w:left="4962"/>
        <w:rPr>
          <w:rFonts w:ascii="Times New Roman" w:hAnsi="Times New Roman" w:cs="Times New Roman"/>
          <w:bCs/>
          <w:sz w:val="26"/>
          <w:szCs w:val="26"/>
        </w:rPr>
      </w:pPr>
      <w:r w:rsidRPr="00800AF3">
        <w:rPr>
          <w:rFonts w:ascii="Times New Roman" w:hAnsi="Times New Roman" w:cs="Times New Roman"/>
          <w:iCs/>
          <w:color w:val="000000" w:themeColor="text1"/>
          <w:sz w:val="26"/>
          <w:szCs w:val="26"/>
        </w:rPr>
        <w:t>Извещение № 0145200000421001267</w:t>
      </w:r>
    </w:p>
    <w:p w:rsidR="009A6E19" w:rsidRDefault="009A6E19"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800AF3" w:rsidRDefault="00800AF3"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96114"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853FF5" w:rsidRPr="00853FF5">
        <w:rPr>
          <w:rFonts w:ascii="Times New Roman" w:hAnsi="Times New Roman" w:cs="Times New Roman"/>
          <w:bCs/>
          <w:sz w:val="26"/>
          <w:szCs w:val="26"/>
        </w:rPr>
        <w:t>047/06/64-2375/2021</w:t>
      </w:r>
    </w:p>
    <w:p w:rsidR="00D66B8A" w:rsidRDefault="00D66B8A"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DD72DE" w:rsidRDefault="00800AF3"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11</w:t>
      </w:r>
      <w:r w:rsidR="00D96114">
        <w:rPr>
          <w:rFonts w:ascii="Times New Roman" w:hAnsi="Times New Roman" w:cs="Times New Roman"/>
          <w:sz w:val="26"/>
          <w:szCs w:val="26"/>
        </w:rPr>
        <w:t xml:space="preserve"> ноября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567C2F">
        <w:rPr>
          <w:rFonts w:ascii="Times New Roman" w:hAnsi="Times New Roman" w:cs="Times New Roman"/>
          <w:sz w:val="26"/>
          <w:szCs w:val="26"/>
        </w:rPr>
        <w:t xml:space="preserve"> </w:t>
      </w:r>
      <w:r w:rsidR="00911CF4">
        <w:rPr>
          <w:rFonts w:ascii="Times New Roman" w:hAnsi="Times New Roman" w:cs="Times New Roman"/>
          <w:sz w:val="26"/>
          <w:szCs w:val="26"/>
        </w:rPr>
        <w:t xml:space="preserve">      </w:t>
      </w:r>
      <w:r w:rsidR="00567C2F">
        <w:rPr>
          <w:rFonts w:ascii="Times New Roman" w:hAnsi="Times New Roman" w:cs="Times New Roman"/>
          <w:sz w:val="26"/>
          <w:szCs w:val="26"/>
        </w:rPr>
        <w:t xml:space="preserve"> </w:t>
      </w:r>
      <w:r w:rsidR="00376E79">
        <w:rPr>
          <w:rFonts w:ascii="Times New Roman" w:hAnsi="Times New Roman" w:cs="Times New Roman"/>
          <w:sz w:val="26"/>
          <w:szCs w:val="26"/>
        </w:rPr>
        <w:t xml:space="preserve">  </w:t>
      </w:r>
      <w:r w:rsidR="00AE4B16">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2123B" w:rsidRDefault="0082123B"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82123B" w:rsidRDefault="0082123B"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82123B" w:rsidRDefault="0082123B"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82123B" w:rsidRDefault="0082123B"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82123B" w:rsidRDefault="0082123B"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E930B3" w:rsidRDefault="00E930B3"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 участием в заседании представителей по доверенностям:</w:t>
      </w:r>
    </w:p>
    <w:p w:rsidR="00800AF3" w:rsidRDefault="00E930B3" w:rsidP="00D076D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00800AF3" w:rsidRPr="00800AF3">
        <w:rPr>
          <w:rFonts w:ascii="Times New Roman" w:hAnsi="Times New Roman" w:cs="Times New Roman"/>
          <w:sz w:val="26"/>
          <w:szCs w:val="26"/>
        </w:rPr>
        <w:t>Государственно</w:t>
      </w:r>
      <w:r w:rsidR="00800AF3">
        <w:rPr>
          <w:rFonts w:ascii="Times New Roman" w:hAnsi="Times New Roman" w:cs="Times New Roman"/>
          <w:sz w:val="26"/>
          <w:szCs w:val="26"/>
        </w:rPr>
        <w:t>го казенного</w:t>
      </w:r>
      <w:r w:rsidR="00800AF3" w:rsidRPr="00800AF3">
        <w:rPr>
          <w:rFonts w:ascii="Times New Roman" w:hAnsi="Times New Roman" w:cs="Times New Roman"/>
          <w:sz w:val="26"/>
          <w:szCs w:val="26"/>
        </w:rPr>
        <w:t xml:space="preserve"> учреждени</w:t>
      </w:r>
      <w:r w:rsidR="00800AF3">
        <w:rPr>
          <w:rFonts w:ascii="Times New Roman" w:hAnsi="Times New Roman" w:cs="Times New Roman"/>
          <w:sz w:val="26"/>
          <w:szCs w:val="26"/>
        </w:rPr>
        <w:t>я</w:t>
      </w:r>
      <w:r w:rsidR="00800AF3" w:rsidRPr="00800AF3">
        <w:rPr>
          <w:rFonts w:ascii="Times New Roman" w:hAnsi="Times New Roman" w:cs="Times New Roman"/>
          <w:sz w:val="26"/>
          <w:szCs w:val="26"/>
        </w:rPr>
        <w:t xml:space="preserve"> Ленинградской области «Центр безопасности дорожного движения»</w:t>
      </w:r>
      <w:r>
        <w:rPr>
          <w:rFonts w:ascii="Times New Roman" w:hAnsi="Times New Roman" w:cs="Times New Roman"/>
          <w:sz w:val="26"/>
          <w:szCs w:val="26"/>
        </w:rPr>
        <w:t xml:space="preserve">: </w:t>
      </w:r>
    </w:p>
    <w:p w:rsidR="009A6E19" w:rsidRDefault="009A6E19" w:rsidP="00D076D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Уполномоченного органа – Комитета </w:t>
      </w:r>
      <w:r w:rsidRPr="009A6E19">
        <w:rPr>
          <w:rFonts w:ascii="Times New Roman" w:hAnsi="Times New Roman" w:cs="Times New Roman"/>
          <w:sz w:val="26"/>
          <w:szCs w:val="26"/>
        </w:rPr>
        <w:t>государственного заказа Ленинградской области</w:t>
      </w:r>
      <w:r>
        <w:rPr>
          <w:rFonts w:ascii="Times New Roman" w:hAnsi="Times New Roman" w:cs="Times New Roman"/>
          <w:sz w:val="26"/>
          <w:szCs w:val="26"/>
        </w:rPr>
        <w:t xml:space="preserve">: </w:t>
      </w:r>
    </w:p>
    <w:p w:rsidR="009A6E19" w:rsidRDefault="00853FF5" w:rsidP="00D076D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Заявителя – ООО </w:t>
      </w:r>
      <w:r w:rsidRPr="00853FF5">
        <w:rPr>
          <w:rFonts w:ascii="Times New Roman" w:hAnsi="Times New Roman" w:cs="Times New Roman"/>
          <w:sz w:val="26"/>
          <w:szCs w:val="26"/>
        </w:rPr>
        <w:t>«МД-Консалтинг»</w:t>
      </w:r>
      <w:r>
        <w:rPr>
          <w:rFonts w:ascii="Times New Roman" w:hAnsi="Times New Roman" w:cs="Times New Roman"/>
          <w:sz w:val="26"/>
          <w:szCs w:val="26"/>
        </w:rPr>
        <w:t>, извещенного о времени и месте заседания Комиссии надлежащим образом,</w:t>
      </w:r>
    </w:p>
    <w:p w:rsidR="001414C6"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9219B"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800AF3">
        <w:rPr>
          <w:rFonts w:ascii="Times New Roman" w:hAnsi="Times New Roman" w:cs="Times New Roman"/>
          <w:sz w:val="26"/>
          <w:szCs w:val="26"/>
        </w:rPr>
        <w:t xml:space="preserve">(вх. № </w:t>
      </w:r>
      <w:r w:rsidR="00853FF5">
        <w:rPr>
          <w:rFonts w:ascii="Times New Roman" w:hAnsi="Times New Roman" w:cs="Times New Roman"/>
          <w:sz w:val="26"/>
          <w:szCs w:val="26"/>
        </w:rPr>
        <w:t>13097</w:t>
      </w:r>
      <w:r w:rsidR="00800AF3">
        <w:rPr>
          <w:rFonts w:ascii="Times New Roman" w:hAnsi="Times New Roman" w:cs="Times New Roman"/>
          <w:sz w:val="26"/>
          <w:szCs w:val="26"/>
        </w:rPr>
        <w:t xml:space="preserve"> от </w:t>
      </w:r>
      <w:r w:rsidR="00853FF5">
        <w:rPr>
          <w:rFonts w:ascii="Times New Roman" w:hAnsi="Times New Roman" w:cs="Times New Roman"/>
          <w:sz w:val="26"/>
          <w:szCs w:val="26"/>
        </w:rPr>
        <w:t>29</w:t>
      </w:r>
      <w:r w:rsidR="00800AF3">
        <w:rPr>
          <w:rFonts w:ascii="Times New Roman" w:hAnsi="Times New Roman" w:cs="Times New Roman"/>
          <w:sz w:val="26"/>
          <w:szCs w:val="26"/>
        </w:rPr>
        <w:t>.10.2021</w:t>
      </w:r>
      <w:r w:rsidR="00800AF3" w:rsidRPr="00800AF3">
        <w:rPr>
          <w:rFonts w:ascii="Times New Roman" w:hAnsi="Times New Roman" w:cs="Times New Roman"/>
          <w:sz w:val="26"/>
          <w:szCs w:val="26"/>
        </w:rPr>
        <w:t>) на действия заказчика при проведении электронного аукциона на выполнение работ по оснащению стационарных рубежей автоматической фото-видеофиксации нарушений Правил дорожного движения Российской Федерации</w:t>
      </w:r>
      <w:r w:rsidR="0029219B" w:rsidRPr="0029219B">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800AF3">
        <w:rPr>
          <w:rFonts w:ascii="Times New Roman" w:hAnsi="Times New Roman" w:cs="Times New Roman"/>
          <w:sz w:val="26"/>
          <w:szCs w:val="26"/>
        </w:rPr>
        <w:t>12</w:t>
      </w:r>
      <w:r w:rsidR="00716DCD">
        <w:rPr>
          <w:rFonts w:ascii="Times New Roman" w:hAnsi="Times New Roman" w:cs="Times New Roman"/>
          <w:sz w:val="26"/>
          <w:szCs w:val="26"/>
        </w:rPr>
        <w:t>.</w:t>
      </w:r>
      <w:r w:rsidR="0029219B">
        <w:rPr>
          <w:rFonts w:ascii="Times New Roman" w:hAnsi="Times New Roman" w:cs="Times New Roman"/>
          <w:sz w:val="26"/>
          <w:szCs w:val="26"/>
        </w:rPr>
        <w:t>10</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800AF3" w:rsidRPr="00800AF3">
        <w:rPr>
          <w:rFonts w:ascii="Times New Roman" w:hAnsi="Times New Roman" w:cs="Times New Roman"/>
          <w:sz w:val="26"/>
          <w:szCs w:val="26"/>
        </w:rPr>
        <w:t>63 420 630,00</w:t>
      </w:r>
      <w:r w:rsidR="00800AF3">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E85F46" w:rsidRDefault="0037171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D076DF">
        <w:rPr>
          <w:rFonts w:ascii="Times New Roman" w:hAnsi="Times New Roman" w:cs="Times New Roman"/>
          <w:sz w:val="26"/>
          <w:szCs w:val="26"/>
        </w:rPr>
        <w:t>ь</w:t>
      </w:r>
      <w:r>
        <w:rPr>
          <w:rFonts w:ascii="Times New Roman" w:hAnsi="Times New Roman" w:cs="Times New Roman"/>
          <w:sz w:val="26"/>
          <w:szCs w:val="26"/>
        </w:rPr>
        <w:t xml:space="preserve"> </w:t>
      </w:r>
      <w:r w:rsidR="006B28E1">
        <w:rPr>
          <w:rFonts w:ascii="Times New Roman" w:hAnsi="Times New Roman" w:cs="Times New Roman"/>
          <w:sz w:val="26"/>
          <w:szCs w:val="26"/>
        </w:rPr>
        <w:t>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sidR="00985CAF">
        <w:rPr>
          <w:rFonts w:ascii="Times New Roman" w:hAnsi="Times New Roman" w:cs="Times New Roman"/>
          <w:sz w:val="26"/>
          <w:szCs w:val="26"/>
        </w:rPr>
        <w:t>–</w:t>
      </w:r>
      <w:r w:rsidRPr="00A66E76">
        <w:rPr>
          <w:rFonts w:ascii="Times New Roman" w:hAnsi="Times New Roman" w:cs="Times New Roman"/>
          <w:sz w:val="26"/>
          <w:szCs w:val="26"/>
        </w:rPr>
        <w:t xml:space="preserve"> законодательство</w:t>
      </w:r>
      <w:r w:rsidR="00985CAF">
        <w:rPr>
          <w:rFonts w:ascii="Times New Roman" w:hAnsi="Times New Roman" w:cs="Times New Roman"/>
          <w:sz w:val="26"/>
          <w:szCs w:val="26"/>
        </w:rPr>
        <w:t xml:space="preserve"> </w:t>
      </w:r>
      <w:r w:rsidRPr="00A66E76">
        <w:rPr>
          <w:rFonts w:ascii="Times New Roman" w:hAnsi="Times New Roman" w:cs="Times New Roman"/>
          <w:sz w:val="26"/>
          <w:szCs w:val="26"/>
        </w:rPr>
        <w:t xml:space="preserve">Российской Федерации о контрактной системе в сфере закупок) основывается на положениях </w:t>
      </w:r>
      <w:r w:rsidRPr="00A66E76">
        <w:rPr>
          <w:rFonts w:ascii="Times New Roman" w:hAnsi="Times New Roman" w:cs="Times New Roman"/>
          <w:sz w:val="26"/>
          <w:szCs w:val="26"/>
        </w:rPr>
        <w:lastRenderedPageBreak/>
        <w:t>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Под аукционом в электронной форме</w:t>
      </w:r>
      <w:r w:rsidR="00BB5F57">
        <w:rPr>
          <w:rFonts w:ascii="Times New Roman" w:hAnsi="Times New Roman" w:cs="Times New Roman"/>
          <w:sz w:val="26"/>
          <w:szCs w:val="26"/>
        </w:rPr>
        <w:t xml:space="preserve"> </w:t>
      </w:r>
      <w:r w:rsidRPr="00A66E76">
        <w:rPr>
          <w:rFonts w:ascii="Times New Roman" w:hAnsi="Times New Roman" w:cs="Times New Roman"/>
          <w:sz w:val="26"/>
          <w:szCs w:val="26"/>
        </w:rPr>
        <w:t xml:space="preserve">(электронным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241193" w:rsidRDefault="00932307" w:rsidP="00A16FC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lastRenderedPageBreak/>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853FF5" w:rsidRDefault="00853FF5" w:rsidP="00800AF3">
      <w:pPr>
        <w:spacing w:after="0" w:line="240" w:lineRule="auto"/>
        <w:ind w:firstLine="709"/>
        <w:jc w:val="both"/>
        <w:rPr>
          <w:rFonts w:ascii="Times New Roman" w:hAnsi="Times New Roman" w:cs="Times New Roman"/>
          <w:sz w:val="26"/>
          <w:szCs w:val="26"/>
        </w:rPr>
      </w:pP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E04F6D">
        <w:rPr>
          <w:rFonts w:ascii="Times New Roman" w:hAnsi="Times New Roman" w:cs="Times New Roman"/>
          <w:sz w:val="26"/>
          <w:szCs w:val="26"/>
          <w:shd w:val="clear" w:color="auto" w:fill="FFFFFF"/>
        </w:rPr>
        <w:t xml:space="preserve">Заявитель приводит довод о том, </w:t>
      </w:r>
      <w:r>
        <w:rPr>
          <w:rFonts w:ascii="Times New Roman" w:hAnsi="Times New Roman" w:cs="Times New Roman"/>
          <w:sz w:val="26"/>
          <w:szCs w:val="26"/>
          <w:shd w:val="clear" w:color="auto" w:fill="FFFFFF"/>
        </w:rPr>
        <w:t xml:space="preserve">что </w:t>
      </w:r>
      <w:r w:rsidRPr="00E04F6D">
        <w:rPr>
          <w:rFonts w:ascii="Times New Roman" w:hAnsi="Times New Roman" w:cs="Times New Roman"/>
          <w:sz w:val="26"/>
          <w:szCs w:val="26"/>
          <w:shd w:val="clear" w:color="auto" w:fill="FFFFFF"/>
        </w:rPr>
        <w:t>Заказчиком не установлены дополнительные требования к участникам закупки</w:t>
      </w:r>
      <w:r>
        <w:rPr>
          <w:rFonts w:ascii="Times New Roman" w:hAnsi="Times New Roman" w:cs="Times New Roman"/>
          <w:sz w:val="26"/>
          <w:szCs w:val="26"/>
          <w:shd w:val="clear" w:color="auto" w:fill="FFFFFF"/>
        </w:rPr>
        <w:t>.</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Заявитель указывает, что из </w:t>
      </w:r>
      <w:r w:rsidRPr="00CC44A1">
        <w:rPr>
          <w:rFonts w:ascii="Times New Roman" w:hAnsi="Times New Roman" w:cs="Times New Roman"/>
          <w:sz w:val="26"/>
          <w:szCs w:val="26"/>
          <w:shd w:val="clear" w:color="auto" w:fill="FFFFFF"/>
        </w:rPr>
        <w:t xml:space="preserve">п. 2 (3) </w:t>
      </w:r>
      <w:r>
        <w:rPr>
          <w:rFonts w:ascii="Times New Roman" w:hAnsi="Times New Roman" w:cs="Times New Roman"/>
          <w:sz w:val="26"/>
          <w:szCs w:val="26"/>
          <w:shd w:val="clear" w:color="auto" w:fill="FFFFFF"/>
        </w:rPr>
        <w:t>П</w:t>
      </w:r>
      <w:r w:rsidRPr="00CC44A1">
        <w:rPr>
          <w:rFonts w:ascii="Times New Roman" w:hAnsi="Times New Roman" w:cs="Times New Roman"/>
          <w:sz w:val="26"/>
          <w:szCs w:val="26"/>
          <w:shd w:val="clear" w:color="auto" w:fill="FFFFFF"/>
        </w:rPr>
        <w:t xml:space="preserve">риложения  № 1 к </w:t>
      </w:r>
      <w:r>
        <w:rPr>
          <w:rFonts w:ascii="Times New Roman" w:hAnsi="Times New Roman" w:cs="Times New Roman"/>
          <w:sz w:val="26"/>
          <w:szCs w:val="26"/>
          <w:shd w:val="clear" w:color="auto" w:fill="FFFFFF"/>
        </w:rPr>
        <w:t>Постановлению Правительства Российской Федерации</w:t>
      </w:r>
      <w:r w:rsidRPr="00CC44A1">
        <w:rPr>
          <w:rFonts w:ascii="Times New Roman" w:hAnsi="Times New Roman" w:cs="Times New Roman"/>
          <w:sz w:val="26"/>
          <w:szCs w:val="26"/>
          <w:shd w:val="clear" w:color="auto" w:fill="FFFFFF"/>
        </w:rPr>
        <w:t xml:space="preserve"> от 04.02.2015 №</w:t>
      </w:r>
      <w:r>
        <w:rPr>
          <w:rFonts w:ascii="Times New Roman" w:hAnsi="Times New Roman" w:cs="Times New Roman"/>
          <w:sz w:val="26"/>
          <w:szCs w:val="26"/>
          <w:shd w:val="clear" w:color="auto" w:fill="FFFFFF"/>
        </w:rPr>
        <w:t xml:space="preserve"> </w:t>
      </w:r>
      <w:r w:rsidRPr="00CC44A1">
        <w:rPr>
          <w:rFonts w:ascii="Times New Roman" w:hAnsi="Times New Roman" w:cs="Times New Roman"/>
          <w:sz w:val="26"/>
          <w:szCs w:val="26"/>
          <w:shd w:val="clear" w:color="auto" w:fill="FFFFFF"/>
        </w:rPr>
        <w:t xml:space="preserve">99 </w:t>
      </w:r>
      <w:r>
        <w:rPr>
          <w:rFonts w:ascii="Times New Roman" w:hAnsi="Times New Roman" w:cs="Times New Roman"/>
          <w:sz w:val="26"/>
          <w:szCs w:val="26"/>
          <w:shd w:val="clear" w:color="auto" w:fill="FFFFFF"/>
        </w:rPr>
        <w:t>«</w:t>
      </w:r>
      <w:r w:rsidRPr="00CC44A1">
        <w:rPr>
          <w:rFonts w:ascii="Times New Roman" w:hAnsi="Times New Roman" w:cs="Times New Roman"/>
          <w:sz w:val="26"/>
          <w:szCs w:val="26"/>
          <w:shd w:val="clear" w:color="auto" w:fill="FFFFFF"/>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Pr>
          <w:rFonts w:ascii="Times New Roman" w:hAnsi="Times New Roman" w:cs="Times New Roman"/>
          <w:sz w:val="26"/>
          <w:szCs w:val="26"/>
          <w:shd w:val="clear" w:color="auto" w:fill="FFFFFF"/>
        </w:rPr>
        <w:t>»</w:t>
      </w:r>
      <w:r w:rsidRPr="00CC44A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(далее – П</w:t>
      </w:r>
      <w:r w:rsidRPr="00800350">
        <w:rPr>
          <w:rFonts w:ascii="Times New Roman" w:hAnsi="Times New Roman" w:cs="Times New Roman"/>
          <w:sz w:val="26"/>
          <w:szCs w:val="26"/>
          <w:shd w:val="clear" w:color="auto" w:fill="FFFFFF"/>
        </w:rPr>
        <w:t>остановлени</w:t>
      </w:r>
      <w:r>
        <w:rPr>
          <w:rFonts w:ascii="Times New Roman" w:hAnsi="Times New Roman" w:cs="Times New Roman"/>
          <w:sz w:val="26"/>
          <w:szCs w:val="26"/>
          <w:shd w:val="clear" w:color="auto" w:fill="FFFFFF"/>
        </w:rPr>
        <w:t>е</w:t>
      </w:r>
      <w:r w:rsidRPr="00800350">
        <w:rPr>
          <w:rFonts w:ascii="Times New Roman" w:hAnsi="Times New Roman" w:cs="Times New Roman"/>
          <w:sz w:val="26"/>
          <w:szCs w:val="26"/>
          <w:shd w:val="clear" w:color="auto" w:fill="FFFFFF"/>
        </w:rPr>
        <w:t xml:space="preserve"> Правительства Российской Федерации от 04.02.2015 № 99</w:t>
      </w:r>
      <w:r>
        <w:rPr>
          <w:rFonts w:ascii="Times New Roman" w:hAnsi="Times New Roman" w:cs="Times New Roman"/>
          <w:sz w:val="26"/>
          <w:szCs w:val="26"/>
          <w:shd w:val="clear" w:color="auto" w:fill="FFFFFF"/>
        </w:rPr>
        <w:t>) следует</w:t>
      </w:r>
      <w:r w:rsidRPr="00CC44A1">
        <w:rPr>
          <w:rFonts w:ascii="Times New Roman" w:hAnsi="Times New Roman" w:cs="Times New Roman"/>
          <w:sz w:val="26"/>
          <w:szCs w:val="26"/>
          <w:shd w:val="clear" w:color="auto" w:fill="FFFFFF"/>
        </w:rPr>
        <w:t>, что для выполнения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к участникам закупки предъявляются дополнительные требования.</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описанием объекта закупки с</w:t>
      </w:r>
      <w:r w:rsidRPr="00853FF5">
        <w:rPr>
          <w:rFonts w:ascii="Times New Roman" w:hAnsi="Times New Roman" w:cs="Times New Roman"/>
          <w:sz w:val="26"/>
          <w:szCs w:val="26"/>
          <w:shd w:val="clear" w:color="auto" w:fill="FFFFFF"/>
        </w:rPr>
        <w:t>тационарный рубеж автоматической фотовидеофиксации нарушений Правил дорожного движения Российской Федерации - Комплекс, размещаемый стационарно на стойках, опорах и других конструкциях, являющийся элементом обустройства автомобильных дорог, предназначенный для автоматической фотофиксации проездов ТС и нарушений ПДД РФ и передачи сформированной информации в ЦАФАП УГИБДД ГУ МВД России по г.Санкт-Петербургу и Ленинградской области.</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согласно п. 5 ст. 3 </w:t>
      </w:r>
      <w:r w:rsidRPr="008C2389">
        <w:rPr>
          <w:rFonts w:ascii="Times New Roman" w:hAnsi="Times New Roman" w:cs="Times New Roman"/>
          <w:sz w:val="26"/>
          <w:szCs w:val="26"/>
          <w:shd w:val="clear" w:color="auto" w:fill="FFFFFF"/>
        </w:rPr>
        <w:t>Федеральн</w:t>
      </w:r>
      <w:r>
        <w:rPr>
          <w:rFonts w:ascii="Times New Roman" w:hAnsi="Times New Roman" w:cs="Times New Roman"/>
          <w:sz w:val="26"/>
          <w:szCs w:val="26"/>
          <w:shd w:val="clear" w:color="auto" w:fill="FFFFFF"/>
        </w:rPr>
        <w:t>ого закона от 08.11.2007 № 257-ФЗ «</w:t>
      </w:r>
      <w:r w:rsidRPr="008C2389">
        <w:rPr>
          <w:rFonts w:ascii="Times New Roman" w:hAnsi="Times New Roman" w:cs="Times New Roman"/>
          <w:sz w:val="26"/>
          <w:szCs w:val="26"/>
          <w:shd w:val="clear" w:color="auto" w:fill="FFFFFF"/>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Pr>
          <w:rFonts w:ascii="Times New Roman" w:hAnsi="Times New Roman" w:cs="Times New Roman"/>
          <w:sz w:val="26"/>
          <w:szCs w:val="26"/>
          <w:shd w:val="clear" w:color="auto" w:fill="FFFFFF"/>
        </w:rPr>
        <w:t xml:space="preserve">», </w:t>
      </w:r>
      <w:r w:rsidRPr="008C2389">
        <w:rPr>
          <w:rFonts w:ascii="Times New Roman" w:hAnsi="Times New Roman" w:cs="Times New Roman"/>
          <w:sz w:val="26"/>
          <w:szCs w:val="26"/>
          <w:shd w:val="clear" w:color="auto" w:fill="FFFFFF"/>
        </w:rPr>
        <w:t>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r>
        <w:rPr>
          <w:rFonts w:ascii="Times New Roman" w:hAnsi="Times New Roman" w:cs="Times New Roman"/>
          <w:sz w:val="26"/>
          <w:szCs w:val="26"/>
          <w:shd w:val="clear" w:color="auto" w:fill="FFFFFF"/>
        </w:rPr>
        <w:t>.</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п. 11, 12 ст. 3 </w:t>
      </w:r>
      <w:r w:rsidRPr="008C2389">
        <w:rPr>
          <w:rFonts w:ascii="Times New Roman" w:hAnsi="Times New Roman" w:cs="Times New Roman"/>
          <w:sz w:val="26"/>
          <w:szCs w:val="26"/>
          <w:shd w:val="clear" w:color="auto" w:fill="FFFFFF"/>
        </w:rPr>
        <w:t>Федеральн</w:t>
      </w:r>
      <w:r>
        <w:rPr>
          <w:rFonts w:ascii="Times New Roman" w:hAnsi="Times New Roman" w:cs="Times New Roman"/>
          <w:sz w:val="26"/>
          <w:szCs w:val="26"/>
          <w:shd w:val="clear" w:color="auto" w:fill="FFFFFF"/>
        </w:rPr>
        <w:t>ого закона от 08.11.2007 № 257-ФЗ «</w:t>
      </w:r>
      <w:r w:rsidRPr="008C2389">
        <w:rPr>
          <w:rFonts w:ascii="Times New Roman" w:hAnsi="Times New Roman" w:cs="Times New Roman"/>
          <w:sz w:val="26"/>
          <w:szCs w:val="26"/>
          <w:shd w:val="clear" w:color="auto" w:fill="FFFFFF"/>
        </w:rPr>
        <w:t xml:space="preserve">Об автомобильных дорогах и о дорожной деятельности в Российской Федерации и о внесении </w:t>
      </w:r>
      <w:r w:rsidRPr="008C2389">
        <w:rPr>
          <w:rFonts w:ascii="Times New Roman" w:hAnsi="Times New Roman" w:cs="Times New Roman"/>
          <w:sz w:val="26"/>
          <w:szCs w:val="26"/>
          <w:shd w:val="clear" w:color="auto" w:fill="FFFFFF"/>
        </w:rPr>
        <w:lastRenderedPageBreak/>
        <w:t>изменений в отдельные законодательные акты Российской Федерации</w:t>
      </w:r>
      <w:r>
        <w:rPr>
          <w:rFonts w:ascii="Times New Roman" w:hAnsi="Times New Roman" w:cs="Times New Roman"/>
          <w:sz w:val="26"/>
          <w:szCs w:val="26"/>
          <w:shd w:val="clear" w:color="auto" w:fill="FFFFFF"/>
        </w:rPr>
        <w:t xml:space="preserve">» </w:t>
      </w:r>
      <w:r w:rsidRPr="0004290D">
        <w:rPr>
          <w:rFonts w:ascii="Times New Roman" w:hAnsi="Times New Roman" w:cs="Times New Roman"/>
          <w:sz w:val="26"/>
          <w:szCs w:val="26"/>
          <w:shd w:val="clear" w:color="auto" w:fill="FFFFFF"/>
        </w:rPr>
        <w:t>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w:t>
      </w:r>
      <w:r>
        <w:rPr>
          <w:rFonts w:ascii="Times New Roman" w:hAnsi="Times New Roman" w:cs="Times New Roman"/>
          <w:sz w:val="26"/>
          <w:szCs w:val="26"/>
          <w:shd w:val="clear" w:color="auto" w:fill="FFFFFF"/>
        </w:rPr>
        <w:t xml:space="preserve">опасности автомобильной дороги, </w:t>
      </w:r>
      <w:r w:rsidRPr="0004290D">
        <w:rPr>
          <w:rFonts w:ascii="Times New Roman" w:hAnsi="Times New Roman" w:cs="Times New Roman"/>
          <w:sz w:val="26"/>
          <w:szCs w:val="26"/>
          <w:shd w:val="clear" w:color="auto" w:fill="FFFFFF"/>
        </w:rPr>
        <w:t>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Объектом закупки является в</w:t>
      </w:r>
      <w:r w:rsidRPr="00F6550A">
        <w:rPr>
          <w:rFonts w:ascii="Times New Roman" w:hAnsi="Times New Roman" w:cs="Times New Roman"/>
          <w:sz w:val="26"/>
          <w:szCs w:val="26"/>
          <w:shd w:val="clear" w:color="auto" w:fill="FFFFFF"/>
        </w:rPr>
        <w:t xml:space="preserve">ыполнение работ </w:t>
      </w:r>
      <w:r w:rsidRPr="00853FF5">
        <w:rPr>
          <w:rFonts w:ascii="Times New Roman" w:hAnsi="Times New Roman" w:cs="Times New Roman"/>
          <w:sz w:val="26"/>
          <w:szCs w:val="26"/>
          <w:shd w:val="clear" w:color="auto" w:fill="FFFFFF"/>
        </w:rPr>
        <w:t>по оснащению стационарных рубежей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приходит к выводу, что объектом закупки не является</w:t>
      </w:r>
      <w:r w:rsidRPr="0004290D">
        <w:rPr>
          <w:rFonts w:ascii="Times New Roman" w:hAnsi="Times New Roman" w:cs="Times New Roman"/>
          <w:sz w:val="26"/>
          <w:szCs w:val="26"/>
          <w:shd w:val="clear" w:color="auto" w:fill="FFFFFF"/>
        </w:rPr>
        <w:t xml:space="preserve"> восстановлени</w:t>
      </w:r>
      <w:r>
        <w:rPr>
          <w:rFonts w:ascii="Times New Roman" w:hAnsi="Times New Roman" w:cs="Times New Roman"/>
          <w:sz w:val="26"/>
          <w:szCs w:val="26"/>
          <w:shd w:val="clear" w:color="auto" w:fill="FFFFFF"/>
        </w:rPr>
        <w:t>е</w:t>
      </w:r>
      <w:r w:rsidRPr="0004290D">
        <w:rPr>
          <w:rFonts w:ascii="Times New Roman" w:hAnsi="Times New Roman" w:cs="Times New Roman"/>
          <w:sz w:val="26"/>
          <w:szCs w:val="26"/>
          <w:shd w:val="clear" w:color="auto" w:fill="FFFFFF"/>
        </w:rPr>
        <w:t xml:space="preserve"> транспортно-эксплуатационных характеристик автомобильной доро</w:t>
      </w:r>
      <w:r>
        <w:rPr>
          <w:rFonts w:ascii="Times New Roman" w:hAnsi="Times New Roman" w:cs="Times New Roman"/>
          <w:sz w:val="26"/>
          <w:szCs w:val="26"/>
          <w:shd w:val="clear" w:color="auto" w:fill="FFFFFF"/>
        </w:rPr>
        <w:t>ги, следовательно, ремонт автомобильной дороги не является объектом данной закупки.</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пп. 4 п. 6 К</w:t>
      </w:r>
      <w:r w:rsidRPr="0047641E">
        <w:rPr>
          <w:rFonts w:ascii="Times New Roman" w:hAnsi="Times New Roman" w:cs="Times New Roman"/>
          <w:sz w:val="26"/>
          <w:szCs w:val="26"/>
          <w:shd w:val="clear" w:color="auto" w:fill="FFFFFF"/>
        </w:rPr>
        <w:t>лассификаци</w:t>
      </w:r>
      <w:r>
        <w:rPr>
          <w:rFonts w:ascii="Times New Roman" w:hAnsi="Times New Roman" w:cs="Times New Roman"/>
          <w:sz w:val="26"/>
          <w:szCs w:val="26"/>
          <w:shd w:val="clear" w:color="auto" w:fill="FFFFFF"/>
        </w:rPr>
        <w:t xml:space="preserve">и </w:t>
      </w:r>
      <w:r w:rsidRPr="0047641E">
        <w:rPr>
          <w:rFonts w:ascii="Times New Roman" w:hAnsi="Times New Roman" w:cs="Times New Roman"/>
          <w:sz w:val="26"/>
          <w:szCs w:val="26"/>
          <w:shd w:val="clear" w:color="auto" w:fill="FFFFFF"/>
        </w:rPr>
        <w:t>работ по капитальному ремонту, ремонту и содержанию</w:t>
      </w:r>
      <w:r>
        <w:rPr>
          <w:rFonts w:ascii="Times New Roman" w:hAnsi="Times New Roman" w:cs="Times New Roman"/>
          <w:sz w:val="26"/>
          <w:szCs w:val="26"/>
          <w:shd w:val="clear" w:color="auto" w:fill="FFFFFF"/>
        </w:rPr>
        <w:t xml:space="preserve"> </w:t>
      </w:r>
      <w:r w:rsidRPr="0047641E">
        <w:rPr>
          <w:rFonts w:ascii="Times New Roman" w:hAnsi="Times New Roman" w:cs="Times New Roman"/>
          <w:sz w:val="26"/>
          <w:szCs w:val="26"/>
          <w:shd w:val="clear" w:color="auto" w:fill="FFFFFF"/>
        </w:rPr>
        <w:t>автомобильных дорог</w:t>
      </w:r>
      <w:r>
        <w:rPr>
          <w:rFonts w:ascii="Times New Roman" w:hAnsi="Times New Roman" w:cs="Times New Roman"/>
          <w:sz w:val="26"/>
          <w:szCs w:val="26"/>
          <w:shd w:val="clear" w:color="auto" w:fill="FFFFFF"/>
        </w:rPr>
        <w:t xml:space="preserve">, утвержденной </w:t>
      </w:r>
      <w:r w:rsidRPr="00D729E2">
        <w:rPr>
          <w:rFonts w:ascii="Times New Roman" w:hAnsi="Times New Roman" w:cs="Times New Roman"/>
          <w:sz w:val="26"/>
          <w:szCs w:val="26"/>
          <w:shd w:val="clear" w:color="auto" w:fill="FFFFFF"/>
        </w:rPr>
        <w:t>Приказ</w:t>
      </w:r>
      <w:r>
        <w:rPr>
          <w:rFonts w:ascii="Times New Roman" w:hAnsi="Times New Roman" w:cs="Times New Roman"/>
          <w:sz w:val="26"/>
          <w:szCs w:val="26"/>
          <w:shd w:val="clear" w:color="auto" w:fill="FFFFFF"/>
        </w:rPr>
        <w:t>ом</w:t>
      </w:r>
      <w:r w:rsidRPr="00D729E2">
        <w:rPr>
          <w:rFonts w:ascii="Times New Roman" w:hAnsi="Times New Roman" w:cs="Times New Roman"/>
          <w:sz w:val="26"/>
          <w:szCs w:val="26"/>
          <w:shd w:val="clear" w:color="auto" w:fill="FFFFFF"/>
        </w:rPr>
        <w:t xml:space="preserve"> Минтр</w:t>
      </w:r>
      <w:r>
        <w:rPr>
          <w:rFonts w:ascii="Times New Roman" w:hAnsi="Times New Roman" w:cs="Times New Roman"/>
          <w:sz w:val="26"/>
          <w:szCs w:val="26"/>
          <w:shd w:val="clear" w:color="auto" w:fill="FFFFFF"/>
        </w:rPr>
        <w:t>анса России от 16.11.2012 № 402 «</w:t>
      </w:r>
      <w:r w:rsidRPr="00D729E2">
        <w:rPr>
          <w:rFonts w:ascii="Times New Roman" w:hAnsi="Times New Roman" w:cs="Times New Roman"/>
          <w:sz w:val="26"/>
          <w:szCs w:val="26"/>
          <w:shd w:val="clear" w:color="auto" w:fill="FFFFFF"/>
        </w:rPr>
        <w:t>Об утверждении Классификации работ по капитальному ремонту, ремонту и содержанию автомобильных дорог</w:t>
      </w:r>
      <w:r>
        <w:rPr>
          <w:rFonts w:ascii="Times New Roman" w:hAnsi="Times New Roman" w:cs="Times New Roman"/>
          <w:sz w:val="26"/>
          <w:szCs w:val="26"/>
          <w:shd w:val="clear" w:color="auto" w:fill="FFFFFF"/>
        </w:rPr>
        <w:t>» (далее – Классификация) в</w:t>
      </w:r>
      <w:r w:rsidRPr="000B5D8D">
        <w:rPr>
          <w:rFonts w:ascii="Times New Roman" w:hAnsi="Times New Roman" w:cs="Times New Roman"/>
          <w:sz w:val="26"/>
          <w:szCs w:val="26"/>
          <w:shd w:val="clear" w:color="auto" w:fill="FFFFFF"/>
        </w:rPr>
        <w:t xml:space="preserve"> состав работ по содержа</w:t>
      </w:r>
      <w:r>
        <w:rPr>
          <w:rFonts w:ascii="Times New Roman" w:hAnsi="Times New Roman" w:cs="Times New Roman"/>
          <w:sz w:val="26"/>
          <w:szCs w:val="26"/>
          <w:shd w:val="clear" w:color="auto" w:fill="FFFFFF"/>
        </w:rPr>
        <w:t>нию автомобильных дорог</w:t>
      </w:r>
      <w:r w:rsidRPr="000B5D8D">
        <w:rPr>
          <w:rFonts w:ascii="Times New Roman" w:hAnsi="Times New Roman" w:cs="Times New Roman"/>
          <w:sz w:val="26"/>
          <w:szCs w:val="26"/>
          <w:shd w:val="clear" w:color="auto" w:fill="FFFFFF"/>
        </w:rPr>
        <w:t xml:space="preserve"> по элементам обустройства автомобильных дорог</w:t>
      </w:r>
      <w:r>
        <w:rPr>
          <w:rFonts w:ascii="Times New Roman" w:hAnsi="Times New Roman" w:cs="Times New Roman"/>
          <w:sz w:val="26"/>
          <w:szCs w:val="26"/>
          <w:shd w:val="clear" w:color="auto" w:fill="FFFFFF"/>
        </w:rPr>
        <w:t xml:space="preserve"> входят:</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а) очистка и мойка стоек, дорожных знаков, замена поврежденных дорожных знаков и стоек, подсыпка и планировка берм дорожных знаков;</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б) уход за разметкой, нанесение вновь и восстановление изношенной вертикальной и горизонтальной разметки, в том числе на элементах дорожных сооружений, с удалением остатков старой разметки;</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в) очистка и мойка ограждений, катафотов, сигнальных столбиков, светоотражающих щитков на дорожном ограждении и буферов перед дорожным ограждением; наклеивание светоотражающей пленки на световозвращающие элементы ограждений, сигнальные столбики и удерживающие буфера; исправление, замена поврежденных или не соответствующих действующим стандартам секций барьерных ограждений, натяжение или замена тросовых ограждений, замена светоотражающих элементов на ограждениях и столбиках, замена светоотражающих щитков на дорожном ограждении и буферов перед дорожным ограждением, уборка наносного грунта у ограждений и удерживающих буферов; очистка, устранение отдельных повреждений или замена отдельных разрушенных бордюров;</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г) уборка и мойка остановок общественного транспорта, автопавильонов, подземных и наземных пешеходных переходов, туалетов, площадок отдыха и элементов их обустройства, шумозащитных и противодеформационных сооружений, а также устранение их мелких повреждений, окраска, замена поврежденных и установка недостающих контейнеров для сбора мусора, урн, скамеек на автобусных остановках и площадках отдыха; очистка туалетов и уборка мусора из контейнеров и урн, в том числе с использованием специальных машин; вывозка мусора для утилизации на полигоны;</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д) освобождение проезжей части и земляного полотна от объектов, препятствующих проезду транспортных средств, уборка места дорожно-транспортного происшествия, проведение первоочередных мероприятий по обеспечению безопасности и организации движения;</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 xml:space="preserve">е) содержание в чистоте и порядке, а также устранение отдельных повреждений памятников, панно, беседок, скамеек и других объектов архитектурно-художественного </w:t>
      </w:r>
      <w:r w:rsidRPr="000B5D8D">
        <w:rPr>
          <w:rFonts w:ascii="Times New Roman" w:hAnsi="Times New Roman" w:cs="Times New Roman"/>
          <w:sz w:val="26"/>
          <w:szCs w:val="26"/>
          <w:shd w:val="clear" w:color="auto" w:fill="FFFFFF"/>
        </w:rPr>
        <w:lastRenderedPageBreak/>
        <w:t>оформления, содержание в чистоте и порядке источников питьевой воды и артезианских колодцев;</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ж) содержание в чистоте и порядке тротуаров, устранение повреждений покрытия тротуаров;</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з) окраска элементов обстановки и обустройства автомобильных дорог, содержание их в чистоте и порядке;</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и) оборудование и поддержание в чистоте и порядке объездов разрушенных, подтопляемых, наледных и заносимых участков автомобильных дорог, закрываемых для движения мостов;</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к) поддержание в чистоте и порядке линий электроосвещения (включая автономные системы освещения) дорог, мостов, путепроводов, тоннелей, транспортных развязок, паромных переправ и других дорожных сооружений; обслуживание систем контроля и управления линиями электроосвещения; замена вышедших из строя ламп и светильников, проводов, кабелей, автоматических выключателей, трансформаторов и других элементов электроосвещения, техническое обслуживание трансформаторов, плата за расход электроэнергии на освещение, системы вентиляции, светофорные объекты, информационные щиты и указатели, метеостанции, видеосистемы, счетчики учета интенсивности движения и иные подобные объекты; проведение испытаний линий электроосвещения;</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л) поддержание в чистоте и порядке радиосвязи и других средств технологической и сигнально-вызывной связи, кабельной сети, а также светофорных объектов, средств организации движения, диспетчерского и автоматизированного управления движением, включая аренду каналов связи и плату за услуги связи для их функционирования;</w:t>
      </w:r>
    </w:p>
    <w:p w:rsidR="00853FF5" w:rsidRPr="000B5D8D"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м) поддержание в чистоте и порядке, замена и устранение повреждений элементов весового и габаритного контроля транспортных средств, включая помещение и систему жизнеобеспечения, в том числе оплату коммунальных услуг и услуг связи, проведение метрологической проверки, техническое обслуживание весоизмерительного оборудования и оргтехники;</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0B5D8D">
        <w:rPr>
          <w:rFonts w:ascii="Times New Roman" w:hAnsi="Times New Roman" w:cs="Times New Roman"/>
          <w:sz w:val="26"/>
          <w:szCs w:val="26"/>
          <w:shd w:val="clear" w:color="auto" w:fill="FFFFFF"/>
        </w:rPr>
        <w:t>н) получение технических условий на присоединение к каналам связи и линиям электроснабжения и разрешений на выделение электрической мощности в целях функционирования линий электроосвещения, метеорологических систем мониторинга погодных условий и условий движения, видеосистем, пунктов учета интенсивности дорожного движения, информационных щитов и указателей, знаков переменной информации.</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 10 Классификации, в</w:t>
      </w:r>
      <w:r w:rsidRPr="00800350">
        <w:rPr>
          <w:rFonts w:ascii="Times New Roman" w:hAnsi="Times New Roman" w:cs="Times New Roman"/>
          <w:sz w:val="26"/>
          <w:szCs w:val="26"/>
          <w:shd w:val="clear" w:color="auto" w:fill="FFFFFF"/>
        </w:rPr>
        <w:t xml:space="preserve"> состав мероприятий по содержанию входят работы по установке следующих элементов обустройства:</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1) установка габаритных, удерживающих ворот, недостающих дорожных знаков и табло индивидуального проектирования, автономных и дистанционно управляемых знаков, светофорных объектов, метеорологических систем мониторинга погодных условий и прогнозирования условий движения, видеосистем, систем контроля линий электроосвещения, пунктов автоматизированного учета интенсивности дорожного движения и других пунктов контроля за дорожным движением, элементов весового и габаритного контроля транспортных средств, элементов интеллектуальных транспортных систем и элементов автоматизированных систем управления дорожным движением, в том числе элементов систем передачи данных;</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2) установка недостающих светоотражающих щитков на осевом дорожном ограждении, буферов перед осевым дорожным ограждением;</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3) установка дорожных ограждений, сигнальных столбиков, противоослепляющих экранов, световозвращающих устройств;</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4) установка недостающих или замена существующих автопавильонов, беседок, скамеек, панно и других объектов архитектурно-художественного оформления, обустройство источников питьевой воды и артезианских колодцев;</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5) изготовление, установка (перестановка) и разборка временных снегозадерживающих устройств (щитов, изгородей, сеток и др.);</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6) устройство снегозащитных лесных насаждений и живых изгородей, противоэрозионные и декоративные посадки;</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7) обозначение границ полос отвода и придорожных полос;</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8) установка недостающего и восстановление существующего оборудования на искусственных сооружениях для функционирования систем вентиляции, принудительного водоотвода, освещения, установка недостающих и восстановление существующих систем видеонаблюдения, инженерно-технических средств обеспечения транспортной безопасности; восстановление существующего оборудования на искусственных сооружениях для функционирования систем подъемки и разводки пролетных строений;</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9) установка недостающих контейнеров для сбора мусора;</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10) замена оборудования для функционирования метеорологических систем мониторинга и прогнозирования условий движения, систем контроля линий электроосвещения, весового и габаритного контроля транспортных средств, автоматизированных систем управления дорожным движением, интеллектуальных транспортных систем, систем передачи данных пунктов взимания платы (в том числе входящих в их состав отдельно стоящих элементов), информационно-расчетных центров и центров продаж электронных средств оплаты и обслуживания пользователей платных автомобильных дорог; замена вышедших из строя счетчиков интенсивности движения, обновление программного обеспечения;</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11) устройство недостающих искусственных дорожных неровностей;</w:t>
      </w:r>
    </w:p>
    <w:p w:rsidR="00853FF5" w:rsidRPr="00800350"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12) установка элементов освещения на пешеходных переходах, автобусных остановках, кольцевых пересечениях и локальных пересечениях и примыканиях, в том числе автономных осветительных систем;</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800350">
        <w:rPr>
          <w:rFonts w:ascii="Times New Roman" w:hAnsi="Times New Roman" w:cs="Times New Roman"/>
          <w:sz w:val="26"/>
          <w:szCs w:val="26"/>
          <w:shd w:val="clear" w:color="auto" w:fill="FFFFFF"/>
        </w:rPr>
        <w:t>13) установка надземных пешеходных переходов из модульных конструкций.</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455F80">
        <w:rPr>
          <w:rFonts w:ascii="Times New Roman" w:hAnsi="Times New Roman" w:cs="Times New Roman"/>
          <w:sz w:val="26"/>
          <w:szCs w:val="26"/>
          <w:shd w:val="clear" w:color="auto" w:fill="FFFFFF"/>
        </w:rPr>
        <w:t>Поскольку объектом закупки является выполнение работ по оснащению стационарного рубежа автоматической фото-видеофиксации нарушений Правил дорожного движения Российской Федерации как комплекса технологически и функционально связанного оборудования, Комиссия приходит к выводу, что работы, выполнение которых является объектом закупки, не содержатся в Классификации в полном объеме, следовательно, не относятся к работам по содержанию автомобильных дорог.</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Заявителем не представлено доказательств того, что дополнительные требования в соответствии с Приложением </w:t>
      </w:r>
      <w:r w:rsidRPr="00800350">
        <w:rPr>
          <w:rFonts w:ascii="Times New Roman" w:hAnsi="Times New Roman" w:cs="Times New Roman"/>
          <w:sz w:val="26"/>
          <w:szCs w:val="26"/>
          <w:shd w:val="clear" w:color="auto" w:fill="FFFFFF"/>
        </w:rPr>
        <w:t xml:space="preserve">№ 1 к Постановлению Правительства Российской Федерации от 04.02.2015 № 99 </w:t>
      </w:r>
      <w:r>
        <w:rPr>
          <w:rFonts w:ascii="Times New Roman" w:hAnsi="Times New Roman" w:cs="Times New Roman"/>
          <w:sz w:val="26"/>
          <w:szCs w:val="26"/>
          <w:shd w:val="clear" w:color="auto" w:fill="FFFFFF"/>
        </w:rPr>
        <w:t>должны быть установлены к участникам электронного аукциона.</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довод Заявителя не находит подтверждения.</w:t>
      </w:r>
    </w:p>
    <w:p w:rsidR="00853FF5" w:rsidRP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853FF5">
        <w:rPr>
          <w:rFonts w:ascii="Times New Roman" w:hAnsi="Times New Roman" w:cs="Times New Roman"/>
          <w:sz w:val="26"/>
          <w:szCs w:val="26"/>
          <w:shd w:val="clear" w:color="auto" w:fill="FFFFFF"/>
        </w:rPr>
        <w:t>Из жалобы также следует, что Заказчиком, по мнению Заявителя, нарушены положения Закона о контрактной системе в части установления ненадлежащих требований к показателям товаров, поставляемых при выполнении работ, отражающим свойства товаров, которые могут быть получены участником аукциона только по результатам испытаний уже готовой продукции.</w:t>
      </w:r>
    </w:p>
    <w:p w:rsidR="00853FF5" w:rsidRP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853FF5">
        <w:rPr>
          <w:rFonts w:ascii="Times New Roman" w:hAnsi="Times New Roman" w:cs="Times New Roman"/>
          <w:sz w:val="26"/>
          <w:szCs w:val="26"/>
          <w:shd w:val="clear" w:color="auto" w:fill="FFFFFF"/>
        </w:rPr>
        <w:t>Комиссия установила, что в соответствии с положениями части 1 статьи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При составлении описания объекта закупки должны быть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товаров, поставляемых при выполнении работ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товаров, поставляемых при выполнении работ, потребностям Заказчика.</w:t>
      </w:r>
    </w:p>
    <w:p w:rsidR="00853FF5" w:rsidRP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853FF5">
        <w:rPr>
          <w:rFonts w:ascii="Times New Roman" w:hAnsi="Times New Roman" w:cs="Times New Roman"/>
          <w:sz w:val="26"/>
          <w:szCs w:val="26"/>
          <w:shd w:val="clear" w:color="auto" w:fill="FFFFFF"/>
        </w:rPr>
        <w:t>Все требования к показателям товаров установлены строго в соответствии с техническими разделами соответствующих государственных стандартов Российской Федерации и обусловлены необходимостью удовлетворения потребностей Заказчика в поставке товаров при выполнении работ в соответствии с описанием объекта закупки, а также в соответствии с требованиями пункта 2 части 1 статьи 64 и части 3 статьи 66 Закона о контрактной системе.</w:t>
      </w:r>
    </w:p>
    <w:p w:rsidR="00853FF5" w:rsidRP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853FF5">
        <w:rPr>
          <w:rFonts w:ascii="Times New Roman" w:hAnsi="Times New Roman" w:cs="Times New Roman"/>
          <w:sz w:val="26"/>
          <w:szCs w:val="26"/>
          <w:shd w:val="clear" w:color="auto" w:fill="FFFFFF"/>
        </w:rPr>
        <w:t>Комиссия также установила, что документация об электронном аукционе не устанавливает требований о проведении участниками закупки каких-либо испытаний.</w:t>
      </w:r>
    </w:p>
    <w:p w:rsidR="00853FF5" w:rsidRP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853FF5">
        <w:rPr>
          <w:rFonts w:ascii="Times New Roman" w:hAnsi="Times New Roman" w:cs="Times New Roman"/>
          <w:sz w:val="26"/>
          <w:szCs w:val="26"/>
          <w:shd w:val="clear" w:color="auto" w:fill="FFFFFF"/>
        </w:rPr>
        <w:t>Испытания, согласно государственным стандартам, проводятся только на конкретные партии товаров.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w:t>
      </w:r>
    </w:p>
    <w:p w:rsidR="00853FF5" w:rsidRP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853FF5">
        <w:rPr>
          <w:rFonts w:ascii="Times New Roman" w:hAnsi="Times New Roman" w:cs="Times New Roman"/>
          <w:sz w:val="26"/>
          <w:szCs w:val="26"/>
          <w:shd w:val="clear" w:color="auto" w:fill="FFFFFF"/>
        </w:rPr>
        <w:t>В свою очередь, из документации следует, что участникам закупки требуется указать именно сведения о технических характеристиках товара, а не результаты проведенных испытаний. При этом Комиссия установила, что все требования к товарам, установленные Заказчиком в аукционной документации, являются стандартными, установлены в соответствии с требованиями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соответствие положениям пункта 2 статьи 33 Закона о контрактной системе.</w:t>
      </w:r>
    </w:p>
    <w:p w:rsidR="00853FF5" w:rsidRP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853FF5">
        <w:rPr>
          <w:rFonts w:ascii="Times New Roman" w:hAnsi="Times New Roman" w:cs="Times New Roman"/>
          <w:sz w:val="26"/>
          <w:szCs w:val="26"/>
          <w:shd w:val="clear" w:color="auto" w:fill="FFFFFF"/>
        </w:rPr>
        <w:t>Комиссия пришла к выводу, что показатели, требования к которым установлены в аукционной документации,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853FF5" w:rsidRDefault="00853FF5" w:rsidP="00853FF5">
      <w:pPr>
        <w:spacing w:after="0" w:line="240" w:lineRule="auto"/>
        <w:ind w:firstLine="709"/>
        <w:jc w:val="both"/>
        <w:rPr>
          <w:rFonts w:ascii="Times New Roman" w:hAnsi="Times New Roman" w:cs="Times New Roman"/>
          <w:sz w:val="26"/>
          <w:szCs w:val="26"/>
          <w:shd w:val="clear" w:color="auto" w:fill="FFFFFF"/>
        </w:rPr>
      </w:pPr>
      <w:r w:rsidRPr="00853FF5">
        <w:rPr>
          <w:rFonts w:ascii="Times New Roman" w:hAnsi="Times New Roman" w:cs="Times New Roman"/>
          <w:sz w:val="26"/>
          <w:szCs w:val="26"/>
          <w:shd w:val="clear" w:color="auto" w:fill="FFFFFF"/>
        </w:rPr>
        <w:t>Требования к показателям товаров, поставляемых при выполнении работ, указанные Заявителем в жалобе, установлены Заказчиком без учета показателей, которые могут быть получены участниками закупки опытным путем в ходе проведения испытаний уже изготовленного товара.</w:t>
      </w:r>
    </w:p>
    <w:p w:rsidR="00800AF3" w:rsidRPr="00800AF3" w:rsidRDefault="00800AF3" w:rsidP="00800AF3">
      <w:pPr>
        <w:spacing w:after="0" w:line="240" w:lineRule="auto"/>
        <w:ind w:firstLine="709"/>
        <w:jc w:val="both"/>
        <w:rPr>
          <w:rFonts w:ascii="Times New Roman" w:hAnsi="Times New Roman" w:cs="Times New Roman"/>
          <w:sz w:val="26"/>
          <w:szCs w:val="26"/>
        </w:rPr>
      </w:pPr>
      <w:r w:rsidRPr="00800AF3">
        <w:rPr>
          <w:rFonts w:ascii="Times New Roman" w:hAnsi="Times New Roman" w:cs="Times New Roman"/>
          <w:sz w:val="26"/>
          <w:szCs w:val="26"/>
        </w:rPr>
        <w:t xml:space="preserve">В доводах жалобы Заявитель </w:t>
      </w:r>
      <w:r w:rsidR="00853FF5">
        <w:rPr>
          <w:rFonts w:ascii="Times New Roman" w:hAnsi="Times New Roman" w:cs="Times New Roman"/>
          <w:sz w:val="26"/>
          <w:szCs w:val="26"/>
        </w:rPr>
        <w:t xml:space="preserve">также </w:t>
      </w:r>
      <w:r w:rsidRPr="00800AF3">
        <w:rPr>
          <w:rFonts w:ascii="Times New Roman" w:hAnsi="Times New Roman" w:cs="Times New Roman"/>
          <w:sz w:val="26"/>
          <w:szCs w:val="26"/>
        </w:rPr>
        <w:t>указывает, что Заказчиком, по его мнению ненадлежащим образом составлено описание объекта закупки и инструкция по заполнению первой части заявки на участие в электронном аукционе.</w:t>
      </w:r>
    </w:p>
    <w:p w:rsidR="00800AF3" w:rsidRPr="00800AF3" w:rsidRDefault="00800AF3" w:rsidP="00800AF3">
      <w:pPr>
        <w:spacing w:after="0" w:line="240" w:lineRule="auto"/>
        <w:ind w:firstLine="709"/>
        <w:jc w:val="both"/>
        <w:rPr>
          <w:rFonts w:ascii="Times New Roman" w:hAnsi="Times New Roman" w:cs="Times New Roman"/>
          <w:sz w:val="26"/>
          <w:szCs w:val="26"/>
        </w:rPr>
      </w:pPr>
      <w:r w:rsidRPr="00800AF3">
        <w:rPr>
          <w:rFonts w:ascii="Times New Roman" w:hAnsi="Times New Roman" w:cs="Times New Roman"/>
          <w:sz w:val="26"/>
          <w:szCs w:val="26"/>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D076DF" w:rsidRDefault="00800AF3" w:rsidP="00800AF3">
      <w:pPr>
        <w:spacing w:after="0" w:line="240" w:lineRule="auto"/>
        <w:ind w:firstLine="709"/>
        <w:jc w:val="both"/>
        <w:rPr>
          <w:rFonts w:ascii="Times New Roman" w:hAnsi="Times New Roman" w:cs="Times New Roman"/>
          <w:sz w:val="26"/>
          <w:szCs w:val="26"/>
        </w:rPr>
      </w:pPr>
      <w:r w:rsidRPr="00800AF3">
        <w:rPr>
          <w:rFonts w:ascii="Times New Roman" w:hAnsi="Times New Roman" w:cs="Times New Roman"/>
          <w:sz w:val="26"/>
          <w:szCs w:val="26"/>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00AF3" w:rsidRPr="00800AF3" w:rsidRDefault="00800AF3" w:rsidP="00800AF3">
      <w:pPr>
        <w:spacing w:after="0" w:line="240" w:lineRule="auto"/>
        <w:ind w:firstLine="709"/>
        <w:jc w:val="both"/>
        <w:rPr>
          <w:rFonts w:ascii="Times New Roman" w:hAnsi="Times New Roman" w:cs="Times New Roman"/>
          <w:sz w:val="26"/>
          <w:szCs w:val="26"/>
        </w:rPr>
      </w:pPr>
      <w:r w:rsidRPr="00800AF3">
        <w:rPr>
          <w:rFonts w:ascii="Times New Roman" w:hAnsi="Times New Roman" w:cs="Times New Roman"/>
          <w:sz w:val="26"/>
          <w:szCs w:val="26"/>
        </w:rPr>
        <w:t xml:space="preserve">Заявитель в доводах жалобы указал, что Приложение № </w:t>
      </w:r>
      <w:r w:rsidR="000F64A9">
        <w:rPr>
          <w:rFonts w:ascii="Times New Roman" w:hAnsi="Times New Roman" w:cs="Times New Roman"/>
          <w:sz w:val="26"/>
          <w:szCs w:val="26"/>
        </w:rPr>
        <w:t>7</w:t>
      </w:r>
      <w:r w:rsidRPr="00800AF3">
        <w:rPr>
          <w:rFonts w:ascii="Times New Roman" w:hAnsi="Times New Roman" w:cs="Times New Roman"/>
          <w:sz w:val="26"/>
          <w:szCs w:val="26"/>
        </w:rPr>
        <w:t xml:space="preserve"> к техническому </w:t>
      </w:r>
      <w:r w:rsidR="000F64A9" w:rsidRPr="00800AF3">
        <w:rPr>
          <w:rFonts w:ascii="Times New Roman" w:hAnsi="Times New Roman" w:cs="Times New Roman"/>
          <w:sz w:val="26"/>
          <w:szCs w:val="26"/>
        </w:rPr>
        <w:t>заданию состоит</w:t>
      </w:r>
      <w:r w:rsidRPr="00800AF3">
        <w:rPr>
          <w:rFonts w:ascii="Times New Roman" w:hAnsi="Times New Roman" w:cs="Times New Roman"/>
          <w:sz w:val="26"/>
          <w:szCs w:val="26"/>
        </w:rPr>
        <w:t xml:space="preserve"> из </w:t>
      </w:r>
      <w:r w:rsidR="000F64A9">
        <w:rPr>
          <w:rFonts w:ascii="Times New Roman" w:hAnsi="Times New Roman" w:cs="Times New Roman"/>
          <w:sz w:val="26"/>
          <w:szCs w:val="26"/>
        </w:rPr>
        <w:t>36</w:t>
      </w:r>
      <w:r w:rsidRPr="00800AF3">
        <w:rPr>
          <w:rFonts w:ascii="Times New Roman" w:hAnsi="Times New Roman" w:cs="Times New Roman"/>
          <w:sz w:val="26"/>
          <w:szCs w:val="26"/>
        </w:rPr>
        <w:t xml:space="preserve"> страниц.</w:t>
      </w:r>
    </w:p>
    <w:p w:rsidR="00800AF3" w:rsidRPr="00800AF3" w:rsidRDefault="00800AF3" w:rsidP="00800AF3">
      <w:pPr>
        <w:spacing w:after="0" w:line="240" w:lineRule="auto"/>
        <w:ind w:firstLine="709"/>
        <w:jc w:val="both"/>
        <w:rPr>
          <w:rFonts w:ascii="Times New Roman" w:hAnsi="Times New Roman" w:cs="Times New Roman"/>
          <w:sz w:val="26"/>
          <w:szCs w:val="26"/>
        </w:rPr>
      </w:pPr>
      <w:r w:rsidRPr="00800AF3">
        <w:rPr>
          <w:rFonts w:ascii="Times New Roman" w:hAnsi="Times New Roman" w:cs="Times New Roman"/>
          <w:sz w:val="26"/>
          <w:szCs w:val="26"/>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00AF3" w:rsidRPr="00800AF3" w:rsidRDefault="00800AF3" w:rsidP="00800AF3">
      <w:pPr>
        <w:spacing w:after="0" w:line="240" w:lineRule="auto"/>
        <w:ind w:firstLine="709"/>
        <w:jc w:val="both"/>
        <w:rPr>
          <w:rFonts w:ascii="Times New Roman" w:hAnsi="Times New Roman" w:cs="Times New Roman"/>
          <w:sz w:val="26"/>
          <w:szCs w:val="26"/>
        </w:rPr>
      </w:pPr>
      <w:r w:rsidRPr="00800AF3">
        <w:rPr>
          <w:rFonts w:ascii="Times New Roman" w:hAnsi="Times New Roman" w:cs="Times New Roman"/>
          <w:sz w:val="26"/>
          <w:szCs w:val="26"/>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800AF3" w:rsidRPr="00800AF3" w:rsidRDefault="00800AF3" w:rsidP="00800AF3">
      <w:pPr>
        <w:spacing w:after="0" w:line="240" w:lineRule="auto"/>
        <w:ind w:firstLine="709"/>
        <w:jc w:val="both"/>
        <w:rPr>
          <w:rFonts w:ascii="Times New Roman" w:hAnsi="Times New Roman" w:cs="Times New Roman"/>
          <w:sz w:val="26"/>
          <w:szCs w:val="26"/>
        </w:rPr>
      </w:pPr>
      <w:r w:rsidRPr="00800AF3">
        <w:rPr>
          <w:rFonts w:ascii="Times New Roman" w:hAnsi="Times New Roman" w:cs="Times New Roman"/>
          <w:sz w:val="26"/>
          <w:szCs w:val="26"/>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00AF3" w:rsidRDefault="00800AF3" w:rsidP="00800AF3">
      <w:pPr>
        <w:spacing w:after="0" w:line="240" w:lineRule="auto"/>
        <w:ind w:firstLine="709"/>
        <w:jc w:val="both"/>
        <w:rPr>
          <w:rFonts w:ascii="Times New Roman" w:hAnsi="Times New Roman" w:cs="Times New Roman"/>
          <w:sz w:val="26"/>
          <w:szCs w:val="26"/>
        </w:rPr>
      </w:pPr>
      <w:r w:rsidRPr="00800AF3">
        <w:rPr>
          <w:rFonts w:ascii="Times New Roman" w:hAnsi="Times New Roman" w:cs="Times New Roman"/>
          <w:sz w:val="26"/>
          <w:szCs w:val="26"/>
        </w:rPr>
        <w:t>В соответствии с частью 4 статьи 4 Закона о контрактной системе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0F64A9" w:rsidRPr="000F64A9" w:rsidRDefault="000F64A9" w:rsidP="000F64A9">
      <w:pPr>
        <w:spacing w:after="0" w:line="240" w:lineRule="auto"/>
        <w:ind w:firstLine="709"/>
        <w:jc w:val="both"/>
        <w:rPr>
          <w:rFonts w:ascii="Times New Roman" w:hAnsi="Times New Roman" w:cs="Times New Roman"/>
          <w:sz w:val="26"/>
          <w:szCs w:val="26"/>
        </w:rPr>
      </w:pPr>
      <w:r w:rsidRPr="000F64A9">
        <w:rPr>
          <w:rFonts w:ascii="Times New Roman" w:hAnsi="Times New Roman" w:cs="Times New Roman"/>
          <w:sz w:val="26"/>
          <w:szCs w:val="26"/>
        </w:rPr>
        <w:t>В соответствии с Письмом ФАС России от 16.11.2016 № ИА/79173/16 «По вопросу размещения заказчиками в единой информационной системе в сфере закупок технической части документации о закупках в форматах, не позволяющих осуществлять поиск, копирование и печать фрагментов текста» (далее — Письмо ФАС):</w:t>
      </w:r>
    </w:p>
    <w:p w:rsidR="000F64A9" w:rsidRPr="000F64A9" w:rsidRDefault="000F64A9" w:rsidP="000F64A9">
      <w:pPr>
        <w:spacing w:after="0" w:line="240" w:lineRule="auto"/>
        <w:ind w:firstLine="709"/>
        <w:jc w:val="both"/>
        <w:rPr>
          <w:rFonts w:ascii="Times New Roman" w:hAnsi="Times New Roman" w:cs="Times New Roman"/>
          <w:sz w:val="26"/>
          <w:szCs w:val="26"/>
        </w:rPr>
      </w:pPr>
      <w:r w:rsidRPr="000F64A9">
        <w:rPr>
          <w:rFonts w:ascii="Times New Roman" w:hAnsi="Times New Roman" w:cs="Times New Roman"/>
          <w:sz w:val="26"/>
          <w:szCs w:val="26"/>
        </w:rPr>
        <w:t>«В случае размещения заказчиком на официальном сайте технической части  документации в формате, не обеспечивающем возможности копирования фрагментов при условии, что такой текст необходим для заполнения заявки, участнику закупки необходимо  самостоятельно заполнять заявку в ручном режиме, что при наличии большого объема информации приводит к невозможности участников закупки заполнить заявку надлежащим образом в установленные сроки, поскольку требует больших временных затрат, и как следствие, является дополнительным барьером, приводит к ограничению количества участников закупки, а также к формальным ошибкам в заявках участников закупок.</w:t>
      </w:r>
    </w:p>
    <w:p w:rsidR="000F64A9" w:rsidRPr="000F64A9" w:rsidRDefault="000F64A9" w:rsidP="000F64A9">
      <w:pPr>
        <w:spacing w:after="0" w:line="240" w:lineRule="auto"/>
        <w:ind w:firstLine="709"/>
        <w:jc w:val="both"/>
        <w:rPr>
          <w:rFonts w:ascii="Times New Roman" w:hAnsi="Times New Roman" w:cs="Times New Roman"/>
          <w:sz w:val="26"/>
          <w:szCs w:val="26"/>
        </w:rPr>
      </w:pPr>
      <w:r w:rsidRPr="000F64A9">
        <w:rPr>
          <w:rFonts w:ascii="Times New Roman" w:hAnsi="Times New Roman" w:cs="Times New Roman"/>
          <w:sz w:val="26"/>
          <w:szCs w:val="26"/>
        </w:rPr>
        <w:t xml:space="preserve">Следовательно, информация, необходимая для заполнения заявки участниками закупки, в виде текста размещается на официальном сайте в читаемом формате, обеспечивающем возможность поиска и копирования фрагментов текста средствами обозревателя («гипертекстовый формат»), то есть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общераспространенных программ для просмотра («документ в электронной форме»)». </w:t>
      </w:r>
    </w:p>
    <w:p w:rsidR="000F64A9" w:rsidRPr="000F64A9" w:rsidRDefault="000F64A9" w:rsidP="000F64A9">
      <w:pPr>
        <w:spacing w:after="0" w:line="240" w:lineRule="auto"/>
        <w:ind w:firstLine="709"/>
        <w:jc w:val="both"/>
        <w:rPr>
          <w:rFonts w:ascii="Times New Roman" w:hAnsi="Times New Roman" w:cs="Times New Roman"/>
          <w:sz w:val="26"/>
          <w:szCs w:val="26"/>
        </w:rPr>
      </w:pPr>
      <w:r w:rsidRPr="000F64A9">
        <w:rPr>
          <w:rFonts w:ascii="Times New Roman" w:hAnsi="Times New Roman" w:cs="Times New Roman"/>
          <w:sz w:val="26"/>
          <w:szCs w:val="26"/>
        </w:rPr>
        <w:t>Комиссией также установлено, что из Письма Министерства экономического развития Российской Федерации от 23.05.2016 № Д28и-1299 следует:</w:t>
      </w:r>
    </w:p>
    <w:p w:rsidR="000F64A9" w:rsidRPr="000F64A9" w:rsidRDefault="000F64A9" w:rsidP="000F64A9">
      <w:pPr>
        <w:spacing w:after="0" w:line="240" w:lineRule="auto"/>
        <w:ind w:firstLine="709"/>
        <w:jc w:val="both"/>
        <w:rPr>
          <w:rFonts w:ascii="Times New Roman" w:hAnsi="Times New Roman" w:cs="Times New Roman"/>
          <w:sz w:val="26"/>
          <w:szCs w:val="26"/>
        </w:rPr>
      </w:pPr>
      <w:r w:rsidRPr="000F64A9">
        <w:rPr>
          <w:rFonts w:ascii="Times New Roman" w:hAnsi="Times New Roman" w:cs="Times New Roman"/>
          <w:sz w:val="26"/>
          <w:szCs w:val="26"/>
        </w:rPr>
        <w:t>«Согласно подпункту пункта 14 Правил функционирования ЕИС, утвержденных  постановлением Правительства Российской Федерации от 23.12.2015 1414, технологические (технические и программные) средства официального сайта ЕИС должны обеспечивать возможность поиска пользователями официального сайта ЕИС текстовой информации и документов, размещенных на официальном сайте ЕИС,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w:t>
      </w:r>
    </w:p>
    <w:p w:rsidR="000F64A9" w:rsidRDefault="000F64A9" w:rsidP="000F64A9">
      <w:pPr>
        <w:spacing w:after="0" w:line="240" w:lineRule="auto"/>
        <w:ind w:firstLine="709"/>
        <w:jc w:val="both"/>
        <w:rPr>
          <w:rFonts w:ascii="Times New Roman" w:hAnsi="Times New Roman" w:cs="Times New Roman"/>
          <w:sz w:val="26"/>
          <w:szCs w:val="26"/>
        </w:rPr>
      </w:pPr>
      <w:r w:rsidRPr="000F64A9">
        <w:rPr>
          <w:rFonts w:ascii="Times New Roman" w:hAnsi="Times New Roman" w:cs="Times New Roman"/>
          <w:sz w:val="26"/>
          <w:szCs w:val="26"/>
        </w:rPr>
        <w:t>При этом необеспечение заказчиком возможности поиска и копирования фрагментов текста размещенной в ЕИС информации будет являться ограничением для ознакомления с такой информацией, а также будет противоречить положениям Закона о контрактной системе».</w:t>
      </w:r>
    </w:p>
    <w:p w:rsidR="000F64A9" w:rsidRDefault="000F64A9" w:rsidP="00800AF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формат файла </w:t>
      </w:r>
      <w:r w:rsidRPr="000F64A9">
        <w:rPr>
          <w:rFonts w:ascii="Times New Roman" w:hAnsi="Times New Roman" w:cs="Times New Roman"/>
          <w:sz w:val="26"/>
          <w:szCs w:val="26"/>
        </w:rPr>
        <w:t>Приложение № 7 к техническому заданию</w:t>
      </w:r>
      <w:r>
        <w:rPr>
          <w:rFonts w:ascii="Times New Roman" w:hAnsi="Times New Roman" w:cs="Times New Roman"/>
          <w:sz w:val="26"/>
          <w:szCs w:val="26"/>
        </w:rPr>
        <w:t xml:space="preserve"> позволяет осуществлять функции копирования и поиска отдельных фрагментов текста.</w:t>
      </w:r>
    </w:p>
    <w:p w:rsidR="000F64A9" w:rsidRDefault="000F64A9" w:rsidP="00800AF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Заявител</w:t>
      </w:r>
      <w:r w:rsidR="00853FF5">
        <w:rPr>
          <w:rFonts w:ascii="Times New Roman" w:hAnsi="Times New Roman" w:cs="Times New Roman"/>
          <w:sz w:val="26"/>
          <w:szCs w:val="26"/>
        </w:rPr>
        <w:t>ем</w:t>
      </w:r>
      <w:r>
        <w:rPr>
          <w:rFonts w:ascii="Times New Roman" w:hAnsi="Times New Roman" w:cs="Times New Roman"/>
          <w:sz w:val="26"/>
          <w:szCs w:val="26"/>
        </w:rPr>
        <w:t xml:space="preserve"> на заседании Комиссии не представлено доказательств наличия нарушений, не позволяющих подготовить заявку и принять участие в электронном аукционе.</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D0263C">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70579A" w:rsidRPr="004B1A7F" w:rsidRDefault="00D43316" w:rsidP="00D43316">
      <w:pPr>
        <w:widowControl w:val="0"/>
        <w:tabs>
          <w:tab w:val="left" w:pos="993"/>
        </w:tabs>
        <w:autoSpaceDE w:val="0"/>
        <w:autoSpaceDN w:val="0"/>
        <w:adjustRightInd w:val="0"/>
        <w:spacing w:after="0" w:line="240" w:lineRule="auto"/>
        <w:rPr>
          <w:rFonts w:ascii="Times New Roman" w:hAnsi="Times New Roman" w:cs="Times New Roman"/>
          <w:bCs/>
          <w:sz w:val="26"/>
          <w:szCs w:val="26"/>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ab/>
      </w:r>
      <w:r w:rsidR="0070579A"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55369" w:rsidRDefault="00055369" w:rsidP="00055369">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Pr="00055369">
        <w:rPr>
          <w:rFonts w:ascii="Times New Roman" w:hAnsi="Times New Roman" w:cs="Times New Roman"/>
          <w:bCs/>
          <w:sz w:val="26"/>
          <w:szCs w:val="26"/>
        </w:rPr>
        <w:t>ООО «</w:t>
      </w:r>
      <w:r w:rsidR="00853FF5" w:rsidRPr="00853FF5">
        <w:rPr>
          <w:rFonts w:ascii="Times New Roman" w:hAnsi="Times New Roman" w:cs="Times New Roman"/>
          <w:iCs/>
          <w:color w:val="000000" w:themeColor="text1"/>
          <w:sz w:val="26"/>
          <w:szCs w:val="26"/>
        </w:rPr>
        <w:t>МД-Консалтинг</w:t>
      </w:r>
      <w:r w:rsidRPr="00055369">
        <w:rPr>
          <w:rFonts w:ascii="Times New Roman" w:hAnsi="Times New Roman" w:cs="Times New Roman"/>
          <w:bCs/>
          <w:sz w:val="26"/>
          <w:szCs w:val="26"/>
        </w:rPr>
        <w:t>»</w:t>
      </w:r>
      <w:r>
        <w:rPr>
          <w:rFonts w:ascii="Times New Roman" w:hAnsi="Times New Roman" w:cs="Times New Roman"/>
          <w:bCs/>
          <w:sz w:val="26"/>
          <w:szCs w:val="26"/>
        </w:rPr>
        <w:t xml:space="preserve"> </w:t>
      </w:r>
      <w:r w:rsidR="00853FF5">
        <w:rPr>
          <w:rFonts w:ascii="Times New Roman" w:hAnsi="Times New Roman" w:cs="Times New Roman"/>
          <w:bCs/>
          <w:sz w:val="26"/>
          <w:szCs w:val="26"/>
        </w:rPr>
        <w:t>необоснованной</w:t>
      </w:r>
      <w:r>
        <w:rPr>
          <w:rFonts w:ascii="Times New Roman" w:hAnsi="Times New Roman" w:cs="Times New Roman"/>
          <w:bCs/>
          <w:sz w:val="26"/>
          <w:szCs w:val="26"/>
        </w:rPr>
        <w:t>;</w:t>
      </w:r>
    </w:p>
    <w:p w:rsidR="00055369" w:rsidRDefault="00055369" w:rsidP="00055369">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55369" w:rsidRDefault="00055369" w:rsidP="0005536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055369" w:rsidRDefault="00055369" w:rsidP="0005536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80EC0" w:rsidRPr="00EF7F4E" w:rsidRDefault="00055369" w:rsidP="00853FF5">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r>
        <w:rPr>
          <w:rFonts w:ascii="Times New Roman" w:hAnsi="Times New Roman" w:cs="Times New Roman"/>
          <w:bCs/>
          <w:sz w:val="26"/>
          <w:szCs w:val="26"/>
        </w:rPr>
        <w:t xml:space="preserve"> </w:t>
      </w:r>
    </w:p>
    <w:sectPr w:rsidR="00F80EC0" w:rsidRPr="00EF7F4E" w:rsidSect="00911CF4">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DA4" w:rsidRDefault="00D70DA4" w:rsidP="00CB05C2">
      <w:pPr>
        <w:spacing w:after="0" w:line="240" w:lineRule="auto"/>
      </w:pPr>
      <w:r>
        <w:separator/>
      </w:r>
    </w:p>
  </w:endnote>
  <w:endnote w:type="continuationSeparator" w:id="0">
    <w:p w:rsidR="00D70DA4" w:rsidRDefault="00D70DA4"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DA4" w:rsidRDefault="00D70DA4" w:rsidP="00CB05C2">
      <w:pPr>
        <w:spacing w:after="0" w:line="240" w:lineRule="auto"/>
      </w:pPr>
      <w:r>
        <w:separator/>
      </w:r>
    </w:p>
  </w:footnote>
  <w:footnote w:type="continuationSeparator" w:id="0">
    <w:p w:rsidR="00D70DA4" w:rsidRDefault="00D70DA4"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c"/>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2123B">
          <w:rPr>
            <w:rFonts w:ascii="Times New Roman" w:hAnsi="Times New Roman" w:cs="Times New Roman"/>
            <w:noProof/>
          </w:rPr>
          <w:t>9</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3"/>
  </w:num>
  <w:num w:numId="4">
    <w:abstractNumId w:val="17"/>
  </w:num>
  <w:num w:numId="5">
    <w:abstractNumId w:val="18"/>
  </w:num>
  <w:num w:numId="6">
    <w:abstractNumId w:val="23"/>
  </w:num>
  <w:num w:numId="7">
    <w:abstractNumId w:val="30"/>
  </w:num>
  <w:num w:numId="8">
    <w:abstractNumId w:val="1"/>
  </w:num>
  <w:num w:numId="9">
    <w:abstractNumId w:val="6"/>
  </w:num>
  <w:num w:numId="10">
    <w:abstractNumId w:val="15"/>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19"/>
  </w:num>
  <w:num w:numId="18">
    <w:abstractNumId w:val="27"/>
  </w:num>
  <w:num w:numId="19">
    <w:abstractNumId w:val="11"/>
  </w:num>
  <w:num w:numId="20">
    <w:abstractNumId w:val="31"/>
  </w:num>
  <w:num w:numId="21">
    <w:abstractNumId w:val="34"/>
  </w:num>
  <w:num w:numId="22">
    <w:abstractNumId w:val="12"/>
  </w:num>
  <w:num w:numId="23">
    <w:abstractNumId w:val="36"/>
  </w:num>
  <w:num w:numId="24">
    <w:abstractNumId w:val="14"/>
  </w:num>
  <w:num w:numId="25">
    <w:abstractNumId w:val="7"/>
  </w:num>
  <w:num w:numId="26">
    <w:abstractNumId w:val="29"/>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5"/>
  </w:num>
  <w:num w:numId="34">
    <w:abstractNumId w:val="10"/>
  </w:num>
  <w:num w:numId="35">
    <w:abstractNumId w:val="24"/>
  </w:num>
  <w:num w:numId="36">
    <w:abstractNumId w:val="20"/>
    <w:lvlOverride w:ilvl="0">
      <w:startOverride w:val="9"/>
    </w:lvlOverride>
    <w:lvlOverride w:ilvl="1"/>
    <w:lvlOverride w:ilvl="2"/>
    <w:lvlOverride w:ilvl="3"/>
    <w:lvlOverride w:ilvl="4"/>
    <w:lvlOverride w:ilvl="5"/>
    <w:lvlOverride w:ilvl="6"/>
    <w:lvlOverride w:ilvl="7"/>
    <w:lvlOverride w:ilvl="8"/>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2D74"/>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0A43"/>
    <w:rsid w:val="00051142"/>
    <w:rsid w:val="00052142"/>
    <w:rsid w:val="000531D1"/>
    <w:rsid w:val="000532B3"/>
    <w:rsid w:val="0005403D"/>
    <w:rsid w:val="00055369"/>
    <w:rsid w:val="00055AB4"/>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07A3"/>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0E2F"/>
    <w:rsid w:val="000C10D8"/>
    <w:rsid w:val="000C3752"/>
    <w:rsid w:val="000C377F"/>
    <w:rsid w:val="000C6F8B"/>
    <w:rsid w:val="000D24A3"/>
    <w:rsid w:val="000D7589"/>
    <w:rsid w:val="000E347B"/>
    <w:rsid w:val="000E35F5"/>
    <w:rsid w:val="000E47B5"/>
    <w:rsid w:val="000E5623"/>
    <w:rsid w:val="000E5E2D"/>
    <w:rsid w:val="000E6091"/>
    <w:rsid w:val="000E67BC"/>
    <w:rsid w:val="000F02B2"/>
    <w:rsid w:val="000F18B6"/>
    <w:rsid w:val="000F1A2E"/>
    <w:rsid w:val="000F258C"/>
    <w:rsid w:val="000F4013"/>
    <w:rsid w:val="000F4F30"/>
    <w:rsid w:val="000F552D"/>
    <w:rsid w:val="000F582F"/>
    <w:rsid w:val="000F63CC"/>
    <w:rsid w:val="000F64A9"/>
    <w:rsid w:val="00100AEA"/>
    <w:rsid w:val="0010154C"/>
    <w:rsid w:val="00102850"/>
    <w:rsid w:val="00102D5C"/>
    <w:rsid w:val="001044BF"/>
    <w:rsid w:val="00107263"/>
    <w:rsid w:val="001079CE"/>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6D1"/>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51A8"/>
    <w:rsid w:val="0017777E"/>
    <w:rsid w:val="001813F9"/>
    <w:rsid w:val="00182165"/>
    <w:rsid w:val="001829E0"/>
    <w:rsid w:val="00182F94"/>
    <w:rsid w:val="00183D04"/>
    <w:rsid w:val="0018462D"/>
    <w:rsid w:val="00184632"/>
    <w:rsid w:val="00184934"/>
    <w:rsid w:val="00190A09"/>
    <w:rsid w:val="00193102"/>
    <w:rsid w:val="00194FEA"/>
    <w:rsid w:val="00195473"/>
    <w:rsid w:val="001977C7"/>
    <w:rsid w:val="001A0D36"/>
    <w:rsid w:val="001A1583"/>
    <w:rsid w:val="001A1835"/>
    <w:rsid w:val="001A26A3"/>
    <w:rsid w:val="001A4924"/>
    <w:rsid w:val="001B04EB"/>
    <w:rsid w:val="001B0CC4"/>
    <w:rsid w:val="001B2629"/>
    <w:rsid w:val="001B2A2C"/>
    <w:rsid w:val="001B3DDB"/>
    <w:rsid w:val="001B436A"/>
    <w:rsid w:val="001C3FB1"/>
    <w:rsid w:val="001C4A80"/>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2413"/>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219B"/>
    <w:rsid w:val="0029466E"/>
    <w:rsid w:val="00294759"/>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449"/>
    <w:rsid w:val="002B7E40"/>
    <w:rsid w:val="002C0525"/>
    <w:rsid w:val="002C2CEC"/>
    <w:rsid w:val="002C2DAA"/>
    <w:rsid w:val="002C3E34"/>
    <w:rsid w:val="002C6110"/>
    <w:rsid w:val="002C64C3"/>
    <w:rsid w:val="002C6BF5"/>
    <w:rsid w:val="002D06F3"/>
    <w:rsid w:val="002D23FA"/>
    <w:rsid w:val="002D4064"/>
    <w:rsid w:val="002D4197"/>
    <w:rsid w:val="002D4702"/>
    <w:rsid w:val="002D5799"/>
    <w:rsid w:val="002D5890"/>
    <w:rsid w:val="002E000D"/>
    <w:rsid w:val="002E04E1"/>
    <w:rsid w:val="002E2141"/>
    <w:rsid w:val="002E2557"/>
    <w:rsid w:val="002E2717"/>
    <w:rsid w:val="002E43B2"/>
    <w:rsid w:val="002E4F79"/>
    <w:rsid w:val="002E7553"/>
    <w:rsid w:val="002F0F07"/>
    <w:rsid w:val="002F1054"/>
    <w:rsid w:val="002F1711"/>
    <w:rsid w:val="002F2131"/>
    <w:rsid w:val="002F3847"/>
    <w:rsid w:val="002F5140"/>
    <w:rsid w:val="00300606"/>
    <w:rsid w:val="003007F6"/>
    <w:rsid w:val="003018BC"/>
    <w:rsid w:val="0030242A"/>
    <w:rsid w:val="00302D2E"/>
    <w:rsid w:val="0030466C"/>
    <w:rsid w:val="0030512D"/>
    <w:rsid w:val="00306761"/>
    <w:rsid w:val="00307B29"/>
    <w:rsid w:val="003102B3"/>
    <w:rsid w:val="0031032E"/>
    <w:rsid w:val="003106F7"/>
    <w:rsid w:val="0031197D"/>
    <w:rsid w:val="0031222E"/>
    <w:rsid w:val="00312676"/>
    <w:rsid w:val="00314032"/>
    <w:rsid w:val="00316446"/>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409"/>
    <w:rsid w:val="003375E1"/>
    <w:rsid w:val="0034091A"/>
    <w:rsid w:val="00341A35"/>
    <w:rsid w:val="0034233A"/>
    <w:rsid w:val="003428FA"/>
    <w:rsid w:val="003435C8"/>
    <w:rsid w:val="003445CB"/>
    <w:rsid w:val="00344C2B"/>
    <w:rsid w:val="00345148"/>
    <w:rsid w:val="003453E9"/>
    <w:rsid w:val="003462E2"/>
    <w:rsid w:val="003467E7"/>
    <w:rsid w:val="003467EF"/>
    <w:rsid w:val="003478E4"/>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1718"/>
    <w:rsid w:val="00375867"/>
    <w:rsid w:val="00376E79"/>
    <w:rsid w:val="00377DCC"/>
    <w:rsid w:val="00380BDE"/>
    <w:rsid w:val="0038163F"/>
    <w:rsid w:val="003821DA"/>
    <w:rsid w:val="00382490"/>
    <w:rsid w:val="0038265B"/>
    <w:rsid w:val="00383343"/>
    <w:rsid w:val="0038460E"/>
    <w:rsid w:val="003900EC"/>
    <w:rsid w:val="00390FA5"/>
    <w:rsid w:val="0039425E"/>
    <w:rsid w:val="003944E8"/>
    <w:rsid w:val="003944EA"/>
    <w:rsid w:val="00395D61"/>
    <w:rsid w:val="00395D95"/>
    <w:rsid w:val="00397F30"/>
    <w:rsid w:val="003A0A8D"/>
    <w:rsid w:val="003A2579"/>
    <w:rsid w:val="003A2742"/>
    <w:rsid w:val="003A3C71"/>
    <w:rsid w:val="003A4506"/>
    <w:rsid w:val="003A598B"/>
    <w:rsid w:val="003A59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258"/>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366"/>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13E"/>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0EFC"/>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4F689C"/>
    <w:rsid w:val="00500AB4"/>
    <w:rsid w:val="00501147"/>
    <w:rsid w:val="005022B6"/>
    <w:rsid w:val="005059A4"/>
    <w:rsid w:val="00512D61"/>
    <w:rsid w:val="00513181"/>
    <w:rsid w:val="0051425D"/>
    <w:rsid w:val="0051446C"/>
    <w:rsid w:val="00516C7B"/>
    <w:rsid w:val="00520010"/>
    <w:rsid w:val="00523132"/>
    <w:rsid w:val="00525457"/>
    <w:rsid w:val="00525D31"/>
    <w:rsid w:val="00525DB9"/>
    <w:rsid w:val="00527114"/>
    <w:rsid w:val="00527342"/>
    <w:rsid w:val="005273BF"/>
    <w:rsid w:val="005279B5"/>
    <w:rsid w:val="005307C4"/>
    <w:rsid w:val="00530C75"/>
    <w:rsid w:val="00531D8B"/>
    <w:rsid w:val="00532219"/>
    <w:rsid w:val="005327EA"/>
    <w:rsid w:val="00534D52"/>
    <w:rsid w:val="00536518"/>
    <w:rsid w:val="00537E24"/>
    <w:rsid w:val="0054252A"/>
    <w:rsid w:val="005433CE"/>
    <w:rsid w:val="00543EE8"/>
    <w:rsid w:val="005506BB"/>
    <w:rsid w:val="00550887"/>
    <w:rsid w:val="00552F59"/>
    <w:rsid w:val="0055381E"/>
    <w:rsid w:val="00553AD3"/>
    <w:rsid w:val="0055797D"/>
    <w:rsid w:val="005608B9"/>
    <w:rsid w:val="00560986"/>
    <w:rsid w:val="00560B10"/>
    <w:rsid w:val="00564F14"/>
    <w:rsid w:val="005661B3"/>
    <w:rsid w:val="00567C2F"/>
    <w:rsid w:val="00572453"/>
    <w:rsid w:val="0057485A"/>
    <w:rsid w:val="005749CC"/>
    <w:rsid w:val="00575306"/>
    <w:rsid w:val="00576FF2"/>
    <w:rsid w:val="00581DA5"/>
    <w:rsid w:val="005866A6"/>
    <w:rsid w:val="00587BE0"/>
    <w:rsid w:val="00587DB0"/>
    <w:rsid w:val="00590B48"/>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5E20"/>
    <w:rsid w:val="005D6A7F"/>
    <w:rsid w:val="005E2EB8"/>
    <w:rsid w:val="005E39C4"/>
    <w:rsid w:val="005E39DF"/>
    <w:rsid w:val="005E6159"/>
    <w:rsid w:val="005F0925"/>
    <w:rsid w:val="005F15FB"/>
    <w:rsid w:val="005F1A45"/>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5E8C"/>
    <w:rsid w:val="0064744E"/>
    <w:rsid w:val="006508EB"/>
    <w:rsid w:val="006538A7"/>
    <w:rsid w:val="006541BD"/>
    <w:rsid w:val="006543D5"/>
    <w:rsid w:val="006547B2"/>
    <w:rsid w:val="00654DCE"/>
    <w:rsid w:val="00654DD6"/>
    <w:rsid w:val="00655F6C"/>
    <w:rsid w:val="0065652D"/>
    <w:rsid w:val="006569A3"/>
    <w:rsid w:val="00663B46"/>
    <w:rsid w:val="00666A27"/>
    <w:rsid w:val="00666E7A"/>
    <w:rsid w:val="0067041D"/>
    <w:rsid w:val="0067066A"/>
    <w:rsid w:val="0067076F"/>
    <w:rsid w:val="006718DB"/>
    <w:rsid w:val="00671B3E"/>
    <w:rsid w:val="00672939"/>
    <w:rsid w:val="0067327A"/>
    <w:rsid w:val="00673BCD"/>
    <w:rsid w:val="00675C9D"/>
    <w:rsid w:val="0068027E"/>
    <w:rsid w:val="006818F7"/>
    <w:rsid w:val="00682CA7"/>
    <w:rsid w:val="00683EC8"/>
    <w:rsid w:val="00686662"/>
    <w:rsid w:val="00686D16"/>
    <w:rsid w:val="0068797C"/>
    <w:rsid w:val="006906C2"/>
    <w:rsid w:val="00692C48"/>
    <w:rsid w:val="00694081"/>
    <w:rsid w:val="00695D73"/>
    <w:rsid w:val="00695F05"/>
    <w:rsid w:val="006A03CE"/>
    <w:rsid w:val="006A14EB"/>
    <w:rsid w:val="006A1719"/>
    <w:rsid w:val="006A1D00"/>
    <w:rsid w:val="006A2E3C"/>
    <w:rsid w:val="006A3729"/>
    <w:rsid w:val="006A3848"/>
    <w:rsid w:val="006A6AE5"/>
    <w:rsid w:val="006B1E2C"/>
    <w:rsid w:val="006B28E1"/>
    <w:rsid w:val="006B2BA7"/>
    <w:rsid w:val="006B3470"/>
    <w:rsid w:val="006B45B3"/>
    <w:rsid w:val="006B51DB"/>
    <w:rsid w:val="006B5E07"/>
    <w:rsid w:val="006B62A4"/>
    <w:rsid w:val="006B79E5"/>
    <w:rsid w:val="006C00A7"/>
    <w:rsid w:val="006C1E59"/>
    <w:rsid w:val="006C6830"/>
    <w:rsid w:val="006C71E9"/>
    <w:rsid w:val="006C7B4B"/>
    <w:rsid w:val="006C7FE7"/>
    <w:rsid w:val="006D3630"/>
    <w:rsid w:val="006D3C36"/>
    <w:rsid w:val="006D44B1"/>
    <w:rsid w:val="006D4AA4"/>
    <w:rsid w:val="006D5624"/>
    <w:rsid w:val="006E28B6"/>
    <w:rsid w:val="006E3DFB"/>
    <w:rsid w:val="006E48BD"/>
    <w:rsid w:val="006E7AEB"/>
    <w:rsid w:val="006F11A9"/>
    <w:rsid w:val="006F3C3E"/>
    <w:rsid w:val="006F5B27"/>
    <w:rsid w:val="006F601F"/>
    <w:rsid w:val="006F71E7"/>
    <w:rsid w:val="00703AC0"/>
    <w:rsid w:val="0070520C"/>
    <w:rsid w:val="0070579A"/>
    <w:rsid w:val="00707922"/>
    <w:rsid w:val="00707F10"/>
    <w:rsid w:val="00710474"/>
    <w:rsid w:val="00712F98"/>
    <w:rsid w:val="00713381"/>
    <w:rsid w:val="00713A22"/>
    <w:rsid w:val="007151D3"/>
    <w:rsid w:val="00715FFB"/>
    <w:rsid w:val="00716DCD"/>
    <w:rsid w:val="00724680"/>
    <w:rsid w:val="007254D0"/>
    <w:rsid w:val="007270A8"/>
    <w:rsid w:val="00727CB9"/>
    <w:rsid w:val="007323BB"/>
    <w:rsid w:val="00732E03"/>
    <w:rsid w:val="007331B3"/>
    <w:rsid w:val="00735CBC"/>
    <w:rsid w:val="00736E1E"/>
    <w:rsid w:val="00736F9A"/>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07F0"/>
    <w:rsid w:val="00781AC3"/>
    <w:rsid w:val="007838E0"/>
    <w:rsid w:val="00783C09"/>
    <w:rsid w:val="00784A5B"/>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387"/>
    <w:rsid w:val="007D44FF"/>
    <w:rsid w:val="007D450B"/>
    <w:rsid w:val="007D5EA4"/>
    <w:rsid w:val="007E0292"/>
    <w:rsid w:val="007E0B17"/>
    <w:rsid w:val="007E0FB4"/>
    <w:rsid w:val="007E1736"/>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0AF3"/>
    <w:rsid w:val="00804A4B"/>
    <w:rsid w:val="0080698A"/>
    <w:rsid w:val="00810065"/>
    <w:rsid w:val="008108D2"/>
    <w:rsid w:val="0081289B"/>
    <w:rsid w:val="00814339"/>
    <w:rsid w:val="008146BD"/>
    <w:rsid w:val="008149C6"/>
    <w:rsid w:val="00816133"/>
    <w:rsid w:val="00817B45"/>
    <w:rsid w:val="0082123B"/>
    <w:rsid w:val="0082131A"/>
    <w:rsid w:val="00821B38"/>
    <w:rsid w:val="0082443E"/>
    <w:rsid w:val="008249BF"/>
    <w:rsid w:val="008263EA"/>
    <w:rsid w:val="008301D8"/>
    <w:rsid w:val="008315EB"/>
    <w:rsid w:val="008319C4"/>
    <w:rsid w:val="00832DC1"/>
    <w:rsid w:val="008334F7"/>
    <w:rsid w:val="00834BB4"/>
    <w:rsid w:val="00836740"/>
    <w:rsid w:val="0083675E"/>
    <w:rsid w:val="0084108D"/>
    <w:rsid w:val="0084152B"/>
    <w:rsid w:val="00841DBF"/>
    <w:rsid w:val="008420F9"/>
    <w:rsid w:val="0084532E"/>
    <w:rsid w:val="00845C09"/>
    <w:rsid w:val="00846107"/>
    <w:rsid w:val="00850EEA"/>
    <w:rsid w:val="00850F00"/>
    <w:rsid w:val="00853FF5"/>
    <w:rsid w:val="00855717"/>
    <w:rsid w:val="00856859"/>
    <w:rsid w:val="00856CF5"/>
    <w:rsid w:val="00856F74"/>
    <w:rsid w:val="00860EC9"/>
    <w:rsid w:val="0086132D"/>
    <w:rsid w:val="0086278F"/>
    <w:rsid w:val="00862B27"/>
    <w:rsid w:val="00863BD9"/>
    <w:rsid w:val="0086415B"/>
    <w:rsid w:val="008641D6"/>
    <w:rsid w:val="00864E90"/>
    <w:rsid w:val="00865780"/>
    <w:rsid w:val="00866122"/>
    <w:rsid w:val="008678E6"/>
    <w:rsid w:val="0087110B"/>
    <w:rsid w:val="0087149D"/>
    <w:rsid w:val="00871FDF"/>
    <w:rsid w:val="008737E3"/>
    <w:rsid w:val="00874285"/>
    <w:rsid w:val="008757CF"/>
    <w:rsid w:val="00875B3E"/>
    <w:rsid w:val="0087625D"/>
    <w:rsid w:val="008777FC"/>
    <w:rsid w:val="00887B24"/>
    <w:rsid w:val="008912AF"/>
    <w:rsid w:val="00891F7F"/>
    <w:rsid w:val="00891FB2"/>
    <w:rsid w:val="0089263E"/>
    <w:rsid w:val="0089640C"/>
    <w:rsid w:val="00897667"/>
    <w:rsid w:val="008A1CD5"/>
    <w:rsid w:val="008A2B6F"/>
    <w:rsid w:val="008A3499"/>
    <w:rsid w:val="008A3810"/>
    <w:rsid w:val="008A44D0"/>
    <w:rsid w:val="008B133D"/>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1CF4"/>
    <w:rsid w:val="00911FDF"/>
    <w:rsid w:val="00912709"/>
    <w:rsid w:val="00914B87"/>
    <w:rsid w:val="00915BD2"/>
    <w:rsid w:val="00915E17"/>
    <w:rsid w:val="009163A5"/>
    <w:rsid w:val="00917FBA"/>
    <w:rsid w:val="00920195"/>
    <w:rsid w:val="0092137A"/>
    <w:rsid w:val="00922006"/>
    <w:rsid w:val="00923BEB"/>
    <w:rsid w:val="00925DE5"/>
    <w:rsid w:val="00926D37"/>
    <w:rsid w:val="00927019"/>
    <w:rsid w:val="009310D6"/>
    <w:rsid w:val="00932307"/>
    <w:rsid w:val="0093519C"/>
    <w:rsid w:val="00937F90"/>
    <w:rsid w:val="009447D8"/>
    <w:rsid w:val="00947CD0"/>
    <w:rsid w:val="009508DD"/>
    <w:rsid w:val="00955172"/>
    <w:rsid w:val="009552AF"/>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7700"/>
    <w:rsid w:val="00981A37"/>
    <w:rsid w:val="009824F5"/>
    <w:rsid w:val="0098480D"/>
    <w:rsid w:val="00985CAF"/>
    <w:rsid w:val="00986388"/>
    <w:rsid w:val="009910E2"/>
    <w:rsid w:val="00991F41"/>
    <w:rsid w:val="009962B4"/>
    <w:rsid w:val="00997B3A"/>
    <w:rsid w:val="00997F00"/>
    <w:rsid w:val="009A08A3"/>
    <w:rsid w:val="009A1085"/>
    <w:rsid w:val="009A20C2"/>
    <w:rsid w:val="009A504D"/>
    <w:rsid w:val="009A50A7"/>
    <w:rsid w:val="009A56A5"/>
    <w:rsid w:val="009A669C"/>
    <w:rsid w:val="009A6E19"/>
    <w:rsid w:val="009B0082"/>
    <w:rsid w:val="009B1641"/>
    <w:rsid w:val="009B2EFF"/>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0274"/>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78B9"/>
    <w:rsid w:val="00A07C63"/>
    <w:rsid w:val="00A10351"/>
    <w:rsid w:val="00A11D69"/>
    <w:rsid w:val="00A11DD9"/>
    <w:rsid w:val="00A12D42"/>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5566"/>
    <w:rsid w:val="00A36370"/>
    <w:rsid w:val="00A3704B"/>
    <w:rsid w:val="00A43AB3"/>
    <w:rsid w:val="00A45419"/>
    <w:rsid w:val="00A45ABC"/>
    <w:rsid w:val="00A550C8"/>
    <w:rsid w:val="00A5669F"/>
    <w:rsid w:val="00A61ADB"/>
    <w:rsid w:val="00A61B8E"/>
    <w:rsid w:val="00A61C2E"/>
    <w:rsid w:val="00A623EF"/>
    <w:rsid w:val="00A624B8"/>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AF1"/>
    <w:rsid w:val="00A91E57"/>
    <w:rsid w:val="00A92423"/>
    <w:rsid w:val="00A9282A"/>
    <w:rsid w:val="00A967FE"/>
    <w:rsid w:val="00A96AF1"/>
    <w:rsid w:val="00A973F3"/>
    <w:rsid w:val="00A97844"/>
    <w:rsid w:val="00A97E28"/>
    <w:rsid w:val="00AA001C"/>
    <w:rsid w:val="00AA094A"/>
    <w:rsid w:val="00AA285E"/>
    <w:rsid w:val="00AA5E95"/>
    <w:rsid w:val="00AB0B5A"/>
    <w:rsid w:val="00AB2788"/>
    <w:rsid w:val="00AB6392"/>
    <w:rsid w:val="00AB66AC"/>
    <w:rsid w:val="00AB7FF9"/>
    <w:rsid w:val="00AC709E"/>
    <w:rsid w:val="00AD14E8"/>
    <w:rsid w:val="00AD2638"/>
    <w:rsid w:val="00AD61C7"/>
    <w:rsid w:val="00AD6939"/>
    <w:rsid w:val="00AD6C37"/>
    <w:rsid w:val="00AD6D98"/>
    <w:rsid w:val="00AE0299"/>
    <w:rsid w:val="00AE4B16"/>
    <w:rsid w:val="00AE61C1"/>
    <w:rsid w:val="00AF03B2"/>
    <w:rsid w:val="00AF2832"/>
    <w:rsid w:val="00AF3B06"/>
    <w:rsid w:val="00AF3E08"/>
    <w:rsid w:val="00AF4270"/>
    <w:rsid w:val="00AF6624"/>
    <w:rsid w:val="00B000FE"/>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2096D"/>
    <w:rsid w:val="00B220AB"/>
    <w:rsid w:val="00B22FC2"/>
    <w:rsid w:val="00B23CE0"/>
    <w:rsid w:val="00B24579"/>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6848"/>
    <w:rsid w:val="00B470DA"/>
    <w:rsid w:val="00B504D3"/>
    <w:rsid w:val="00B505FD"/>
    <w:rsid w:val="00B51415"/>
    <w:rsid w:val="00B5225E"/>
    <w:rsid w:val="00B531E0"/>
    <w:rsid w:val="00B5348A"/>
    <w:rsid w:val="00B539C0"/>
    <w:rsid w:val="00B5441C"/>
    <w:rsid w:val="00B56228"/>
    <w:rsid w:val="00B5652A"/>
    <w:rsid w:val="00B57416"/>
    <w:rsid w:val="00B60C16"/>
    <w:rsid w:val="00B61182"/>
    <w:rsid w:val="00B62CB4"/>
    <w:rsid w:val="00B7187B"/>
    <w:rsid w:val="00B73216"/>
    <w:rsid w:val="00B73BFF"/>
    <w:rsid w:val="00B74A10"/>
    <w:rsid w:val="00B75624"/>
    <w:rsid w:val="00B757B1"/>
    <w:rsid w:val="00B759CD"/>
    <w:rsid w:val="00B75D91"/>
    <w:rsid w:val="00B76C25"/>
    <w:rsid w:val="00B8048D"/>
    <w:rsid w:val="00B80A59"/>
    <w:rsid w:val="00B82975"/>
    <w:rsid w:val="00B836EF"/>
    <w:rsid w:val="00B86263"/>
    <w:rsid w:val="00B863D8"/>
    <w:rsid w:val="00B86C51"/>
    <w:rsid w:val="00B90CED"/>
    <w:rsid w:val="00B90EB4"/>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751F"/>
    <w:rsid w:val="00BD0863"/>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1EF"/>
    <w:rsid w:val="00BF0E42"/>
    <w:rsid w:val="00BF3E8B"/>
    <w:rsid w:val="00BF46D5"/>
    <w:rsid w:val="00BF47EE"/>
    <w:rsid w:val="00BF574B"/>
    <w:rsid w:val="00BF5D9A"/>
    <w:rsid w:val="00BF6E67"/>
    <w:rsid w:val="00BF6FD2"/>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476"/>
    <w:rsid w:val="00C5475C"/>
    <w:rsid w:val="00C55B86"/>
    <w:rsid w:val="00C576A8"/>
    <w:rsid w:val="00C57A82"/>
    <w:rsid w:val="00C60F84"/>
    <w:rsid w:val="00C632C8"/>
    <w:rsid w:val="00C65B81"/>
    <w:rsid w:val="00C66618"/>
    <w:rsid w:val="00C679D1"/>
    <w:rsid w:val="00C7184A"/>
    <w:rsid w:val="00C71B84"/>
    <w:rsid w:val="00C7334D"/>
    <w:rsid w:val="00C736FB"/>
    <w:rsid w:val="00C7419F"/>
    <w:rsid w:val="00C7440B"/>
    <w:rsid w:val="00C7768C"/>
    <w:rsid w:val="00C77B6C"/>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3785"/>
    <w:rsid w:val="00CB6E65"/>
    <w:rsid w:val="00CB6F6E"/>
    <w:rsid w:val="00CB7CB4"/>
    <w:rsid w:val="00CC0909"/>
    <w:rsid w:val="00CC0F7C"/>
    <w:rsid w:val="00CC13F2"/>
    <w:rsid w:val="00CC1E22"/>
    <w:rsid w:val="00CC1FC1"/>
    <w:rsid w:val="00CC236F"/>
    <w:rsid w:val="00CC3441"/>
    <w:rsid w:val="00CC714D"/>
    <w:rsid w:val="00CC786E"/>
    <w:rsid w:val="00CD28C5"/>
    <w:rsid w:val="00CD5A94"/>
    <w:rsid w:val="00CD6636"/>
    <w:rsid w:val="00CE0BE3"/>
    <w:rsid w:val="00CE1C36"/>
    <w:rsid w:val="00CE2D12"/>
    <w:rsid w:val="00CE3F67"/>
    <w:rsid w:val="00CE7D20"/>
    <w:rsid w:val="00CE7D4B"/>
    <w:rsid w:val="00CE7F1A"/>
    <w:rsid w:val="00CF0E0A"/>
    <w:rsid w:val="00CF134C"/>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3DB8"/>
    <w:rsid w:val="00D25260"/>
    <w:rsid w:val="00D26EDA"/>
    <w:rsid w:val="00D26F6D"/>
    <w:rsid w:val="00D302E2"/>
    <w:rsid w:val="00D30614"/>
    <w:rsid w:val="00D30C5B"/>
    <w:rsid w:val="00D32F89"/>
    <w:rsid w:val="00D3315E"/>
    <w:rsid w:val="00D3377A"/>
    <w:rsid w:val="00D35806"/>
    <w:rsid w:val="00D35BB5"/>
    <w:rsid w:val="00D401C8"/>
    <w:rsid w:val="00D4055D"/>
    <w:rsid w:val="00D40B8A"/>
    <w:rsid w:val="00D419F7"/>
    <w:rsid w:val="00D42411"/>
    <w:rsid w:val="00D42839"/>
    <w:rsid w:val="00D43316"/>
    <w:rsid w:val="00D45D9D"/>
    <w:rsid w:val="00D46200"/>
    <w:rsid w:val="00D52790"/>
    <w:rsid w:val="00D5373C"/>
    <w:rsid w:val="00D54A7F"/>
    <w:rsid w:val="00D55C6D"/>
    <w:rsid w:val="00D55EC8"/>
    <w:rsid w:val="00D560D2"/>
    <w:rsid w:val="00D57444"/>
    <w:rsid w:val="00D6016E"/>
    <w:rsid w:val="00D60AAF"/>
    <w:rsid w:val="00D6225D"/>
    <w:rsid w:val="00D63394"/>
    <w:rsid w:val="00D6380B"/>
    <w:rsid w:val="00D66741"/>
    <w:rsid w:val="00D66B8A"/>
    <w:rsid w:val="00D6727C"/>
    <w:rsid w:val="00D709C7"/>
    <w:rsid w:val="00D70CAD"/>
    <w:rsid w:val="00D70DA4"/>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6114"/>
    <w:rsid w:val="00D974FF"/>
    <w:rsid w:val="00D976B6"/>
    <w:rsid w:val="00D97A30"/>
    <w:rsid w:val="00DA0DEB"/>
    <w:rsid w:val="00DA25F2"/>
    <w:rsid w:val="00DA3E64"/>
    <w:rsid w:val="00DA424F"/>
    <w:rsid w:val="00DA47BD"/>
    <w:rsid w:val="00DA4BCE"/>
    <w:rsid w:val="00DA5527"/>
    <w:rsid w:val="00DA5C3C"/>
    <w:rsid w:val="00DA5FC0"/>
    <w:rsid w:val="00DA79AC"/>
    <w:rsid w:val="00DA7FE1"/>
    <w:rsid w:val="00DB57B4"/>
    <w:rsid w:val="00DB586A"/>
    <w:rsid w:val="00DB588C"/>
    <w:rsid w:val="00DB65F6"/>
    <w:rsid w:val="00DB75A0"/>
    <w:rsid w:val="00DC003F"/>
    <w:rsid w:val="00DC106C"/>
    <w:rsid w:val="00DC28F7"/>
    <w:rsid w:val="00DC480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4A3B"/>
    <w:rsid w:val="00E059A0"/>
    <w:rsid w:val="00E10DD4"/>
    <w:rsid w:val="00E11404"/>
    <w:rsid w:val="00E11AD2"/>
    <w:rsid w:val="00E12269"/>
    <w:rsid w:val="00E12410"/>
    <w:rsid w:val="00E13246"/>
    <w:rsid w:val="00E142E1"/>
    <w:rsid w:val="00E15CED"/>
    <w:rsid w:val="00E1724B"/>
    <w:rsid w:val="00E17488"/>
    <w:rsid w:val="00E218A5"/>
    <w:rsid w:val="00E2435E"/>
    <w:rsid w:val="00E243F1"/>
    <w:rsid w:val="00E24B93"/>
    <w:rsid w:val="00E24BA7"/>
    <w:rsid w:val="00E255C7"/>
    <w:rsid w:val="00E2619A"/>
    <w:rsid w:val="00E27148"/>
    <w:rsid w:val="00E27846"/>
    <w:rsid w:val="00E3107F"/>
    <w:rsid w:val="00E312B5"/>
    <w:rsid w:val="00E324DC"/>
    <w:rsid w:val="00E33118"/>
    <w:rsid w:val="00E3528F"/>
    <w:rsid w:val="00E35E89"/>
    <w:rsid w:val="00E36E67"/>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669D2"/>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A33"/>
    <w:rsid w:val="00E85CF0"/>
    <w:rsid w:val="00E85F46"/>
    <w:rsid w:val="00E86B12"/>
    <w:rsid w:val="00E92692"/>
    <w:rsid w:val="00E930B3"/>
    <w:rsid w:val="00E9476F"/>
    <w:rsid w:val="00E947E9"/>
    <w:rsid w:val="00E94DB0"/>
    <w:rsid w:val="00E9603B"/>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2181"/>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37D15"/>
    <w:rsid w:val="00F42088"/>
    <w:rsid w:val="00F42B7B"/>
    <w:rsid w:val="00F44482"/>
    <w:rsid w:val="00F4629F"/>
    <w:rsid w:val="00F47EDC"/>
    <w:rsid w:val="00F508A5"/>
    <w:rsid w:val="00F538C5"/>
    <w:rsid w:val="00F60118"/>
    <w:rsid w:val="00F61948"/>
    <w:rsid w:val="00F6222A"/>
    <w:rsid w:val="00F6444C"/>
    <w:rsid w:val="00F6626A"/>
    <w:rsid w:val="00F668FB"/>
    <w:rsid w:val="00F66D16"/>
    <w:rsid w:val="00F71ED0"/>
    <w:rsid w:val="00F72AD8"/>
    <w:rsid w:val="00F74553"/>
    <w:rsid w:val="00F751C8"/>
    <w:rsid w:val="00F77420"/>
    <w:rsid w:val="00F77802"/>
    <w:rsid w:val="00F8049C"/>
    <w:rsid w:val="00F80EC0"/>
    <w:rsid w:val="00F8142A"/>
    <w:rsid w:val="00F81815"/>
    <w:rsid w:val="00F81B42"/>
    <w:rsid w:val="00F82712"/>
    <w:rsid w:val="00F83B77"/>
    <w:rsid w:val="00F841F3"/>
    <w:rsid w:val="00F842A8"/>
    <w:rsid w:val="00F863F2"/>
    <w:rsid w:val="00F9009D"/>
    <w:rsid w:val="00F910FE"/>
    <w:rsid w:val="00F9148F"/>
    <w:rsid w:val="00F92126"/>
    <w:rsid w:val="00F924E2"/>
    <w:rsid w:val="00F9411F"/>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3A6C"/>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EB424-517D-414F-8957-5A7DC1E45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4514</Words>
  <Characters>25735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30189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2021-10-25T10:22:00Z</dcterms:created>
  <dcterms:modified xsi:type="dcterms:W3CDTF">2021-11-16T14:35:00Z</dcterms:modified>
</cp:coreProperties>
</file>