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72"/>
        <w:gridCol w:w="5283"/>
      </w:tblGrid>
      <w:tr w:rsidR="00BC5943" w:rsidRPr="00D44A70" w:rsidTr="00BC5943">
        <w:tc>
          <w:tcPr>
            <w:tcW w:w="4219" w:type="dxa"/>
            <w:hideMark/>
          </w:tcPr>
          <w:p w:rsidR="00BC5943" w:rsidRPr="00D44A70" w:rsidRDefault="00BC5943" w:rsidP="00D44A70">
            <w:pPr>
              <w:rPr>
                <w:sz w:val="28"/>
                <w:szCs w:val="28"/>
              </w:rPr>
            </w:pPr>
            <w:r w:rsidRPr="00D44A70">
              <w:rPr>
                <w:sz w:val="28"/>
                <w:szCs w:val="28"/>
              </w:rPr>
              <w:t xml:space="preserve">  </w:t>
            </w:r>
          </w:p>
        </w:tc>
        <w:tc>
          <w:tcPr>
            <w:tcW w:w="5351" w:type="dxa"/>
          </w:tcPr>
          <w:p w:rsidR="00BC5943" w:rsidRPr="00D44A70" w:rsidRDefault="00BC5943" w:rsidP="00D44A70">
            <w:pPr>
              <w:ind w:left="777"/>
              <w:rPr>
                <w:iCs/>
                <w:sz w:val="28"/>
                <w:szCs w:val="28"/>
              </w:rPr>
            </w:pPr>
            <w:r w:rsidRPr="00D44A70">
              <w:rPr>
                <w:iCs/>
                <w:sz w:val="28"/>
                <w:szCs w:val="28"/>
              </w:rPr>
              <w:t xml:space="preserve">ФГБНУ «Федеральный исследовательский центр </w:t>
            </w:r>
          </w:p>
          <w:p w:rsidR="00BC5943" w:rsidRPr="00D44A70" w:rsidRDefault="00BC5943" w:rsidP="00D44A70">
            <w:pPr>
              <w:ind w:left="777"/>
              <w:rPr>
                <w:iCs/>
                <w:sz w:val="28"/>
                <w:szCs w:val="28"/>
              </w:rPr>
            </w:pPr>
            <w:r w:rsidRPr="00D44A70">
              <w:rPr>
                <w:iCs/>
                <w:sz w:val="28"/>
                <w:szCs w:val="28"/>
              </w:rPr>
              <w:t xml:space="preserve">Всероссийский институт генетических ресурсов </w:t>
            </w:r>
          </w:p>
          <w:p w:rsidR="00BC5943" w:rsidRPr="00D44A70" w:rsidRDefault="00BC5943" w:rsidP="00D44A70">
            <w:pPr>
              <w:ind w:left="777"/>
              <w:rPr>
                <w:iCs/>
                <w:sz w:val="28"/>
                <w:szCs w:val="28"/>
              </w:rPr>
            </w:pPr>
            <w:r w:rsidRPr="00D44A70">
              <w:rPr>
                <w:iCs/>
                <w:sz w:val="28"/>
                <w:szCs w:val="28"/>
              </w:rPr>
              <w:t>растений имени Н.И. Вавилова»</w:t>
            </w:r>
          </w:p>
          <w:p w:rsidR="00BC5943" w:rsidRPr="00D44A70" w:rsidRDefault="00BC5943" w:rsidP="00D44A70">
            <w:pPr>
              <w:ind w:left="777"/>
              <w:rPr>
                <w:iCs/>
                <w:sz w:val="28"/>
                <w:szCs w:val="28"/>
              </w:rPr>
            </w:pPr>
            <w:r w:rsidRPr="00D44A70">
              <w:rPr>
                <w:iCs/>
                <w:sz w:val="28"/>
                <w:szCs w:val="28"/>
              </w:rPr>
              <w:t>ул. Большая Морская, д. 42, 44,</w:t>
            </w:r>
          </w:p>
          <w:p w:rsidR="00BC5943" w:rsidRPr="00D44A70" w:rsidRDefault="00BC5943" w:rsidP="00D44A70">
            <w:pPr>
              <w:ind w:left="777"/>
              <w:rPr>
                <w:iCs/>
                <w:sz w:val="28"/>
                <w:szCs w:val="28"/>
              </w:rPr>
            </w:pPr>
            <w:r w:rsidRPr="00D44A70">
              <w:rPr>
                <w:iCs/>
                <w:sz w:val="28"/>
                <w:szCs w:val="28"/>
              </w:rPr>
              <w:t>Санкт-Петербург, 190000</w:t>
            </w:r>
          </w:p>
          <w:p w:rsidR="00BC5943" w:rsidRPr="00D44A70" w:rsidRDefault="00BC5943" w:rsidP="00D44A70">
            <w:pPr>
              <w:ind w:left="777"/>
              <w:rPr>
                <w:iCs/>
                <w:sz w:val="28"/>
                <w:szCs w:val="28"/>
              </w:rPr>
            </w:pPr>
            <w:r w:rsidRPr="00D44A70">
              <w:rPr>
                <w:iCs/>
                <w:sz w:val="28"/>
                <w:szCs w:val="28"/>
              </w:rPr>
              <w:t>тел.: 7-812-3125839</w:t>
            </w:r>
          </w:p>
          <w:p w:rsidR="00BC5943" w:rsidRPr="00D44A70" w:rsidRDefault="00BC5943" w:rsidP="00D44A70">
            <w:pPr>
              <w:ind w:left="777"/>
              <w:rPr>
                <w:iCs/>
                <w:sz w:val="28"/>
                <w:szCs w:val="28"/>
              </w:rPr>
            </w:pPr>
            <w:r w:rsidRPr="00D44A70">
              <w:rPr>
                <w:iCs/>
                <w:sz w:val="28"/>
                <w:szCs w:val="28"/>
              </w:rPr>
              <w:t xml:space="preserve">                                                                                           </w:t>
            </w:r>
          </w:p>
          <w:p w:rsidR="00BC5943" w:rsidRPr="00D44A70" w:rsidRDefault="00BC5943" w:rsidP="00D44A70">
            <w:pPr>
              <w:ind w:left="777"/>
              <w:rPr>
                <w:iCs/>
                <w:sz w:val="28"/>
                <w:szCs w:val="28"/>
              </w:rPr>
            </w:pPr>
            <w:r w:rsidRPr="00D44A70">
              <w:rPr>
                <w:iCs/>
                <w:sz w:val="28"/>
                <w:szCs w:val="28"/>
              </w:rPr>
              <w:t xml:space="preserve">АО «Сбербанк – Автоматизированная                    </w:t>
            </w:r>
          </w:p>
          <w:p w:rsidR="00BC5943" w:rsidRPr="00D44A70" w:rsidRDefault="00BC5943" w:rsidP="00D44A70">
            <w:pPr>
              <w:ind w:left="777"/>
              <w:rPr>
                <w:iCs/>
                <w:sz w:val="28"/>
                <w:szCs w:val="28"/>
              </w:rPr>
            </w:pPr>
            <w:r w:rsidRPr="00D44A70">
              <w:rPr>
                <w:iCs/>
                <w:sz w:val="28"/>
                <w:szCs w:val="28"/>
              </w:rPr>
              <w:t>система торгов»</w:t>
            </w:r>
          </w:p>
          <w:p w:rsidR="00BC5943" w:rsidRPr="00D44A70" w:rsidRDefault="00BC5943" w:rsidP="00D44A70">
            <w:pPr>
              <w:ind w:left="777"/>
              <w:rPr>
                <w:iCs/>
                <w:sz w:val="28"/>
                <w:szCs w:val="28"/>
              </w:rPr>
            </w:pPr>
            <w:r w:rsidRPr="00D44A70">
              <w:rPr>
                <w:iCs/>
                <w:sz w:val="28"/>
                <w:szCs w:val="28"/>
              </w:rPr>
              <w:t xml:space="preserve">Большой Саввинский пер., д. 12, </w:t>
            </w:r>
            <w:r w:rsidR="00D44A70">
              <w:rPr>
                <w:iCs/>
                <w:sz w:val="28"/>
                <w:szCs w:val="28"/>
              </w:rPr>
              <w:br/>
            </w:r>
            <w:r w:rsidRPr="00D44A70">
              <w:rPr>
                <w:iCs/>
                <w:sz w:val="28"/>
                <w:szCs w:val="28"/>
              </w:rPr>
              <w:t>стр. 9,</w:t>
            </w:r>
          </w:p>
          <w:p w:rsidR="00BC5943" w:rsidRPr="00D44A70" w:rsidRDefault="00BC5943" w:rsidP="00D44A70">
            <w:pPr>
              <w:ind w:left="777"/>
              <w:rPr>
                <w:iCs/>
                <w:sz w:val="28"/>
                <w:szCs w:val="28"/>
              </w:rPr>
            </w:pPr>
            <w:r w:rsidRPr="00D44A70">
              <w:rPr>
                <w:iCs/>
                <w:sz w:val="28"/>
                <w:szCs w:val="28"/>
              </w:rPr>
              <w:t>Москва, 119435</w:t>
            </w:r>
          </w:p>
          <w:p w:rsidR="00BC5943" w:rsidRPr="00D44A70" w:rsidRDefault="00BC5943" w:rsidP="00D44A70">
            <w:pPr>
              <w:ind w:left="777"/>
              <w:rPr>
                <w:iCs/>
                <w:sz w:val="28"/>
                <w:szCs w:val="28"/>
              </w:rPr>
            </w:pPr>
            <w:r w:rsidRPr="00D44A70">
              <w:rPr>
                <w:iCs/>
                <w:sz w:val="28"/>
                <w:szCs w:val="28"/>
              </w:rPr>
              <w:t>факс: +7 (495) 787-29-98</w:t>
            </w:r>
          </w:p>
          <w:p w:rsidR="00BC5943" w:rsidRPr="00D44A70" w:rsidRDefault="00BC5943" w:rsidP="00D44A70">
            <w:pPr>
              <w:ind w:left="777"/>
              <w:rPr>
                <w:iCs/>
                <w:sz w:val="28"/>
                <w:szCs w:val="28"/>
              </w:rPr>
            </w:pPr>
          </w:p>
          <w:p w:rsidR="00BC5943" w:rsidRPr="00D44A70" w:rsidRDefault="00BC5943" w:rsidP="00D44A70">
            <w:pPr>
              <w:ind w:left="777"/>
              <w:rPr>
                <w:iCs/>
                <w:sz w:val="28"/>
                <w:szCs w:val="28"/>
              </w:rPr>
            </w:pPr>
            <w:r w:rsidRPr="00D44A70">
              <w:rPr>
                <w:iCs/>
                <w:sz w:val="28"/>
                <w:szCs w:val="28"/>
              </w:rPr>
              <w:t>ООО «Авантаж»</w:t>
            </w:r>
          </w:p>
          <w:p w:rsidR="00BC5943" w:rsidRPr="00D44A70" w:rsidRDefault="00BC5943" w:rsidP="00D44A70">
            <w:pPr>
              <w:ind w:left="777"/>
              <w:rPr>
                <w:iCs/>
                <w:sz w:val="28"/>
                <w:szCs w:val="28"/>
              </w:rPr>
            </w:pPr>
            <w:r w:rsidRPr="00D44A70">
              <w:rPr>
                <w:iCs/>
                <w:sz w:val="28"/>
                <w:szCs w:val="28"/>
              </w:rPr>
              <w:t xml:space="preserve">ул. Шпалерная, д. 54, лит. В, </w:t>
            </w:r>
            <w:r w:rsidR="00D44A70">
              <w:rPr>
                <w:iCs/>
                <w:sz w:val="28"/>
                <w:szCs w:val="28"/>
              </w:rPr>
              <w:br/>
            </w:r>
            <w:r w:rsidRPr="00D44A70">
              <w:rPr>
                <w:iCs/>
                <w:sz w:val="28"/>
                <w:szCs w:val="28"/>
              </w:rPr>
              <w:t>пом. 45Н,</w:t>
            </w:r>
          </w:p>
          <w:p w:rsidR="00BC5943" w:rsidRPr="00D44A70" w:rsidRDefault="00BC5943" w:rsidP="00D44A70">
            <w:pPr>
              <w:ind w:left="777"/>
              <w:rPr>
                <w:iCs/>
                <w:sz w:val="28"/>
                <w:szCs w:val="28"/>
              </w:rPr>
            </w:pPr>
            <w:r w:rsidRPr="00D44A70">
              <w:rPr>
                <w:iCs/>
                <w:sz w:val="28"/>
                <w:szCs w:val="28"/>
              </w:rPr>
              <w:t>Санкт-Петербург, 191015</w:t>
            </w:r>
          </w:p>
          <w:p w:rsidR="00BC5943" w:rsidRPr="00D44A70" w:rsidRDefault="00BC5943" w:rsidP="00D44A70">
            <w:pPr>
              <w:ind w:left="777"/>
              <w:rPr>
                <w:color w:val="000000"/>
                <w:sz w:val="28"/>
                <w:szCs w:val="28"/>
                <w:shd w:val="clear" w:color="auto" w:fill="FFFFFF"/>
              </w:rPr>
            </w:pPr>
            <w:r w:rsidRPr="00D44A70">
              <w:rPr>
                <w:iCs/>
                <w:sz w:val="28"/>
                <w:szCs w:val="28"/>
              </w:rPr>
              <w:t>тел.: (812) 676-75-55</w:t>
            </w:r>
          </w:p>
        </w:tc>
      </w:tr>
      <w:tr w:rsidR="00BC5943" w:rsidRPr="00D44A70" w:rsidTr="00BC5943">
        <w:tc>
          <w:tcPr>
            <w:tcW w:w="4219" w:type="dxa"/>
          </w:tcPr>
          <w:p w:rsidR="00BC5943" w:rsidRPr="00D44A70" w:rsidRDefault="00BC5943" w:rsidP="00D44A70">
            <w:pPr>
              <w:ind w:right="-908"/>
              <w:rPr>
                <w:sz w:val="28"/>
                <w:szCs w:val="28"/>
              </w:rPr>
            </w:pPr>
          </w:p>
        </w:tc>
        <w:tc>
          <w:tcPr>
            <w:tcW w:w="5351" w:type="dxa"/>
          </w:tcPr>
          <w:p w:rsidR="00BC5943" w:rsidRPr="00D44A70" w:rsidRDefault="00BC5943" w:rsidP="00D44A70">
            <w:pPr>
              <w:rPr>
                <w:color w:val="000000"/>
                <w:sz w:val="28"/>
                <w:szCs w:val="28"/>
              </w:rPr>
            </w:pPr>
          </w:p>
          <w:p w:rsidR="00BC5943" w:rsidRPr="00D44A70" w:rsidRDefault="00BC5943" w:rsidP="00D44A70">
            <w:pPr>
              <w:rPr>
                <w:color w:val="000000"/>
                <w:sz w:val="28"/>
                <w:szCs w:val="28"/>
              </w:rPr>
            </w:pPr>
          </w:p>
        </w:tc>
      </w:tr>
    </w:tbl>
    <w:p w:rsidR="00BC5943" w:rsidRPr="00D44A70" w:rsidRDefault="00BC5943" w:rsidP="00D44A70">
      <w:pPr>
        <w:jc w:val="center"/>
        <w:outlineLvl w:val="0"/>
        <w:rPr>
          <w:b/>
          <w:sz w:val="28"/>
          <w:szCs w:val="28"/>
        </w:rPr>
      </w:pPr>
      <w:r w:rsidRPr="00D44A70">
        <w:rPr>
          <w:b/>
          <w:sz w:val="28"/>
          <w:szCs w:val="28"/>
        </w:rPr>
        <w:t>РЕШЕНИЕ</w:t>
      </w:r>
    </w:p>
    <w:p w:rsidR="00BC5943" w:rsidRPr="00D44A70" w:rsidRDefault="00BC5943" w:rsidP="00D44A70">
      <w:pPr>
        <w:jc w:val="center"/>
        <w:rPr>
          <w:sz w:val="28"/>
          <w:szCs w:val="28"/>
        </w:rPr>
      </w:pPr>
      <w:r w:rsidRPr="00D44A70">
        <w:rPr>
          <w:sz w:val="28"/>
          <w:szCs w:val="28"/>
        </w:rPr>
        <w:t xml:space="preserve">по делу </w:t>
      </w:r>
      <w:r w:rsidR="00D44A70" w:rsidRPr="002D561D">
        <w:rPr>
          <w:b/>
          <w:sz w:val="28"/>
          <w:szCs w:val="28"/>
        </w:rPr>
        <w:t>№</w:t>
      </w:r>
      <w:r w:rsidR="00D44A70">
        <w:rPr>
          <w:sz w:val="28"/>
          <w:szCs w:val="28"/>
        </w:rPr>
        <w:t xml:space="preserve"> </w:t>
      </w:r>
      <w:r w:rsidRPr="00D44A70">
        <w:rPr>
          <w:b/>
          <w:sz w:val="28"/>
          <w:szCs w:val="28"/>
        </w:rPr>
        <w:t>44</w:t>
      </w:r>
      <w:r w:rsidR="00D44A70">
        <w:rPr>
          <w:b/>
          <w:sz w:val="28"/>
          <w:szCs w:val="28"/>
        </w:rPr>
        <w:t>-5005/</w:t>
      </w:r>
      <w:r w:rsidRPr="00D44A70">
        <w:rPr>
          <w:b/>
          <w:sz w:val="28"/>
          <w:szCs w:val="28"/>
        </w:rPr>
        <w:t>21</w:t>
      </w:r>
      <w:r w:rsidRPr="00D44A70">
        <w:rPr>
          <w:sz w:val="28"/>
          <w:szCs w:val="28"/>
        </w:rPr>
        <w:t xml:space="preserve"> </w:t>
      </w:r>
      <w:r w:rsidR="00D44A70">
        <w:rPr>
          <w:sz w:val="28"/>
          <w:szCs w:val="28"/>
        </w:rPr>
        <w:br/>
      </w:r>
      <w:r w:rsidRPr="00D44A70">
        <w:rPr>
          <w:sz w:val="28"/>
          <w:szCs w:val="28"/>
        </w:rPr>
        <w:t>о нарушении законодательства о контрактной системе</w:t>
      </w:r>
    </w:p>
    <w:p w:rsidR="00BC5943" w:rsidRPr="00D44A70" w:rsidRDefault="00BC5943" w:rsidP="00D44A70">
      <w:pPr>
        <w:ind w:firstLine="540"/>
        <w:jc w:val="both"/>
        <w:rPr>
          <w:sz w:val="28"/>
          <w:szCs w:val="28"/>
        </w:rPr>
      </w:pPr>
    </w:p>
    <w:p w:rsidR="00BC5943" w:rsidRPr="00D44A70" w:rsidRDefault="00BC5943" w:rsidP="00D44A70">
      <w:pPr>
        <w:tabs>
          <w:tab w:val="left" w:pos="0"/>
        </w:tabs>
        <w:jc w:val="both"/>
        <w:rPr>
          <w:sz w:val="28"/>
          <w:szCs w:val="28"/>
        </w:rPr>
      </w:pPr>
      <w:r w:rsidRPr="00D44A70">
        <w:rPr>
          <w:sz w:val="28"/>
          <w:szCs w:val="28"/>
        </w:rPr>
        <w:t>11.11.2021                                                                                           Санкт-Петербург</w:t>
      </w:r>
    </w:p>
    <w:p w:rsidR="00BC5943" w:rsidRPr="00D44A70" w:rsidRDefault="00BC5943" w:rsidP="00D44A70">
      <w:pPr>
        <w:tabs>
          <w:tab w:val="left" w:pos="0"/>
        </w:tabs>
        <w:jc w:val="both"/>
        <w:rPr>
          <w:sz w:val="28"/>
          <w:szCs w:val="28"/>
        </w:rPr>
      </w:pPr>
    </w:p>
    <w:p w:rsidR="00BC5943" w:rsidRDefault="00BC5943" w:rsidP="00D44A70">
      <w:pPr>
        <w:tabs>
          <w:tab w:val="left" w:pos="0"/>
        </w:tabs>
        <w:jc w:val="both"/>
        <w:rPr>
          <w:sz w:val="28"/>
          <w:szCs w:val="28"/>
        </w:rPr>
      </w:pPr>
      <w:r w:rsidRPr="00D44A70">
        <w:rPr>
          <w:sz w:val="28"/>
          <w:szCs w:val="28"/>
        </w:rPr>
        <w:tab/>
        <w:t>Комиссия Санкт-Петербургского УФАС России по контролю в сфере закупок (далее – Комиссия УФАС) в составе:</w:t>
      </w:r>
    </w:p>
    <w:p w:rsidR="006B57CA" w:rsidRDefault="00D44A70" w:rsidP="006B57CA">
      <w:pPr>
        <w:tabs>
          <w:tab w:val="left" w:pos="0"/>
        </w:tabs>
        <w:jc w:val="both"/>
        <w:rPr>
          <w:sz w:val="28"/>
          <w:szCs w:val="28"/>
        </w:rPr>
      </w:pPr>
      <w:r>
        <w:rPr>
          <w:sz w:val="28"/>
          <w:szCs w:val="28"/>
        </w:rPr>
        <w:tab/>
      </w:r>
    </w:p>
    <w:p w:rsidR="00BC5943" w:rsidRPr="00D44A70" w:rsidRDefault="006B57CA" w:rsidP="006B57CA">
      <w:pPr>
        <w:tabs>
          <w:tab w:val="left" w:pos="0"/>
        </w:tabs>
        <w:jc w:val="both"/>
        <w:rPr>
          <w:sz w:val="28"/>
          <w:szCs w:val="28"/>
        </w:rPr>
      </w:pPr>
      <w:r>
        <w:rPr>
          <w:sz w:val="28"/>
          <w:szCs w:val="28"/>
        </w:rPr>
        <w:tab/>
      </w:r>
      <w:r w:rsidR="00BC5943" w:rsidRPr="00D44A70">
        <w:rPr>
          <w:sz w:val="28"/>
          <w:szCs w:val="28"/>
        </w:rPr>
        <w:t>при участии представителей:</w:t>
      </w:r>
    </w:p>
    <w:p w:rsidR="006B57CA" w:rsidRDefault="00BC5943" w:rsidP="00D44A70">
      <w:pPr>
        <w:ind w:firstLine="709"/>
        <w:jc w:val="both"/>
        <w:rPr>
          <w:iCs/>
          <w:sz w:val="28"/>
          <w:szCs w:val="28"/>
        </w:rPr>
      </w:pPr>
      <w:r w:rsidRPr="00D44A70">
        <w:rPr>
          <w:iCs/>
          <w:sz w:val="28"/>
          <w:szCs w:val="28"/>
        </w:rPr>
        <w:t>ФГБНУ «Федеральный исследовательский центр Всероссийский институт генетических ресурсов растений имени Н.И. Вавилова» (далее – Заказчик):</w:t>
      </w:r>
      <w:r w:rsidR="00D44A70">
        <w:rPr>
          <w:iCs/>
          <w:sz w:val="28"/>
          <w:szCs w:val="28"/>
        </w:rPr>
        <w:t xml:space="preserve"> </w:t>
      </w:r>
    </w:p>
    <w:p w:rsidR="006B57CA" w:rsidRDefault="00BC5943" w:rsidP="006B57CA">
      <w:pPr>
        <w:ind w:firstLine="709"/>
        <w:jc w:val="both"/>
        <w:rPr>
          <w:iCs/>
          <w:sz w:val="28"/>
          <w:szCs w:val="28"/>
        </w:rPr>
      </w:pPr>
      <w:r w:rsidRPr="00D44A70">
        <w:rPr>
          <w:iCs/>
          <w:sz w:val="28"/>
          <w:szCs w:val="28"/>
        </w:rPr>
        <w:t>ООО «Авантаж» (далее – Заявитель)</w:t>
      </w:r>
      <w:r w:rsidR="00D44A70">
        <w:rPr>
          <w:iCs/>
          <w:sz w:val="28"/>
          <w:szCs w:val="28"/>
        </w:rPr>
        <w:t xml:space="preserve">: </w:t>
      </w:r>
    </w:p>
    <w:p w:rsidR="00BC5943" w:rsidRPr="00D44A70" w:rsidRDefault="00BC5943" w:rsidP="006B57CA">
      <w:pPr>
        <w:ind w:firstLine="709"/>
        <w:jc w:val="both"/>
        <w:rPr>
          <w:sz w:val="28"/>
          <w:szCs w:val="28"/>
        </w:rPr>
      </w:pPr>
      <w:r w:rsidRPr="00D44A70">
        <w:rPr>
          <w:sz w:val="28"/>
          <w:szCs w:val="28"/>
        </w:rPr>
        <w:t>рассмотрев посредством системы видеоконференцсвязи жалобу Заявителя (вх. № 33963-ЭП/21 от 29.</w:t>
      </w:r>
      <w:r w:rsidR="009A01B0">
        <w:rPr>
          <w:sz w:val="28"/>
          <w:szCs w:val="28"/>
        </w:rPr>
        <w:t>10</w:t>
      </w:r>
      <w:bookmarkStart w:id="0" w:name="_GoBack"/>
      <w:bookmarkEnd w:id="0"/>
      <w:r w:rsidRPr="00D44A70">
        <w:rPr>
          <w:sz w:val="28"/>
          <w:szCs w:val="28"/>
        </w:rPr>
        <w:t xml:space="preserve">.2021) на действия конкурсной комиссии Заказчика при определении поставщика (подрядчика, исполнителя) путем проведения открытого конкурса в электронной форме на оказание услуг по техническому обслуживанию инженерных сетей зданий Федерального государственного бюджетного научного учреждения «Федеральный исследовательский центр Всероссийский институт генетических ресурсов </w:t>
      </w:r>
      <w:r w:rsidRPr="00D44A70">
        <w:rPr>
          <w:sz w:val="28"/>
          <w:szCs w:val="28"/>
        </w:rPr>
        <w:lastRenderedPageBreak/>
        <w:t xml:space="preserve">растений имени Н.И. Вавилова» (извещение № 0372100039721000021) (далее – конкурс), а также в результате проведения внеплановой проверки </w:t>
      </w:r>
      <w:r w:rsidR="00D44A70">
        <w:rPr>
          <w:sz w:val="28"/>
          <w:szCs w:val="28"/>
        </w:rPr>
        <w:br/>
      </w:r>
      <w:r w:rsidRPr="00D44A70">
        <w:rPr>
          <w:sz w:val="28"/>
          <w:szCs w:val="28"/>
        </w:rPr>
        <w:t xml:space="preserve">на основании п. 1 ч. 15 ст. 99 Федерального закона от 05.04.2013 № 44-ФЗ </w:t>
      </w:r>
      <w:r w:rsidR="00D44A70">
        <w:rPr>
          <w:sz w:val="28"/>
          <w:szCs w:val="28"/>
        </w:rPr>
        <w:br/>
      </w:r>
      <w:r w:rsidRPr="00D44A70">
        <w:rPr>
          <w:sz w:val="28"/>
          <w:szCs w:val="28"/>
        </w:rPr>
        <w:t xml:space="preserve">«О контрактной системе в сфере закупок товаров, работ, услуг </w:t>
      </w:r>
      <w:r w:rsidR="00D44A70">
        <w:rPr>
          <w:sz w:val="28"/>
          <w:szCs w:val="28"/>
        </w:rPr>
        <w:br/>
      </w:r>
      <w:r w:rsidRPr="00D44A70">
        <w:rPr>
          <w:sz w:val="28"/>
          <w:szCs w:val="28"/>
        </w:rPr>
        <w:t xml:space="preserve">для обеспечения государственных и муниципальных нужд» (далее – Закон о контрактной системе), </w:t>
      </w:r>
      <w:r w:rsidRPr="00D44A7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44A70">
        <w:rPr>
          <w:spacing w:val="6"/>
          <w:sz w:val="28"/>
          <w:szCs w:val="28"/>
        </w:rPr>
        <w:t xml:space="preserve">, утвержденного приказом ФАС России от 19.11.2014 № 727/14 </w:t>
      </w:r>
      <w:r w:rsidRPr="00D44A70">
        <w:rPr>
          <w:sz w:val="28"/>
          <w:szCs w:val="28"/>
        </w:rPr>
        <w:t>(далее – Административный регламент),</w:t>
      </w:r>
    </w:p>
    <w:p w:rsidR="00BC5943" w:rsidRPr="00D44A70" w:rsidRDefault="00BC5943" w:rsidP="00D44A70">
      <w:pPr>
        <w:jc w:val="center"/>
        <w:rPr>
          <w:sz w:val="28"/>
          <w:szCs w:val="28"/>
        </w:rPr>
      </w:pPr>
    </w:p>
    <w:p w:rsidR="00BC5943" w:rsidRPr="00D44A70" w:rsidRDefault="00BC5943" w:rsidP="00D44A70">
      <w:pPr>
        <w:jc w:val="center"/>
        <w:rPr>
          <w:b/>
          <w:sz w:val="28"/>
          <w:szCs w:val="28"/>
        </w:rPr>
      </w:pPr>
      <w:r w:rsidRPr="00D44A70">
        <w:rPr>
          <w:b/>
          <w:sz w:val="28"/>
          <w:szCs w:val="28"/>
        </w:rPr>
        <w:t>УСТАНОВИЛА:</w:t>
      </w:r>
    </w:p>
    <w:p w:rsidR="00BC5943" w:rsidRPr="00D44A70" w:rsidRDefault="00BC5943" w:rsidP="00D44A70">
      <w:pPr>
        <w:jc w:val="center"/>
        <w:outlineLvl w:val="0"/>
        <w:rPr>
          <w:sz w:val="28"/>
          <w:szCs w:val="28"/>
        </w:rPr>
      </w:pPr>
    </w:p>
    <w:p w:rsidR="00BC5943" w:rsidRPr="00D44A70" w:rsidRDefault="00BC5943" w:rsidP="00D44A70">
      <w:pPr>
        <w:ind w:firstLine="709"/>
        <w:jc w:val="both"/>
        <w:rPr>
          <w:sz w:val="28"/>
          <w:szCs w:val="28"/>
        </w:rPr>
      </w:pPr>
      <w:r w:rsidRPr="00D44A70">
        <w:rPr>
          <w:sz w:val="28"/>
          <w:szCs w:val="28"/>
        </w:rPr>
        <w:t xml:space="preserve">Извещение о проведении конкурса размещено 01.09.2021 </w:t>
      </w:r>
      <w:r w:rsidR="00D44A70">
        <w:rPr>
          <w:sz w:val="28"/>
          <w:szCs w:val="28"/>
        </w:rPr>
        <w:br/>
      </w:r>
      <w:r w:rsidRPr="00D44A70">
        <w:rPr>
          <w:sz w:val="28"/>
          <w:szCs w:val="28"/>
        </w:rPr>
        <w:t xml:space="preserve">на </w:t>
      </w:r>
      <w:r w:rsidRPr="002D561D">
        <w:rPr>
          <w:sz w:val="28"/>
          <w:szCs w:val="28"/>
        </w:rPr>
        <w:t xml:space="preserve">Официальном сайте Единой информационной системы в сфере закупок </w:t>
      </w:r>
      <w:hyperlink r:id="rId6" w:history="1">
        <w:r w:rsidRPr="002D561D">
          <w:rPr>
            <w:rStyle w:val="a3"/>
            <w:color w:val="auto"/>
            <w:sz w:val="28"/>
            <w:szCs w:val="28"/>
            <w:u w:val="none"/>
          </w:rPr>
          <w:t>www.</w:t>
        </w:r>
        <w:r w:rsidRPr="002D561D">
          <w:rPr>
            <w:rStyle w:val="a3"/>
            <w:color w:val="auto"/>
            <w:sz w:val="28"/>
            <w:szCs w:val="28"/>
            <w:u w:val="none"/>
            <w:lang w:val="en-US"/>
          </w:rPr>
          <w:t>zakupki</w:t>
        </w:r>
      </w:hyperlink>
      <w:r w:rsidRPr="002D561D">
        <w:rPr>
          <w:sz w:val="28"/>
          <w:szCs w:val="28"/>
        </w:rPr>
        <w:t>.</w:t>
      </w:r>
      <w:r w:rsidRPr="002D561D">
        <w:rPr>
          <w:sz w:val="28"/>
          <w:szCs w:val="28"/>
          <w:lang w:val="en-US"/>
        </w:rPr>
        <w:t>gov</w:t>
      </w:r>
      <w:r w:rsidRPr="002D561D">
        <w:rPr>
          <w:sz w:val="28"/>
          <w:szCs w:val="28"/>
        </w:rPr>
        <w:t xml:space="preserve">.ru, </w:t>
      </w:r>
      <w:r w:rsidRPr="00D44A70">
        <w:rPr>
          <w:sz w:val="28"/>
          <w:szCs w:val="28"/>
        </w:rPr>
        <w:t>номер извещения 0372100039721000021. Начальная (максимальная) цена контракта – 983 658, 44 рублей.</w:t>
      </w:r>
    </w:p>
    <w:p w:rsidR="00BC5943" w:rsidRPr="00D44A70" w:rsidRDefault="00BC5943" w:rsidP="00D44A70">
      <w:pPr>
        <w:ind w:right="-5" w:firstLine="720"/>
        <w:jc w:val="both"/>
        <w:rPr>
          <w:sz w:val="28"/>
          <w:szCs w:val="28"/>
        </w:rPr>
      </w:pPr>
      <w:r w:rsidRPr="00D44A70">
        <w:rPr>
          <w:sz w:val="28"/>
          <w:szCs w:val="28"/>
        </w:rPr>
        <w:t xml:space="preserve">В жалобе </w:t>
      </w:r>
      <w:r w:rsidRPr="00D44A70">
        <w:rPr>
          <w:iCs/>
          <w:sz w:val="28"/>
          <w:szCs w:val="28"/>
        </w:rPr>
        <w:t xml:space="preserve">ООО «Авантаж» </w:t>
      </w:r>
      <w:r w:rsidRPr="00D44A70">
        <w:rPr>
          <w:sz w:val="28"/>
          <w:szCs w:val="28"/>
        </w:rPr>
        <w:t>указывает на неправомерные действия конкурсной комиссии, выразившиеся в нарушении порядка оценки его заявки.</w:t>
      </w:r>
    </w:p>
    <w:p w:rsidR="00BC5943" w:rsidRPr="00D44A70" w:rsidRDefault="00BC5943" w:rsidP="00D44A70">
      <w:pPr>
        <w:ind w:right="-5" w:firstLine="720"/>
        <w:jc w:val="both"/>
        <w:rPr>
          <w:sz w:val="28"/>
          <w:szCs w:val="28"/>
        </w:rPr>
      </w:pPr>
      <w:r w:rsidRPr="00D44A70">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BC5943" w:rsidRPr="00D44A70" w:rsidRDefault="00BC5943" w:rsidP="00D44A70">
      <w:pPr>
        <w:ind w:right="-5" w:firstLine="720"/>
        <w:jc w:val="both"/>
        <w:rPr>
          <w:sz w:val="28"/>
          <w:szCs w:val="28"/>
        </w:rPr>
      </w:pPr>
      <w:r w:rsidRPr="00D44A70">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BC5943" w:rsidRPr="00D44A70" w:rsidRDefault="00BC5943" w:rsidP="00D44A70">
      <w:pPr>
        <w:ind w:firstLine="708"/>
        <w:jc w:val="both"/>
        <w:rPr>
          <w:sz w:val="28"/>
          <w:szCs w:val="28"/>
        </w:rPr>
      </w:pPr>
      <w:r w:rsidRPr="00D44A70">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C5943" w:rsidRPr="00D44A70" w:rsidRDefault="00BC5943" w:rsidP="00D44A70">
      <w:pPr>
        <w:ind w:firstLine="708"/>
        <w:jc w:val="both"/>
        <w:rPr>
          <w:sz w:val="28"/>
          <w:szCs w:val="28"/>
        </w:rPr>
      </w:pPr>
      <w:r w:rsidRPr="00D44A70">
        <w:rPr>
          <w:sz w:val="28"/>
          <w:szCs w:val="28"/>
        </w:rPr>
        <w:t xml:space="preserve">В соответствии с ч. 1 ст. 54.1 Закона о контрактной системе, </w:t>
      </w:r>
      <w:r w:rsidR="00D44A70">
        <w:rPr>
          <w:sz w:val="28"/>
          <w:szCs w:val="28"/>
        </w:rPr>
        <w:br/>
      </w:r>
      <w:r w:rsidRPr="00D44A70">
        <w:rPr>
          <w:sz w:val="28"/>
          <w:szCs w:val="28"/>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w:t>
      </w:r>
    </w:p>
    <w:p w:rsidR="00BC5943" w:rsidRPr="00D44A70" w:rsidRDefault="00BC5943" w:rsidP="00D44A70">
      <w:pPr>
        <w:ind w:firstLine="708"/>
        <w:jc w:val="both"/>
        <w:rPr>
          <w:sz w:val="28"/>
          <w:szCs w:val="28"/>
        </w:rPr>
      </w:pPr>
      <w:r w:rsidRPr="00D44A70">
        <w:rPr>
          <w:sz w:val="28"/>
          <w:szCs w:val="28"/>
        </w:rPr>
        <w:lastRenderedPageBreak/>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w:t>
      </w:r>
    </w:p>
    <w:p w:rsidR="00BC5943" w:rsidRPr="00D44A70" w:rsidRDefault="00BC5943" w:rsidP="00D44A70">
      <w:pPr>
        <w:ind w:firstLine="708"/>
        <w:jc w:val="both"/>
        <w:rPr>
          <w:sz w:val="28"/>
          <w:szCs w:val="28"/>
        </w:rPr>
      </w:pPr>
      <w:r w:rsidRPr="00D44A70">
        <w:rPr>
          <w:sz w:val="28"/>
          <w:szCs w:val="28"/>
        </w:rPr>
        <w:t>В силу ч. 11 ст. 54.7 Закона о контрактной системе,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w:t>
      </w:r>
    </w:p>
    <w:p w:rsidR="00BC5943" w:rsidRPr="00D44A70" w:rsidRDefault="00BC5943" w:rsidP="00D44A70">
      <w:pPr>
        <w:ind w:firstLine="708"/>
        <w:jc w:val="both"/>
        <w:rPr>
          <w:sz w:val="28"/>
          <w:szCs w:val="28"/>
        </w:rPr>
      </w:pPr>
      <w:r w:rsidRPr="00D44A70">
        <w:rPr>
          <w:sz w:val="28"/>
          <w:szCs w:val="28"/>
        </w:rPr>
        <w:t>В соответствии с ч. 12 ст. 54.7 Закона о контрактной системе, протокол подведения итогов открытого конкурса в электронной форме должен содержать информацию:</w:t>
      </w:r>
    </w:p>
    <w:p w:rsidR="00BC5943" w:rsidRPr="00D44A70" w:rsidRDefault="00BC5943" w:rsidP="00D44A70">
      <w:pPr>
        <w:ind w:firstLine="708"/>
        <w:jc w:val="both"/>
        <w:rPr>
          <w:sz w:val="28"/>
          <w:szCs w:val="28"/>
        </w:rPr>
      </w:pPr>
      <w:r w:rsidRPr="00D44A70">
        <w:rPr>
          <w:sz w:val="28"/>
          <w:szCs w:val="28"/>
        </w:rPr>
        <w:t>1) об участниках открытого конкурса в электронной форме, заявки на участие в таком конкурсе которых были рассмотрены;</w:t>
      </w:r>
    </w:p>
    <w:p w:rsidR="00BC5943" w:rsidRPr="00D44A70" w:rsidRDefault="00BC5943" w:rsidP="00D44A70">
      <w:pPr>
        <w:ind w:firstLine="708"/>
        <w:jc w:val="both"/>
        <w:rPr>
          <w:sz w:val="28"/>
          <w:szCs w:val="28"/>
        </w:rPr>
      </w:pPr>
      <w:r w:rsidRPr="00D44A70">
        <w:rPr>
          <w:sz w:val="28"/>
          <w:szCs w:val="28"/>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BC5943" w:rsidRPr="00D44A70" w:rsidRDefault="00BC5943" w:rsidP="00D44A70">
      <w:pPr>
        <w:ind w:firstLine="708"/>
        <w:jc w:val="both"/>
        <w:rPr>
          <w:sz w:val="28"/>
          <w:szCs w:val="28"/>
        </w:rPr>
      </w:pPr>
      <w:r w:rsidRPr="00D44A70">
        <w:rPr>
          <w:sz w:val="28"/>
          <w:szCs w:val="28"/>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BC5943" w:rsidRPr="00D44A70" w:rsidRDefault="00BC5943" w:rsidP="00D44A70">
      <w:pPr>
        <w:ind w:firstLine="708"/>
        <w:jc w:val="both"/>
        <w:rPr>
          <w:sz w:val="28"/>
          <w:szCs w:val="28"/>
        </w:rPr>
      </w:pPr>
      <w:r w:rsidRPr="00D44A70">
        <w:rPr>
          <w:sz w:val="28"/>
          <w:szCs w:val="28"/>
        </w:rPr>
        <w:t xml:space="preserve">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w:t>
      </w:r>
      <w:r w:rsidRPr="00D44A70">
        <w:rPr>
          <w:sz w:val="28"/>
          <w:szCs w:val="28"/>
        </w:rPr>
        <w:lastRenderedPageBreak/>
        <w:t>конкурсе в электронной форме, и положений заявки на участие в открытом конкурсе в электронной форме, которые не соответствуют этим требованиям;</w:t>
      </w:r>
    </w:p>
    <w:p w:rsidR="00BC5943" w:rsidRPr="00D44A70" w:rsidRDefault="00BC5943" w:rsidP="00D44A70">
      <w:pPr>
        <w:ind w:firstLine="708"/>
        <w:jc w:val="both"/>
        <w:rPr>
          <w:sz w:val="28"/>
          <w:szCs w:val="28"/>
        </w:rPr>
      </w:pPr>
      <w:r w:rsidRPr="00D44A70">
        <w:rPr>
          <w:sz w:val="28"/>
          <w:szCs w:val="28"/>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BC5943" w:rsidRPr="00D44A70" w:rsidRDefault="00BC5943" w:rsidP="00D44A70">
      <w:pPr>
        <w:ind w:firstLine="708"/>
        <w:jc w:val="both"/>
        <w:rPr>
          <w:sz w:val="28"/>
          <w:szCs w:val="28"/>
        </w:rPr>
      </w:pPr>
      <w:r w:rsidRPr="00D44A70">
        <w:rPr>
          <w:sz w:val="28"/>
          <w:szCs w:val="28"/>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BC5943" w:rsidRPr="00D44A70" w:rsidRDefault="00BC5943" w:rsidP="00D44A70">
      <w:pPr>
        <w:ind w:firstLine="708"/>
        <w:jc w:val="both"/>
        <w:rPr>
          <w:sz w:val="28"/>
          <w:szCs w:val="28"/>
        </w:rPr>
      </w:pPr>
      <w:r w:rsidRPr="00D44A70">
        <w:rPr>
          <w:sz w:val="28"/>
          <w:szCs w:val="28"/>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BC5943" w:rsidRPr="00D44A70" w:rsidRDefault="00BC5943" w:rsidP="00D44A70">
      <w:pPr>
        <w:ind w:firstLine="708"/>
        <w:jc w:val="both"/>
        <w:rPr>
          <w:sz w:val="28"/>
          <w:szCs w:val="28"/>
        </w:rPr>
      </w:pPr>
      <w:r w:rsidRPr="00D44A70">
        <w:rPr>
          <w:sz w:val="28"/>
          <w:szCs w:val="28"/>
        </w:rPr>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rsidR="00BC5943" w:rsidRPr="00D44A70" w:rsidRDefault="00BC5943" w:rsidP="00D44A70">
      <w:pPr>
        <w:ind w:firstLine="708"/>
        <w:jc w:val="both"/>
        <w:rPr>
          <w:sz w:val="28"/>
          <w:szCs w:val="28"/>
        </w:rPr>
      </w:pPr>
      <w:r w:rsidRPr="00D44A70">
        <w:rPr>
          <w:sz w:val="28"/>
          <w:szCs w:val="28"/>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BC5943" w:rsidRPr="00D44A70" w:rsidRDefault="00BC5943" w:rsidP="00D44A70">
      <w:pPr>
        <w:ind w:firstLine="708"/>
        <w:jc w:val="both"/>
        <w:rPr>
          <w:sz w:val="28"/>
          <w:szCs w:val="28"/>
        </w:rPr>
      </w:pPr>
      <w:r w:rsidRPr="00D44A70">
        <w:rPr>
          <w:sz w:val="28"/>
          <w:szCs w:val="28"/>
        </w:rPr>
        <w:t xml:space="preserve">Согласно протоколу подведения итогов открытого конкурса </w:t>
      </w:r>
      <w:r w:rsidR="00D44A70">
        <w:rPr>
          <w:sz w:val="28"/>
          <w:szCs w:val="28"/>
        </w:rPr>
        <w:br/>
      </w:r>
      <w:r w:rsidRPr="00D44A70">
        <w:rPr>
          <w:sz w:val="28"/>
          <w:szCs w:val="28"/>
        </w:rPr>
        <w:t xml:space="preserve">в электронной форме от 27.10.2021 №ППИ2, заявка ООО «Авантаж» </w:t>
      </w:r>
      <w:r w:rsidR="00D44A70">
        <w:rPr>
          <w:sz w:val="28"/>
          <w:szCs w:val="28"/>
        </w:rPr>
        <w:br/>
      </w:r>
      <w:r w:rsidRPr="00D44A70">
        <w:rPr>
          <w:sz w:val="28"/>
          <w:szCs w:val="28"/>
        </w:rPr>
        <w:t xml:space="preserve">по показателю «обеспеченность участника закупки трудовыми ресурсами» </w:t>
      </w:r>
      <w:r w:rsidR="00D44A70">
        <w:rPr>
          <w:sz w:val="28"/>
          <w:szCs w:val="28"/>
        </w:rPr>
        <w:br/>
      </w:r>
      <w:r w:rsidRPr="00D44A70">
        <w:rPr>
          <w:sz w:val="28"/>
          <w:szCs w:val="28"/>
        </w:rPr>
        <w:t>не стоимостного критерия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была оценена в 50 баллов, с учетом информации о 6 сотрудниках удовлетворяющих требованиям документации.</w:t>
      </w:r>
    </w:p>
    <w:p w:rsidR="00BC5943" w:rsidRPr="00D44A70" w:rsidRDefault="00BC5943" w:rsidP="00D44A70">
      <w:pPr>
        <w:ind w:firstLine="708"/>
        <w:jc w:val="both"/>
        <w:rPr>
          <w:b/>
          <w:bCs/>
          <w:sz w:val="28"/>
          <w:szCs w:val="28"/>
        </w:rPr>
      </w:pPr>
      <w:r w:rsidRPr="00D44A70">
        <w:rPr>
          <w:sz w:val="28"/>
          <w:szCs w:val="28"/>
        </w:rPr>
        <w:t xml:space="preserve">Из содержания конкурсной документации следует, что Заказчиком определен следующий порядок оценки заявок по показателю «Обеспеченность участника закупки трудовыми ресурсами» критерия </w:t>
      </w:r>
      <w:r w:rsidRPr="00D44A70">
        <w:rPr>
          <w:b/>
          <w:bCs/>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w:t>
      </w:r>
      <w:r w:rsidR="00C516A4">
        <w:rPr>
          <w:b/>
          <w:bCs/>
          <w:sz w:val="28"/>
          <w:szCs w:val="28"/>
        </w:rPr>
        <w:t>еделенного уровня квалификации».</w:t>
      </w:r>
    </w:p>
    <w:p w:rsidR="00BC5943" w:rsidRPr="00D44A70" w:rsidRDefault="00BC5943" w:rsidP="00D44A70">
      <w:pPr>
        <w:ind w:firstLine="708"/>
        <w:jc w:val="both"/>
        <w:rPr>
          <w:i/>
          <w:iCs/>
          <w:sz w:val="28"/>
          <w:szCs w:val="28"/>
        </w:rPr>
      </w:pPr>
      <w:r w:rsidRPr="00D44A70">
        <w:rPr>
          <w:sz w:val="28"/>
          <w:szCs w:val="28"/>
        </w:rPr>
        <w:t>Так</w:t>
      </w:r>
      <w:r w:rsidR="00C516A4">
        <w:rPr>
          <w:sz w:val="28"/>
          <w:szCs w:val="28"/>
        </w:rPr>
        <w:t>,</w:t>
      </w:r>
      <w:r w:rsidRPr="00D44A70">
        <w:rPr>
          <w:sz w:val="28"/>
          <w:szCs w:val="28"/>
        </w:rPr>
        <w:t xml:space="preserve"> </w:t>
      </w:r>
      <w:r w:rsidR="00C516A4">
        <w:rPr>
          <w:sz w:val="28"/>
          <w:szCs w:val="28"/>
        </w:rPr>
        <w:t>в</w:t>
      </w:r>
      <w:r w:rsidRPr="00D44A70">
        <w:rPr>
          <w:sz w:val="28"/>
          <w:szCs w:val="28"/>
        </w:rPr>
        <w:t xml:space="preserve"> конкурсной документации, в редакции действующей на момент окончания приема заявок</w:t>
      </w:r>
      <w:r w:rsidR="00C516A4">
        <w:rPr>
          <w:sz w:val="28"/>
          <w:szCs w:val="28"/>
        </w:rPr>
        <w:t>,</w:t>
      </w:r>
      <w:r w:rsidRPr="00D44A70">
        <w:rPr>
          <w:sz w:val="28"/>
          <w:szCs w:val="28"/>
        </w:rPr>
        <w:t xml:space="preserve"> определено, что</w:t>
      </w:r>
      <w:r w:rsidRPr="00D44A70">
        <w:rPr>
          <w:i/>
          <w:iCs/>
          <w:sz w:val="28"/>
          <w:szCs w:val="28"/>
        </w:rPr>
        <w:t xml:space="preserve"> «Предметом оценки по показателю «Обеспеченность участника конкурса трудовыми ресурсами» является наличие у участника открытого конкурса в электронной форме максимального  количества задействованных сотрудников: руководителей и ключевых штатных специалистов, рабочих, трудовые функции которых </w:t>
      </w:r>
      <w:r w:rsidR="002D561D">
        <w:rPr>
          <w:i/>
          <w:iCs/>
          <w:sz w:val="28"/>
          <w:szCs w:val="28"/>
        </w:rPr>
        <w:br/>
      </w:r>
      <w:r w:rsidRPr="00D44A70">
        <w:rPr>
          <w:i/>
          <w:iCs/>
          <w:sz w:val="28"/>
          <w:szCs w:val="28"/>
        </w:rPr>
        <w:lastRenderedPageBreak/>
        <w:t>(в соответствии с профессиональными стандартами и Единым тарифно-квалификационным справочником работ и профессий рабочих (ЕТКС)) предусматривают проведение работ по техническому обслуживанию инженерных систем(ы) зданий, которые будут задействованы при исполнении контракта, заключенного по результатам настоящего конкурса, и имеющих высшее и средне-специальное профессиональное (техническое) образование.</w:t>
      </w:r>
    </w:p>
    <w:p w:rsidR="00BC5943" w:rsidRPr="00D44A70" w:rsidRDefault="00BC5943" w:rsidP="00D44A70">
      <w:pPr>
        <w:ind w:firstLine="708"/>
        <w:jc w:val="both"/>
        <w:rPr>
          <w:i/>
          <w:iCs/>
          <w:sz w:val="28"/>
          <w:szCs w:val="28"/>
        </w:rPr>
      </w:pPr>
      <w:r w:rsidRPr="00D44A70">
        <w:rPr>
          <w:i/>
          <w:iCs/>
          <w:sz w:val="28"/>
          <w:szCs w:val="28"/>
        </w:rPr>
        <w:t xml:space="preserve">Сведения о количестве задействованных сотрудников могут быть оформлены в виде таблицы, содержащей все сведения в соответствии с настоящим абзацем конкурсной документации по рекомендованной форме согласно Таблице 2 Приложения № 3 ЧАСТИ </w:t>
      </w:r>
      <w:r w:rsidRPr="00D44A70">
        <w:rPr>
          <w:i/>
          <w:iCs/>
          <w:sz w:val="28"/>
          <w:szCs w:val="28"/>
          <w:lang w:val="en-US"/>
        </w:rPr>
        <w:t>II</w:t>
      </w:r>
      <w:r w:rsidRPr="00D44A70">
        <w:rPr>
          <w:i/>
          <w:iCs/>
          <w:sz w:val="28"/>
          <w:szCs w:val="28"/>
        </w:rPr>
        <w:t xml:space="preserve"> «Информационная карта конкурса в электронной форме»</w:t>
      </w:r>
      <w:proofErr w:type="gramStart"/>
      <w:r w:rsidRPr="00D44A70">
        <w:rPr>
          <w:i/>
          <w:iCs/>
          <w:sz w:val="28"/>
          <w:szCs w:val="28"/>
        </w:rPr>
        <w:t>.</w:t>
      </w:r>
      <w:proofErr w:type="gramEnd"/>
      <w:r w:rsidRPr="00D44A70">
        <w:rPr>
          <w:i/>
          <w:iCs/>
          <w:sz w:val="28"/>
          <w:szCs w:val="28"/>
        </w:rPr>
        <w:t xml:space="preserve"> и подтверждаются следующими документами, а именно:</w:t>
      </w:r>
    </w:p>
    <w:p w:rsidR="00BC5943" w:rsidRPr="00D44A70" w:rsidRDefault="00BC5943" w:rsidP="00D44A70">
      <w:pPr>
        <w:ind w:firstLine="708"/>
        <w:jc w:val="both"/>
        <w:rPr>
          <w:i/>
          <w:iCs/>
          <w:sz w:val="28"/>
          <w:szCs w:val="28"/>
        </w:rPr>
      </w:pPr>
      <w:r w:rsidRPr="00D44A70">
        <w:rPr>
          <w:i/>
          <w:iCs/>
          <w:sz w:val="28"/>
          <w:szCs w:val="28"/>
        </w:rPr>
        <w:t>1) выпиской из штатного расписания участника закупки;</w:t>
      </w:r>
    </w:p>
    <w:p w:rsidR="00BC5943" w:rsidRPr="00D44A70" w:rsidRDefault="00BC5943" w:rsidP="00D44A70">
      <w:pPr>
        <w:ind w:firstLine="708"/>
        <w:jc w:val="both"/>
        <w:rPr>
          <w:i/>
          <w:iCs/>
          <w:sz w:val="28"/>
          <w:szCs w:val="28"/>
        </w:rPr>
      </w:pPr>
      <w:r w:rsidRPr="00D44A70">
        <w:rPr>
          <w:i/>
          <w:iCs/>
          <w:sz w:val="28"/>
          <w:szCs w:val="28"/>
        </w:rPr>
        <w:t>2) копиями трудовых книжек или сведения о трудовой деятельности, предусмотренные статьей 66</w:t>
      </w:r>
      <w:r w:rsidRPr="00D44A70">
        <w:rPr>
          <w:i/>
          <w:iCs/>
          <w:sz w:val="28"/>
          <w:szCs w:val="28"/>
          <w:vertAlign w:val="superscript"/>
        </w:rPr>
        <w:t> </w:t>
      </w:r>
      <w:r w:rsidRPr="00D44A70">
        <w:rPr>
          <w:i/>
          <w:iCs/>
          <w:sz w:val="28"/>
          <w:szCs w:val="28"/>
        </w:rPr>
        <w:t>.1 Трудового кодекса Российской Федерации, лиц, находящихся в штате, или копии гражданско-правовых договоров лиц, привлеченных участником закупки на основании гражданско-правового договора на весь срок исполнения контракта;</w:t>
      </w:r>
    </w:p>
    <w:p w:rsidR="00BC5943" w:rsidRPr="00D44A70" w:rsidRDefault="00BC5943" w:rsidP="00D44A70">
      <w:pPr>
        <w:ind w:firstLine="708"/>
        <w:jc w:val="both"/>
        <w:rPr>
          <w:i/>
          <w:iCs/>
          <w:sz w:val="28"/>
          <w:szCs w:val="28"/>
        </w:rPr>
      </w:pPr>
      <w:r w:rsidRPr="00D44A70">
        <w:rPr>
          <w:i/>
          <w:iCs/>
          <w:sz w:val="28"/>
          <w:szCs w:val="28"/>
        </w:rPr>
        <w:t>3) копия документа о высшем, средне-специальном профессиональном (техническом) образовании.</w:t>
      </w:r>
    </w:p>
    <w:p w:rsidR="00BC5943" w:rsidRPr="00D44A70" w:rsidRDefault="00BC5943" w:rsidP="00D44A70">
      <w:pPr>
        <w:ind w:firstLine="708"/>
        <w:jc w:val="both"/>
        <w:rPr>
          <w:i/>
          <w:iCs/>
          <w:sz w:val="28"/>
          <w:szCs w:val="28"/>
        </w:rPr>
      </w:pPr>
      <w:r w:rsidRPr="00D44A70">
        <w:rPr>
          <w:i/>
          <w:iCs/>
          <w:sz w:val="28"/>
          <w:szCs w:val="28"/>
        </w:rPr>
        <w:t>Документы (их копии) учитываются при оценке, если в отношении каждого предлагаемого для оказания услуг сотрудника имеется одновременно:</w:t>
      </w:r>
    </w:p>
    <w:p w:rsidR="00BC5943" w:rsidRPr="00D44A70" w:rsidRDefault="00BC5943" w:rsidP="00D44A70">
      <w:pPr>
        <w:ind w:firstLine="708"/>
        <w:jc w:val="both"/>
        <w:rPr>
          <w:i/>
          <w:iCs/>
          <w:sz w:val="28"/>
          <w:szCs w:val="28"/>
        </w:rPr>
      </w:pPr>
      <w:r w:rsidRPr="00D44A70">
        <w:rPr>
          <w:i/>
          <w:iCs/>
          <w:sz w:val="28"/>
          <w:szCs w:val="28"/>
        </w:rPr>
        <w:t>- копии трудовых книжек или сведения о трудовой деятельности, предусмотренные статьей 66 .1 Трудового кодекса Российской Федерации, лиц, находящихся в штате, или копии гражданско-правовых договоров лиц, привлеченных участником закупки на основании гражданско-правового договора на весь срок исполнения контракта;</w:t>
      </w:r>
    </w:p>
    <w:p w:rsidR="00BC5943" w:rsidRPr="00D44A70" w:rsidRDefault="00BC5943" w:rsidP="00D44A70">
      <w:pPr>
        <w:ind w:firstLine="708"/>
        <w:jc w:val="both"/>
        <w:rPr>
          <w:i/>
          <w:iCs/>
          <w:sz w:val="28"/>
          <w:szCs w:val="28"/>
        </w:rPr>
      </w:pPr>
      <w:r w:rsidRPr="00D44A70">
        <w:rPr>
          <w:i/>
          <w:iCs/>
          <w:sz w:val="28"/>
          <w:szCs w:val="28"/>
        </w:rPr>
        <w:t>- копии документа о высшем, средне-специальном профессиональном (техническом) образовании.</w:t>
      </w:r>
    </w:p>
    <w:p w:rsidR="00BC5943" w:rsidRPr="00D44A70" w:rsidRDefault="00BC5943" w:rsidP="00D44A70">
      <w:pPr>
        <w:ind w:firstLine="708"/>
        <w:jc w:val="both"/>
        <w:rPr>
          <w:i/>
          <w:iCs/>
          <w:sz w:val="28"/>
          <w:szCs w:val="28"/>
        </w:rPr>
      </w:pPr>
      <w:r w:rsidRPr="00D44A70">
        <w:rPr>
          <w:i/>
          <w:iCs/>
          <w:sz w:val="28"/>
          <w:szCs w:val="28"/>
        </w:rPr>
        <w:t>В случае предоставления неполного комплекта документов или наличие в указанных документах недостоверных данных, опечаток, описок, ошибок, такие документы комиссией учитываться не будет.</w:t>
      </w:r>
    </w:p>
    <w:p w:rsidR="00BC5943" w:rsidRPr="00D44A70" w:rsidRDefault="00BC5943" w:rsidP="00D44A70">
      <w:pPr>
        <w:ind w:firstLine="708"/>
        <w:jc w:val="both"/>
        <w:rPr>
          <w:i/>
          <w:iCs/>
          <w:sz w:val="28"/>
          <w:szCs w:val="28"/>
        </w:rPr>
      </w:pPr>
      <w:r w:rsidRPr="00D44A70">
        <w:rPr>
          <w:i/>
          <w:iCs/>
          <w:sz w:val="28"/>
          <w:szCs w:val="28"/>
        </w:rPr>
        <w:t xml:space="preserve">Не предоставление сведений по Таблице 2 Приложения № 3 ЧАСТИ </w:t>
      </w:r>
      <w:r w:rsidRPr="00D44A70">
        <w:rPr>
          <w:i/>
          <w:iCs/>
          <w:sz w:val="28"/>
          <w:szCs w:val="28"/>
          <w:lang w:val="en-US"/>
        </w:rPr>
        <w:t>II</w:t>
      </w:r>
      <w:r w:rsidRPr="00D44A70">
        <w:rPr>
          <w:i/>
          <w:iCs/>
          <w:sz w:val="28"/>
          <w:szCs w:val="28"/>
        </w:rPr>
        <w:t xml:space="preserve"> «Информационная карта конкурса в электронной форме» не является основанием для отклонения заявки.</w:t>
      </w:r>
    </w:p>
    <w:p w:rsidR="00BC5943" w:rsidRPr="00D44A70" w:rsidRDefault="00BC5943" w:rsidP="00D44A70">
      <w:pPr>
        <w:ind w:firstLine="708"/>
        <w:jc w:val="both"/>
        <w:rPr>
          <w:i/>
          <w:iCs/>
          <w:sz w:val="28"/>
          <w:szCs w:val="28"/>
        </w:rPr>
      </w:pPr>
      <w:r w:rsidRPr="00D44A70">
        <w:rPr>
          <w:i/>
          <w:iCs/>
          <w:sz w:val="28"/>
          <w:szCs w:val="28"/>
        </w:rPr>
        <w:t>Отсутствие в заявке на участие в конкурсе в электронной форме информации о наличии у участника конкурса в электронной форме сотрудников, выписки из штатного расписания, копий трудовых книжек или сведений о трудовой деятельности или копии гражданско-правовых договоров, копий документа о высшем, средне-специальном профессиональном (техническом) образовании оценивается в 0 баллов</w:t>
      </w:r>
    </w:p>
    <w:p w:rsidR="00BC5943" w:rsidRPr="00D44A70" w:rsidRDefault="00BC5943" w:rsidP="00D44A70">
      <w:pPr>
        <w:ind w:firstLine="708"/>
        <w:jc w:val="both"/>
        <w:rPr>
          <w:i/>
          <w:iCs/>
          <w:sz w:val="28"/>
          <w:szCs w:val="28"/>
        </w:rPr>
      </w:pPr>
    </w:p>
    <w:p w:rsidR="00BC5943" w:rsidRPr="00D44A70" w:rsidRDefault="00BC5943" w:rsidP="00D44A70">
      <w:pPr>
        <w:ind w:firstLine="708"/>
        <w:jc w:val="both"/>
        <w:rPr>
          <w:i/>
          <w:iCs/>
          <w:sz w:val="28"/>
          <w:szCs w:val="28"/>
        </w:rPr>
      </w:pPr>
      <w:r w:rsidRPr="00D44A70">
        <w:rPr>
          <w:i/>
          <w:iCs/>
          <w:sz w:val="28"/>
          <w:szCs w:val="28"/>
        </w:rPr>
        <w:lastRenderedPageBreak/>
        <w:t>Для заказчика лучшим условием исполнения Контракта по показателю является наибольшее значение показателя, количество баллов, присуждаемых по показателю "Обеспеченность участника открытого конкурса в электронной форме трудовыми ресурсами " (НЦБ</w:t>
      </w:r>
      <w:r w:rsidRPr="00D44A70">
        <w:rPr>
          <w:i/>
          <w:iCs/>
          <w:sz w:val="28"/>
          <w:szCs w:val="28"/>
          <w:vertAlign w:val="superscript"/>
        </w:rPr>
        <w:t>2</w:t>
      </w:r>
      <w:proofErr w:type="spellStart"/>
      <w:r w:rsidRPr="00D44A70">
        <w:rPr>
          <w:i/>
          <w:iCs/>
          <w:sz w:val="28"/>
          <w:szCs w:val="28"/>
          <w:vertAlign w:val="subscript"/>
          <w:lang w:val="en-US"/>
        </w:rPr>
        <w:t>i</w:t>
      </w:r>
      <w:proofErr w:type="spellEnd"/>
      <w:r w:rsidRPr="00D44A70">
        <w:rPr>
          <w:i/>
          <w:iCs/>
          <w:sz w:val="28"/>
          <w:szCs w:val="28"/>
        </w:rPr>
        <w:t>), определяется по формуле:</w:t>
      </w:r>
    </w:p>
    <w:p w:rsidR="00BC5943" w:rsidRPr="00D44A70" w:rsidRDefault="00BC5943" w:rsidP="00D44A70">
      <w:pPr>
        <w:ind w:firstLine="708"/>
        <w:jc w:val="both"/>
        <w:rPr>
          <w:i/>
          <w:iCs/>
          <w:sz w:val="28"/>
          <w:szCs w:val="28"/>
        </w:rPr>
      </w:pPr>
      <w:r w:rsidRPr="00D44A70">
        <w:rPr>
          <w:i/>
          <w:iCs/>
          <w:sz w:val="28"/>
          <w:szCs w:val="28"/>
        </w:rPr>
        <w:t>НЦБ</w:t>
      </w:r>
      <w:r w:rsidRPr="00D44A70">
        <w:rPr>
          <w:i/>
          <w:iCs/>
          <w:sz w:val="28"/>
          <w:szCs w:val="28"/>
          <w:vertAlign w:val="superscript"/>
        </w:rPr>
        <w:t>2</w:t>
      </w:r>
      <w:proofErr w:type="spellStart"/>
      <w:r w:rsidRPr="00D44A70">
        <w:rPr>
          <w:i/>
          <w:iCs/>
          <w:sz w:val="28"/>
          <w:szCs w:val="28"/>
          <w:vertAlign w:val="subscript"/>
          <w:lang w:val="en-US"/>
        </w:rPr>
        <w:t>i</w:t>
      </w:r>
      <w:proofErr w:type="spellEnd"/>
      <w:r w:rsidRPr="00D44A70">
        <w:rPr>
          <w:i/>
          <w:iCs/>
          <w:sz w:val="28"/>
          <w:szCs w:val="28"/>
        </w:rPr>
        <w:t>= КЗ*100*(К</w:t>
      </w:r>
      <w:proofErr w:type="spellStart"/>
      <w:r w:rsidRPr="00D44A70">
        <w:rPr>
          <w:i/>
          <w:iCs/>
          <w:sz w:val="28"/>
          <w:szCs w:val="28"/>
          <w:vertAlign w:val="subscript"/>
          <w:lang w:val="en-US"/>
        </w:rPr>
        <w:t>i</w:t>
      </w:r>
      <w:proofErr w:type="spellEnd"/>
      <w:r w:rsidRPr="00D44A70">
        <w:rPr>
          <w:i/>
          <w:iCs/>
          <w:sz w:val="28"/>
          <w:szCs w:val="28"/>
        </w:rPr>
        <w:t>/ К</w:t>
      </w:r>
      <w:r w:rsidRPr="00D44A70">
        <w:rPr>
          <w:i/>
          <w:iCs/>
          <w:sz w:val="28"/>
          <w:szCs w:val="28"/>
          <w:vertAlign w:val="subscript"/>
          <w:lang w:val="en-US"/>
        </w:rPr>
        <w:t>max</w:t>
      </w:r>
      <w:r w:rsidRPr="00D44A70">
        <w:rPr>
          <w:i/>
          <w:iCs/>
          <w:sz w:val="28"/>
          <w:szCs w:val="28"/>
        </w:rPr>
        <w:t>)</w:t>
      </w:r>
    </w:p>
    <w:p w:rsidR="00BC5943" w:rsidRPr="00D44A70" w:rsidRDefault="00BC5943" w:rsidP="00D44A70">
      <w:pPr>
        <w:ind w:firstLine="708"/>
        <w:jc w:val="both"/>
        <w:rPr>
          <w:i/>
          <w:iCs/>
          <w:sz w:val="28"/>
          <w:szCs w:val="28"/>
        </w:rPr>
      </w:pPr>
      <w:r w:rsidRPr="00D44A70">
        <w:rPr>
          <w:i/>
          <w:iCs/>
          <w:sz w:val="28"/>
          <w:szCs w:val="28"/>
        </w:rPr>
        <w:t xml:space="preserve">где:  </w:t>
      </w:r>
    </w:p>
    <w:p w:rsidR="00BC5943" w:rsidRPr="00D44A70" w:rsidRDefault="00BC5943" w:rsidP="00D44A70">
      <w:pPr>
        <w:ind w:firstLine="708"/>
        <w:jc w:val="both"/>
        <w:rPr>
          <w:i/>
          <w:iCs/>
          <w:sz w:val="28"/>
          <w:szCs w:val="28"/>
        </w:rPr>
      </w:pPr>
      <w:r w:rsidRPr="00D44A70">
        <w:rPr>
          <w:i/>
          <w:iCs/>
          <w:sz w:val="28"/>
          <w:szCs w:val="28"/>
        </w:rPr>
        <w:t>КЗ - коэффициент значимости показателя.</w:t>
      </w:r>
    </w:p>
    <w:p w:rsidR="00BC5943" w:rsidRPr="00D44A70" w:rsidRDefault="00BC5943" w:rsidP="00D44A70">
      <w:pPr>
        <w:ind w:firstLine="708"/>
        <w:jc w:val="both"/>
        <w:rPr>
          <w:i/>
          <w:iCs/>
          <w:sz w:val="28"/>
          <w:szCs w:val="28"/>
        </w:rPr>
      </w:pPr>
      <w:r w:rsidRPr="00D44A70">
        <w:rPr>
          <w:i/>
          <w:iCs/>
          <w:noProof/>
          <w:sz w:val="28"/>
          <w:szCs w:val="28"/>
        </w:rPr>
        <w:drawing>
          <wp:inline distT="0" distB="0" distL="0" distR="0">
            <wp:extent cx="19050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D44A70">
        <w:rPr>
          <w:i/>
          <w:iCs/>
          <w:sz w:val="28"/>
          <w:szCs w:val="28"/>
        </w:rPr>
        <w:t xml:space="preserve"> - предложение участника конкурса, заявка (предложение) которого оценивается;</w:t>
      </w:r>
    </w:p>
    <w:p w:rsidR="00BC5943" w:rsidRPr="00D44A70" w:rsidRDefault="00BC5943" w:rsidP="00D44A70">
      <w:pPr>
        <w:ind w:firstLine="708"/>
        <w:jc w:val="both"/>
        <w:rPr>
          <w:i/>
          <w:iCs/>
          <w:sz w:val="28"/>
          <w:szCs w:val="28"/>
        </w:rPr>
      </w:pPr>
      <w:r w:rsidRPr="00D44A70">
        <w:rPr>
          <w:i/>
          <w:iCs/>
          <w:noProof/>
          <w:sz w:val="28"/>
          <w:szCs w:val="28"/>
        </w:rPr>
        <w:drawing>
          <wp:inline distT="0" distB="0" distL="0" distR="0">
            <wp:extent cx="32385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sidRPr="00D44A70">
        <w:rPr>
          <w:i/>
          <w:iCs/>
          <w:sz w:val="28"/>
          <w:szCs w:val="28"/>
        </w:rPr>
        <w:t xml:space="preserve"> - максимальное предложение из предложений по показателю, сделанных участниками закупки»</w:t>
      </w:r>
      <w:r w:rsidR="00C516A4">
        <w:rPr>
          <w:i/>
          <w:iCs/>
          <w:sz w:val="28"/>
          <w:szCs w:val="28"/>
        </w:rPr>
        <w:t>.</w:t>
      </w:r>
    </w:p>
    <w:p w:rsidR="00BC5943" w:rsidRPr="00D44A70" w:rsidRDefault="00BC5943" w:rsidP="00D44A70">
      <w:pPr>
        <w:ind w:firstLine="708"/>
        <w:jc w:val="both"/>
        <w:rPr>
          <w:sz w:val="28"/>
          <w:szCs w:val="28"/>
        </w:rPr>
      </w:pPr>
      <w:r w:rsidRPr="00D44A70">
        <w:rPr>
          <w:sz w:val="28"/>
          <w:szCs w:val="28"/>
        </w:rPr>
        <w:t>В своей жалобе податель полагает, что конкурсная комиссия необоснованно не учла информацию</w:t>
      </w:r>
      <w:r w:rsidR="00C516A4">
        <w:rPr>
          <w:sz w:val="28"/>
          <w:szCs w:val="28"/>
        </w:rPr>
        <w:t>,</w:t>
      </w:r>
      <w:r w:rsidRPr="00D44A70">
        <w:rPr>
          <w:sz w:val="28"/>
          <w:szCs w:val="28"/>
        </w:rPr>
        <w:t xml:space="preserve"> содержащуюся в составе второй части заявки ООО «Авантаж» об обеспеченности участника закупки соответствующим количеством трудовых ресурсов</w:t>
      </w:r>
      <w:r w:rsidR="00C516A4">
        <w:rPr>
          <w:sz w:val="28"/>
          <w:szCs w:val="28"/>
        </w:rPr>
        <w:t>.</w:t>
      </w:r>
    </w:p>
    <w:p w:rsidR="00BC5943" w:rsidRPr="00D44A70" w:rsidRDefault="00BC5943" w:rsidP="00D44A70">
      <w:pPr>
        <w:ind w:firstLine="708"/>
        <w:jc w:val="both"/>
        <w:rPr>
          <w:sz w:val="28"/>
          <w:szCs w:val="28"/>
        </w:rPr>
      </w:pPr>
      <w:r w:rsidRPr="00D44A70">
        <w:rPr>
          <w:sz w:val="28"/>
          <w:szCs w:val="28"/>
        </w:rPr>
        <w:t xml:space="preserve">Из содержания заявки </w:t>
      </w:r>
      <w:bookmarkStart w:id="1" w:name="_Hlk87829801"/>
      <w:r w:rsidRPr="00D44A70">
        <w:rPr>
          <w:sz w:val="28"/>
          <w:szCs w:val="28"/>
        </w:rPr>
        <w:t>ООО «Авантаж»</w:t>
      </w:r>
      <w:bookmarkEnd w:id="1"/>
      <w:r w:rsidRPr="00D44A70">
        <w:rPr>
          <w:sz w:val="28"/>
          <w:szCs w:val="28"/>
        </w:rPr>
        <w:t xml:space="preserve"> следует, что в рамках представления сведений об обеспеченности участника закупки трудовым</w:t>
      </w:r>
      <w:r w:rsidR="00C516A4">
        <w:rPr>
          <w:sz w:val="28"/>
          <w:szCs w:val="28"/>
        </w:rPr>
        <w:t>и ресурсами в ее составе содержа</w:t>
      </w:r>
      <w:r w:rsidRPr="00D44A70">
        <w:rPr>
          <w:sz w:val="28"/>
          <w:szCs w:val="28"/>
        </w:rPr>
        <w:t>тся сведения о 12-</w:t>
      </w:r>
      <w:r w:rsidR="00C516A4">
        <w:rPr>
          <w:sz w:val="28"/>
          <w:szCs w:val="28"/>
        </w:rPr>
        <w:t>т</w:t>
      </w:r>
      <w:r w:rsidRPr="00D44A70">
        <w:rPr>
          <w:sz w:val="28"/>
          <w:szCs w:val="28"/>
        </w:rPr>
        <w:t>и специалистах.</w:t>
      </w:r>
    </w:p>
    <w:p w:rsidR="00BC5943" w:rsidRPr="00D44A70" w:rsidRDefault="00BC5943" w:rsidP="00D44A70">
      <w:pPr>
        <w:ind w:firstLine="708"/>
        <w:jc w:val="both"/>
        <w:rPr>
          <w:sz w:val="28"/>
          <w:szCs w:val="28"/>
        </w:rPr>
      </w:pPr>
      <w:r w:rsidRPr="00D44A70">
        <w:rPr>
          <w:sz w:val="28"/>
          <w:szCs w:val="28"/>
        </w:rPr>
        <w:t>При этом</w:t>
      </w:r>
      <w:r w:rsidR="00C516A4">
        <w:rPr>
          <w:sz w:val="28"/>
          <w:szCs w:val="28"/>
        </w:rPr>
        <w:t>,</w:t>
      </w:r>
      <w:r w:rsidRPr="00D44A70">
        <w:rPr>
          <w:sz w:val="28"/>
          <w:szCs w:val="28"/>
        </w:rPr>
        <w:t xml:space="preserve"> Комиссия УФАС констатирует, что содержащиеся в заявке сведения указывают на то, что специализация ряда специалистов </w:t>
      </w:r>
      <w:r w:rsidR="002D561D">
        <w:rPr>
          <w:sz w:val="28"/>
          <w:szCs w:val="28"/>
        </w:rPr>
        <w:br/>
      </w:r>
      <w:r w:rsidRPr="00D44A70">
        <w:rPr>
          <w:sz w:val="28"/>
          <w:szCs w:val="28"/>
        </w:rPr>
        <w:t>не соответствует объекту закупки, что предусмотрено конкурсной документацией, в частности</w:t>
      </w:r>
      <w:r w:rsidR="00C516A4">
        <w:rPr>
          <w:sz w:val="28"/>
          <w:szCs w:val="28"/>
        </w:rPr>
        <w:t>,</w:t>
      </w:r>
      <w:r w:rsidRPr="00D44A70">
        <w:rPr>
          <w:sz w:val="28"/>
          <w:szCs w:val="28"/>
        </w:rPr>
        <w:t xml:space="preserve"> участником закупки представлены сведения о летчике – инженере по специальности «командная тактическая», инженера </w:t>
      </w:r>
      <w:r w:rsidR="002D561D">
        <w:rPr>
          <w:sz w:val="28"/>
          <w:szCs w:val="28"/>
        </w:rPr>
        <w:br/>
      </w:r>
      <w:r w:rsidRPr="00D44A70">
        <w:rPr>
          <w:sz w:val="28"/>
          <w:szCs w:val="28"/>
        </w:rPr>
        <w:t xml:space="preserve">по эксплуатации гусеничных и колесных машин, техника-технолога </w:t>
      </w:r>
      <w:r w:rsidR="002D561D">
        <w:rPr>
          <w:sz w:val="28"/>
          <w:szCs w:val="28"/>
        </w:rPr>
        <w:br/>
      </w:r>
      <w:r w:rsidRPr="00D44A70">
        <w:rPr>
          <w:sz w:val="28"/>
          <w:szCs w:val="28"/>
        </w:rPr>
        <w:t xml:space="preserve">по специальности «технология по приготовлению пищи», столяре </w:t>
      </w:r>
      <w:r w:rsidR="002D561D">
        <w:rPr>
          <w:sz w:val="28"/>
          <w:szCs w:val="28"/>
        </w:rPr>
        <w:br/>
      </w:r>
      <w:r w:rsidRPr="00D44A70">
        <w:rPr>
          <w:sz w:val="28"/>
          <w:szCs w:val="28"/>
        </w:rPr>
        <w:t>по производству художественной мебели.</w:t>
      </w:r>
    </w:p>
    <w:p w:rsidR="00BC5943" w:rsidRPr="00D44A70" w:rsidRDefault="00BC5943" w:rsidP="00D44A70">
      <w:pPr>
        <w:ind w:firstLine="708"/>
        <w:jc w:val="both"/>
        <w:rPr>
          <w:sz w:val="28"/>
          <w:szCs w:val="28"/>
        </w:rPr>
      </w:pPr>
      <w:r w:rsidRPr="00C516A4">
        <w:rPr>
          <w:sz w:val="28"/>
          <w:szCs w:val="28"/>
        </w:rPr>
        <w:t>Таким образом</w:t>
      </w:r>
      <w:r w:rsidR="00C516A4" w:rsidRPr="00C516A4">
        <w:rPr>
          <w:sz w:val="28"/>
          <w:szCs w:val="28"/>
        </w:rPr>
        <w:t>,</w:t>
      </w:r>
      <w:r w:rsidRPr="00C516A4">
        <w:rPr>
          <w:sz w:val="28"/>
          <w:szCs w:val="28"/>
        </w:rPr>
        <w:t xml:space="preserve"> Комиссия УФАС </w:t>
      </w:r>
      <w:r w:rsidR="00C516A4">
        <w:rPr>
          <w:sz w:val="28"/>
          <w:szCs w:val="28"/>
        </w:rPr>
        <w:t>констатирует</w:t>
      </w:r>
      <w:r w:rsidRPr="00C516A4">
        <w:rPr>
          <w:sz w:val="28"/>
          <w:szCs w:val="28"/>
        </w:rPr>
        <w:t xml:space="preserve">, что представленные </w:t>
      </w:r>
      <w:r w:rsidR="00C516A4" w:rsidRPr="00C516A4">
        <w:rPr>
          <w:sz w:val="28"/>
          <w:szCs w:val="28"/>
        </w:rPr>
        <w:t>Заявителе</w:t>
      </w:r>
      <w:r w:rsidRPr="00C516A4">
        <w:rPr>
          <w:sz w:val="28"/>
          <w:szCs w:val="28"/>
        </w:rPr>
        <w:t>м свед</w:t>
      </w:r>
      <w:r w:rsidR="00C516A4" w:rsidRPr="00C516A4">
        <w:rPr>
          <w:sz w:val="28"/>
          <w:szCs w:val="28"/>
        </w:rPr>
        <w:t xml:space="preserve">ения не подтверждают того факта, что </w:t>
      </w:r>
      <w:r w:rsidR="00C516A4">
        <w:rPr>
          <w:sz w:val="28"/>
          <w:szCs w:val="28"/>
        </w:rPr>
        <w:t xml:space="preserve">данные </w:t>
      </w:r>
      <w:r w:rsidRPr="00C516A4">
        <w:rPr>
          <w:sz w:val="28"/>
          <w:szCs w:val="28"/>
        </w:rPr>
        <w:t>сотрудники имеют трудовые функции</w:t>
      </w:r>
      <w:r w:rsidR="00C516A4" w:rsidRPr="00C516A4">
        <w:rPr>
          <w:sz w:val="28"/>
          <w:szCs w:val="28"/>
        </w:rPr>
        <w:t>,</w:t>
      </w:r>
      <w:r w:rsidRPr="00C516A4">
        <w:rPr>
          <w:sz w:val="28"/>
          <w:szCs w:val="28"/>
        </w:rPr>
        <w:t xml:space="preserve"> которые предусматривают проведение работ </w:t>
      </w:r>
      <w:r w:rsidR="00C516A4">
        <w:rPr>
          <w:sz w:val="28"/>
          <w:szCs w:val="28"/>
        </w:rPr>
        <w:br/>
      </w:r>
      <w:r w:rsidRPr="00C516A4">
        <w:rPr>
          <w:sz w:val="28"/>
          <w:szCs w:val="28"/>
        </w:rPr>
        <w:t>по техническому обслуживанию инженерных систем(ы) зданий.</w:t>
      </w:r>
    </w:p>
    <w:p w:rsidR="00BC5943" w:rsidRPr="00D44A70" w:rsidRDefault="00BC5943" w:rsidP="00D44A70">
      <w:pPr>
        <w:ind w:firstLine="708"/>
        <w:jc w:val="both"/>
        <w:rPr>
          <w:sz w:val="28"/>
          <w:szCs w:val="28"/>
        </w:rPr>
      </w:pPr>
      <w:r w:rsidRPr="00D44A70">
        <w:rPr>
          <w:sz w:val="28"/>
          <w:szCs w:val="28"/>
        </w:rPr>
        <w:t>Таким образом, Комиссия УФАС приходит к выводу, что конкурсная комиссия, оценивая заявку ООО «Авантаж», действовала в порядке, установленном конкурсной документацией</w:t>
      </w:r>
      <w:r w:rsidR="00C516A4">
        <w:rPr>
          <w:sz w:val="28"/>
          <w:szCs w:val="28"/>
        </w:rPr>
        <w:t>,</w:t>
      </w:r>
      <w:r w:rsidRPr="00D44A70">
        <w:rPr>
          <w:sz w:val="28"/>
          <w:szCs w:val="28"/>
        </w:rPr>
        <w:t xml:space="preserve"> и правомерно не учла сведения </w:t>
      </w:r>
      <w:r w:rsidR="00C516A4">
        <w:rPr>
          <w:sz w:val="28"/>
          <w:szCs w:val="28"/>
        </w:rPr>
        <w:t>о ряде специалистов, указанных З</w:t>
      </w:r>
      <w:r w:rsidRPr="00D44A70">
        <w:rPr>
          <w:sz w:val="28"/>
          <w:szCs w:val="28"/>
        </w:rPr>
        <w:t>аявителем в составе второй части заявки.</w:t>
      </w:r>
    </w:p>
    <w:p w:rsidR="00BC5943" w:rsidRPr="00D44A70" w:rsidRDefault="00BC5943" w:rsidP="00D44A70">
      <w:pPr>
        <w:ind w:firstLine="708"/>
        <w:jc w:val="both"/>
        <w:rPr>
          <w:sz w:val="28"/>
          <w:szCs w:val="28"/>
        </w:rPr>
      </w:pPr>
      <w:r w:rsidRPr="00D44A70">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C5943" w:rsidRPr="00D44A70" w:rsidRDefault="00BC5943" w:rsidP="00D44A70">
      <w:pPr>
        <w:ind w:firstLine="708"/>
        <w:jc w:val="both"/>
        <w:rPr>
          <w:sz w:val="28"/>
          <w:szCs w:val="28"/>
        </w:rPr>
      </w:pPr>
      <w:r w:rsidRPr="00D44A70">
        <w:rPr>
          <w:sz w:val="28"/>
          <w:szCs w:val="28"/>
        </w:rPr>
        <w:t xml:space="preserve">Следовательно, бремя доказывания при рассмотрении жалобы </w:t>
      </w:r>
      <w:r w:rsidRPr="00D44A70">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BC5943" w:rsidRPr="00D44A70" w:rsidRDefault="00BC5943" w:rsidP="00D44A70">
      <w:pPr>
        <w:ind w:firstLine="708"/>
        <w:jc w:val="both"/>
        <w:rPr>
          <w:sz w:val="28"/>
          <w:szCs w:val="28"/>
        </w:rPr>
      </w:pPr>
      <w:r w:rsidRPr="00D44A70">
        <w:rPr>
          <w:sz w:val="28"/>
          <w:szCs w:val="28"/>
        </w:rPr>
        <w:lastRenderedPageBreak/>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конкурсной комиссией Заказчика был нарушен установленный Заказчиком порядок оценки заявок при оценке предложения ООО «Авантаж»». </w:t>
      </w:r>
    </w:p>
    <w:p w:rsidR="00BC5943" w:rsidRDefault="00BC5943" w:rsidP="00D44A70">
      <w:pPr>
        <w:ind w:firstLine="708"/>
        <w:jc w:val="both"/>
        <w:rPr>
          <w:sz w:val="28"/>
          <w:szCs w:val="28"/>
        </w:rPr>
      </w:pPr>
      <w:r w:rsidRPr="00D44A70">
        <w:rPr>
          <w:sz w:val="28"/>
          <w:szCs w:val="28"/>
        </w:rPr>
        <w:t>Таким образом</w:t>
      </w:r>
      <w:r w:rsidR="00D44A70">
        <w:rPr>
          <w:sz w:val="28"/>
          <w:szCs w:val="28"/>
        </w:rPr>
        <w:t>, Комиссия УФАС находит доводы З</w:t>
      </w:r>
      <w:r w:rsidRPr="00D44A70">
        <w:rPr>
          <w:sz w:val="28"/>
          <w:szCs w:val="28"/>
        </w:rPr>
        <w:t>аявителя необ</w:t>
      </w:r>
      <w:r w:rsidR="00D44A70">
        <w:rPr>
          <w:sz w:val="28"/>
          <w:szCs w:val="28"/>
        </w:rPr>
        <w:t>о</w:t>
      </w:r>
      <w:r w:rsidRPr="00D44A70">
        <w:rPr>
          <w:sz w:val="28"/>
          <w:szCs w:val="28"/>
        </w:rPr>
        <w:t>снован</w:t>
      </w:r>
      <w:r w:rsidR="00D44A70">
        <w:rPr>
          <w:sz w:val="28"/>
          <w:szCs w:val="28"/>
        </w:rPr>
        <w:t>н</w:t>
      </w:r>
      <w:r w:rsidRPr="00D44A70">
        <w:rPr>
          <w:sz w:val="28"/>
          <w:szCs w:val="28"/>
        </w:rPr>
        <w:t>ыми.</w:t>
      </w:r>
    </w:p>
    <w:p w:rsidR="00C516A4" w:rsidRPr="00D44A70" w:rsidRDefault="00C516A4" w:rsidP="00D44A70">
      <w:pPr>
        <w:ind w:firstLine="708"/>
        <w:jc w:val="both"/>
        <w:rPr>
          <w:sz w:val="28"/>
          <w:szCs w:val="28"/>
        </w:rPr>
      </w:pPr>
    </w:p>
    <w:p w:rsidR="00BC5943" w:rsidRPr="00D44A70" w:rsidRDefault="00BC5943" w:rsidP="00D44A70">
      <w:pPr>
        <w:ind w:firstLine="708"/>
        <w:jc w:val="both"/>
        <w:rPr>
          <w:sz w:val="28"/>
          <w:szCs w:val="28"/>
        </w:rPr>
      </w:pPr>
      <w:r w:rsidRPr="00D44A70">
        <w:rPr>
          <w:sz w:val="28"/>
          <w:szCs w:val="28"/>
        </w:rPr>
        <w:t>Комиссия УФАС, руководствуясь ст. 8, 32, 54.1, 54.3, 54.4, 99, 106 Закона о контрактной системе, Административным регламентом,</w:t>
      </w:r>
    </w:p>
    <w:p w:rsidR="00BC5943" w:rsidRPr="00D44A70" w:rsidRDefault="00BC5943" w:rsidP="00D44A70">
      <w:pPr>
        <w:rPr>
          <w:sz w:val="28"/>
          <w:szCs w:val="28"/>
        </w:rPr>
      </w:pPr>
    </w:p>
    <w:p w:rsidR="00BC5943" w:rsidRPr="00D44A70" w:rsidRDefault="00BC5943" w:rsidP="00D44A70">
      <w:pPr>
        <w:jc w:val="center"/>
        <w:rPr>
          <w:b/>
          <w:sz w:val="28"/>
          <w:szCs w:val="28"/>
        </w:rPr>
      </w:pPr>
      <w:r w:rsidRPr="00D44A70">
        <w:rPr>
          <w:b/>
          <w:sz w:val="28"/>
          <w:szCs w:val="28"/>
        </w:rPr>
        <w:t xml:space="preserve">РЕШИЛА: </w:t>
      </w:r>
    </w:p>
    <w:p w:rsidR="00BC5943" w:rsidRPr="00D44A70" w:rsidRDefault="00BC5943" w:rsidP="00D44A70">
      <w:pPr>
        <w:autoSpaceDE w:val="0"/>
        <w:autoSpaceDN w:val="0"/>
        <w:adjustRightInd w:val="0"/>
        <w:ind w:firstLine="708"/>
        <w:jc w:val="both"/>
        <w:outlineLvl w:val="1"/>
        <w:rPr>
          <w:sz w:val="28"/>
          <w:szCs w:val="28"/>
        </w:rPr>
      </w:pPr>
    </w:p>
    <w:p w:rsidR="00BC5943" w:rsidRPr="00D44A70" w:rsidRDefault="00BC5943" w:rsidP="00D44A70">
      <w:pPr>
        <w:ind w:right="-5" w:firstLine="720"/>
        <w:jc w:val="both"/>
        <w:rPr>
          <w:color w:val="000000"/>
          <w:sz w:val="28"/>
          <w:szCs w:val="28"/>
        </w:rPr>
      </w:pPr>
      <w:r w:rsidRPr="00D44A70">
        <w:rPr>
          <w:sz w:val="28"/>
          <w:szCs w:val="28"/>
        </w:rPr>
        <w:t xml:space="preserve">Признать жалобу </w:t>
      </w:r>
      <w:r w:rsidRPr="00D44A70">
        <w:rPr>
          <w:iCs/>
          <w:sz w:val="28"/>
          <w:szCs w:val="28"/>
        </w:rPr>
        <w:t>ООО «Авантаж» необоснованной.</w:t>
      </w:r>
    </w:p>
    <w:p w:rsidR="00BC5943" w:rsidRPr="00D44A70" w:rsidRDefault="00BC5943" w:rsidP="00D44A70">
      <w:pPr>
        <w:autoSpaceDE w:val="0"/>
        <w:autoSpaceDN w:val="0"/>
        <w:adjustRightInd w:val="0"/>
        <w:ind w:firstLine="708"/>
        <w:jc w:val="both"/>
        <w:outlineLvl w:val="1"/>
        <w:rPr>
          <w:color w:val="000000"/>
          <w:sz w:val="28"/>
          <w:szCs w:val="28"/>
        </w:rPr>
      </w:pPr>
    </w:p>
    <w:p w:rsidR="00C516A4" w:rsidRDefault="00C516A4" w:rsidP="00C516A4">
      <w:pPr>
        <w:widowControl w:val="0"/>
        <w:ind w:left="709"/>
        <w:jc w:val="both"/>
        <w:rPr>
          <w:color w:val="000000"/>
          <w:sz w:val="28"/>
          <w:szCs w:val="28"/>
        </w:rPr>
      </w:pPr>
    </w:p>
    <w:p w:rsidR="00C516A4" w:rsidRDefault="00C516A4" w:rsidP="00C516A4">
      <w:pPr>
        <w:ind w:firstLine="709"/>
        <w:jc w:val="both"/>
        <w:rPr>
          <w:sz w:val="28"/>
          <w:szCs w:val="28"/>
        </w:rPr>
      </w:pPr>
    </w:p>
    <w:p w:rsidR="00BC5943" w:rsidRPr="00D44A70" w:rsidRDefault="00BC5943" w:rsidP="00D44A70">
      <w:pPr>
        <w:autoSpaceDE w:val="0"/>
        <w:autoSpaceDN w:val="0"/>
        <w:adjustRightInd w:val="0"/>
        <w:jc w:val="both"/>
        <w:outlineLvl w:val="1"/>
        <w:rPr>
          <w:color w:val="000000"/>
          <w:sz w:val="28"/>
          <w:szCs w:val="28"/>
        </w:rPr>
      </w:pPr>
    </w:p>
    <w:p w:rsidR="00BC5943" w:rsidRPr="00D44A70" w:rsidRDefault="00BC5943" w:rsidP="00D44A70">
      <w:pPr>
        <w:tabs>
          <w:tab w:val="left" w:pos="2700"/>
        </w:tabs>
        <w:ind w:firstLine="720"/>
        <w:jc w:val="both"/>
        <w:rPr>
          <w:i/>
          <w:sz w:val="28"/>
          <w:szCs w:val="28"/>
        </w:rPr>
      </w:pPr>
      <w:r w:rsidRPr="00D44A70">
        <w:rPr>
          <w:i/>
          <w:sz w:val="28"/>
          <w:szCs w:val="28"/>
        </w:rPr>
        <w:t xml:space="preserve">Настоящее решение может быть обжаловано в судебном порядке </w:t>
      </w:r>
      <w:r w:rsidR="00D44A70">
        <w:rPr>
          <w:i/>
          <w:sz w:val="28"/>
          <w:szCs w:val="28"/>
        </w:rPr>
        <w:br/>
      </w:r>
      <w:r w:rsidRPr="00D44A70">
        <w:rPr>
          <w:i/>
          <w:sz w:val="28"/>
          <w:szCs w:val="28"/>
        </w:rPr>
        <w:t>в течение трёх месяцев со дня принятия.</w:t>
      </w:r>
    </w:p>
    <w:p w:rsidR="00BC5943" w:rsidRPr="00D44A70" w:rsidRDefault="00BC5943" w:rsidP="00D44A70">
      <w:pPr>
        <w:tabs>
          <w:tab w:val="left" w:pos="2700"/>
        </w:tabs>
        <w:ind w:firstLine="720"/>
        <w:jc w:val="both"/>
        <w:rPr>
          <w:i/>
          <w:sz w:val="28"/>
          <w:szCs w:val="28"/>
        </w:rPr>
      </w:pPr>
    </w:p>
    <w:p w:rsidR="00414A40" w:rsidRPr="00D44A70" w:rsidRDefault="00414A40" w:rsidP="00D44A70">
      <w:pPr>
        <w:rPr>
          <w:sz w:val="28"/>
          <w:szCs w:val="28"/>
        </w:rPr>
      </w:pPr>
    </w:p>
    <w:sectPr w:rsidR="00414A40" w:rsidRPr="00D44A70" w:rsidSect="00D44A70">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275" w:rsidRDefault="004E1275" w:rsidP="00D44A70">
      <w:r>
        <w:separator/>
      </w:r>
    </w:p>
  </w:endnote>
  <w:endnote w:type="continuationSeparator" w:id="0">
    <w:p w:rsidR="004E1275" w:rsidRDefault="004E1275" w:rsidP="00D44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275" w:rsidRDefault="004E1275" w:rsidP="00D44A70">
      <w:r>
        <w:separator/>
      </w:r>
    </w:p>
  </w:footnote>
  <w:footnote w:type="continuationSeparator" w:id="0">
    <w:p w:rsidR="004E1275" w:rsidRDefault="004E1275" w:rsidP="00D44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2363502"/>
      <w:docPartObj>
        <w:docPartGallery w:val="Page Numbers (Top of Page)"/>
        <w:docPartUnique/>
      </w:docPartObj>
    </w:sdtPr>
    <w:sdtEndPr/>
    <w:sdtContent>
      <w:p w:rsidR="00D44A70" w:rsidRDefault="00D44A70">
        <w:pPr>
          <w:pStyle w:val="a4"/>
          <w:jc w:val="center"/>
        </w:pPr>
        <w:r>
          <w:fldChar w:fldCharType="begin"/>
        </w:r>
        <w:r>
          <w:instrText>PAGE   \* MERGEFORMAT</w:instrText>
        </w:r>
        <w:r>
          <w:fldChar w:fldCharType="separate"/>
        </w:r>
        <w:r w:rsidR="009A01B0">
          <w:rPr>
            <w:noProof/>
          </w:rPr>
          <w:t>7</w:t>
        </w:r>
        <w:r>
          <w:fldChar w:fldCharType="end"/>
        </w:r>
      </w:p>
    </w:sdtContent>
  </w:sdt>
  <w:p w:rsidR="00D44A70" w:rsidRDefault="00D44A7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57C"/>
    <w:rsid w:val="0005257C"/>
    <w:rsid w:val="002D561D"/>
    <w:rsid w:val="00414A40"/>
    <w:rsid w:val="004E1275"/>
    <w:rsid w:val="006B57CA"/>
    <w:rsid w:val="00840BCE"/>
    <w:rsid w:val="009A01B0"/>
    <w:rsid w:val="00B75E73"/>
    <w:rsid w:val="00BC5943"/>
    <w:rsid w:val="00C516A4"/>
    <w:rsid w:val="00D44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CE0F3"/>
  <w15:chartTrackingRefBased/>
  <w15:docId w15:val="{4746BED6-6C17-4F1C-95CA-F5C756FB0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9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C5943"/>
    <w:rPr>
      <w:color w:val="0000FF"/>
      <w:u w:val="single"/>
    </w:rPr>
  </w:style>
  <w:style w:type="paragraph" w:styleId="a4">
    <w:name w:val="header"/>
    <w:basedOn w:val="a"/>
    <w:link w:val="a5"/>
    <w:uiPriority w:val="99"/>
    <w:unhideWhenUsed/>
    <w:rsid w:val="00D44A70"/>
    <w:pPr>
      <w:tabs>
        <w:tab w:val="center" w:pos="4677"/>
        <w:tab w:val="right" w:pos="9355"/>
      </w:tabs>
    </w:pPr>
  </w:style>
  <w:style w:type="character" w:customStyle="1" w:styleId="a5">
    <w:name w:val="Верхний колонтитул Знак"/>
    <w:basedOn w:val="a0"/>
    <w:link w:val="a4"/>
    <w:uiPriority w:val="99"/>
    <w:rsid w:val="00D44A70"/>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44A70"/>
    <w:pPr>
      <w:tabs>
        <w:tab w:val="center" w:pos="4677"/>
        <w:tab w:val="right" w:pos="9355"/>
      </w:tabs>
    </w:pPr>
  </w:style>
  <w:style w:type="character" w:customStyle="1" w:styleId="a7">
    <w:name w:val="Нижний колонтитул Знак"/>
    <w:basedOn w:val="a0"/>
    <w:link w:val="a6"/>
    <w:uiPriority w:val="99"/>
    <w:rsid w:val="00D44A70"/>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D561D"/>
    <w:rPr>
      <w:rFonts w:ascii="Segoe UI" w:hAnsi="Segoe UI" w:cs="Segoe UI"/>
      <w:sz w:val="18"/>
      <w:szCs w:val="18"/>
    </w:rPr>
  </w:style>
  <w:style w:type="character" w:customStyle="1" w:styleId="a9">
    <w:name w:val="Текст выноски Знак"/>
    <w:basedOn w:val="a0"/>
    <w:link w:val="a8"/>
    <w:uiPriority w:val="99"/>
    <w:semiHidden/>
    <w:rsid w:val="002D561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826808">
      <w:bodyDiv w:val="1"/>
      <w:marLeft w:val="0"/>
      <w:marRight w:val="0"/>
      <w:marTop w:val="0"/>
      <w:marBottom w:val="0"/>
      <w:divBdr>
        <w:top w:val="none" w:sz="0" w:space="0" w:color="auto"/>
        <w:left w:val="none" w:sz="0" w:space="0" w:color="auto"/>
        <w:bottom w:val="none" w:sz="0" w:space="0" w:color="auto"/>
        <w:right w:val="none" w:sz="0" w:space="0" w:color="auto"/>
      </w:divBdr>
    </w:div>
    <w:div w:id="1234659691">
      <w:bodyDiv w:val="1"/>
      <w:marLeft w:val="0"/>
      <w:marRight w:val="0"/>
      <w:marTop w:val="0"/>
      <w:marBottom w:val="0"/>
      <w:divBdr>
        <w:top w:val="none" w:sz="0" w:space="0" w:color="auto"/>
        <w:left w:val="none" w:sz="0" w:space="0" w:color="auto"/>
        <w:bottom w:val="none" w:sz="0" w:space="0" w:color="auto"/>
        <w:right w:val="none" w:sz="0" w:space="0" w:color="auto"/>
      </w:divBdr>
    </w:div>
    <w:div w:id="15070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image" Target="media/image1.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7</Pages>
  <Words>2277</Words>
  <Characters>12985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2021-11-16T09:53:00Z</cp:lastPrinted>
  <dcterms:created xsi:type="dcterms:W3CDTF">2021-11-15T11:51:00Z</dcterms:created>
  <dcterms:modified xsi:type="dcterms:W3CDTF">2021-11-16T09:56:00Z</dcterms:modified>
</cp:coreProperties>
</file>