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232"/>
        <w:gridCol w:w="4896"/>
      </w:tblGrid>
      <w:tr w:rsidR="00702419" w:rsidRPr="007A0B24" w:rsidTr="00E27B0D">
        <w:tc>
          <w:tcPr>
            <w:tcW w:w="4361" w:type="dxa"/>
          </w:tcPr>
          <w:p w:rsidR="00702419" w:rsidRPr="007371EA" w:rsidRDefault="00702419" w:rsidP="00E27B0D">
            <w:pPr>
              <w:rPr>
                <w:sz w:val="26"/>
                <w:szCs w:val="26"/>
              </w:rPr>
            </w:pPr>
            <w:r w:rsidRPr="007371EA">
              <w:rPr>
                <w:sz w:val="26"/>
                <w:szCs w:val="26"/>
              </w:rPr>
              <w:t xml:space="preserve">  </w:t>
            </w:r>
          </w:p>
        </w:tc>
        <w:tc>
          <w:tcPr>
            <w:tcW w:w="4983" w:type="dxa"/>
          </w:tcPr>
          <w:p w:rsidR="00702419" w:rsidRDefault="00702419" w:rsidP="00E27B0D">
            <w:pPr>
              <w:rPr>
                <w:sz w:val="26"/>
                <w:szCs w:val="26"/>
              </w:rPr>
            </w:pPr>
          </w:p>
          <w:p w:rsidR="00702419" w:rsidRDefault="00702419" w:rsidP="00E27B0D">
            <w:pPr>
              <w:rPr>
                <w:sz w:val="26"/>
                <w:szCs w:val="26"/>
              </w:rPr>
            </w:pPr>
          </w:p>
          <w:p w:rsidR="00702419" w:rsidRPr="007371EA" w:rsidRDefault="00702419" w:rsidP="00E27B0D">
            <w:pPr>
              <w:rPr>
                <w:sz w:val="26"/>
                <w:szCs w:val="26"/>
              </w:rPr>
            </w:pPr>
          </w:p>
          <w:p w:rsidR="00D56550" w:rsidRPr="007A0B24" w:rsidRDefault="00D56550" w:rsidP="00D56550">
            <w:pPr>
              <w:rPr>
                <w:sz w:val="26"/>
                <w:szCs w:val="26"/>
              </w:rPr>
            </w:pPr>
            <w:r w:rsidRPr="007A0B24">
              <w:rPr>
                <w:sz w:val="26"/>
                <w:szCs w:val="26"/>
              </w:rPr>
              <w:t>СПб ГБПОУ «Охтинский колледж»</w:t>
            </w:r>
          </w:p>
          <w:p w:rsidR="00D56550" w:rsidRPr="007A0B24" w:rsidRDefault="00D56550" w:rsidP="00D56550">
            <w:pPr>
              <w:rPr>
                <w:sz w:val="26"/>
                <w:szCs w:val="26"/>
              </w:rPr>
            </w:pPr>
            <w:r w:rsidRPr="007A0B24">
              <w:rPr>
                <w:sz w:val="26"/>
                <w:szCs w:val="26"/>
              </w:rPr>
              <w:t>ул. Республиканская, 39А,</w:t>
            </w:r>
          </w:p>
          <w:p w:rsidR="00D56550" w:rsidRPr="007A0B24" w:rsidRDefault="00D56550" w:rsidP="00D56550">
            <w:pPr>
              <w:rPr>
                <w:sz w:val="26"/>
                <w:szCs w:val="26"/>
              </w:rPr>
            </w:pPr>
            <w:r w:rsidRPr="007A0B24">
              <w:rPr>
                <w:sz w:val="26"/>
                <w:szCs w:val="26"/>
              </w:rPr>
              <w:t>Санкт-Петербург, 195112</w:t>
            </w:r>
          </w:p>
          <w:p w:rsidR="00D56550" w:rsidRPr="007A0B24" w:rsidRDefault="00D56550" w:rsidP="00D56550">
            <w:pPr>
              <w:rPr>
                <w:sz w:val="26"/>
                <w:szCs w:val="26"/>
              </w:rPr>
            </w:pPr>
            <w:r w:rsidRPr="007A0B24">
              <w:rPr>
                <w:sz w:val="26"/>
                <w:szCs w:val="26"/>
              </w:rPr>
              <w:t>тел.: 8-812-5286827</w:t>
            </w:r>
          </w:p>
          <w:p w:rsidR="00D56550" w:rsidRPr="007A0B24" w:rsidRDefault="00D56550" w:rsidP="00D56550">
            <w:pPr>
              <w:rPr>
                <w:sz w:val="26"/>
                <w:szCs w:val="26"/>
              </w:rPr>
            </w:pPr>
            <w:r w:rsidRPr="007A0B24">
              <w:rPr>
                <w:sz w:val="26"/>
                <w:szCs w:val="26"/>
              </w:rPr>
              <w:t xml:space="preserve">                                                                                           </w:t>
            </w:r>
          </w:p>
          <w:p w:rsidR="00D56550" w:rsidRPr="007A0B24" w:rsidRDefault="00D56550" w:rsidP="00D56550">
            <w:pPr>
              <w:rPr>
                <w:sz w:val="26"/>
                <w:szCs w:val="26"/>
              </w:rPr>
            </w:pPr>
            <w:r w:rsidRPr="007A0B24">
              <w:rPr>
                <w:sz w:val="26"/>
                <w:szCs w:val="26"/>
              </w:rPr>
              <w:t>ЭТП Газпромбанк</w:t>
            </w:r>
          </w:p>
          <w:p w:rsidR="00D56550" w:rsidRPr="007A0B24" w:rsidRDefault="00D56550" w:rsidP="00D56550">
            <w:pPr>
              <w:rPr>
                <w:sz w:val="26"/>
                <w:szCs w:val="26"/>
              </w:rPr>
            </w:pPr>
            <w:proofErr w:type="spellStart"/>
            <w:r w:rsidRPr="007A0B24">
              <w:rPr>
                <w:sz w:val="26"/>
                <w:szCs w:val="26"/>
              </w:rPr>
              <w:t>Якиманская</w:t>
            </w:r>
            <w:proofErr w:type="spellEnd"/>
            <w:r w:rsidRPr="007A0B24">
              <w:rPr>
                <w:sz w:val="26"/>
                <w:szCs w:val="26"/>
              </w:rPr>
              <w:t xml:space="preserve"> набережная, 2,</w:t>
            </w:r>
          </w:p>
          <w:p w:rsidR="00D56550" w:rsidRPr="007A0B24" w:rsidRDefault="00D56550" w:rsidP="00D56550">
            <w:pPr>
              <w:rPr>
                <w:sz w:val="26"/>
                <w:szCs w:val="26"/>
              </w:rPr>
            </w:pPr>
            <w:r w:rsidRPr="007A0B24">
              <w:rPr>
                <w:sz w:val="26"/>
                <w:szCs w:val="26"/>
              </w:rPr>
              <w:t>Москва</w:t>
            </w:r>
          </w:p>
          <w:p w:rsidR="00D56550" w:rsidRPr="007A0B24" w:rsidRDefault="00D56550" w:rsidP="00D56550">
            <w:pPr>
              <w:rPr>
                <w:sz w:val="26"/>
                <w:szCs w:val="26"/>
              </w:rPr>
            </w:pPr>
            <w:r w:rsidRPr="007A0B24">
              <w:rPr>
                <w:sz w:val="26"/>
                <w:szCs w:val="26"/>
              </w:rPr>
              <w:t>тел.: +7 (495) 150-06-61</w:t>
            </w:r>
          </w:p>
          <w:p w:rsidR="00B8298D" w:rsidRPr="00B8298D" w:rsidRDefault="00B8298D" w:rsidP="00B8298D">
            <w:pPr>
              <w:rPr>
                <w:sz w:val="26"/>
                <w:szCs w:val="26"/>
              </w:rPr>
            </w:pPr>
          </w:p>
          <w:p w:rsidR="000E199F" w:rsidRPr="000E199F" w:rsidRDefault="000E199F" w:rsidP="000E199F">
            <w:pPr>
              <w:rPr>
                <w:sz w:val="26"/>
                <w:szCs w:val="26"/>
              </w:rPr>
            </w:pPr>
            <w:r w:rsidRPr="000E199F">
              <w:rPr>
                <w:sz w:val="26"/>
                <w:szCs w:val="26"/>
              </w:rPr>
              <w:t>ООО «Восход Групп»</w:t>
            </w:r>
          </w:p>
          <w:p w:rsidR="000E199F" w:rsidRPr="000E199F" w:rsidRDefault="000E199F" w:rsidP="000E199F">
            <w:pPr>
              <w:rPr>
                <w:sz w:val="26"/>
                <w:szCs w:val="26"/>
              </w:rPr>
            </w:pPr>
            <w:r w:rsidRPr="000E199F">
              <w:rPr>
                <w:sz w:val="26"/>
                <w:szCs w:val="26"/>
              </w:rPr>
              <w:t xml:space="preserve">Большой </w:t>
            </w:r>
            <w:proofErr w:type="spellStart"/>
            <w:r w:rsidRPr="000E199F">
              <w:rPr>
                <w:sz w:val="26"/>
                <w:szCs w:val="26"/>
              </w:rPr>
              <w:t>Сампсониевский</w:t>
            </w:r>
            <w:proofErr w:type="spellEnd"/>
            <w:r w:rsidRPr="000E199F">
              <w:rPr>
                <w:sz w:val="26"/>
                <w:szCs w:val="26"/>
              </w:rPr>
              <w:t xml:space="preserve"> пр., д. 42, лит. Б, офис 308,</w:t>
            </w:r>
          </w:p>
          <w:p w:rsidR="000E199F" w:rsidRPr="000E199F" w:rsidRDefault="000E199F" w:rsidP="000E199F">
            <w:pPr>
              <w:rPr>
                <w:sz w:val="26"/>
                <w:szCs w:val="26"/>
              </w:rPr>
            </w:pPr>
            <w:r w:rsidRPr="000E199F">
              <w:rPr>
                <w:sz w:val="26"/>
                <w:szCs w:val="26"/>
              </w:rPr>
              <w:t>Санкт-Петербург, 194044,</w:t>
            </w:r>
          </w:p>
          <w:p w:rsidR="00702419" w:rsidRPr="007A0B24" w:rsidRDefault="000E199F" w:rsidP="000E199F">
            <w:pPr>
              <w:rPr>
                <w:sz w:val="26"/>
                <w:szCs w:val="26"/>
              </w:rPr>
            </w:pPr>
            <w:r w:rsidRPr="000E199F">
              <w:rPr>
                <w:sz w:val="26"/>
                <w:szCs w:val="26"/>
              </w:rPr>
              <w:t>тел.: +7 (812) 628-69-11</w:t>
            </w:r>
          </w:p>
        </w:tc>
      </w:tr>
    </w:tbl>
    <w:p w:rsidR="00702419" w:rsidRPr="007A0B24" w:rsidRDefault="00702419" w:rsidP="00702419">
      <w:pPr>
        <w:jc w:val="center"/>
        <w:outlineLvl w:val="0"/>
        <w:rPr>
          <w:sz w:val="26"/>
          <w:szCs w:val="26"/>
        </w:rPr>
      </w:pPr>
    </w:p>
    <w:p w:rsidR="00702419" w:rsidRPr="007A0B24" w:rsidRDefault="00702419" w:rsidP="00702419">
      <w:pPr>
        <w:jc w:val="center"/>
        <w:outlineLvl w:val="0"/>
        <w:rPr>
          <w:sz w:val="26"/>
          <w:szCs w:val="26"/>
        </w:rPr>
      </w:pPr>
    </w:p>
    <w:p w:rsidR="00702419" w:rsidRPr="007A0B24" w:rsidRDefault="00702419" w:rsidP="00702419">
      <w:pPr>
        <w:jc w:val="center"/>
        <w:outlineLvl w:val="0"/>
        <w:rPr>
          <w:sz w:val="26"/>
          <w:szCs w:val="26"/>
        </w:rPr>
      </w:pPr>
    </w:p>
    <w:p w:rsidR="00702419" w:rsidRPr="007A0B24" w:rsidRDefault="00702419" w:rsidP="00702419">
      <w:pPr>
        <w:jc w:val="center"/>
        <w:outlineLvl w:val="0"/>
        <w:rPr>
          <w:b/>
          <w:sz w:val="26"/>
          <w:szCs w:val="26"/>
        </w:rPr>
      </w:pPr>
      <w:r w:rsidRPr="007A0B24">
        <w:rPr>
          <w:b/>
          <w:sz w:val="26"/>
          <w:szCs w:val="26"/>
        </w:rPr>
        <w:t>РЕШЕНИЕ</w:t>
      </w:r>
    </w:p>
    <w:p w:rsidR="00702419" w:rsidRPr="007A0B24" w:rsidRDefault="00702419" w:rsidP="00702419">
      <w:pPr>
        <w:jc w:val="center"/>
        <w:rPr>
          <w:sz w:val="26"/>
          <w:szCs w:val="26"/>
        </w:rPr>
      </w:pPr>
      <w:r w:rsidRPr="007A0B24">
        <w:rPr>
          <w:sz w:val="26"/>
          <w:szCs w:val="26"/>
        </w:rPr>
        <w:t xml:space="preserve">по делу № </w:t>
      </w:r>
      <w:r w:rsidRPr="007A0B24">
        <w:rPr>
          <w:b/>
          <w:sz w:val="26"/>
          <w:szCs w:val="26"/>
        </w:rPr>
        <w:t>44-</w:t>
      </w:r>
      <w:r w:rsidR="00D573E9" w:rsidRPr="00D573E9">
        <w:rPr>
          <w:b/>
          <w:sz w:val="26"/>
          <w:szCs w:val="26"/>
        </w:rPr>
        <w:t>5024</w:t>
      </w:r>
      <w:r w:rsidRPr="007A0B24">
        <w:rPr>
          <w:b/>
          <w:sz w:val="26"/>
          <w:szCs w:val="26"/>
        </w:rPr>
        <w:t>/21</w:t>
      </w:r>
      <w:r w:rsidRPr="007A0B24">
        <w:rPr>
          <w:sz w:val="26"/>
          <w:szCs w:val="26"/>
        </w:rPr>
        <w:t xml:space="preserve"> </w:t>
      </w:r>
    </w:p>
    <w:p w:rsidR="00702419" w:rsidRPr="007A0B24" w:rsidRDefault="00702419" w:rsidP="00702419">
      <w:pPr>
        <w:jc w:val="center"/>
        <w:rPr>
          <w:sz w:val="26"/>
          <w:szCs w:val="26"/>
        </w:rPr>
      </w:pPr>
      <w:r w:rsidRPr="007A0B24">
        <w:rPr>
          <w:sz w:val="26"/>
          <w:szCs w:val="26"/>
        </w:rPr>
        <w:t>о нарушении законодательства о контрактной системе</w:t>
      </w:r>
    </w:p>
    <w:p w:rsidR="00702419" w:rsidRPr="007A0B24" w:rsidRDefault="00702419" w:rsidP="00702419">
      <w:pPr>
        <w:ind w:firstLine="540"/>
        <w:jc w:val="both"/>
        <w:rPr>
          <w:sz w:val="26"/>
          <w:szCs w:val="26"/>
        </w:rPr>
      </w:pPr>
    </w:p>
    <w:p w:rsidR="00702419" w:rsidRPr="007A0B24" w:rsidRDefault="00702419" w:rsidP="00702419">
      <w:pPr>
        <w:tabs>
          <w:tab w:val="left" w:pos="0"/>
        </w:tabs>
        <w:jc w:val="both"/>
        <w:rPr>
          <w:sz w:val="26"/>
          <w:szCs w:val="26"/>
        </w:rPr>
      </w:pPr>
      <w:r w:rsidRPr="007A0B24">
        <w:rPr>
          <w:sz w:val="26"/>
          <w:szCs w:val="26"/>
        </w:rPr>
        <w:t>11.11.2021                                                                                            Санкт-Петербург</w:t>
      </w:r>
    </w:p>
    <w:p w:rsidR="00702419" w:rsidRPr="007A0B24" w:rsidRDefault="00702419" w:rsidP="00702419">
      <w:pPr>
        <w:tabs>
          <w:tab w:val="left" w:pos="0"/>
        </w:tabs>
        <w:jc w:val="both"/>
        <w:rPr>
          <w:sz w:val="26"/>
          <w:szCs w:val="26"/>
        </w:rPr>
      </w:pPr>
    </w:p>
    <w:p w:rsidR="00702419" w:rsidRPr="007A0B24" w:rsidRDefault="00702419" w:rsidP="00702419">
      <w:pPr>
        <w:tabs>
          <w:tab w:val="left" w:pos="0"/>
        </w:tabs>
        <w:jc w:val="both"/>
        <w:rPr>
          <w:spacing w:val="6"/>
          <w:sz w:val="26"/>
          <w:szCs w:val="26"/>
        </w:rPr>
      </w:pPr>
      <w:r w:rsidRPr="007A0B24">
        <w:rPr>
          <w:sz w:val="26"/>
          <w:szCs w:val="26"/>
        </w:rPr>
        <w:tab/>
        <w:t xml:space="preserve">Комиссия Санкт-Петербургского УФАС России по контролю в сфере закупок (далее – Комиссия УФАС) </w:t>
      </w:r>
    </w:p>
    <w:p w:rsidR="00702419" w:rsidRPr="007A0B24" w:rsidRDefault="00702419" w:rsidP="00702419">
      <w:pPr>
        <w:tabs>
          <w:tab w:val="left" w:pos="0"/>
        </w:tabs>
        <w:jc w:val="both"/>
        <w:rPr>
          <w:spacing w:val="6"/>
          <w:sz w:val="26"/>
          <w:szCs w:val="26"/>
        </w:rPr>
      </w:pPr>
      <w:r w:rsidRPr="007A0B24">
        <w:rPr>
          <w:spacing w:val="6"/>
          <w:sz w:val="26"/>
          <w:szCs w:val="26"/>
        </w:rPr>
        <w:tab/>
        <w:t>при участии представителей:</w:t>
      </w:r>
    </w:p>
    <w:p w:rsidR="00702419" w:rsidRDefault="00702419" w:rsidP="00702419">
      <w:pPr>
        <w:tabs>
          <w:tab w:val="left" w:pos="0"/>
        </w:tabs>
        <w:jc w:val="both"/>
        <w:rPr>
          <w:sz w:val="26"/>
          <w:szCs w:val="26"/>
        </w:rPr>
      </w:pPr>
      <w:r w:rsidRPr="007A0B24">
        <w:rPr>
          <w:spacing w:val="6"/>
          <w:sz w:val="26"/>
          <w:szCs w:val="26"/>
        </w:rPr>
        <w:tab/>
      </w:r>
      <w:r w:rsidR="00D56550" w:rsidRPr="007A0B24">
        <w:rPr>
          <w:sz w:val="26"/>
          <w:szCs w:val="26"/>
        </w:rPr>
        <w:t>СПб ГБПОУ «Охтинский колледж»</w:t>
      </w:r>
      <w:r w:rsidRPr="007A0B24">
        <w:rPr>
          <w:sz w:val="26"/>
          <w:szCs w:val="26"/>
        </w:rPr>
        <w:t xml:space="preserve"> </w:t>
      </w:r>
      <w:r w:rsidR="00D56550" w:rsidRPr="007A0B24">
        <w:rPr>
          <w:sz w:val="26"/>
          <w:szCs w:val="26"/>
        </w:rPr>
        <w:t>(далее – Заказчик);</w:t>
      </w:r>
    </w:p>
    <w:p w:rsidR="00B8298D" w:rsidRPr="007A0B24" w:rsidRDefault="00B8298D" w:rsidP="00702419">
      <w:pPr>
        <w:tabs>
          <w:tab w:val="left" w:pos="0"/>
        </w:tabs>
        <w:jc w:val="both"/>
        <w:rPr>
          <w:sz w:val="26"/>
          <w:szCs w:val="26"/>
        </w:rPr>
      </w:pPr>
      <w:r>
        <w:rPr>
          <w:sz w:val="26"/>
          <w:szCs w:val="26"/>
        </w:rPr>
        <w:tab/>
        <w:t>в отсутствие представителей:</w:t>
      </w:r>
    </w:p>
    <w:p w:rsidR="00702419" w:rsidRPr="007A0B24" w:rsidRDefault="00702419" w:rsidP="00702419">
      <w:pPr>
        <w:tabs>
          <w:tab w:val="left" w:pos="0"/>
        </w:tabs>
        <w:jc w:val="both"/>
        <w:rPr>
          <w:sz w:val="26"/>
          <w:szCs w:val="26"/>
        </w:rPr>
      </w:pPr>
      <w:r w:rsidRPr="007A0B24">
        <w:rPr>
          <w:sz w:val="26"/>
          <w:szCs w:val="26"/>
        </w:rPr>
        <w:tab/>
      </w:r>
      <w:r w:rsidR="000E199F" w:rsidRPr="000E199F">
        <w:rPr>
          <w:sz w:val="26"/>
          <w:szCs w:val="26"/>
        </w:rPr>
        <w:t>ООО «Восход Групп»</w:t>
      </w:r>
      <w:r w:rsidR="00B8298D" w:rsidRPr="00B8298D">
        <w:rPr>
          <w:sz w:val="26"/>
          <w:szCs w:val="26"/>
        </w:rPr>
        <w:t xml:space="preserve"> </w:t>
      </w:r>
      <w:r w:rsidRPr="007A0B24">
        <w:rPr>
          <w:sz w:val="26"/>
          <w:szCs w:val="26"/>
        </w:rPr>
        <w:t>(далее – Заявитель)</w:t>
      </w:r>
      <w:r w:rsidR="00DF505E" w:rsidRPr="00DF505E">
        <w:t xml:space="preserve"> </w:t>
      </w:r>
      <w:r w:rsidR="00DF505E" w:rsidRPr="00DF505E">
        <w:rPr>
          <w:sz w:val="26"/>
          <w:szCs w:val="26"/>
        </w:rPr>
        <w:t xml:space="preserve">при надлежащем уведомлении о месте и </w:t>
      </w:r>
      <w:r w:rsidR="00DF505E">
        <w:rPr>
          <w:sz w:val="26"/>
          <w:szCs w:val="26"/>
        </w:rPr>
        <w:t>времени заседания комиссии УФАС</w:t>
      </w:r>
      <w:r w:rsidR="00D56550" w:rsidRPr="007A0B24">
        <w:rPr>
          <w:sz w:val="26"/>
          <w:szCs w:val="26"/>
        </w:rPr>
        <w:t>;</w:t>
      </w:r>
    </w:p>
    <w:p w:rsidR="00702419" w:rsidRPr="007A0B24" w:rsidRDefault="00702419" w:rsidP="00702419">
      <w:pPr>
        <w:tabs>
          <w:tab w:val="left" w:pos="0"/>
        </w:tabs>
        <w:jc w:val="both"/>
        <w:rPr>
          <w:sz w:val="26"/>
          <w:szCs w:val="26"/>
        </w:rPr>
      </w:pPr>
      <w:r w:rsidRPr="007A0B24">
        <w:rPr>
          <w:sz w:val="26"/>
          <w:szCs w:val="26"/>
        </w:rPr>
        <w:tab/>
        <w:t>рассмотрев посредством системы видеоконференцсвязи жалобу Заявителя</w:t>
      </w:r>
      <w:r w:rsidRPr="007A0B24">
        <w:rPr>
          <w:bCs/>
          <w:sz w:val="26"/>
          <w:szCs w:val="26"/>
        </w:rPr>
        <w:t xml:space="preserve"> </w:t>
      </w:r>
      <w:r w:rsidR="00D56550" w:rsidRPr="007A0B24">
        <w:rPr>
          <w:sz w:val="26"/>
          <w:szCs w:val="26"/>
        </w:rPr>
        <w:t>(</w:t>
      </w:r>
      <w:proofErr w:type="spellStart"/>
      <w:r w:rsidR="00D56550" w:rsidRPr="007A0B24">
        <w:rPr>
          <w:sz w:val="26"/>
          <w:szCs w:val="26"/>
        </w:rPr>
        <w:t>вх</w:t>
      </w:r>
      <w:proofErr w:type="spellEnd"/>
      <w:r w:rsidR="00D56550" w:rsidRPr="007A0B24">
        <w:rPr>
          <w:sz w:val="26"/>
          <w:szCs w:val="26"/>
        </w:rPr>
        <w:t xml:space="preserve">. № </w:t>
      </w:r>
      <w:r w:rsidR="000E199F">
        <w:rPr>
          <w:sz w:val="26"/>
          <w:szCs w:val="26"/>
        </w:rPr>
        <w:t>34038</w:t>
      </w:r>
      <w:r w:rsidR="00D56550" w:rsidRPr="007A0B24">
        <w:rPr>
          <w:sz w:val="26"/>
          <w:szCs w:val="26"/>
        </w:rPr>
        <w:t>-ЭП/21 от 01.11.2021) на действия</w:t>
      </w:r>
      <w:r w:rsidR="0040547D">
        <w:rPr>
          <w:sz w:val="26"/>
          <w:szCs w:val="26"/>
        </w:rPr>
        <w:t xml:space="preserve"> аукционной комиссии</w:t>
      </w:r>
      <w:r w:rsidR="00D56550" w:rsidRPr="007A0B24">
        <w:rPr>
          <w:sz w:val="26"/>
          <w:szCs w:val="26"/>
        </w:rPr>
        <w:t xml:space="preserve"> СПб ГБПОУ «Охтинский колледж» (далее – Заказчик) при определении (подрядчика, исполнителя) путем проведения электронного аукциона на выполнение работ по </w:t>
      </w:r>
      <w:proofErr w:type="spellStart"/>
      <w:r w:rsidR="00D56550" w:rsidRPr="007A0B24">
        <w:rPr>
          <w:sz w:val="26"/>
          <w:szCs w:val="26"/>
        </w:rPr>
        <w:t>дооснасщению</w:t>
      </w:r>
      <w:proofErr w:type="spellEnd"/>
      <w:r w:rsidR="00D56550" w:rsidRPr="007A0B24">
        <w:rPr>
          <w:sz w:val="26"/>
          <w:szCs w:val="26"/>
        </w:rPr>
        <w:t xml:space="preserve"> комплексными системами обеспечения безопасности Санкт-Петербургского государственного бюджетного профессионального образовательного учреждения "Охтинский колледж" в 2021 году (извещение </w:t>
      </w:r>
      <w:r w:rsidR="00AC4DBB">
        <w:rPr>
          <w:sz w:val="26"/>
          <w:szCs w:val="26"/>
        </w:rPr>
        <w:br/>
      </w:r>
      <w:r w:rsidR="00D56550" w:rsidRPr="007A0B24">
        <w:rPr>
          <w:sz w:val="26"/>
          <w:szCs w:val="26"/>
        </w:rPr>
        <w:t xml:space="preserve">№ 0372200171121000086) </w:t>
      </w:r>
      <w:r w:rsidRPr="007A0B24">
        <w:rPr>
          <w:sz w:val="26"/>
          <w:szCs w:val="26"/>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7A0B24">
        <w:rPr>
          <w:bCs/>
          <w:sz w:val="26"/>
          <w:szCs w:val="26"/>
        </w:rPr>
        <w:t xml:space="preserve">Административного регламента Федеральной антимонопольной службы по исполнению государственной функции по </w:t>
      </w:r>
      <w:r w:rsidRPr="007A0B24">
        <w:rPr>
          <w:bCs/>
          <w:sz w:val="26"/>
          <w:szCs w:val="26"/>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7A0B24">
        <w:rPr>
          <w:spacing w:val="6"/>
          <w:sz w:val="26"/>
          <w:szCs w:val="26"/>
        </w:rPr>
        <w:t xml:space="preserve">, утвержденного приказом ФАС России от 19.11.2014 № 727/14 </w:t>
      </w:r>
      <w:r w:rsidRPr="007A0B24">
        <w:rPr>
          <w:sz w:val="26"/>
          <w:szCs w:val="26"/>
        </w:rPr>
        <w:t>(далее – Административный регламент),</w:t>
      </w:r>
    </w:p>
    <w:p w:rsidR="00702419" w:rsidRPr="007A0B24" w:rsidRDefault="00702419" w:rsidP="00702419">
      <w:pPr>
        <w:jc w:val="center"/>
        <w:rPr>
          <w:sz w:val="26"/>
          <w:szCs w:val="26"/>
        </w:rPr>
      </w:pPr>
    </w:p>
    <w:p w:rsidR="00702419" w:rsidRPr="007A0B24" w:rsidRDefault="00702419" w:rsidP="00702419">
      <w:pPr>
        <w:jc w:val="center"/>
        <w:rPr>
          <w:b/>
          <w:sz w:val="26"/>
          <w:szCs w:val="26"/>
        </w:rPr>
      </w:pPr>
      <w:r w:rsidRPr="007A0B24">
        <w:rPr>
          <w:b/>
          <w:sz w:val="26"/>
          <w:szCs w:val="26"/>
        </w:rPr>
        <w:t>УСТАНОВИЛА:</w:t>
      </w:r>
    </w:p>
    <w:p w:rsidR="00702419" w:rsidRPr="007A0B24" w:rsidRDefault="00702419" w:rsidP="00702419">
      <w:pPr>
        <w:jc w:val="center"/>
        <w:outlineLvl w:val="0"/>
        <w:rPr>
          <w:sz w:val="26"/>
          <w:szCs w:val="26"/>
        </w:rPr>
      </w:pPr>
    </w:p>
    <w:p w:rsidR="00702419" w:rsidRPr="007A0B24" w:rsidRDefault="00702419" w:rsidP="00702419">
      <w:pPr>
        <w:ind w:firstLine="709"/>
        <w:jc w:val="both"/>
        <w:rPr>
          <w:sz w:val="26"/>
          <w:szCs w:val="26"/>
        </w:rPr>
      </w:pPr>
      <w:r w:rsidRPr="007A0B24">
        <w:rPr>
          <w:sz w:val="26"/>
          <w:szCs w:val="26"/>
        </w:rPr>
        <w:t xml:space="preserve">Извещение о проведении электронного аукциона размещено </w:t>
      </w:r>
      <w:r w:rsidR="00D56550" w:rsidRPr="007A0B24">
        <w:rPr>
          <w:sz w:val="26"/>
          <w:szCs w:val="26"/>
        </w:rPr>
        <w:t>20</w:t>
      </w:r>
      <w:r w:rsidRPr="007A0B24">
        <w:rPr>
          <w:sz w:val="26"/>
          <w:szCs w:val="26"/>
        </w:rPr>
        <w:t xml:space="preserve">.10.2021 на Официальном сайте Единой информационной системы в сфере закупок </w:t>
      </w:r>
      <w:proofErr w:type="spellStart"/>
      <w:r w:rsidRPr="007A0B24">
        <w:rPr>
          <w:sz w:val="26"/>
          <w:szCs w:val="26"/>
        </w:rPr>
        <w:t>www</w:t>
      </w:r>
      <w:proofErr w:type="spellEnd"/>
      <w:r w:rsidRPr="007A0B24">
        <w:rPr>
          <w:sz w:val="26"/>
          <w:szCs w:val="26"/>
        </w:rPr>
        <w:t>.</w:t>
      </w:r>
      <w:proofErr w:type="spellStart"/>
      <w:r w:rsidRPr="007A0B24">
        <w:rPr>
          <w:sz w:val="26"/>
          <w:szCs w:val="26"/>
          <w:lang w:val="en-US"/>
        </w:rPr>
        <w:t>zakupki</w:t>
      </w:r>
      <w:proofErr w:type="spellEnd"/>
      <w:r w:rsidRPr="007A0B24">
        <w:rPr>
          <w:sz w:val="26"/>
          <w:szCs w:val="26"/>
        </w:rPr>
        <w:t>.</w:t>
      </w:r>
      <w:proofErr w:type="spellStart"/>
      <w:r w:rsidRPr="007A0B24">
        <w:rPr>
          <w:sz w:val="26"/>
          <w:szCs w:val="26"/>
          <w:lang w:val="en-US"/>
        </w:rPr>
        <w:t>gov</w:t>
      </w:r>
      <w:proofErr w:type="spellEnd"/>
      <w:r w:rsidRPr="007A0B24">
        <w:rPr>
          <w:sz w:val="26"/>
          <w:szCs w:val="26"/>
        </w:rPr>
        <w:t>.</w:t>
      </w:r>
      <w:proofErr w:type="spellStart"/>
      <w:r w:rsidRPr="007A0B24">
        <w:rPr>
          <w:sz w:val="26"/>
          <w:szCs w:val="26"/>
        </w:rPr>
        <w:t>ru</w:t>
      </w:r>
      <w:proofErr w:type="spellEnd"/>
      <w:r w:rsidRPr="007A0B24">
        <w:rPr>
          <w:sz w:val="26"/>
          <w:szCs w:val="26"/>
        </w:rPr>
        <w:t xml:space="preserve">, номер извещения </w:t>
      </w:r>
      <w:r w:rsidR="00D56550" w:rsidRPr="007A0B24">
        <w:rPr>
          <w:sz w:val="26"/>
          <w:szCs w:val="26"/>
        </w:rPr>
        <w:t>0372200171121000086</w:t>
      </w:r>
      <w:r w:rsidRPr="007A0B24">
        <w:rPr>
          <w:sz w:val="26"/>
          <w:szCs w:val="26"/>
        </w:rPr>
        <w:t xml:space="preserve">. Начальная (максимальная) цена контракта – </w:t>
      </w:r>
      <w:r w:rsidR="00D56550" w:rsidRPr="007A0B24">
        <w:rPr>
          <w:sz w:val="26"/>
          <w:szCs w:val="26"/>
        </w:rPr>
        <w:t>5 577 622,46</w:t>
      </w:r>
      <w:r w:rsidRPr="007A0B24">
        <w:rPr>
          <w:sz w:val="26"/>
          <w:szCs w:val="26"/>
        </w:rPr>
        <w:t xml:space="preserve"> </w:t>
      </w:r>
      <w:r w:rsidR="00D56550" w:rsidRPr="007A0B24">
        <w:rPr>
          <w:sz w:val="26"/>
          <w:szCs w:val="26"/>
        </w:rPr>
        <w:t>рубля</w:t>
      </w:r>
      <w:r w:rsidRPr="007A0B24">
        <w:rPr>
          <w:sz w:val="26"/>
          <w:szCs w:val="26"/>
        </w:rPr>
        <w:t>.</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 xml:space="preserve">В жалобе </w:t>
      </w:r>
      <w:r w:rsidR="000E199F" w:rsidRPr="000E199F">
        <w:rPr>
          <w:sz w:val="26"/>
          <w:szCs w:val="26"/>
        </w:rPr>
        <w:t>ООО «Восход Групп»</w:t>
      </w:r>
      <w:r w:rsidR="00361790" w:rsidRPr="00361790">
        <w:rPr>
          <w:sz w:val="26"/>
          <w:szCs w:val="26"/>
        </w:rPr>
        <w:t xml:space="preserve"> </w:t>
      </w:r>
      <w:r w:rsidRPr="007A0B24">
        <w:rPr>
          <w:sz w:val="26"/>
          <w:szCs w:val="26"/>
        </w:rPr>
        <w:t>указывает на неправомерные действия аукционной комиссии Заказчика,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702419" w:rsidRPr="007A0B24" w:rsidRDefault="00702419" w:rsidP="00702419">
      <w:pPr>
        <w:autoSpaceDE w:val="0"/>
        <w:autoSpaceDN w:val="0"/>
        <w:adjustRightInd w:val="0"/>
        <w:ind w:firstLine="708"/>
        <w:jc w:val="both"/>
        <w:outlineLvl w:val="1"/>
        <w:rPr>
          <w:sz w:val="26"/>
          <w:szCs w:val="26"/>
        </w:rPr>
      </w:pPr>
      <w:r w:rsidRPr="007A0B24">
        <w:rPr>
          <w:b/>
          <w:sz w:val="26"/>
          <w:szCs w:val="26"/>
        </w:rPr>
        <w:t>1.</w:t>
      </w:r>
      <w:r w:rsidRPr="007A0B24">
        <w:rPr>
          <w:sz w:val="26"/>
          <w:szCs w:val="26"/>
        </w:rPr>
        <w:t xml:space="preserve"> 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Согласно ч. 4 ст. 67 Закона о контрактной системе участник электронного аукциона не допускается к участию в нем в случае:</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 xml:space="preserve">1) </w:t>
      </w:r>
      <w:proofErr w:type="spellStart"/>
      <w:r w:rsidRPr="007A0B24">
        <w:rPr>
          <w:sz w:val="26"/>
          <w:szCs w:val="26"/>
        </w:rPr>
        <w:t>непредоставления</w:t>
      </w:r>
      <w:proofErr w:type="spellEnd"/>
      <w:r w:rsidRPr="007A0B24">
        <w:rPr>
          <w:sz w:val="26"/>
          <w:szCs w:val="26"/>
        </w:rPr>
        <w:t xml:space="preserve"> информации, предусмотренной ч. 3 ст. 66 Закона о контрактной системе, или предоставления недостоверной информации;</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2) несоответствия информации, предусмотренной ч. 3 ст. 66 Закона о контрактной системе, требованиям документации о таком аукционе.</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Отказ в допуске к участию в электронном аукционе по иным основаниям в соответствии с ч. 5 ст. 67 Закона о контрактной системе не допускается.</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lastRenderedPageBreak/>
        <w:t xml:space="preserve">Согласно </w:t>
      </w:r>
      <w:proofErr w:type="spellStart"/>
      <w:r w:rsidRPr="007A0B24">
        <w:rPr>
          <w:sz w:val="26"/>
          <w:szCs w:val="26"/>
        </w:rPr>
        <w:t>ч.ч</w:t>
      </w:r>
      <w:proofErr w:type="spellEnd"/>
      <w:r w:rsidRPr="007A0B24">
        <w:rPr>
          <w:sz w:val="26"/>
          <w:szCs w:val="26"/>
        </w:rPr>
        <w:t>.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1) об идентификационных номерах заявок на участие в таком аукционе;</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7A0B24">
        <w:rPr>
          <w:bCs/>
          <w:iCs/>
          <w:sz w:val="26"/>
          <w:szCs w:val="26"/>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7A0B24">
        <w:rPr>
          <w:sz w:val="26"/>
          <w:szCs w:val="26"/>
        </w:rPr>
        <w:t>;</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В силу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 xml:space="preserve">Протокол рассмотрения заявок на участие в электронном аукционе размещен Заказчиком в Единой информационной системе </w:t>
      </w:r>
      <w:r w:rsidR="00411DCB" w:rsidRPr="007A0B24">
        <w:rPr>
          <w:sz w:val="26"/>
          <w:szCs w:val="26"/>
        </w:rPr>
        <w:t>29.10.2021 16:44 (МСК)</w:t>
      </w:r>
      <w:r w:rsidRPr="007A0B24">
        <w:rPr>
          <w:sz w:val="26"/>
          <w:szCs w:val="26"/>
        </w:rPr>
        <w:t>.</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Согласно сведениям названного протокола, Заявителю отказано в допуске к участию в электронном аукционе в соответствии с п. 2 ч. 4 ст. 67 Закона о контрактной системе по следующим основаниям:</w:t>
      </w:r>
    </w:p>
    <w:p w:rsidR="00AA05F6" w:rsidRPr="00AA05F6" w:rsidRDefault="00702419" w:rsidP="00AA05F6">
      <w:pPr>
        <w:autoSpaceDE w:val="0"/>
        <w:autoSpaceDN w:val="0"/>
        <w:adjustRightInd w:val="0"/>
        <w:ind w:firstLine="708"/>
        <w:jc w:val="both"/>
        <w:outlineLvl w:val="1"/>
        <w:rPr>
          <w:i/>
          <w:sz w:val="26"/>
          <w:szCs w:val="26"/>
        </w:rPr>
      </w:pPr>
      <w:r w:rsidRPr="007A0B24">
        <w:rPr>
          <w:sz w:val="26"/>
          <w:szCs w:val="26"/>
        </w:rPr>
        <w:t>«</w:t>
      </w:r>
      <w:r w:rsidR="00AA05F6" w:rsidRPr="00AA05F6">
        <w:rPr>
          <w:i/>
          <w:sz w:val="26"/>
          <w:szCs w:val="26"/>
        </w:rPr>
        <w:t>- несоответствие информации, предусмотренной частью 3 статьи 66 Федерального закона №44-ФЗ, требованиям документации о таком аукционе</w:t>
      </w:r>
    </w:p>
    <w:p w:rsidR="00702419" w:rsidRPr="007A0B24" w:rsidRDefault="00AA05F6" w:rsidP="00AA05F6">
      <w:pPr>
        <w:autoSpaceDE w:val="0"/>
        <w:autoSpaceDN w:val="0"/>
        <w:adjustRightInd w:val="0"/>
        <w:ind w:firstLine="708"/>
        <w:jc w:val="both"/>
        <w:outlineLvl w:val="1"/>
        <w:rPr>
          <w:i/>
          <w:sz w:val="26"/>
          <w:szCs w:val="26"/>
        </w:rPr>
      </w:pPr>
      <w:r w:rsidRPr="00AA05F6">
        <w:rPr>
          <w:i/>
          <w:sz w:val="26"/>
          <w:szCs w:val="26"/>
        </w:rPr>
        <w:t xml:space="preserve"> - Отказать в допуске к </w:t>
      </w:r>
      <w:r w:rsidR="00D84564">
        <w:rPr>
          <w:i/>
          <w:sz w:val="26"/>
          <w:szCs w:val="26"/>
        </w:rPr>
        <w:t>участию в электронном аукционе:</w:t>
      </w:r>
      <w:bookmarkStart w:id="0" w:name="_GoBack"/>
      <w:bookmarkEnd w:id="0"/>
      <w:r w:rsidRPr="00AA05F6">
        <w:rPr>
          <w:i/>
          <w:sz w:val="26"/>
          <w:szCs w:val="26"/>
        </w:rPr>
        <w:t xml:space="preserve"> п. 2 ч. 4 ст. 67 – несоответствие информации, предусмотренной ч. 3 ст. 66 44-ФЗ, требованиям документации о таком аукционе  П. 5 Бокс модульный. Требовалось «Ввод кабеля </w:t>
      </w:r>
      <w:r w:rsidRPr="00AA05F6">
        <w:rPr>
          <w:i/>
          <w:sz w:val="26"/>
          <w:szCs w:val="26"/>
        </w:rPr>
        <w:lastRenderedPageBreak/>
        <w:t xml:space="preserve">должен быть: Сверху или снизу», Участник указал «Ввод кабеля: Сверху или снизу», при этом согласно инструкции «Если неизменяемые значения показателей указаны через </w:t>
      </w:r>
      <w:proofErr w:type="gramStart"/>
      <w:r w:rsidRPr="00AA05F6">
        <w:rPr>
          <w:i/>
          <w:sz w:val="26"/>
          <w:szCs w:val="26"/>
        </w:rPr>
        <w:t>« или</w:t>
      </w:r>
      <w:proofErr w:type="gramEnd"/>
      <w:r w:rsidRPr="00AA05F6">
        <w:rPr>
          <w:i/>
          <w:sz w:val="26"/>
          <w:szCs w:val="26"/>
        </w:rPr>
        <w:t xml:space="preserve"> », « \ », «либо », то участник размещения заказа должен выбрать одну конкретную из приведенных неизменяемых характеристик.». Таким образом, Участник обязан был указать одну из неизменяемых </w:t>
      </w:r>
      <w:proofErr w:type="gramStart"/>
      <w:r w:rsidRPr="00AA05F6">
        <w:rPr>
          <w:i/>
          <w:sz w:val="26"/>
          <w:szCs w:val="26"/>
        </w:rPr>
        <w:t>характеристик .</w:t>
      </w:r>
      <w:proofErr w:type="gramEnd"/>
      <w:r w:rsidRPr="00AA05F6">
        <w:rPr>
          <w:i/>
          <w:sz w:val="26"/>
          <w:szCs w:val="26"/>
        </w:rPr>
        <w:t xml:space="preserve"> П. 8 Коммутационный блок тип 2. Требовалось «Тип монтажа должен быть: настенный навесной или на DIN-рейку», Участник указал «Тип монтажа: настенный навесной или на DIN-рейку», при этом согласно инструкции «Если неизменяемые значения показателей указаны через </w:t>
      </w:r>
      <w:proofErr w:type="gramStart"/>
      <w:r w:rsidRPr="00AA05F6">
        <w:rPr>
          <w:i/>
          <w:sz w:val="26"/>
          <w:szCs w:val="26"/>
        </w:rPr>
        <w:t>« или</w:t>
      </w:r>
      <w:proofErr w:type="gramEnd"/>
      <w:r w:rsidRPr="00AA05F6">
        <w:rPr>
          <w:i/>
          <w:sz w:val="26"/>
          <w:szCs w:val="26"/>
        </w:rPr>
        <w:t xml:space="preserve"> », « \ », «либо », то участник размещения заказа должен выбрать одну конкретную из приведенных неизменяемых характеристик.». Таким образом, Участник обязан был указать одн</w:t>
      </w:r>
      <w:r>
        <w:rPr>
          <w:i/>
          <w:sz w:val="26"/>
          <w:szCs w:val="26"/>
        </w:rPr>
        <w:t>у из неизменяемых характеристик</w:t>
      </w:r>
      <w:r w:rsidR="009F48CA" w:rsidRPr="009F48CA">
        <w:rPr>
          <w:i/>
          <w:sz w:val="26"/>
          <w:szCs w:val="26"/>
        </w:rPr>
        <w:t>.</w:t>
      </w:r>
      <w:r w:rsidR="00702419" w:rsidRPr="007A0B24">
        <w:rPr>
          <w:sz w:val="26"/>
          <w:szCs w:val="26"/>
        </w:rPr>
        <w:t>».</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7A0B24">
        <w:rPr>
          <w:sz w:val="26"/>
          <w:szCs w:val="26"/>
        </w:rPr>
        <w:t>ч.ч</w:t>
      </w:r>
      <w:proofErr w:type="spellEnd"/>
      <w:r w:rsidRPr="007A0B24">
        <w:rPr>
          <w:sz w:val="26"/>
          <w:szCs w:val="26"/>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В соответствии с ч. 3 ст.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а) наименование страны происхождения товара;</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Заказчиком установлены следующие требования к составу первой части заявки:</w:t>
      </w:r>
    </w:p>
    <w:p w:rsidR="00DF596B" w:rsidRPr="007A0B24" w:rsidRDefault="00702419" w:rsidP="00DF596B">
      <w:pPr>
        <w:autoSpaceDE w:val="0"/>
        <w:autoSpaceDN w:val="0"/>
        <w:adjustRightInd w:val="0"/>
        <w:ind w:firstLine="708"/>
        <w:jc w:val="both"/>
        <w:outlineLvl w:val="1"/>
        <w:rPr>
          <w:i/>
          <w:sz w:val="26"/>
          <w:szCs w:val="26"/>
        </w:rPr>
      </w:pPr>
      <w:r w:rsidRPr="007A0B24">
        <w:rPr>
          <w:sz w:val="26"/>
          <w:szCs w:val="26"/>
        </w:rPr>
        <w:t>«</w:t>
      </w:r>
      <w:r w:rsidR="00DF596B" w:rsidRPr="007A0B24">
        <w:rPr>
          <w:i/>
          <w:sz w:val="26"/>
          <w:szCs w:val="26"/>
        </w:rPr>
        <w:t>19.2. Инструкция по заполнению первой части заявки:</w:t>
      </w:r>
    </w:p>
    <w:p w:rsidR="00DF596B" w:rsidRPr="007A0B24" w:rsidRDefault="00DF596B" w:rsidP="00DF596B">
      <w:pPr>
        <w:autoSpaceDE w:val="0"/>
        <w:autoSpaceDN w:val="0"/>
        <w:adjustRightInd w:val="0"/>
        <w:ind w:firstLine="708"/>
        <w:jc w:val="both"/>
        <w:outlineLvl w:val="1"/>
        <w:rPr>
          <w:i/>
          <w:sz w:val="26"/>
          <w:szCs w:val="26"/>
        </w:rPr>
      </w:pPr>
      <w:r w:rsidRPr="007A0B24">
        <w:rPr>
          <w:i/>
          <w:sz w:val="26"/>
          <w:szCs w:val="26"/>
        </w:rPr>
        <w:t>1) согласие участника электронного аукциона на выполнение работы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DF596B" w:rsidRPr="007A0B24" w:rsidRDefault="00DF596B" w:rsidP="00DF596B">
      <w:pPr>
        <w:autoSpaceDE w:val="0"/>
        <w:autoSpaceDN w:val="0"/>
        <w:adjustRightInd w:val="0"/>
        <w:ind w:firstLine="708"/>
        <w:jc w:val="both"/>
        <w:outlineLvl w:val="1"/>
        <w:rPr>
          <w:i/>
          <w:sz w:val="26"/>
          <w:szCs w:val="26"/>
        </w:rPr>
      </w:pPr>
      <w:r w:rsidRPr="007A0B24">
        <w:rPr>
          <w:i/>
          <w:sz w:val="26"/>
          <w:szCs w:val="26"/>
        </w:rPr>
        <w:lastRenderedPageBreak/>
        <w:t xml:space="preserve">2) Конкретные показатели товара, соответствующие значениям, установленным в приложении № 3 к документации об электронном аукционе, и указание на товарный знак (при наличии). </w:t>
      </w:r>
    </w:p>
    <w:p w:rsidR="00DF596B" w:rsidRPr="007A0B24" w:rsidRDefault="00DF596B" w:rsidP="00DF596B">
      <w:pPr>
        <w:autoSpaceDE w:val="0"/>
        <w:autoSpaceDN w:val="0"/>
        <w:adjustRightInd w:val="0"/>
        <w:ind w:firstLine="708"/>
        <w:jc w:val="both"/>
        <w:outlineLvl w:val="1"/>
        <w:rPr>
          <w:i/>
          <w:sz w:val="26"/>
          <w:szCs w:val="26"/>
        </w:rPr>
      </w:pPr>
      <w:r w:rsidRPr="007A0B24">
        <w:rPr>
          <w:i/>
          <w:sz w:val="26"/>
          <w:szCs w:val="26"/>
        </w:rPr>
        <w:t>3) Наименование страны происхождения товара.</w:t>
      </w:r>
    </w:p>
    <w:p w:rsidR="00702419" w:rsidRPr="007A0B24" w:rsidRDefault="00DF596B" w:rsidP="00DF596B">
      <w:pPr>
        <w:autoSpaceDE w:val="0"/>
        <w:autoSpaceDN w:val="0"/>
        <w:adjustRightInd w:val="0"/>
        <w:ind w:firstLine="708"/>
        <w:jc w:val="both"/>
        <w:outlineLvl w:val="1"/>
        <w:rPr>
          <w:i/>
          <w:sz w:val="26"/>
          <w:szCs w:val="26"/>
        </w:rPr>
      </w:pPr>
      <w:r w:rsidRPr="007A0B24">
        <w:rPr>
          <w:i/>
          <w:sz w:val="26"/>
          <w:szCs w:val="26"/>
        </w:rPr>
        <w:t>Инструкция по заполнению конкретных показателей товара приведена в приложении № 3 документации об аукционе.</w:t>
      </w:r>
      <w:r w:rsidR="00702419" w:rsidRPr="007A0B24">
        <w:rPr>
          <w:sz w:val="26"/>
          <w:szCs w:val="26"/>
        </w:rPr>
        <w:t>».</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 xml:space="preserve">Согласно </w:t>
      </w:r>
      <w:proofErr w:type="spellStart"/>
      <w:r w:rsidRPr="007A0B24">
        <w:rPr>
          <w:sz w:val="26"/>
          <w:szCs w:val="26"/>
        </w:rPr>
        <w:t>п.п</w:t>
      </w:r>
      <w:proofErr w:type="spellEnd"/>
      <w:r w:rsidRPr="007A0B24">
        <w:rPr>
          <w:sz w:val="26"/>
          <w:szCs w:val="26"/>
        </w:rPr>
        <w:t>.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 xml:space="preserve">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w:t>
      </w:r>
      <w:r w:rsidRPr="007A0B24">
        <w:rPr>
          <w:sz w:val="26"/>
          <w:szCs w:val="26"/>
        </w:rPr>
        <w:lastRenderedPageBreak/>
        <w:t>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7A0B24">
        <w:rPr>
          <w:sz w:val="26"/>
          <w:szCs w:val="26"/>
        </w:rPr>
        <w:t>ч.ч</w:t>
      </w:r>
      <w:proofErr w:type="spellEnd"/>
      <w:r w:rsidRPr="007A0B24">
        <w:rPr>
          <w:sz w:val="26"/>
          <w:szCs w:val="26"/>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lastRenderedPageBreak/>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При этом заказчикам надлежит учитывать нормы, установленные ч. 2 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DF596B" w:rsidRPr="007A0B24" w:rsidRDefault="00DF596B" w:rsidP="00DF596B">
      <w:pPr>
        <w:autoSpaceDE w:val="0"/>
        <w:autoSpaceDN w:val="0"/>
        <w:adjustRightInd w:val="0"/>
        <w:ind w:firstLine="708"/>
        <w:jc w:val="both"/>
        <w:outlineLvl w:val="1"/>
        <w:rPr>
          <w:color w:val="000000"/>
          <w:sz w:val="26"/>
          <w:szCs w:val="26"/>
        </w:rPr>
      </w:pPr>
      <w:r w:rsidRPr="007A0B24">
        <w:rPr>
          <w:color w:val="000000"/>
          <w:sz w:val="26"/>
          <w:szCs w:val="26"/>
        </w:rPr>
        <w:t xml:space="preserve">Изучив обстоятельства дела, с учетом положений инструкции по заполнению первой части заявки на участие в электронном аукционе, Комиссия УФАС констатирует, что аукционная комиссия Заказчика имела достаточные основания для признания, вышеуказанных конкретных показателей товара, соответствующими потребностям Заказчика. </w:t>
      </w:r>
    </w:p>
    <w:p w:rsidR="00DF596B" w:rsidRPr="007A0B24" w:rsidRDefault="00DF596B" w:rsidP="00DF596B">
      <w:pPr>
        <w:autoSpaceDE w:val="0"/>
        <w:autoSpaceDN w:val="0"/>
        <w:adjustRightInd w:val="0"/>
        <w:ind w:firstLine="708"/>
        <w:jc w:val="both"/>
        <w:outlineLvl w:val="1"/>
        <w:rPr>
          <w:color w:val="000000"/>
          <w:sz w:val="26"/>
          <w:szCs w:val="26"/>
        </w:rPr>
      </w:pPr>
      <w:r w:rsidRPr="007A0B24">
        <w:rPr>
          <w:color w:val="000000"/>
          <w:sz w:val="26"/>
          <w:szCs w:val="26"/>
        </w:rPr>
        <w:t>На основании вышеизложенного, Комиссия УФАС приходит к выводу, что аукционная комиссия Заказчика не имела достаточных оснований для отказа Заявителю в допуске к участию в электронном аукционе (по основаниям, изложенным в протоколе рассмотрения первых частей заявок), следовательно, в ее действиях находятся признаки нарушения ч. 5 ст. 67 Закона о контрактной системе.</w:t>
      </w:r>
    </w:p>
    <w:p w:rsidR="00702419" w:rsidRPr="007A0B24" w:rsidRDefault="00702419" w:rsidP="00702419">
      <w:pPr>
        <w:autoSpaceDE w:val="0"/>
        <w:autoSpaceDN w:val="0"/>
        <w:adjustRightInd w:val="0"/>
        <w:ind w:firstLine="708"/>
        <w:jc w:val="both"/>
        <w:outlineLvl w:val="1"/>
        <w:rPr>
          <w:b/>
          <w:i/>
          <w:color w:val="000000"/>
          <w:sz w:val="26"/>
          <w:szCs w:val="26"/>
        </w:rPr>
      </w:pPr>
      <w:r w:rsidRPr="007A0B24">
        <w:rPr>
          <w:b/>
          <w:i/>
          <w:color w:val="000000"/>
          <w:sz w:val="26"/>
          <w:szCs w:val="26"/>
        </w:rPr>
        <w:t>2. В результате проведения внеплановой проверки на основании п. 1 ч. 15 ст. 99 Закона о контрактной системе были установлены следующие обстоятельства.</w:t>
      </w:r>
    </w:p>
    <w:p w:rsidR="00702419" w:rsidRPr="007A0B24" w:rsidRDefault="00702419" w:rsidP="00A263AB">
      <w:pPr>
        <w:autoSpaceDE w:val="0"/>
        <w:autoSpaceDN w:val="0"/>
        <w:adjustRightInd w:val="0"/>
        <w:ind w:firstLine="708"/>
        <w:jc w:val="both"/>
        <w:outlineLvl w:val="1"/>
        <w:rPr>
          <w:sz w:val="26"/>
          <w:szCs w:val="26"/>
        </w:rPr>
      </w:pPr>
      <w:r w:rsidRPr="007A0B24">
        <w:rPr>
          <w:sz w:val="26"/>
          <w:szCs w:val="26"/>
        </w:rPr>
        <w:t xml:space="preserve">Требования к товарам установлены Заказчиком в Приложении </w:t>
      </w:r>
      <w:r w:rsidR="00A263AB" w:rsidRPr="007A0B24">
        <w:rPr>
          <w:sz w:val="26"/>
          <w:szCs w:val="26"/>
        </w:rPr>
        <w:t>№ 3</w:t>
      </w:r>
      <w:r w:rsidRPr="007A0B24">
        <w:rPr>
          <w:sz w:val="26"/>
          <w:szCs w:val="26"/>
        </w:rPr>
        <w:t xml:space="preserve"> «</w:t>
      </w:r>
      <w:r w:rsidR="00A263AB" w:rsidRPr="007A0B24">
        <w:rPr>
          <w:i/>
          <w:sz w:val="26"/>
          <w:szCs w:val="26"/>
        </w:rPr>
        <w:t>Сведения о качественных, технических характеристиках товара, его безопасности, функциональных характеристиках (потребительских свойствах) товара, размере, упаковке товара и иные сведения о товаре, представление которых предусмотрено документацией о закупке</w:t>
      </w:r>
      <w:r w:rsidRPr="007A0B24">
        <w:rPr>
          <w:sz w:val="26"/>
          <w:szCs w:val="26"/>
        </w:rPr>
        <w:t>» к Техническому заданию документации об аукционе.</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Данный раздел документации об аукционе содержит, в том числе, следующие требования к товарам: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1927"/>
        <w:gridCol w:w="3023"/>
        <w:gridCol w:w="3710"/>
      </w:tblGrid>
      <w:tr w:rsidR="00702419" w:rsidRPr="007A0B24" w:rsidTr="00E27B0D">
        <w:trPr>
          <w:jc w:val="center"/>
        </w:trPr>
        <w:tc>
          <w:tcPr>
            <w:tcW w:w="461" w:type="dxa"/>
            <w:shd w:val="clear" w:color="auto" w:fill="auto"/>
            <w:vAlign w:val="center"/>
          </w:tcPr>
          <w:p w:rsidR="00702419" w:rsidRPr="007A0B24" w:rsidRDefault="00702419" w:rsidP="00E27B0D">
            <w:pPr>
              <w:autoSpaceDE w:val="0"/>
              <w:autoSpaceDN w:val="0"/>
              <w:adjustRightInd w:val="0"/>
              <w:jc w:val="center"/>
              <w:outlineLvl w:val="1"/>
              <w:rPr>
                <w:i/>
                <w:sz w:val="22"/>
                <w:szCs w:val="22"/>
              </w:rPr>
            </w:pPr>
            <w:r w:rsidRPr="007A0B24">
              <w:rPr>
                <w:i/>
                <w:sz w:val="22"/>
                <w:szCs w:val="22"/>
              </w:rPr>
              <w:t>№</w:t>
            </w:r>
          </w:p>
        </w:tc>
        <w:tc>
          <w:tcPr>
            <w:tcW w:w="1915" w:type="dxa"/>
            <w:shd w:val="clear" w:color="auto" w:fill="auto"/>
            <w:vAlign w:val="center"/>
          </w:tcPr>
          <w:p w:rsidR="00702419" w:rsidRPr="007A0B24" w:rsidRDefault="00702419" w:rsidP="00E27B0D">
            <w:pPr>
              <w:autoSpaceDE w:val="0"/>
              <w:autoSpaceDN w:val="0"/>
              <w:adjustRightInd w:val="0"/>
              <w:jc w:val="center"/>
              <w:outlineLvl w:val="1"/>
              <w:rPr>
                <w:i/>
                <w:sz w:val="22"/>
                <w:szCs w:val="22"/>
              </w:rPr>
            </w:pPr>
            <w:r w:rsidRPr="007A0B24">
              <w:rPr>
                <w:i/>
                <w:sz w:val="22"/>
                <w:szCs w:val="22"/>
              </w:rPr>
              <w:t>Наименование товара</w:t>
            </w:r>
          </w:p>
        </w:tc>
        <w:tc>
          <w:tcPr>
            <w:tcW w:w="3119" w:type="dxa"/>
            <w:shd w:val="clear" w:color="auto" w:fill="auto"/>
            <w:vAlign w:val="center"/>
          </w:tcPr>
          <w:p w:rsidR="00702419" w:rsidRPr="007A0B24" w:rsidRDefault="00702419" w:rsidP="00E27B0D">
            <w:pPr>
              <w:autoSpaceDE w:val="0"/>
              <w:autoSpaceDN w:val="0"/>
              <w:adjustRightInd w:val="0"/>
              <w:jc w:val="center"/>
              <w:outlineLvl w:val="1"/>
              <w:rPr>
                <w:i/>
                <w:sz w:val="22"/>
                <w:szCs w:val="22"/>
              </w:rPr>
            </w:pPr>
            <w:r w:rsidRPr="007A0B24">
              <w:rPr>
                <w:i/>
                <w:sz w:val="22"/>
                <w:szCs w:val="22"/>
              </w:rPr>
              <w:t>Наименование показателя товара (требуемый параметр)</w:t>
            </w:r>
          </w:p>
        </w:tc>
        <w:tc>
          <w:tcPr>
            <w:tcW w:w="3849" w:type="dxa"/>
            <w:shd w:val="clear" w:color="auto" w:fill="auto"/>
            <w:vAlign w:val="center"/>
          </w:tcPr>
          <w:p w:rsidR="00702419" w:rsidRPr="007A0B24" w:rsidRDefault="00702419" w:rsidP="00E27B0D">
            <w:pPr>
              <w:autoSpaceDE w:val="0"/>
              <w:autoSpaceDN w:val="0"/>
              <w:adjustRightInd w:val="0"/>
              <w:jc w:val="center"/>
              <w:outlineLvl w:val="1"/>
              <w:rPr>
                <w:i/>
                <w:sz w:val="22"/>
                <w:szCs w:val="22"/>
              </w:rPr>
            </w:pPr>
            <w:r w:rsidRPr="007A0B24">
              <w:rPr>
                <w:i/>
                <w:sz w:val="22"/>
                <w:szCs w:val="22"/>
              </w:rPr>
              <w:t>Требуемое значение показателя, установленное заказчиком</w:t>
            </w:r>
          </w:p>
        </w:tc>
      </w:tr>
      <w:tr w:rsidR="00702419" w:rsidRPr="007A0B24" w:rsidTr="00E27B0D">
        <w:trPr>
          <w:jc w:val="center"/>
        </w:trPr>
        <w:tc>
          <w:tcPr>
            <w:tcW w:w="461" w:type="dxa"/>
            <w:shd w:val="clear" w:color="auto" w:fill="auto"/>
            <w:vAlign w:val="center"/>
          </w:tcPr>
          <w:p w:rsidR="00702419" w:rsidRPr="007A0B24" w:rsidRDefault="00A263AB" w:rsidP="00E27B0D">
            <w:pPr>
              <w:autoSpaceDE w:val="0"/>
              <w:autoSpaceDN w:val="0"/>
              <w:adjustRightInd w:val="0"/>
              <w:jc w:val="center"/>
              <w:outlineLvl w:val="1"/>
              <w:rPr>
                <w:i/>
                <w:sz w:val="22"/>
                <w:szCs w:val="22"/>
              </w:rPr>
            </w:pPr>
            <w:r w:rsidRPr="007A0B24">
              <w:rPr>
                <w:i/>
                <w:sz w:val="22"/>
                <w:szCs w:val="22"/>
              </w:rPr>
              <w:t>5</w:t>
            </w:r>
          </w:p>
        </w:tc>
        <w:tc>
          <w:tcPr>
            <w:tcW w:w="1915" w:type="dxa"/>
            <w:shd w:val="clear" w:color="auto" w:fill="auto"/>
            <w:vAlign w:val="center"/>
          </w:tcPr>
          <w:p w:rsidR="00702419" w:rsidRPr="007A0B24" w:rsidRDefault="00A263AB" w:rsidP="00E27B0D">
            <w:pPr>
              <w:autoSpaceDE w:val="0"/>
              <w:autoSpaceDN w:val="0"/>
              <w:adjustRightInd w:val="0"/>
              <w:jc w:val="center"/>
              <w:outlineLvl w:val="1"/>
              <w:rPr>
                <w:i/>
                <w:sz w:val="22"/>
                <w:szCs w:val="22"/>
              </w:rPr>
            </w:pPr>
            <w:r w:rsidRPr="007A0B24">
              <w:rPr>
                <w:i/>
                <w:sz w:val="22"/>
                <w:szCs w:val="22"/>
              </w:rPr>
              <w:t>Бокс модульный</w:t>
            </w:r>
          </w:p>
        </w:tc>
        <w:tc>
          <w:tcPr>
            <w:tcW w:w="3119" w:type="dxa"/>
            <w:shd w:val="clear" w:color="auto" w:fill="auto"/>
            <w:vAlign w:val="center"/>
          </w:tcPr>
          <w:p w:rsidR="00702419" w:rsidRPr="007A0B24" w:rsidRDefault="00702419" w:rsidP="00E27B0D">
            <w:pPr>
              <w:autoSpaceDE w:val="0"/>
              <w:autoSpaceDN w:val="0"/>
              <w:adjustRightInd w:val="0"/>
              <w:jc w:val="center"/>
              <w:outlineLvl w:val="1"/>
              <w:rPr>
                <w:i/>
                <w:sz w:val="22"/>
                <w:szCs w:val="22"/>
              </w:rPr>
            </w:pPr>
            <w:r w:rsidRPr="007A0B24">
              <w:rPr>
                <w:i/>
                <w:sz w:val="22"/>
                <w:szCs w:val="22"/>
              </w:rPr>
              <w:t>Тип монтажа должен быть:</w:t>
            </w:r>
          </w:p>
        </w:tc>
        <w:tc>
          <w:tcPr>
            <w:tcW w:w="3849" w:type="dxa"/>
            <w:shd w:val="clear" w:color="auto" w:fill="auto"/>
            <w:vAlign w:val="center"/>
          </w:tcPr>
          <w:p w:rsidR="00A263AB" w:rsidRPr="007A0B24" w:rsidRDefault="00A263AB" w:rsidP="00A263AB">
            <w:pPr>
              <w:autoSpaceDE w:val="0"/>
              <w:autoSpaceDN w:val="0"/>
              <w:adjustRightInd w:val="0"/>
              <w:jc w:val="center"/>
              <w:outlineLvl w:val="1"/>
              <w:rPr>
                <w:i/>
                <w:sz w:val="22"/>
                <w:szCs w:val="22"/>
              </w:rPr>
            </w:pPr>
            <w:r w:rsidRPr="007A0B24">
              <w:rPr>
                <w:i/>
                <w:sz w:val="22"/>
                <w:szCs w:val="22"/>
              </w:rPr>
              <w:t>настенный навесной или</w:t>
            </w:r>
          </w:p>
          <w:p w:rsidR="00702419" w:rsidRPr="007A0B24" w:rsidRDefault="00A263AB" w:rsidP="00A263AB">
            <w:pPr>
              <w:autoSpaceDE w:val="0"/>
              <w:autoSpaceDN w:val="0"/>
              <w:adjustRightInd w:val="0"/>
              <w:jc w:val="center"/>
              <w:outlineLvl w:val="1"/>
              <w:rPr>
                <w:i/>
                <w:sz w:val="22"/>
                <w:szCs w:val="22"/>
              </w:rPr>
            </w:pPr>
            <w:r w:rsidRPr="007A0B24">
              <w:rPr>
                <w:i/>
                <w:sz w:val="22"/>
                <w:szCs w:val="22"/>
              </w:rPr>
              <w:t>на DIN-рейку</w:t>
            </w:r>
          </w:p>
        </w:tc>
      </w:tr>
      <w:tr w:rsidR="00702419" w:rsidRPr="007A0B24" w:rsidTr="00E27B0D">
        <w:trPr>
          <w:jc w:val="center"/>
        </w:trPr>
        <w:tc>
          <w:tcPr>
            <w:tcW w:w="461" w:type="dxa"/>
            <w:shd w:val="clear" w:color="auto" w:fill="auto"/>
            <w:vAlign w:val="center"/>
          </w:tcPr>
          <w:p w:rsidR="00702419" w:rsidRPr="007A0B24" w:rsidRDefault="00A263AB" w:rsidP="00E27B0D">
            <w:pPr>
              <w:autoSpaceDE w:val="0"/>
              <w:autoSpaceDN w:val="0"/>
              <w:adjustRightInd w:val="0"/>
              <w:jc w:val="center"/>
              <w:outlineLvl w:val="1"/>
              <w:rPr>
                <w:i/>
                <w:sz w:val="22"/>
                <w:szCs w:val="22"/>
              </w:rPr>
            </w:pPr>
            <w:r w:rsidRPr="007A0B24">
              <w:rPr>
                <w:i/>
                <w:sz w:val="22"/>
                <w:szCs w:val="22"/>
              </w:rPr>
              <w:t>8</w:t>
            </w:r>
          </w:p>
        </w:tc>
        <w:tc>
          <w:tcPr>
            <w:tcW w:w="1915" w:type="dxa"/>
            <w:shd w:val="clear" w:color="auto" w:fill="auto"/>
            <w:vAlign w:val="center"/>
          </w:tcPr>
          <w:p w:rsidR="00A263AB" w:rsidRPr="007A0B24" w:rsidRDefault="00A263AB" w:rsidP="00A263AB">
            <w:pPr>
              <w:autoSpaceDE w:val="0"/>
              <w:autoSpaceDN w:val="0"/>
              <w:adjustRightInd w:val="0"/>
              <w:jc w:val="center"/>
              <w:outlineLvl w:val="1"/>
              <w:rPr>
                <w:i/>
                <w:sz w:val="22"/>
                <w:szCs w:val="22"/>
              </w:rPr>
            </w:pPr>
            <w:r w:rsidRPr="007A0B24">
              <w:rPr>
                <w:i/>
                <w:sz w:val="22"/>
                <w:szCs w:val="22"/>
              </w:rPr>
              <w:t>Коммутационный</w:t>
            </w:r>
          </w:p>
          <w:p w:rsidR="00702419" w:rsidRPr="007A0B24" w:rsidRDefault="00A263AB" w:rsidP="00A263AB">
            <w:pPr>
              <w:autoSpaceDE w:val="0"/>
              <w:autoSpaceDN w:val="0"/>
              <w:adjustRightInd w:val="0"/>
              <w:jc w:val="center"/>
              <w:outlineLvl w:val="1"/>
              <w:rPr>
                <w:i/>
                <w:sz w:val="22"/>
                <w:szCs w:val="22"/>
              </w:rPr>
            </w:pPr>
            <w:r w:rsidRPr="007A0B24">
              <w:rPr>
                <w:i/>
                <w:sz w:val="22"/>
                <w:szCs w:val="22"/>
              </w:rPr>
              <w:t>блок тип 2</w:t>
            </w:r>
          </w:p>
        </w:tc>
        <w:tc>
          <w:tcPr>
            <w:tcW w:w="3119" w:type="dxa"/>
            <w:shd w:val="clear" w:color="auto" w:fill="auto"/>
            <w:vAlign w:val="center"/>
          </w:tcPr>
          <w:p w:rsidR="00702419" w:rsidRPr="007A0B24" w:rsidRDefault="00702419" w:rsidP="00E27B0D">
            <w:pPr>
              <w:autoSpaceDE w:val="0"/>
              <w:autoSpaceDN w:val="0"/>
              <w:adjustRightInd w:val="0"/>
              <w:jc w:val="center"/>
              <w:outlineLvl w:val="1"/>
              <w:rPr>
                <w:i/>
                <w:sz w:val="22"/>
                <w:szCs w:val="22"/>
              </w:rPr>
            </w:pPr>
            <w:r w:rsidRPr="007A0B24">
              <w:rPr>
                <w:i/>
                <w:sz w:val="22"/>
                <w:szCs w:val="22"/>
              </w:rPr>
              <w:t>Ввод кабеля должен быть:</w:t>
            </w:r>
          </w:p>
        </w:tc>
        <w:tc>
          <w:tcPr>
            <w:tcW w:w="3849" w:type="dxa"/>
            <w:shd w:val="clear" w:color="auto" w:fill="auto"/>
            <w:vAlign w:val="center"/>
          </w:tcPr>
          <w:p w:rsidR="00702419" w:rsidRPr="007A0B24" w:rsidRDefault="00702419" w:rsidP="00E27B0D">
            <w:pPr>
              <w:autoSpaceDE w:val="0"/>
              <w:autoSpaceDN w:val="0"/>
              <w:adjustRightInd w:val="0"/>
              <w:jc w:val="center"/>
              <w:outlineLvl w:val="1"/>
              <w:rPr>
                <w:i/>
                <w:sz w:val="22"/>
                <w:szCs w:val="22"/>
              </w:rPr>
            </w:pPr>
            <w:r w:rsidRPr="007A0B24">
              <w:rPr>
                <w:i/>
                <w:sz w:val="22"/>
                <w:szCs w:val="22"/>
              </w:rPr>
              <w:t>сверху или снизу</w:t>
            </w:r>
          </w:p>
        </w:tc>
      </w:tr>
    </w:tbl>
    <w:p w:rsidR="00702419" w:rsidRPr="007A0B24" w:rsidRDefault="00702419" w:rsidP="00702419">
      <w:pPr>
        <w:autoSpaceDE w:val="0"/>
        <w:autoSpaceDN w:val="0"/>
        <w:adjustRightInd w:val="0"/>
        <w:ind w:firstLine="708"/>
        <w:jc w:val="both"/>
        <w:outlineLvl w:val="1"/>
        <w:rPr>
          <w:color w:val="000000"/>
          <w:sz w:val="26"/>
          <w:szCs w:val="26"/>
        </w:rPr>
      </w:pPr>
      <w:r w:rsidRPr="007A0B24">
        <w:rPr>
          <w:color w:val="000000"/>
          <w:sz w:val="26"/>
          <w:szCs w:val="26"/>
        </w:rPr>
        <w:lastRenderedPageBreak/>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7A0B24">
        <w:rPr>
          <w:color w:val="000000"/>
          <w:sz w:val="26"/>
          <w:szCs w:val="26"/>
        </w:rPr>
        <w:t>ч.ч</w:t>
      </w:r>
      <w:proofErr w:type="spellEnd"/>
      <w:r w:rsidRPr="007A0B24">
        <w:rPr>
          <w:color w:val="000000"/>
          <w:sz w:val="26"/>
          <w:szCs w:val="26"/>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Согласно положениям инструкции по заполнению первой части заявок:</w:t>
      </w:r>
    </w:p>
    <w:p w:rsidR="00702419" w:rsidRPr="007A0B24" w:rsidRDefault="00702419" w:rsidP="00702419">
      <w:pPr>
        <w:autoSpaceDE w:val="0"/>
        <w:autoSpaceDN w:val="0"/>
        <w:adjustRightInd w:val="0"/>
        <w:ind w:firstLine="708"/>
        <w:jc w:val="both"/>
        <w:outlineLvl w:val="1"/>
        <w:rPr>
          <w:i/>
          <w:sz w:val="26"/>
          <w:szCs w:val="26"/>
        </w:rPr>
      </w:pPr>
      <w:r w:rsidRPr="007A0B24">
        <w:rPr>
          <w:sz w:val="26"/>
          <w:szCs w:val="26"/>
        </w:rPr>
        <w:t>«</w:t>
      </w:r>
      <w:r w:rsidRPr="007A0B24">
        <w:rPr>
          <w:i/>
          <w:sz w:val="26"/>
          <w:szCs w:val="26"/>
        </w:rPr>
        <w:t xml:space="preserve">Комбинация слов и знака «должна быть:», «должен быть:» означает </w:t>
      </w:r>
      <w:r w:rsidRPr="007A0B24">
        <w:rPr>
          <w:b/>
          <w:i/>
          <w:sz w:val="26"/>
          <w:szCs w:val="26"/>
        </w:rPr>
        <w:t>неизменность</w:t>
      </w:r>
      <w:r w:rsidRPr="007A0B24">
        <w:rPr>
          <w:i/>
          <w:sz w:val="26"/>
          <w:szCs w:val="26"/>
        </w:rPr>
        <w:t xml:space="preserve"> значения показателя, содержащего </w:t>
      </w:r>
      <w:r w:rsidRPr="007A0B24">
        <w:rPr>
          <w:b/>
          <w:i/>
          <w:sz w:val="26"/>
          <w:szCs w:val="26"/>
        </w:rPr>
        <w:t>её</w:t>
      </w:r>
      <w:r w:rsidRPr="007A0B24">
        <w:rPr>
          <w:i/>
          <w:sz w:val="26"/>
          <w:szCs w:val="26"/>
        </w:rPr>
        <w:t xml:space="preserve"> и значения такого показателя должны указываться участником в неизменном виде, включая уточняющие слова, союзы, знаки, символы, согласно правилам настоящей инструкции </w:t>
      </w:r>
      <w:r w:rsidRPr="007A0B24">
        <w:rPr>
          <w:b/>
          <w:i/>
          <w:sz w:val="26"/>
          <w:szCs w:val="26"/>
        </w:rPr>
        <w:t>(данное правило имеет приоритет над остальными)</w:t>
      </w:r>
      <w:r w:rsidRPr="007A0B24">
        <w:rPr>
          <w:i/>
          <w:sz w:val="26"/>
          <w:szCs w:val="26"/>
        </w:rPr>
        <w:t>.</w:t>
      </w:r>
    </w:p>
    <w:p w:rsidR="00702419" w:rsidRPr="007A0B24" w:rsidRDefault="00702419" w:rsidP="00702419">
      <w:pPr>
        <w:autoSpaceDE w:val="0"/>
        <w:autoSpaceDN w:val="0"/>
        <w:adjustRightInd w:val="0"/>
        <w:ind w:firstLine="708"/>
        <w:jc w:val="both"/>
        <w:outlineLvl w:val="1"/>
        <w:rPr>
          <w:i/>
          <w:sz w:val="26"/>
          <w:szCs w:val="26"/>
        </w:rPr>
      </w:pPr>
      <w:r w:rsidRPr="007A0B24">
        <w:rPr>
          <w:i/>
          <w:sz w:val="26"/>
          <w:szCs w:val="26"/>
        </w:rPr>
        <w:t>В случае если параметры перечислены через знак запятая, символ «\», союзы «или», «либо», то необходимо выбрать один вариант из предложенных Заказчиком для соответствующего типа (вида, марки и т.д.) материала (товара) – данные символы, слова, союзы, знаки, уточняющие слова означают выбор.</w:t>
      </w:r>
    </w:p>
    <w:p w:rsidR="00A263AB" w:rsidRPr="007A0B24" w:rsidRDefault="00A263AB" w:rsidP="00A263AB">
      <w:pPr>
        <w:autoSpaceDE w:val="0"/>
        <w:autoSpaceDN w:val="0"/>
        <w:adjustRightInd w:val="0"/>
        <w:ind w:firstLine="708"/>
        <w:jc w:val="both"/>
        <w:outlineLvl w:val="1"/>
        <w:rPr>
          <w:i/>
          <w:sz w:val="26"/>
          <w:szCs w:val="26"/>
        </w:rPr>
      </w:pPr>
      <w:r w:rsidRPr="007A0B24">
        <w:rPr>
          <w:i/>
          <w:sz w:val="26"/>
          <w:szCs w:val="26"/>
        </w:rPr>
        <w:t xml:space="preserve">Если неизменяемые значения показателей указаны через </w:t>
      </w:r>
      <w:proofErr w:type="gramStart"/>
      <w:r w:rsidRPr="007A0B24">
        <w:rPr>
          <w:i/>
          <w:sz w:val="26"/>
          <w:szCs w:val="26"/>
        </w:rPr>
        <w:t>« или</w:t>
      </w:r>
      <w:proofErr w:type="gramEnd"/>
      <w:r w:rsidRPr="007A0B24">
        <w:rPr>
          <w:i/>
          <w:sz w:val="26"/>
          <w:szCs w:val="26"/>
        </w:rPr>
        <w:t xml:space="preserve"> », « \ », «либо », то участник размещения заказа должен выбрать одну конкретную из приведенных неизменяемых характеристик. В случае если значения или диапазоны значений параметра перечислены через «/», а в конце перед последним значением стоит «;», - участнику закупки необходимо предоставить два из указанных значений или диапазонов значений. </w:t>
      </w:r>
    </w:p>
    <w:p w:rsidR="00702419" w:rsidRPr="007A0B24" w:rsidRDefault="00A263AB" w:rsidP="00A263AB">
      <w:pPr>
        <w:autoSpaceDE w:val="0"/>
        <w:autoSpaceDN w:val="0"/>
        <w:adjustRightInd w:val="0"/>
        <w:ind w:firstLine="708"/>
        <w:jc w:val="both"/>
        <w:outlineLvl w:val="1"/>
        <w:rPr>
          <w:sz w:val="26"/>
          <w:szCs w:val="26"/>
        </w:rPr>
      </w:pPr>
      <w:r w:rsidRPr="007A0B24">
        <w:rPr>
          <w:i/>
          <w:sz w:val="26"/>
          <w:szCs w:val="26"/>
        </w:rPr>
        <w:t>Неизменными (неизменяемыми) показателями являются показатели, значение которых должно указываться участником в неизменном виде, включая уточняющие слова, символы, знаки и их комбинации за исключением случаев, когда необходимо осуществить выбор между вариантами значений показателей.</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По мнению Комиссии УФАС, приведенные положения инструкции по заполнению первой части заявки не позволяют однозначным образом определить порядок предоставления сведений о спорных показателях.</w:t>
      </w:r>
    </w:p>
    <w:p w:rsidR="00702419" w:rsidRPr="007A0B24" w:rsidRDefault="00702419" w:rsidP="00702419">
      <w:pPr>
        <w:autoSpaceDE w:val="0"/>
        <w:autoSpaceDN w:val="0"/>
        <w:adjustRightInd w:val="0"/>
        <w:ind w:firstLine="708"/>
        <w:jc w:val="both"/>
        <w:outlineLvl w:val="1"/>
        <w:rPr>
          <w:sz w:val="26"/>
          <w:szCs w:val="26"/>
        </w:rPr>
      </w:pPr>
      <w:r w:rsidRPr="007A0B24">
        <w:rPr>
          <w:sz w:val="26"/>
          <w:szCs w:val="26"/>
        </w:rPr>
        <w:t>При установленных обстоятельствах Комиссия УФАС приходит к выводу, что в действиях Заказчика усматривается нарушение п. 2 ч. 1 ст. 64 Закона о контрактной системе, выразившееся в утверждении ненадлежащей инструкции по заполнению первой части заявки.</w:t>
      </w:r>
    </w:p>
    <w:p w:rsidR="00BD25A9" w:rsidRPr="007A0B24" w:rsidRDefault="00BD25A9" w:rsidP="00702419">
      <w:pPr>
        <w:autoSpaceDE w:val="0"/>
        <w:autoSpaceDN w:val="0"/>
        <w:adjustRightInd w:val="0"/>
        <w:ind w:firstLine="708"/>
        <w:jc w:val="both"/>
        <w:outlineLvl w:val="1"/>
        <w:rPr>
          <w:sz w:val="26"/>
          <w:szCs w:val="26"/>
        </w:rPr>
      </w:pPr>
    </w:p>
    <w:p w:rsidR="00702419" w:rsidRPr="007A0B24" w:rsidRDefault="00702419" w:rsidP="00702419">
      <w:pPr>
        <w:autoSpaceDE w:val="0"/>
        <w:autoSpaceDN w:val="0"/>
        <w:adjustRightInd w:val="0"/>
        <w:ind w:firstLine="708"/>
        <w:jc w:val="both"/>
        <w:outlineLvl w:val="1"/>
        <w:rPr>
          <w:color w:val="000000"/>
          <w:sz w:val="26"/>
          <w:szCs w:val="26"/>
        </w:rPr>
      </w:pPr>
      <w:r w:rsidRPr="007A0B24">
        <w:rPr>
          <w:color w:val="000000"/>
          <w:sz w:val="26"/>
          <w:szCs w:val="26"/>
        </w:rPr>
        <w:t>Комиссия УФАС, руководствуясь ст. 8, 23, 33, 59, 64, 66, 67, 99, 106 Закона о контрактной системе, Административным регламентом,</w:t>
      </w:r>
    </w:p>
    <w:p w:rsidR="00702419" w:rsidRPr="007A0B24" w:rsidRDefault="00702419" w:rsidP="00702419">
      <w:pPr>
        <w:autoSpaceDE w:val="0"/>
        <w:autoSpaceDN w:val="0"/>
        <w:adjustRightInd w:val="0"/>
        <w:jc w:val="center"/>
        <w:outlineLvl w:val="1"/>
        <w:rPr>
          <w:b/>
          <w:color w:val="000000"/>
          <w:sz w:val="26"/>
          <w:szCs w:val="26"/>
        </w:rPr>
      </w:pPr>
    </w:p>
    <w:p w:rsidR="00702419" w:rsidRPr="007A0B24" w:rsidRDefault="00702419" w:rsidP="00702419">
      <w:pPr>
        <w:autoSpaceDE w:val="0"/>
        <w:autoSpaceDN w:val="0"/>
        <w:adjustRightInd w:val="0"/>
        <w:jc w:val="center"/>
        <w:outlineLvl w:val="1"/>
        <w:rPr>
          <w:b/>
          <w:color w:val="000000"/>
          <w:sz w:val="26"/>
          <w:szCs w:val="26"/>
        </w:rPr>
      </w:pPr>
      <w:r w:rsidRPr="007A0B24">
        <w:rPr>
          <w:b/>
          <w:color w:val="000000"/>
          <w:sz w:val="26"/>
          <w:szCs w:val="26"/>
        </w:rPr>
        <w:t>РЕШИЛА:</w:t>
      </w:r>
    </w:p>
    <w:p w:rsidR="00702419" w:rsidRPr="007A0B24" w:rsidRDefault="00702419" w:rsidP="00702419">
      <w:pPr>
        <w:autoSpaceDE w:val="0"/>
        <w:autoSpaceDN w:val="0"/>
        <w:adjustRightInd w:val="0"/>
        <w:jc w:val="both"/>
        <w:outlineLvl w:val="1"/>
        <w:rPr>
          <w:color w:val="000000"/>
          <w:sz w:val="26"/>
          <w:szCs w:val="26"/>
        </w:rPr>
      </w:pPr>
    </w:p>
    <w:p w:rsidR="00702419" w:rsidRPr="007A0B24" w:rsidRDefault="00702419" w:rsidP="00702419">
      <w:pPr>
        <w:autoSpaceDE w:val="0"/>
        <w:autoSpaceDN w:val="0"/>
        <w:adjustRightInd w:val="0"/>
        <w:ind w:firstLine="708"/>
        <w:jc w:val="both"/>
        <w:outlineLvl w:val="1"/>
        <w:rPr>
          <w:color w:val="000000"/>
          <w:sz w:val="26"/>
          <w:szCs w:val="26"/>
        </w:rPr>
      </w:pPr>
      <w:r w:rsidRPr="007A0B24">
        <w:rPr>
          <w:color w:val="000000"/>
          <w:sz w:val="26"/>
          <w:szCs w:val="26"/>
        </w:rPr>
        <w:t xml:space="preserve">1. Признать жалобу </w:t>
      </w:r>
      <w:r w:rsidR="000E199F" w:rsidRPr="000E199F">
        <w:rPr>
          <w:sz w:val="26"/>
          <w:szCs w:val="26"/>
        </w:rPr>
        <w:t>ООО «Восход Групп»</w:t>
      </w:r>
      <w:r w:rsidR="00361790" w:rsidRPr="00361790">
        <w:rPr>
          <w:sz w:val="26"/>
          <w:szCs w:val="26"/>
        </w:rPr>
        <w:t xml:space="preserve"> </w:t>
      </w:r>
      <w:r w:rsidRPr="007A0B24">
        <w:rPr>
          <w:color w:val="000000"/>
          <w:sz w:val="26"/>
          <w:szCs w:val="26"/>
        </w:rPr>
        <w:t>обоснованной.</w:t>
      </w:r>
    </w:p>
    <w:p w:rsidR="00702419" w:rsidRPr="007A0B24" w:rsidRDefault="00702419" w:rsidP="00702419">
      <w:pPr>
        <w:autoSpaceDE w:val="0"/>
        <w:autoSpaceDN w:val="0"/>
        <w:adjustRightInd w:val="0"/>
        <w:ind w:firstLine="708"/>
        <w:jc w:val="both"/>
        <w:outlineLvl w:val="1"/>
        <w:rPr>
          <w:color w:val="000000"/>
          <w:sz w:val="26"/>
          <w:szCs w:val="26"/>
        </w:rPr>
      </w:pPr>
      <w:r w:rsidRPr="007A0B24">
        <w:rPr>
          <w:color w:val="000000"/>
          <w:sz w:val="26"/>
          <w:szCs w:val="26"/>
        </w:rPr>
        <w:t xml:space="preserve">2. Признать в действиях аукционной комиссии Заказчика нарушение </w:t>
      </w:r>
      <w:r w:rsidR="00BD25A9" w:rsidRPr="007A0B24">
        <w:rPr>
          <w:color w:val="000000"/>
          <w:sz w:val="26"/>
          <w:szCs w:val="26"/>
        </w:rPr>
        <w:br/>
      </w:r>
      <w:r w:rsidRPr="007A0B24">
        <w:rPr>
          <w:color w:val="000000"/>
          <w:sz w:val="26"/>
          <w:szCs w:val="26"/>
        </w:rPr>
        <w:t>ч. 5 ст. 67 Закона о контрактной системе.</w:t>
      </w:r>
    </w:p>
    <w:p w:rsidR="00702419" w:rsidRPr="007A0B24" w:rsidRDefault="00702419" w:rsidP="00702419">
      <w:pPr>
        <w:autoSpaceDE w:val="0"/>
        <w:autoSpaceDN w:val="0"/>
        <w:adjustRightInd w:val="0"/>
        <w:ind w:firstLine="708"/>
        <w:jc w:val="both"/>
        <w:outlineLvl w:val="1"/>
        <w:rPr>
          <w:color w:val="000000"/>
          <w:sz w:val="26"/>
          <w:szCs w:val="26"/>
        </w:rPr>
      </w:pPr>
      <w:r w:rsidRPr="007A0B24">
        <w:rPr>
          <w:color w:val="000000"/>
          <w:sz w:val="26"/>
          <w:szCs w:val="26"/>
        </w:rPr>
        <w:t>2. Признать в действиях Заказчика нарушение п. 2 ч. 1 ст. 64 Закона о контрактной системе.</w:t>
      </w:r>
    </w:p>
    <w:p w:rsidR="00702419" w:rsidRPr="007A0B24" w:rsidRDefault="00702419" w:rsidP="00702419">
      <w:pPr>
        <w:autoSpaceDE w:val="0"/>
        <w:autoSpaceDN w:val="0"/>
        <w:adjustRightInd w:val="0"/>
        <w:ind w:firstLine="708"/>
        <w:jc w:val="both"/>
        <w:outlineLvl w:val="1"/>
        <w:rPr>
          <w:color w:val="000000"/>
          <w:sz w:val="26"/>
          <w:szCs w:val="26"/>
        </w:rPr>
      </w:pPr>
      <w:r w:rsidRPr="007A0B24">
        <w:rPr>
          <w:color w:val="000000"/>
          <w:sz w:val="26"/>
          <w:szCs w:val="26"/>
        </w:rPr>
        <w:lastRenderedPageBreak/>
        <w:t>4. Заказчику, его аукционной комиссии и оператору электронной площадки обязательное для исполнения предписание об устранении выявленного нарушения</w:t>
      </w:r>
      <w:r w:rsidR="00B8298D">
        <w:rPr>
          <w:color w:val="000000"/>
          <w:sz w:val="26"/>
          <w:szCs w:val="26"/>
        </w:rPr>
        <w:t xml:space="preserve"> не выдавать</w:t>
      </w:r>
      <w:r w:rsidRPr="007A0B24">
        <w:rPr>
          <w:color w:val="000000"/>
          <w:sz w:val="26"/>
          <w:szCs w:val="26"/>
        </w:rPr>
        <w:t>.</w:t>
      </w:r>
    </w:p>
    <w:p w:rsidR="00702419" w:rsidRPr="007A0B24" w:rsidRDefault="00702419" w:rsidP="00702419">
      <w:pPr>
        <w:autoSpaceDE w:val="0"/>
        <w:autoSpaceDN w:val="0"/>
        <w:adjustRightInd w:val="0"/>
        <w:ind w:firstLine="708"/>
        <w:jc w:val="both"/>
        <w:outlineLvl w:val="1"/>
        <w:rPr>
          <w:color w:val="000000"/>
          <w:sz w:val="26"/>
          <w:szCs w:val="26"/>
        </w:rPr>
      </w:pPr>
      <w:r w:rsidRPr="007A0B24">
        <w:rPr>
          <w:color w:val="000000"/>
          <w:sz w:val="26"/>
          <w:szCs w:val="26"/>
        </w:rPr>
        <w:t>5.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 и членов его аукционной комиссии.</w:t>
      </w:r>
    </w:p>
    <w:p w:rsidR="00702419" w:rsidRPr="007A0B24" w:rsidRDefault="00702419" w:rsidP="00702419">
      <w:pPr>
        <w:autoSpaceDE w:val="0"/>
        <w:autoSpaceDN w:val="0"/>
        <w:adjustRightInd w:val="0"/>
        <w:jc w:val="both"/>
        <w:outlineLvl w:val="1"/>
        <w:rPr>
          <w:color w:val="000000"/>
          <w:sz w:val="26"/>
          <w:szCs w:val="26"/>
        </w:rPr>
      </w:pPr>
    </w:p>
    <w:p w:rsidR="00702419" w:rsidRPr="007A0B24" w:rsidRDefault="00702419" w:rsidP="00702419">
      <w:pPr>
        <w:autoSpaceDE w:val="0"/>
        <w:autoSpaceDN w:val="0"/>
        <w:adjustRightInd w:val="0"/>
        <w:jc w:val="both"/>
        <w:outlineLvl w:val="1"/>
        <w:rPr>
          <w:color w:val="000000"/>
          <w:sz w:val="26"/>
          <w:szCs w:val="26"/>
        </w:rPr>
      </w:pPr>
    </w:p>
    <w:p w:rsidR="00702419" w:rsidRPr="007A0B24" w:rsidRDefault="00702419" w:rsidP="00702419">
      <w:pPr>
        <w:autoSpaceDE w:val="0"/>
        <w:autoSpaceDN w:val="0"/>
        <w:adjustRightInd w:val="0"/>
        <w:jc w:val="both"/>
        <w:outlineLvl w:val="1"/>
        <w:rPr>
          <w:color w:val="000000"/>
          <w:sz w:val="26"/>
          <w:szCs w:val="26"/>
        </w:rPr>
      </w:pPr>
    </w:p>
    <w:p w:rsidR="00797C80" w:rsidRPr="00B8298D" w:rsidRDefault="00702419" w:rsidP="00B8298D">
      <w:pPr>
        <w:tabs>
          <w:tab w:val="left" w:pos="2700"/>
        </w:tabs>
        <w:ind w:firstLine="720"/>
        <w:jc w:val="both"/>
        <w:rPr>
          <w:i/>
          <w:sz w:val="26"/>
          <w:szCs w:val="26"/>
        </w:rPr>
      </w:pPr>
      <w:r w:rsidRPr="007A0B24">
        <w:rPr>
          <w:i/>
          <w:sz w:val="26"/>
          <w:szCs w:val="26"/>
        </w:rPr>
        <w:t>Настоящее решение может быть обжаловано в судебном порядке в течение трёх месяцев со дня принятия.</w:t>
      </w:r>
    </w:p>
    <w:sectPr w:rsidR="00797C80" w:rsidRPr="00B8298D" w:rsidSect="0008010D">
      <w:headerReference w:type="even" r:id="rId6"/>
      <w:headerReference w:type="default" r:id="rId7"/>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7F7" w:rsidRDefault="001A07F7">
      <w:r>
        <w:separator/>
      </w:r>
    </w:p>
  </w:endnote>
  <w:endnote w:type="continuationSeparator" w:id="0">
    <w:p w:rsidR="001A07F7" w:rsidRDefault="001A0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7F7" w:rsidRDefault="001A07F7">
      <w:r>
        <w:separator/>
      </w:r>
    </w:p>
  </w:footnote>
  <w:footnote w:type="continuationSeparator" w:id="0">
    <w:p w:rsidR="001A07F7" w:rsidRDefault="001A0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7A0B2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1A07F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7A0B2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D84564">
      <w:rPr>
        <w:rStyle w:val="a5"/>
        <w:noProof/>
      </w:rPr>
      <w:t>4</w:t>
    </w:r>
    <w:r>
      <w:rPr>
        <w:rStyle w:val="a5"/>
      </w:rPr>
      <w:fldChar w:fldCharType="end"/>
    </w:r>
  </w:p>
  <w:p w:rsidR="00590413" w:rsidRDefault="001A07F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0D6"/>
    <w:rsid w:val="000E199F"/>
    <w:rsid w:val="001A07F7"/>
    <w:rsid w:val="002803ED"/>
    <w:rsid w:val="00361790"/>
    <w:rsid w:val="0040547D"/>
    <w:rsid w:val="00411DCB"/>
    <w:rsid w:val="0045527C"/>
    <w:rsid w:val="004F21C4"/>
    <w:rsid w:val="00501060"/>
    <w:rsid w:val="00507E17"/>
    <w:rsid w:val="00524640"/>
    <w:rsid w:val="00702419"/>
    <w:rsid w:val="007040D6"/>
    <w:rsid w:val="00797C80"/>
    <w:rsid w:val="007A0B24"/>
    <w:rsid w:val="00937E84"/>
    <w:rsid w:val="009F48CA"/>
    <w:rsid w:val="00A263AB"/>
    <w:rsid w:val="00AA05F6"/>
    <w:rsid w:val="00AC4DBB"/>
    <w:rsid w:val="00B8298D"/>
    <w:rsid w:val="00BD25A9"/>
    <w:rsid w:val="00BF2860"/>
    <w:rsid w:val="00D56550"/>
    <w:rsid w:val="00D573E9"/>
    <w:rsid w:val="00D84564"/>
    <w:rsid w:val="00DF505E"/>
    <w:rsid w:val="00DF596B"/>
    <w:rsid w:val="00DF5E58"/>
    <w:rsid w:val="00F05F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5B3FE"/>
  <w15:chartTrackingRefBased/>
  <w15:docId w15:val="{BADCBF22-F06A-491A-B9A9-34AD184A2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241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02419"/>
    <w:pPr>
      <w:tabs>
        <w:tab w:val="center" w:pos="4677"/>
        <w:tab w:val="right" w:pos="9355"/>
      </w:tabs>
    </w:pPr>
  </w:style>
  <w:style w:type="character" w:customStyle="1" w:styleId="a4">
    <w:name w:val="Верхний колонтитул Знак"/>
    <w:basedOn w:val="a0"/>
    <w:link w:val="a3"/>
    <w:rsid w:val="00702419"/>
    <w:rPr>
      <w:rFonts w:ascii="Times New Roman" w:eastAsia="Times New Roman" w:hAnsi="Times New Roman" w:cs="Times New Roman"/>
      <w:sz w:val="24"/>
      <w:szCs w:val="24"/>
      <w:lang w:eastAsia="ru-RU"/>
    </w:rPr>
  </w:style>
  <w:style w:type="character" w:styleId="a5">
    <w:name w:val="page number"/>
    <w:basedOn w:val="a0"/>
    <w:rsid w:val="00702419"/>
  </w:style>
  <w:style w:type="character" w:customStyle="1" w:styleId="s6">
    <w:name w:val="s6"/>
    <w:basedOn w:val="a0"/>
    <w:rsid w:val="00702419"/>
  </w:style>
  <w:style w:type="paragraph" w:customStyle="1" w:styleId="ConsNormal">
    <w:name w:val="ConsNormal"/>
    <w:rsid w:val="0070241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9</Pages>
  <Words>3420</Words>
  <Characters>19500</Characters>
  <Application>Microsoft Office Word</Application>
  <DocSecurity>0</DocSecurity>
  <Lines>162</Lines>
  <Paragraphs>45</Paragraphs>
  <ScaleCrop>false</ScaleCrop>
  <Company/>
  <LinksUpToDate>false</LinksUpToDate>
  <CharactersWithSpaces>22875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24</cp:revision>
  <dcterms:created xsi:type="dcterms:W3CDTF">2021-11-16T13:33:00Z</dcterms:created>
  <dcterms:modified xsi:type="dcterms:W3CDTF">2021-11-16T14:44:00Z</dcterms:modified>
</cp:coreProperties>
</file>