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240" w:rsidRPr="00ED5A4E" w:rsidRDefault="00782E5F" w:rsidP="002710D3">
      <w:pPr>
        <w:tabs>
          <w:tab w:val="left" w:pos="4536"/>
        </w:tabs>
        <w:suppressAutoHyphens w:val="0"/>
        <w:spacing w:line="240" w:lineRule="auto"/>
        <w:ind w:left="4678"/>
        <w:rPr>
          <w:rFonts w:ascii="Times New Roman" w:hAnsi="Times New Roman" w:cs="Times New Roman"/>
          <w:sz w:val="27"/>
          <w:szCs w:val="27"/>
          <w:u w:val="single"/>
        </w:rPr>
      </w:pPr>
      <w:r>
        <w:rPr>
          <w:rFonts w:ascii="Times New Roman" w:hAnsi="Times New Roman" w:cs="Times New Roman"/>
          <w:b/>
          <w:bCs/>
          <w:sz w:val="27"/>
          <w:szCs w:val="27"/>
        </w:rPr>
        <w:t xml:space="preserve">ООО ГК «Континент» </w:t>
      </w:r>
      <w:r w:rsidR="007C2240" w:rsidRPr="007C2240">
        <w:rPr>
          <w:rFonts w:ascii="Times New Roman" w:hAnsi="Times New Roman" w:cs="Times New Roman"/>
          <w:b/>
          <w:bCs/>
          <w:sz w:val="27"/>
          <w:szCs w:val="27"/>
        </w:rPr>
        <w:br/>
      </w:r>
      <w:r>
        <w:rPr>
          <w:rFonts w:ascii="Times New Roman" w:hAnsi="Times New Roman" w:cs="Times New Roman"/>
          <w:sz w:val="27"/>
          <w:szCs w:val="27"/>
        </w:rPr>
        <w:t>462431</w:t>
      </w:r>
      <w:r w:rsidR="007C2240" w:rsidRPr="007C2240">
        <w:rPr>
          <w:rFonts w:ascii="Times New Roman" w:hAnsi="Times New Roman" w:cs="Times New Roman"/>
          <w:sz w:val="27"/>
          <w:szCs w:val="27"/>
        </w:rPr>
        <w:t xml:space="preserve">, </w:t>
      </w:r>
      <w:r>
        <w:rPr>
          <w:rFonts w:ascii="Times New Roman" w:hAnsi="Times New Roman" w:cs="Times New Roman"/>
          <w:sz w:val="27"/>
          <w:szCs w:val="27"/>
        </w:rPr>
        <w:t>Оренбургская</w:t>
      </w:r>
      <w:r w:rsidR="002710D3">
        <w:rPr>
          <w:rFonts w:ascii="Times New Roman" w:hAnsi="Times New Roman" w:cs="Times New Roman"/>
          <w:sz w:val="27"/>
          <w:szCs w:val="27"/>
        </w:rPr>
        <w:t xml:space="preserve"> обл., </w:t>
      </w:r>
      <w:r w:rsidR="002710D3">
        <w:rPr>
          <w:rFonts w:ascii="Times New Roman" w:hAnsi="Times New Roman" w:cs="Times New Roman"/>
          <w:sz w:val="27"/>
          <w:szCs w:val="27"/>
        </w:rPr>
        <w:br/>
        <w:t>г.</w:t>
      </w:r>
      <w:r w:rsidR="007C2240" w:rsidRPr="007C2240">
        <w:rPr>
          <w:rFonts w:ascii="Times New Roman" w:hAnsi="Times New Roman" w:cs="Times New Roman"/>
          <w:sz w:val="27"/>
          <w:szCs w:val="27"/>
        </w:rPr>
        <w:t xml:space="preserve"> </w:t>
      </w:r>
      <w:r>
        <w:rPr>
          <w:rFonts w:ascii="Times New Roman" w:hAnsi="Times New Roman" w:cs="Times New Roman"/>
          <w:sz w:val="27"/>
          <w:szCs w:val="27"/>
        </w:rPr>
        <w:t>Орск</w:t>
      </w:r>
      <w:r w:rsidR="007C2240" w:rsidRPr="007C2240">
        <w:rPr>
          <w:rFonts w:ascii="Times New Roman" w:hAnsi="Times New Roman" w:cs="Times New Roman"/>
          <w:sz w:val="27"/>
          <w:szCs w:val="27"/>
        </w:rPr>
        <w:t xml:space="preserve">, ул. </w:t>
      </w:r>
      <w:r>
        <w:rPr>
          <w:rFonts w:ascii="Times New Roman" w:hAnsi="Times New Roman" w:cs="Times New Roman"/>
          <w:sz w:val="27"/>
          <w:szCs w:val="27"/>
        </w:rPr>
        <w:t>Короленко</w:t>
      </w:r>
      <w:r w:rsidR="007C2240" w:rsidRPr="007C2240">
        <w:rPr>
          <w:rFonts w:ascii="Times New Roman" w:hAnsi="Times New Roman" w:cs="Times New Roman"/>
          <w:sz w:val="27"/>
          <w:szCs w:val="27"/>
        </w:rPr>
        <w:t>, д.</w:t>
      </w:r>
      <w:r>
        <w:rPr>
          <w:rFonts w:ascii="Times New Roman" w:hAnsi="Times New Roman" w:cs="Times New Roman"/>
          <w:sz w:val="27"/>
          <w:szCs w:val="27"/>
        </w:rPr>
        <w:t>41</w:t>
      </w:r>
      <w:r w:rsidR="007C2240" w:rsidRPr="007C2240">
        <w:rPr>
          <w:rFonts w:ascii="Times New Roman" w:hAnsi="Times New Roman" w:cs="Times New Roman"/>
          <w:bCs/>
          <w:sz w:val="27"/>
          <w:szCs w:val="27"/>
        </w:rPr>
        <w:br/>
      </w:r>
      <w:r w:rsidR="007C2240" w:rsidRPr="007C2240">
        <w:rPr>
          <w:rFonts w:ascii="Times New Roman" w:hAnsi="Times New Roman" w:cs="Times New Roman"/>
          <w:sz w:val="27"/>
          <w:szCs w:val="27"/>
          <w:lang w:val="en-US"/>
        </w:rPr>
        <w:t>e</w:t>
      </w:r>
      <w:r w:rsidR="007C2240" w:rsidRPr="007C2240">
        <w:rPr>
          <w:rFonts w:ascii="Times New Roman" w:hAnsi="Times New Roman" w:cs="Times New Roman"/>
          <w:sz w:val="27"/>
          <w:szCs w:val="27"/>
        </w:rPr>
        <w:t>-</w:t>
      </w:r>
      <w:r w:rsidR="007C2240" w:rsidRPr="007C2240">
        <w:rPr>
          <w:rFonts w:ascii="Times New Roman" w:hAnsi="Times New Roman" w:cs="Times New Roman"/>
          <w:sz w:val="27"/>
          <w:szCs w:val="27"/>
          <w:lang w:val="en-US"/>
        </w:rPr>
        <w:t>mail</w:t>
      </w:r>
      <w:r w:rsidR="007C2240" w:rsidRPr="007C2240">
        <w:rPr>
          <w:rFonts w:ascii="Times New Roman" w:hAnsi="Times New Roman" w:cs="Times New Roman"/>
          <w:sz w:val="27"/>
          <w:szCs w:val="27"/>
        </w:rPr>
        <w:t xml:space="preserve">: </w:t>
      </w:r>
      <w:r w:rsidRPr="00782E5F">
        <w:rPr>
          <w:rStyle w:val="a3"/>
          <w:rFonts w:ascii="Times New Roman" w:hAnsi="Times New Roman"/>
          <w:sz w:val="27"/>
          <w:szCs w:val="27"/>
          <w:lang w:val="en-US"/>
        </w:rPr>
        <w:t>gkkontinent</w:t>
      </w:r>
      <w:r w:rsidRPr="00782E5F">
        <w:rPr>
          <w:rStyle w:val="a3"/>
          <w:rFonts w:ascii="Times New Roman" w:hAnsi="Times New Roman"/>
          <w:sz w:val="27"/>
          <w:szCs w:val="27"/>
        </w:rPr>
        <w:t>@</w:t>
      </w:r>
      <w:r>
        <w:rPr>
          <w:rStyle w:val="a3"/>
          <w:rFonts w:ascii="Times New Roman" w:hAnsi="Times New Roman"/>
          <w:sz w:val="27"/>
          <w:szCs w:val="27"/>
          <w:lang w:val="en-US"/>
        </w:rPr>
        <w:t>inbox</w:t>
      </w:r>
      <w:r w:rsidRPr="00782E5F">
        <w:rPr>
          <w:rStyle w:val="a3"/>
          <w:rFonts w:ascii="Times New Roman" w:hAnsi="Times New Roman"/>
          <w:sz w:val="27"/>
          <w:szCs w:val="27"/>
        </w:rPr>
        <w:t>.</w:t>
      </w:r>
      <w:r>
        <w:rPr>
          <w:rStyle w:val="a3"/>
          <w:rFonts w:ascii="Times New Roman" w:hAnsi="Times New Roman"/>
          <w:sz w:val="27"/>
          <w:szCs w:val="27"/>
          <w:lang w:val="en-US"/>
        </w:rPr>
        <w:t>ru</w:t>
      </w:r>
    </w:p>
    <w:p w:rsidR="007C2240" w:rsidRPr="007C2240" w:rsidRDefault="007C2240" w:rsidP="002710D3">
      <w:pPr>
        <w:tabs>
          <w:tab w:val="left" w:pos="4536"/>
        </w:tabs>
        <w:suppressAutoHyphens w:val="0"/>
        <w:spacing w:line="240" w:lineRule="auto"/>
        <w:rPr>
          <w:rFonts w:ascii="Times New Roman" w:hAnsi="Times New Roman" w:cs="Times New Roman"/>
          <w:b/>
          <w:sz w:val="27"/>
          <w:szCs w:val="27"/>
        </w:rPr>
      </w:pPr>
    </w:p>
    <w:p w:rsidR="00ED5A4E" w:rsidRPr="00ED5A4E" w:rsidRDefault="00ED5A4E" w:rsidP="00ED5A4E">
      <w:pPr>
        <w:suppressAutoHyphens w:val="0"/>
        <w:spacing w:after="0" w:line="240" w:lineRule="auto"/>
        <w:ind w:left="4678"/>
        <w:rPr>
          <w:rFonts w:ascii="Times New Roman" w:hAnsi="Times New Roman" w:cs="Times New Roman"/>
          <w:b/>
          <w:sz w:val="27"/>
          <w:szCs w:val="28"/>
          <w:lang w:eastAsia="ru-RU"/>
        </w:rPr>
      </w:pPr>
      <w:r w:rsidRPr="00ED5A4E">
        <w:rPr>
          <w:rFonts w:ascii="Times New Roman" w:hAnsi="Times New Roman" w:cs="Times New Roman"/>
          <w:b/>
          <w:sz w:val="27"/>
          <w:szCs w:val="28"/>
          <w:lang w:eastAsia="ru-RU"/>
        </w:rPr>
        <w:t xml:space="preserve">ФГБОУ ВО «Курганский государственный университет» </w:t>
      </w:r>
    </w:p>
    <w:p w:rsidR="00ED5A4E" w:rsidRPr="00782E5F" w:rsidRDefault="00ED5A4E" w:rsidP="00ED5A4E">
      <w:pPr>
        <w:suppressAutoHyphens w:val="0"/>
        <w:spacing w:after="0" w:line="240" w:lineRule="auto"/>
        <w:ind w:left="4678"/>
        <w:rPr>
          <w:rFonts w:ascii="Times New Roman" w:hAnsi="Times New Roman" w:cs="Times New Roman"/>
          <w:color w:val="0000FF"/>
          <w:sz w:val="27"/>
          <w:szCs w:val="27"/>
          <w:u w:val="single"/>
        </w:rPr>
      </w:pPr>
      <w:r w:rsidRPr="00ED5A4E">
        <w:rPr>
          <w:rFonts w:ascii="Times New Roman" w:hAnsi="Times New Roman" w:cs="Times New Roman"/>
          <w:sz w:val="27"/>
          <w:szCs w:val="28"/>
          <w:lang w:eastAsia="ru-RU"/>
        </w:rPr>
        <w:t>640020, г. Курган, ул. Советская, 63, строение 4</w:t>
      </w:r>
      <w:r>
        <w:rPr>
          <w:rFonts w:ascii="Times New Roman" w:hAnsi="Times New Roman" w:cs="Times New Roman"/>
          <w:sz w:val="27"/>
          <w:szCs w:val="28"/>
          <w:lang w:eastAsia="ru-RU"/>
        </w:rPr>
        <w:br/>
      </w:r>
      <w:r w:rsidRPr="00ED5A4E">
        <w:rPr>
          <w:rFonts w:ascii="Times New Roman" w:hAnsi="Times New Roman" w:cs="Times New Roman"/>
          <w:sz w:val="27"/>
          <w:szCs w:val="27"/>
          <w:lang w:val="en-US"/>
        </w:rPr>
        <w:t>e</w:t>
      </w:r>
      <w:r w:rsidRPr="00ED5A4E">
        <w:rPr>
          <w:rFonts w:ascii="Times New Roman" w:hAnsi="Times New Roman" w:cs="Times New Roman"/>
          <w:sz w:val="27"/>
          <w:szCs w:val="27"/>
        </w:rPr>
        <w:t>-</w:t>
      </w:r>
      <w:r w:rsidRPr="00ED5A4E">
        <w:rPr>
          <w:rFonts w:ascii="Times New Roman" w:hAnsi="Times New Roman" w:cs="Times New Roman"/>
          <w:sz w:val="27"/>
          <w:szCs w:val="27"/>
          <w:lang w:val="en-US"/>
        </w:rPr>
        <w:t>mail</w:t>
      </w:r>
      <w:r w:rsidRPr="00ED5A4E">
        <w:rPr>
          <w:rFonts w:ascii="Times New Roman" w:hAnsi="Times New Roman" w:cs="Times New Roman"/>
          <w:sz w:val="27"/>
          <w:szCs w:val="27"/>
        </w:rPr>
        <w:t xml:space="preserve">: </w:t>
      </w:r>
      <w:hyperlink r:id="rId8" w:history="1">
        <w:r w:rsidR="00782E5F" w:rsidRPr="00310930">
          <w:rPr>
            <w:rStyle w:val="a3"/>
            <w:rFonts w:ascii="Times New Roman" w:hAnsi="Times New Roman"/>
            <w:sz w:val="27"/>
            <w:szCs w:val="27"/>
            <w:lang w:val="en-US"/>
          </w:rPr>
          <w:t>ur</w:t>
        </w:r>
        <w:r w:rsidR="00782E5F" w:rsidRPr="00310930">
          <w:rPr>
            <w:rStyle w:val="a3"/>
            <w:rFonts w:ascii="Times New Roman" w:hAnsi="Times New Roman"/>
            <w:sz w:val="27"/>
            <w:szCs w:val="27"/>
          </w:rPr>
          <w:t>-</w:t>
        </w:r>
        <w:r w:rsidR="00782E5F" w:rsidRPr="00310930">
          <w:rPr>
            <w:rStyle w:val="a3"/>
            <w:rFonts w:ascii="Times New Roman" w:hAnsi="Times New Roman"/>
            <w:sz w:val="27"/>
            <w:szCs w:val="27"/>
            <w:lang w:val="en-US"/>
          </w:rPr>
          <w:t>otdel</w:t>
        </w:r>
        <w:r w:rsidR="00782E5F" w:rsidRPr="00310930">
          <w:rPr>
            <w:rStyle w:val="a3"/>
            <w:rFonts w:ascii="Times New Roman" w:hAnsi="Times New Roman"/>
            <w:sz w:val="27"/>
            <w:szCs w:val="27"/>
          </w:rPr>
          <w:t>@</w:t>
        </w:r>
        <w:r w:rsidR="00782E5F" w:rsidRPr="00310930">
          <w:rPr>
            <w:rStyle w:val="a3"/>
            <w:rFonts w:ascii="Times New Roman" w:hAnsi="Times New Roman"/>
            <w:sz w:val="27"/>
            <w:szCs w:val="27"/>
            <w:lang w:val="en-US"/>
          </w:rPr>
          <w:t>kgsu</w:t>
        </w:r>
        <w:r w:rsidR="00782E5F" w:rsidRPr="00310930">
          <w:rPr>
            <w:rStyle w:val="a3"/>
            <w:rFonts w:ascii="Times New Roman" w:hAnsi="Times New Roman"/>
            <w:sz w:val="27"/>
            <w:szCs w:val="27"/>
          </w:rPr>
          <w:t>.</w:t>
        </w:r>
        <w:r w:rsidR="00782E5F" w:rsidRPr="00310930">
          <w:rPr>
            <w:rStyle w:val="a3"/>
            <w:rFonts w:ascii="Times New Roman" w:hAnsi="Times New Roman"/>
            <w:sz w:val="27"/>
            <w:szCs w:val="27"/>
            <w:lang w:val="en-US"/>
          </w:rPr>
          <w:t>ru</w:t>
        </w:r>
      </w:hyperlink>
    </w:p>
    <w:p w:rsidR="00D87CF1" w:rsidRPr="00E94DF1" w:rsidRDefault="00ED5A4E" w:rsidP="00ED5A4E">
      <w:pPr>
        <w:suppressAutoHyphens w:val="0"/>
        <w:spacing w:after="0" w:line="240" w:lineRule="auto"/>
        <w:ind w:left="4678"/>
        <w:rPr>
          <w:rFonts w:ascii="Times New Roman" w:hAnsi="Times New Roman" w:cs="Times New Roman"/>
          <w:sz w:val="27"/>
          <w:szCs w:val="28"/>
          <w:lang w:eastAsia="ru-RU"/>
        </w:rPr>
      </w:pPr>
      <w:r w:rsidRPr="00782E5F">
        <w:rPr>
          <w:rFonts w:ascii="Times New Roman" w:hAnsi="Times New Roman" w:cs="Times New Roman"/>
          <w:color w:val="0000FF"/>
          <w:sz w:val="27"/>
          <w:szCs w:val="27"/>
        </w:rPr>
        <w:tab/>
      </w:r>
    </w:p>
    <w:p w:rsidR="00737A4F" w:rsidRPr="00ED5A4E" w:rsidRDefault="00737A4F" w:rsidP="00696419">
      <w:pPr>
        <w:tabs>
          <w:tab w:val="left" w:pos="4678"/>
        </w:tabs>
        <w:suppressAutoHyphens w:val="0"/>
        <w:spacing w:line="240" w:lineRule="auto"/>
        <w:rPr>
          <w:rFonts w:ascii="Times New Roman" w:hAnsi="Times New Roman" w:cs="Times New Roman"/>
          <w:sz w:val="27"/>
          <w:szCs w:val="27"/>
        </w:rPr>
      </w:pPr>
    </w:p>
    <w:p w:rsidR="00DF51B2" w:rsidRDefault="00DF51B2" w:rsidP="008C2FD1">
      <w:pPr>
        <w:spacing w:line="240" w:lineRule="auto"/>
        <w:jc w:val="both"/>
        <w:rPr>
          <w:rFonts w:ascii="Times New Roman" w:hAnsi="Times New Roman" w:cs="Times New Roman"/>
          <w:b/>
          <w:sz w:val="27"/>
          <w:szCs w:val="27"/>
        </w:rPr>
      </w:pPr>
    </w:p>
    <w:p w:rsidR="007501F1" w:rsidRDefault="007501F1" w:rsidP="008C2FD1">
      <w:pPr>
        <w:spacing w:line="240" w:lineRule="auto"/>
        <w:jc w:val="both"/>
        <w:rPr>
          <w:rFonts w:ascii="Times New Roman" w:hAnsi="Times New Roman" w:cs="Times New Roman"/>
          <w:b/>
          <w:sz w:val="27"/>
          <w:szCs w:val="27"/>
        </w:rPr>
      </w:pPr>
    </w:p>
    <w:p w:rsidR="00E94DF1" w:rsidRDefault="00E94DF1" w:rsidP="00E94DF1">
      <w:pPr>
        <w:spacing w:after="0" w:line="240" w:lineRule="auto"/>
        <w:ind w:firstLine="709"/>
        <w:jc w:val="center"/>
        <w:rPr>
          <w:rFonts w:ascii="Times New Roman" w:hAnsi="Times New Roman" w:cs="Times New Roman"/>
          <w:b/>
          <w:color w:val="000000"/>
          <w:sz w:val="27"/>
          <w:szCs w:val="27"/>
        </w:rPr>
      </w:pPr>
      <w:r>
        <w:rPr>
          <w:rFonts w:ascii="Times New Roman" w:hAnsi="Times New Roman" w:cs="Times New Roman"/>
          <w:b/>
          <w:bCs/>
          <w:color w:val="000000"/>
          <w:sz w:val="27"/>
          <w:szCs w:val="27"/>
        </w:rPr>
        <w:t>Решение</w:t>
      </w:r>
    </w:p>
    <w:p w:rsidR="00E94DF1" w:rsidRDefault="00E94DF1" w:rsidP="00E94DF1">
      <w:pPr>
        <w:spacing w:after="0" w:line="240" w:lineRule="auto"/>
        <w:ind w:firstLine="709"/>
        <w:jc w:val="center"/>
        <w:rPr>
          <w:rFonts w:ascii="Times New Roman" w:hAnsi="Times New Roman" w:cs="Times New Roman"/>
          <w:b/>
          <w:color w:val="000000"/>
          <w:sz w:val="27"/>
          <w:szCs w:val="27"/>
        </w:rPr>
      </w:pPr>
      <w:r>
        <w:rPr>
          <w:rFonts w:ascii="Times New Roman" w:hAnsi="Times New Roman" w:cs="Times New Roman"/>
          <w:b/>
          <w:color w:val="000000"/>
          <w:sz w:val="27"/>
          <w:szCs w:val="27"/>
        </w:rPr>
        <w:t>по делу о нарушении законодательства о контрактной системе в сфере закупок № 05-02/</w:t>
      </w:r>
      <w:r>
        <w:rPr>
          <w:rFonts w:ascii="Times New Roman" w:hAnsi="Times New Roman" w:cs="Times New Roman"/>
          <w:b/>
          <w:color w:val="000000"/>
          <w:sz w:val="27"/>
          <w:szCs w:val="27"/>
        </w:rPr>
        <w:t>318</w:t>
      </w:r>
      <w:r>
        <w:rPr>
          <w:rFonts w:ascii="Times New Roman" w:hAnsi="Times New Roman" w:cs="Times New Roman"/>
          <w:b/>
          <w:color w:val="000000"/>
          <w:sz w:val="27"/>
          <w:szCs w:val="27"/>
        </w:rPr>
        <w:t>-2021</w:t>
      </w:r>
    </w:p>
    <w:p w:rsidR="00E94DF1" w:rsidRDefault="00E94DF1" w:rsidP="00E94DF1">
      <w:pPr>
        <w:spacing w:after="0" w:line="240" w:lineRule="auto"/>
        <w:ind w:firstLine="709"/>
        <w:jc w:val="center"/>
        <w:rPr>
          <w:rFonts w:ascii="Times New Roman" w:hAnsi="Times New Roman" w:cs="Times New Roman"/>
          <w:color w:val="000000"/>
          <w:sz w:val="27"/>
          <w:szCs w:val="27"/>
        </w:rPr>
      </w:pPr>
    </w:p>
    <w:p w:rsidR="00E94DF1" w:rsidRDefault="00E94DF1" w:rsidP="00E94DF1">
      <w:pPr>
        <w:spacing w:after="0" w:line="240" w:lineRule="auto"/>
        <w:ind w:right="-1"/>
        <w:jc w:val="center"/>
        <w:rPr>
          <w:rFonts w:ascii="Times New Roman" w:hAnsi="Times New Roman" w:cs="Times New Roman"/>
          <w:color w:val="000000"/>
          <w:sz w:val="27"/>
          <w:szCs w:val="27"/>
        </w:rPr>
      </w:pPr>
      <w:r>
        <w:rPr>
          <w:rFonts w:ascii="Times New Roman" w:hAnsi="Times New Roman" w:cs="Times New Roman"/>
          <w:color w:val="000000"/>
          <w:sz w:val="27"/>
          <w:szCs w:val="27"/>
        </w:rPr>
        <w:t xml:space="preserve">11.11.2021  г. </w:t>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t xml:space="preserve">    </w:t>
      </w:r>
      <w:r>
        <w:rPr>
          <w:rFonts w:ascii="Times New Roman" w:hAnsi="Times New Roman" w:cs="Times New Roman"/>
          <w:color w:val="000000"/>
          <w:sz w:val="27"/>
          <w:szCs w:val="27"/>
        </w:rPr>
        <w:tab/>
        <w:t xml:space="preserve">                            г. Курган</w:t>
      </w:r>
    </w:p>
    <w:p w:rsidR="00E94DF1" w:rsidRDefault="00E94DF1" w:rsidP="00E94DF1">
      <w:pPr>
        <w:spacing w:after="0" w:line="240" w:lineRule="auto"/>
        <w:ind w:firstLine="720"/>
        <w:jc w:val="both"/>
        <w:rPr>
          <w:rFonts w:ascii="Times New Roman" w:hAnsi="Times New Roman" w:cs="Times New Roman"/>
          <w:sz w:val="27"/>
          <w:szCs w:val="27"/>
        </w:rPr>
      </w:pPr>
    </w:p>
    <w:p w:rsidR="00E94DF1" w:rsidRDefault="00E94DF1" w:rsidP="00E94DF1">
      <w:pPr>
        <w:spacing w:after="0" w:line="240" w:lineRule="auto"/>
        <w:ind w:firstLine="720"/>
        <w:jc w:val="both"/>
        <w:rPr>
          <w:rFonts w:ascii="Times New Roman" w:hAnsi="Times New Roman" w:cs="Times New Roman"/>
          <w:color w:val="000000"/>
          <w:sz w:val="27"/>
          <w:szCs w:val="27"/>
        </w:rPr>
      </w:pPr>
      <w:r>
        <w:rPr>
          <w:rFonts w:ascii="Times New Roman" w:hAnsi="Times New Roman" w:cs="Times New Roman"/>
          <w:sz w:val="27"/>
          <w:szCs w:val="27"/>
        </w:rPr>
        <w:t xml:space="preserve">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 </w:t>
      </w:r>
      <w:r>
        <w:rPr>
          <w:rFonts w:ascii="Times New Roman" w:hAnsi="Times New Roman" w:cs="Times New Roman"/>
          <w:sz w:val="27"/>
          <w:szCs w:val="27"/>
        </w:rPr>
        <w:tab/>
      </w:r>
      <w:r>
        <w:rPr>
          <w:rFonts w:ascii="Times New Roman" w:hAnsi="Times New Roman" w:cs="Times New Roman"/>
          <w:sz w:val="27"/>
          <w:szCs w:val="27"/>
        </w:rPr>
        <w:tab/>
      </w:r>
      <w:r>
        <w:rPr>
          <w:rFonts w:ascii="Times New Roman" w:hAnsi="Times New Roman" w:cs="Times New Roman"/>
          <w:sz w:val="27"/>
          <w:szCs w:val="27"/>
        </w:rPr>
        <w:tab/>
      </w:r>
      <w:r>
        <w:rPr>
          <w:rFonts w:ascii="Times New Roman" w:hAnsi="Times New Roman" w:cs="Times New Roman"/>
          <w:b/>
          <w:color w:val="000000"/>
          <w:sz w:val="27"/>
          <w:szCs w:val="27"/>
        </w:rPr>
        <w:t>Заместитель председателя комиссии</w:t>
      </w:r>
      <w:r>
        <w:rPr>
          <w:rFonts w:ascii="Times New Roman" w:hAnsi="Times New Roman" w:cs="Times New Roman"/>
          <w:color w:val="000000"/>
          <w:sz w:val="27"/>
          <w:szCs w:val="27"/>
        </w:rPr>
        <w:t xml:space="preserve"> – Ивановна А.В. – Врио руководителя Управления Федеральной антимонопольной службы по Курганской области;</w:t>
      </w:r>
    </w:p>
    <w:p w:rsidR="00E94DF1" w:rsidRDefault="00E94DF1" w:rsidP="00E94DF1">
      <w:pPr>
        <w:spacing w:after="0" w:line="240" w:lineRule="auto"/>
        <w:ind w:firstLine="708"/>
        <w:jc w:val="both"/>
        <w:rPr>
          <w:rFonts w:ascii="Times New Roman" w:hAnsi="Times New Roman" w:cs="Times New Roman"/>
          <w:b/>
          <w:sz w:val="27"/>
          <w:szCs w:val="27"/>
        </w:rPr>
      </w:pPr>
      <w:r>
        <w:rPr>
          <w:rFonts w:ascii="Times New Roman" w:hAnsi="Times New Roman" w:cs="Times New Roman"/>
          <w:b/>
          <w:sz w:val="27"/>
          <w:szCs w:val="27"/>
        </w:rPr>
        <w:t>члены комиссии:</w:t>
      </w:r>
    </w:p>
    <w:p w:rsidR="00E94DF1" w:rsidRDefault="00E94DF1" w:rsidP="00E94DF1">
      <w:pPr>
        <w:widowControl w:val="0"/>
        <w:tabs>
          <w:tab w:val="left" w:pos="708"/>
        </w:tabs>
        <w:spacing w:after="0" w:line="240" w:lineRule="auto"/>
        <w:ind w:firstLine="720"/>
        <w:jc w:val="both"/>
        <w:rPr>
          <w:rFonts w:ascii="Times New Roman" w:eastAsia="Andale Sans UI" w:hAnsi="Times New Roman" w:cs="Times New Roman"/>
          <w:noProof/>
          <w:color w:val="00000A"/>
          <w:sz w:val="27"/>
          <w:szCs w:val="27"/>
          <w:lang w:eastAsia="fa-IR" w:bidi="fa-IR"/>
        </w:rPr>
      </w:pPr>
      <w:r>
        <w:rPr>
          <w:rFonts w:ascii="Times New Roman" w:eastAsia="Andale Sans UI" w:hAnsi="Times New Roman" w:cs="Times New Roman"/>
          <w:noProof/>
          <w:color w:val="00000A"/>
          <w:sz w:val="27"/>
          <w:szCs w:val="27"/>
          <w:lang w:eastAsia="fa-IR" w:bidi="fa-IR"/>
        </w:rPr>
        <w:t xml:space="preserve">Андреева А.И. – старший </w:t>
      </w:r>
      <w:r>
        <w:rPr>
          <w:rFonts w:ascii="Times New Roman" w:eastAsia="Andale Sans UI" w:hAnsi="Times New Roman" w:cs="Times New Roman"/>
          <w:bCs/>
          <w:noProof/>
          <w:color w:val="00000A"/>
          <w:sz w:val="27"/>
          <w:szCs w:val="27"/>
          <w:lang w:eastAsia="fa-IR" w:bidi="fa-IR"/>
        </w:rPr>
        <w:t>государственный инспектор отдела контроля товарных, финансовых рынков и рекламного законодательства Управления Федеральной антимонопольной службы по Курганской области</w:t>
      </w:r>
      <w:r>
        <w:rPr>
          <w:rFonts w:ascii="Times New Roman" w:eastAsia="Andale Sans UI" w:hAnsi="Times New Roman" w:cs="Times New Roman"/>
          <w:noProof/>
          <w:color w:val="00000A"/>
          <w:sz w:val="27"/>
          <w:szCs w:val="27"/>
          <w:lang w:eastAsia="fa-IR" w:bidi="fa-IR"/>
        </w:rPr>
        <w:t>,</w:t>
      </w:r>
    </w:p>
    <w:p w:rsidR="00E94DF1" w:rsidRDefault="00E94DF1" w:rsidP="00E94DF1">
      <w:pPr>
        <w:spacing w:after="0" w:line="240" w:lineRule="auto"/>
        <w:ind w:firstLine="720"/>
        <w:jc w:val="both"/>
        <w:rPr>
          <w:rFonts w:ascii="Times New Roman" w:hAnsi="Times New Roman" w:cs="Times New Roman"/>
          <w:noProof/>
          <w:sz w:val="27"/>
          <w:szCs w:val="27"/>
        </w:rPr>
      </w:pPr>
      <w:r>
        <w:rPr>
          <w:rFonts w:ascii="Times New Roman" w:hAnsi="Times New Roman" w:cs="Times New Roman"/>
          <w:noProof/>
          <w:sz w:val="27"/>
          <w:szCs w:val="27"/>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rsidR="00E94DF1" w:rsidRDefault="00E94DF1" w:rsidP="00E94DF1">
      <w:pPr>
        <w:spacing w:after="0" w:line="240" w:lineRule="auto"/>
        <w:ind w:firstLine="709"/>
        <w:jc w:val="both"/>
        <w:rPr>
          <w:rFonts w:ascii="Times New Roman" w:hAnsi="Times New Roman" w:cs="Times New Roman"/>
          <w:noProof/>
          <w:sz w:val="27"/>
          <w:szCs w:val="27"/>
        </w:rPr>
      </w:pPr>
      <w:r>
        <w:rPr>
          <w:rFonts w:ascii="Times New Roman" w:hAnsi="Times New Roman" w:cs="Times New Roman"/>
          <w:color w:val="000000"/>
          <w:sz w:val="27"/>
          <w:szCs w:val="27"/>
        </w:rPr>
        <w:t>в присутствии представителя Заказчика – Федерального государственного бюджетного образовательного учреждения высшего образования «Курганский государственный университет»</w:t>
      </w:r>
      <w:r>
        <w:rPr>
          <w:rFonts w:ascii="Times New Roman" w:hAnsi="Times New Roman" w:cs="Times New Roman"/>
          <w:sz w:val="27"/>
          <w:szCs w:val="27"/>
        </w:rPr>
        <w:t xml:space="preserve"> (далее – ФГБОУ ВО </w:t>
      </w:r>
      <w:r>
        <w:rPr>
          <w:rFonts w:ascii="Times New Roman" w:hAnsi="Times New Roman" w:cs="Times New Roman"/>
          <w:color w:val="000000"/>
          <w:sz w:val="27"/>
          <w:szCs w:val="27"/>
        </w:rPr>
        <w:t>«Курганский государственный университет», Заказчик) – Федякова Т.В. (доверенность № 41 от 21.10.2021 г.),</w:t>
      </w:r>
    </w:p>
    <w:p w:rsidR="00E94DF1" w:rsidRDefault="00E94DF1" w:rsidP="00E94DF1">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tab/>
        <w:t xml:space="preserve">в отсутствие представителя </w:t>
      </w:r>
      <w:r>
        <w:rPr>
          <w:rFonts w:ascii="Times New Roman" w:hAnsi="Times New Roman" w:cs="Times New Roman"/>
          <w:color w:val="000000"/>
          <w:sz w:val="27"/>
          <w:szCs w:val="27"/>
        </w:rPr>
        <w:t>Общества с ограниченной ответственностью ГК «Континент»</w:t>
      </w:r>
      <w:r>
        <w:rPr>
          <w:rFonts w:ascii="Times New Roman" w:hAnsi="Times New Roman" w:cs="Times New Roman"/>
          <w:color w:val="000000"/>
          <w:sz w:val="27"/>
          <w:szCs w:val="27"/>
        </w:rPr>
        <w:t xml:space="preserve"> (далее – </w:t>
      </w:r>
      <w:r>
        <w:rPr>
          <w:rFonts w:ascii="Times New Roman" w:hAnsi="Times New Roman" w:cs="Times New Roman"/>
          <w:color w:val="000000"/>
          <w:sz w:val="27"/>
          <w:szCs w:val="27"/>
        </w:rPr>
        <w:t>ООО ГК «Континент»</w:t>
      </w:r>
      <w:r>
        <w:rPr>
          <w:rFonts w:ascii="Times New Roman" w:hAnsi="Times New Roman" w:cs="Times New Roman"/>
          <w:color w:val="000000"/>
          <w:sz w:val="27"/>
          <w:szCs w:val="27"/>
        </w:rPr>
        <w:t>,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системе (далее- ЕИС), явку представителя не обеспечил, ходатайство о рассмотрении жалобы в отсутствие представителя не представлено,</w:t>
      </w:r>
    </w:p>
    <w:p w:rsidR="00E94DF1" w:rsidRDefault="00E94DF1" w:rsidP="00E94DF1">
      <w:pPr>
        <w:tabs>
          <w:tab w:val="left" w:pos="0"/>
        </w:tabs>
        <w:spacing w:after="0" w:line="240" w:lineRule="auto"/>
        <w:jc w:val="both"/>
        <w:rPr>
          <w:rFonts w:ascii="Times New Roman" w:hAnsi="Times New Roman" w:cs="Times New Roman"/>
          <w:sz w:val="27"/>
          <w:szCs w:val="27"/>
        </w:rPr>
      </w:pPr>
      <w:r>
        <w:rPr>
          <w:rFonts w:ascii="Times New Roman" w:hAnsi="Times New Roman" w:cs="Times New Roman"/>
          <w:color w:val="000000"/>
          <w:sz w:val="27"/>
          <w:szCs w:val="27"/>
        </w:rPr>
        <w:tab/>
        <w:t xml:space="preserve">рассмотрев жалобу </w:t>
      </w:r>
      <w:r w:rsidRPr="00E94DF1">
        <w:rPr>
          <w:rFonts w:ascii="Times New Roman" w:hAnsi="Times New Roman" w:cs="Times New Roman"/>
          <w:color w:val="000000"/>
          <w:sz w:val="27"/>
          <w:szCs w:val="27"/>
        </w:rPr>
        <w:t>ООО ГК «Континент»</w:t>
      </w:r>
      <w:r>
        <w:rPr>
          <w:rFonts w:ascii="Times New Roman" w:hAnsi="Times New Roman" w:cs="Times New Roman"/>
          <w:color w:val="000000"/>
          <w:sz w:val="27"/>
          <w:szCs w:val="27"/>
        </w:rPr>
        <w:t xml:space="preserve"> на действия Заказчика – </w:t>
      </w:r>
      <w:r>
        <w:rPr>
          <w:rFonts w:ascii="Times New Roman" w:hAnsi="Times New Roman" w:cs="Times New Roman"/>
          <w:sz w:val="27"/>
          <w:szCs w:val="27"/>
        </w:rPr>
        <w:t xml:space="preserve">ФГБОУ ВО «Курганский государственный университет» при осуществлении закупки путем проведения электронного аукциона на выполнение работ по строительству спортивного объекта "Бассейн ФГБОУ ВО "Курганский государственный университет" (извещение № 0343100005221000054) </w:t>
      </w:r>
      <w:r>
        <w:rPr>
          <w:rFonts w:ascii="Times New Roman" w:hAnsi="Times New Roman" w:cs="Times New Roman"/>
          <w:color w:val="000000"/>
          <w:sz w:val="27"/>
          <w:szCs w:val="27"/>
        </w:rPr>
        <w:t>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rsidR="00E94DF1" w:rsidRDefault="00E94DF1" w:rsidP="00E94DF1">
      <w:pPr>
        <w:tabs>
          <w:tab w:val="left" w:pos="0"/>
        </w:tabs>
        <w:spacing w:after="0" w:line="240" w:lineRule="auto"/>
        <w:ind w:firstLine="720"/>
        <w:jc w:val="center"/>
        <w:rPr>
          <w:rFonts w:ascii="Times New Roman" w:hAnsi="Times New Roman" w:cs="Times New Roman"/>
          <w:b/>
          <w:color w:val="000000"/>
          <w:sz w:val="27"/>
          <w:szCs w:val="27"/>
        </w:rPr>
      </w:pPr>
    </w:p>
    <w:p w:rsidR="00E94DF1" w:rsidRDefault="00E94DF1" w:rsidP="00E94DF1">
      <w:pPr>
        <w:tabs>
          <w:tab w:val="left" w:pos="0"/>
        </w:tabs>
        <w:spacing w:after="0" w:line="240" w:lineRule="auto"/>
        <w:ind w:firstLine="720"/>
        <w:jc w:val="center"/>
        <w:rPr>
          <w:rFonts w:ascii="Times New Roman" w:hAnsi="Times New Roman" w:cs="Times New Roman"/>
          <w:b/>
          <w:color w:val="000000"/>
          <w:sz w:val="27"/>
          <w:szCs w:val="27"/>
        </w:rPr>
      </w:pPr>
      <w:r>
        <w:rPr>
          <w:rFonts w:ascii="Times New Roman" w:hAnsi="Times New Roman" w:cs="Times New Roman"/>
          <w:b/>
          <w:color w:val="000000"/>
          <w:sz w:val="27"/>
          <w:szCs w:val="27"/>
        </w:rPr>
        <w:t>УСТАНОВИЛА:</w:t>
      </w:r>
    </w:p>
    <w:p w:rsidR="00E94DF1" w:rsidRDefault="00E94DF1" w:rsidP="00E94DF1">
      <w:pPr>
        <w:tabs>
          <w:tab w:val="left" w:pos="0"/>
        </w:tabs>
        <w:spacing w:after="0" w:line="240" w:lineRule="auto"/>
        <w:ind w:firstLine="720"/>
        <w:jc w:val="both"/>
        <w:rPr>
          <w:rFonts w:ascii="Times New Roman" w:hAnsi="Times New Roman" w:cs="Times New Roman"/>
          <w:color w:val="000000"/>
          <w:sz w:val="27"/>
          <w:szCs w:val="27"/>
        </w:rPr>
      </w:pPr>
    </w:p>
    <w:p w:rsidR="00E94DF1" w:rsidRDefault="00E94DF1" w:rsidP="00E94DF1">
      <w:pPr>
        <w:tabs>
          <w:tab w:val="left" w:pos="0"/>
        </w:tabs>
        <w:spacing w:after="0" w:line="240" w:lineRule="auto"/>
        <w:ind w:firstLine="720"/>
        <w:jc w:val="both"/>
        <w:rPr>
          <w:rFonts w:ascii="Times New Roman" w:hAnsi="Times New Roman" w:cs="Times New Roman"/>
          <w:sz w:val="27"/>
          <w:szCs w:val="27"/>
        </w:rPr>
      </w:pPr>
      <w:r>
        <w:rPr>
          <w:rFonts w:ascii="Times New Roman" w:hAnsi="Times New Roman" w:cs="Times New Roman"/>
          <w:color w:val="000000"/>
          <w:sz w:val="27"/>
          <w:szCs w:val="27"/>
        </w:rPr>
        <w:t>08</w:t>
      </w:r>
      <w:r>
        <w:rPr>
          <w:rFonts w:ascii="Times New Roman" w:hAnsi="Times New Roman" w:cs="Times New Roman"/>
          <w:color w:val="000000"/>
          <w:sz w:val="27"/>
          <w:szCs w:val="27"/>
        </w:rPr>
        <w:t>.1</w:t>
      </w:r>
      <w:r>
        <w:rPr>
          <w:rFonts w:ascii="Times New Roman" w:hAnsi="Times New Roman" w:cs="Times New Roman"/>
          <w:color w:val="000000"/>
          <w:sz w:val="27"/>
          <w:szCs w:val="27"/>
        </w:rPr>
        <w:t>1</w:t>
      </w:r>
      <w:r>
        <w:rPr>
          <w:rFonts w:ascii="Times New Roman" w:hAnsi="Times New Roman" w:cs="Times New Roman"/>
          <w:color w:val="000000"/>
          <w:sz w:val="27"/>
          <w:szCs w:val="27"/>
        </w:rPr>
        <w:t xml:space="preserve">.2021 г. в Курганское УФАС России поступила жалоба </w:t>
      </w:r>
      <w:r w:rsidRPr="00E94DF1">
        <w:rPr>
          <w:rFonts w:ascii="Times New Roman" w:hAnsi="Times New Roman" w:cs="Times New Roman"/>
          <w:color w:val="000000"/>
          <w:sz w:val="27"/>
          <w:szCs w:val="27"/>
        </w:rPr>
        <w:t xml:space="preserve">ООО ГК «Континент» </w:t>
      </w:r>
      <w:r>
        <w:rPr>
          <w:rFonts w:ascii="Times New Roman" w:hAnsi="Times New Roman" w:cs="Times New Roman"/>
          <w:color w:val="000000"/>
          <w:sz w:val="27"/>
          <w:szCs w:val="27"/>
        </w:rPr>
        <w:t xml:space="preserve">(вх. № </w:t>
      </w:r>
      <w:r>
        <w:rPr>
          <w:rFonts w:ascii="Times New Roman" w:hAnsi="Times New Roman" w:cs="Times New Roman"/>
          <w:color w:val="000000"/>
          <w:sz w:val="27"/>
          <w:szCs w:val="27"/>
        </w:rPr>
        <w:t>4516</w:t>
      </w:r>
      <w:r>
        <w:rPr>
          <w:rFonts w:ascii="Times New Roman" w:hAnsi="Times New Roman" w:cs="Times New Roman"/>
          <w:color w:val="000000"/>
          <w:sz w:val="27"/>
          <w:szCs w:val="27"/>
        </w:rPr>
        <w:t>) на действия Заказчика –</w:t>
      </w:r>
      <w:r>
        <w:rPr>
          <w:rFonts w:ascii="Times New Roman" w:hAnsi="Times New Roman" w:cs="Times New Roman"/>
          <w:sz w:val="27"/>
          <w:szCs w:val="27"/>
        </w:rPr>
        <w:t xml:space="preserve"> </w:t>
      </w:r>
      <w:r>
        <w:rPr>
          <w:rFonts w:ascii="Times New Roman" w:hAnsi="Times New Roman" w:cs="Times New Roman"/>
          <w:color w:val="000000" w:themeColor="text1"/>
          <w:sz w:val="27"/>
          <w:szCs w:val="27"/>
        </w:rPr>
        <w:t>ФГБОУ ВО «Курганский государственный университет» при осуществлении закупки путем проведения электронного аукциона на выполнение работ по строительству спортивного объекта "Бассейн ФГБОУ ВО "Курганский государственный университет" (извещение № 0343100005221000054)</w:t>
      </w:r>
      <w:r>
        <w:rPr>
          <w:rFonts w:ascii="Times New Roman" w:hAnsi="Times New Roman" w:cs="Times New Roman"/>
          <w:sz w:val="27"/>
          <w:szCs w:val="27"/>
        </w:rPr>
        <w:t>.</w:t>
      </w:r>
    </w:p>
    <w:p w:rsidR="00E94DF1" w:rsidRDefault="00E94DF1" w:rsidP="00E94DF1">
      <w:pPr>
        <w:tabs>
          <w:tab w:val="left" w:pos="0"/>
        </w:tabs>
        <w:spacing w:after="0" w:line="240" w:lineRule="auto"/>
        <w:ind w:firstLine="709"/>
        <w:jc w:val="both"/>
        <w:rPr>
          <w:rFonts w:ascii="Times New Roman" w:hAnsi="Times New Roman" w:cs="Times New Roman"/>
          <w:iCs/>
          <w:color w:val="000000" w:themeColor="text1"/>
          <w:sz w:val="27"/>
          <w:szCs w:val="27"/>
        </w:rPr>
      </w:pPr>
      <w:r>
        <w:rPr>
          <w:rFonts w:ascii="Times New Roman" w:hAnsi="Times New Roman" w:cs="Times New Roman"/>
          <w:color w:val="000000"/>
          <w:sz w:val="27"/>
          <w:szCs w:val="27"/>
          <w:lang w:eastAsia="ru-RU"/>
        </w:rPr>
        <w:t>Доводы жалобы сводятся к тому, что Заявитель обжалует положения документации об электронном аукционе</w:t>
      </w:r>
      <w:r>
        <w:rPr>
          <w:rFonts w:ascii="Times New Roman" w:hAnsi="Times New Roman" w:cs="Times New Roman"/>
          <w:iCs/>
          <w:color w:val="000000" w:themeColor="text1"/>
          <w:sz w:val="27"/>
          <w:szCs w:val="27"/>
        </w:rPr>
        <w:t xml:space="preserve">. </w:t>
      </w:r>
    </w:p>
    <w:p w:rsidR="00E94DF1" w:rsidRDefault="00E94DF1" w:rsidP="00E94DF1">
      <w:pPr>
        <w:tabs>
          <w:tab w:val="left" w:pos="0"/>
        </w:tabs>
        <w:spacing w:after="0" w:line="240" w:lineRule="auto"/>
        <w:ind w:firstLine="709"/>
        <w:jc w:val="both"/>
        <w:rPr>
          <w:rFonts w:ascii="Times New Roman" w:hAnsi="Times New Roman" w:cs="Times New Roman"/>
          <w:sz w:val="27"/>
          <w:szCs w:val="27"/>
          <w:lang w:eastAsia="ru-RU"/>
        </w:rPr>
      </w:pPr>
      <w:r>
        <w:rPr>
          <w:rFonts w:ascii="Times New Roman" w:hAnsi="Times New Roman" w:cs="Times New Roman"/>
          <w:color w:val="000000"/>
          <w:sz w:val="27"/>
          <w:szCs w:val="27"/>
          <w:lang w:eastAsia="ru-RU"/>
        </w:rPr>
        <w:t>Заявитель просит признать жалобу обоснованной, приостановить определение поставщика, обязать Заказчика привести документацию о закупке в соответствие с законодательством.</w:t>
      </w:r>
      <w:r>
        <w:rPr>
          <w:rFonts w:ascii="Times New Roman" w:hAnsi="Times New Roman" w:cs="Times New Roman"/>
          <w:color w:val="000000"/>
          <w:sz w:val="27"/>
          <w:szCs w:val="27"/>
          <w:lang w:eastAsia="ru-RU"/>
        </w:rPr>
        <w:tab/>
      </w:r>
      <w:r>
        <w:rPr>
          <w:rFonts w:ascii="Times New Roman" w:hAnsi="Times New Roman" w:cs="Times New Roman"/>
          <w:color w:val="000000"/>
          <w:sz w:val="27"/>
          <w:szCs w:val="27"/>
          <w:lang w:eastAsia="ru-RU"/>
        </w:rPr>
        <w:tab/>
      </w:r>
      <w:r>
        <w:rPr>
          <w:rFonts w:ascii="Times New Roman" w:hAnsi="Times New Roman" w:cs="Times New Roman"/>
          <w:color w:val="000000"/>
          <w:sz w:val="27"/>
          <w:szCs w:val="27"/>
          <w:lang w:eastAsia="ru-RU"/>
        </w:rPr>
        <w:tab/>
      </w:r>
      <w:r>
        <w:rPr>
          <w:rFonts w:ascii="Times New Roman" w:hAnsi="Times New Roman" w:cs="Times New Roman"/>
          <w:color w:val="000000"/>
          <w:sz w:val="27"/>
          <w:szCs w:val="27"/>
          <w:lang w:eastAsia="ru-RU"/>
        </w:rPr>
        <w:tab/>
      </w:r>
      <w:r>
        <w:rPr>
          <w:rFonts w:ascii="Times New Roman" w:hAnsi="Times New Roman" w:cs="Times New Roman"/>
          <w:color w:val="000000"/>
          <w:sz w:val="27"/>
          <w:szCs w:val="27"/>
          <w:lang w:eastAsia="ru-RU"/>
        </w:rPr>
        <w:tab/>
      </w:r>
      <w:r>
        <w:rPr>
          <w:rFonts w:ascii="Times New Roman" w:hAnsi="Times New Roman" w:cs="Times New Roman"/>
          <w:color w:val="000000"/>
          <w:sz w:val="27"/>
          <w:szCs w:val="27"/>
          <w:lang w:eastAsia="ru-RU"/>
        </w:rPr>
        <w:tab/>
      </w:r>
      <w:r>
        <w:rPr>
          <w:rFonts w:ascii="Times New Roman" w:hAnsi="Times New Roman" w:cs="Times New Roman"/>
          <w:color w:val="000000"/>
          <w:sz w:val="27"/>
          <w:szCs w:val="27"/>
          <w:lang w:eastAsia="ru-RU"/>
        </w:rPr>
        <w:tab/>
      </w:r>
      <w:r>
        <w:rPr>
          <w:rFonts w:ascii="Times New Roman" w:hAnsi="Times New Roman" w:cs="Times New Roman"/>
          <w:b/>
          <w:sz w:val="27"/>
          <w:szCs w:val="27"/>
          <w:lang w:eastAsia="ru-RU"/>
        </w:rPr>
        <w:t xml:space="preserve">Представитель Заказчика </w:t>
      </w:r>
      <w:r>
        <w:rPr>
          <w:rFonts w:ascii="Times New Roman" w:hAnsi="Times New Roman" w:cs="Times New Roman"/>
          <w:sz w:val="27"/>
          <w:szCs w:val="27"/>
          <w:lang w:eastAsia="ru-RU"/>
        </w:rPr>
        <w:t>с доводами, изложенными Заявителем в жалобе, не согласна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rsidR="00E94DF1" w:rsidRPr="009256D5" w:rsidRDefault="00E94DF1" w:rsidP="00E94DF1">
      <w:pPr>
        <w:tabs>
          <w:tab w:val="left" w:pos="0"/>
        </w:tabs>
        <w:spacing w:after="0" w:line="240" w:lineRule="auto"/>
        <w:ind w:firstLine="709"/>
        <w:jc w:val="both"/>
        <w:rPr>
          <w:rFonts w:ascii="Times New Roman" w:hAnsi="Times New Roman" w:cs="Times New Roman"/>
          <w:color w:val="000000"/>
          <w:sz w:val="27"/>
          <w:szCs w:val="27"/>
        </w:rPr>
      </w:pPr>
      <w:r>
        <w:rPr>
          <w:rFonts w:ascii="Times New Roman" w:hAnsi="Times New Roman" w:cs="Times New Roman"/>
          <w:b/>
          <w:bCs/>
          <w:sz w:val="27"/>
          <w:szCs w:val="27"/>
        </w:rPr>
        <w:t>Руководствуясь административным регламентом по рассмотрению жалоб</w:t>
      </w:r>
      <w:r w:rsidRPr="009256D5">
        <w:rPr>
          <w:rFonts w:ascii="Times New Roman" w:hAnsi="Times New Roman" w:cs="Times New Roman"/>
          <w:b/>
          <w:bCs/>
          <w:sz w:val="27"/>
          <w:szCs w:val="27"/>
        </w:rPr>
        <w:t xml:space="preserve">, утвержденным приказом Федеральной антимонопольной службы России от </w:t>
      </w:r>
      <w:hyperlink r:id="rId9" w:history="1">
        <w:r w:rsidRPr="009256D5">
          <w:rPr>
            <w:rStyle w:val="a3"/>
            <w:rFonts w:ascii="Times New Roman" w:hAnsi="Times New Roman"/>
            <w:b/>
            <w:bCs/>
            <w:color w:val="auto"/>
            <w:sz w:val="27"/>
            <w:szCs w:val="27"/>
            <w:u w:val="none"/>
            <w:shd w:val="clear" w:color="auto" w:fill="FFFFFF"/>
          </w:rPr>
          <w:t>19.11.2014 г. № 727/14</w:t>
        </w:r>
      </w:hyperlink>
      <w:r w:rsidRPr="009256D5">
        <w:rPr>
          <w:rFonts w:ascii="Times New Roman" w:hAnsi="Times New Roman" w:cs="Times New Roman"/>
          <w:b/>
          <w:bCs/>
          <w:sz w:val="27"/>
          <w:szCs w:val="27"/>
        </w:rPr>
        <w:t>, ст.ст. 99, 106 Закона о контрактной системе, Комиссией Курганского УФАС России проведена внеплановая проверка</w:t>
      </w:r>
      <w:r w:rsidRPr="009256D5">
        <w:rPr>
          <w:rFonts w:ascii="Times New Roman" w:hAnsi="Times New Roman" w:cs="Times New Roman"/>
          <w:b/>
          <w:sz w:val="27"/>
          <w:szCs w:val="27"/>
        </w:rPr>
        <w:t>,</w:t>
      </w:r>
      <w:r w:rsidRPr="009256D5">
        <w:rPr>
          <w:rFonts w:ascii="Times New Roman" w:hAnsi="Times New Roman" w:cs="Times New Roman"/>
          <w:sz w:val="27"/>
          <w:szCs w:val="27"/>
        </w:rPr>
        <w:t xml:space="preserve"> </w:t>
      </w:r>
      <w:r w:rsidRPr="009256D5">
        <w:rPr>
          <w:rFonts w:ascii="Times New Roman" w:hAnsi="Times New Roman" w:cs="Times New Roman"/>
          <w:b/>
          <w:bCs/>
          <w:sz w:val="27"/>
          <w:szCs w:val="27"/>
        </w:rPr>
        <w:t xml:space="preserve">в результате которой установлено, </w:t>
      </w:r>
      <w:r w:rsidRPr="009256D5">
        <w:rPr>
          <w:rFonts w:ascii="Times New Roman" w:hAnsi="Times New Roman" w:cs="Times New Roman"/>
          <w:bCs/>
          <w:sz w:val="27"/>
          <w:szCs w:val="27"/>
        </w:rPr>
        <w:t>что</w:t>
      </w:r>
      <w:r w:rsidRPr="009256D5">
        <w:rPr>
          <w:rFonts w:ascii="Times New Roman" w:hAnsi="Times New Roman" w:cs="Times New Roman"/>
          <w:b/>
          <w:bCs/>
          <w:sz w:val="27"/>
          <w:szCs w:val="27"/>
        </w:rPr>
        <w:t xml:space="preserve"> </w:t>
      </w:r>
      <w:r w:rsidRPr="009256D5">
        <w:rPr>
          <w:rFonts w:ascii="Times New Roman" w:hAnsi="Times New Roman" w:cs="Times New Roman"/>
          <w:sz w:val="27"/>
          <w:szCs w:val="27"/>
        </w:rPr>
        <w:t xml:space="preserve">14.10.2021 </w:t>
      </w:r>
      <w:r w:rsidRPr="009256D5">
        <w:rPr>
          <w:rFonts w:ascii="Times New Roman" w:hAnsi="Times New Roman" w:cs="Times New Roman"/>
          <w:color w:val="000000"/>
          <w:sz w:val="27"/>
          <w:szCs w:val="27"/>
        </w:rPr>
        <w:t xml:space="preserve">г. в ЕИС опубликовано извещение о проведении электронного аукциона </w:t>
      </w:r>
      <w:r w:rsidRPr="009256D5">
        <w:rPr>
          <w:rFonts w:ascii="Times New Roman" w:hAnsi="Times New Roman" w:cs="Times New Roman"/>
          <w:sz w:val="27"/>
          <w:szCs w:val="27"/>
        </w:rPr>
        <w:t>на выполнение работ по строительству спортивного объекта "Бассейн ФГБОУ ВО "Курганский государственный университет" (извещение № 0343100005221000054).</w:t>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t xml:space="preserve">Начальная (максимальная) цена контракта </w:t>
      </w:r>
      <w:r w:rsidRPr="009256D5">
        <w:rPr>
          <w:rFonts w:ascii="Times New Roman" w:hAnsi="Times New Roman" w:cs="Times New Roman"/>
          <w:color w:val="000000" w:themeColor="text1"/>
          <w:sz w:val="27"/>
          <w:szCs w:val="27"/>
        </w:rPr>
        <w:t>составляет</w:t>
      </w:r>
      <w:r>
        <w:rPr>
          <w:rFonts w:ascii="Times New Roman" w:hAnsi="Times New Roman" w:cs="Times New Roman"/>
          <w:color w:val="000000" w:themeColor="text1"/>
          <w:sz w:val="27"/>
          <w:szCs w:val="27"/>
        </w:rPr>
        <w:t xml:space="preserve"> 242 230 500 рублей 00 копеек.</w:t>
      </w:r>
      <w:r>
        <w:rPr>
          <w:rFonts w:ascii="Times New Roman" w:hAnsi="Times New Roman" w:cs="Times New Roman"/>
          <w:color w:val="000000"/>
          <w:sz w:val="27"/>
          <w:szCs w:val="27"/>
        </w:rPr>
        <w:t xml:space="preserve">  </w:t>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r>
      <w:r>
        <w:rPr>
          <w:rFonts w:ascii="Times New Roman" w:hAnsi="Times New Roman" w:cs="Times New Roman"/>
          <w:color w:val="000000"/>
          <w:sz w:val="27"/>
          <w:szCs w:val="27"/>
        </w:rPr>
        <w:tab/>
        <w:t xml:space="preserve">Заказчиком является ФГБОУ ВО «Курганский государственный </w:t>
      </w:r>
      <w:r w:rsidRPr="009256D5">
        <w:rPr>
          <w:rFonts w:ascii="Times New Roman" w:hAnsi="Times New Roman" w:cs="Times New Roman"/>
          <w:color w:val="000000"/>
          <w:sz w:val="27"/>
          <w:szCs w:val="27"/>
        </w:rPr>
        <w:t>университет».</w:t>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r>
      <w:r w:rsidRPr="009256D5">
        <w:rPr>
          <w:rFonts w:ascii="Times New Roman" w:hAnsi="Times New Roman" w:cs="Times New Roman"/>
          <w:color w:val="000000"/>
          <w:sz w:val="27"/>
          <w:szCs w:val="27"/>
        </w:rPr>
        <w:tab/>
        <w:t>На момент рассмотрения жалобы по существу контракт не заключен.</w:t>
      </w:r>
      <w:r w:rsidRPr="009256D5">
        <w:rPr>
          <w:rFonts w:ascii="Times New Roman" w:hAnsi="Times New Roman" w:cs="Times New Roman"/>
          <w:color w:val="000000"/>
          <w:sz w:val="27"/>
          <w:szCs w:val="27"/>
        </w:rPr>
        <w:tab/>
      </w:r>
    </w:p>
    <w:p w:rsidR="00E94DF1" w:rsidRDefault="00E94DF1" w:rsidP="00E94DF1">
      <w:pPr>
        <w:tabs>
          <w:tab w:val="left" w:pos="0"/>
        </w:tabs>
        <w:spacing w:after="0" w:line="240" w:lineRule="auto"/>
        <w:jc w:val="both"/>
        <w:rPr>
          <w:rFonts w:ascii="Times New Roman" w:hAnsi="Times New Roman" w:cs="Times New Roman"/>
          <w:color w:val="000000"/>
          <w:sz w:val="27"/>
          <w:szCs w:val="27"/>
        </w:rPr>
      </w:pPr>
      <w:r w:rsidRPr="009256D5">
        <w:rPr>
          <w:rFonts w:ascii="Times New Roman" w:hAnsi="Times New Roman" w:cs="Times New Roman"/>
          <w:color w:val="000000"/>
          <w:sz w:val="27"/>
          <w:szCs w:val="27"/>
        </w:rPr>
        <w:tab/>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rsidR="007B0F54" w:rsidRPr="007B0F54" w:rsidRDefault="007B0F54" w:rsidP="007B0F54">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tab/>
      </w:r>
      <w:r w:rsidRPr="007B0F54">
        <w:rPr>
          <w:rFonts w:ascii="Times New Roman" w:hAnsi="Times New Roman" w:cs="Times New Roman"/>
          <w:color w:val="000000"/>
          <w:sz w:val="27"/>
          <w:szCs w:val="27"/>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7B0F54" w:rsidRPr="007B0F54" w:rsidRDefault="007B0F54" w:rsidP="007B0F54">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tab/>
      </w:r>
      <w:r w:rsidRPr="007B0F54">
        <w:rPr>
          <w:rFonts w:ascii="Times New Roman" w:hAnsi="Times New Roman" w:cs="Times New Roman"/>
          <w:color w:val="000000"/>
          <w:sz w:val="27"/>
          <w:szCs w:val="27"/>
        </w:rPr>
        <w:t xml:space="preserve">Приказ </w:t>
      </w:r>
      <w:r w:rsidR="007501F1" w:rsidRPr="007501F1">
        <w:rPr>
          <w:rFonts w:ascii="Times New Roman" w:hAnsi="Times New Roman" w:cs="Times New Roman"/>
          <w:color w:val="000000"/>
          <w:sz w:val="27"/>
          <w:szCs w:val="27"/>
        </w:rPr>
        <w:t xml:space="preserve">Минфина России от 04.06.2018 N 126н </w:t>
      </w:r>
      <w:r w:rsidR="007501F1">
        <w:rPr>
          <w:rFonts w:ascii="Times New Roman" w:hAnsi="Times New Roman" w:cs="Times New Roman"/>
          <w:color w:val="000000"/>
          <w:sz w:val="27"/>
          <w:szCs w:val="27"/>
        </w:rPr>
        <w:t>«</w:t>
      </w:r>
      <w:r w:rsidR="007501F1" w:rsidRPr="007501F1">
        <w:rPr>
          <w:rFonts w:ascii="Times New Roman" w:hAnsi="Times New Roman" w:cs="Times New Roman"/>
          <w:color w:val="000000"/>
          <w:sz w:val="27"/>
          <w:szCs w:val="27"/>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w:t>
      </w:r>
      <w:r w:rsidR="007501F1">
        <w:rPr>
          <w:rFonts w:ascii="Times New Roman" w:hAnsi="Times New Roman" w:cs="Times New Roman"/>
          <w:color w:val="000000"/>
          <w:sz w:val="27"/>
          <w:szCs w:val="27"/>
        </w:rPr>
        <w:t xml:space="preserve">х нужд» </w:t>
      </w:r>
      <w:r w:rsidRPr="007B0F54">
        <w:rPr>
          <w:rFonts w:ascii="Times New Roman" w:hAnsi="Times New Roman" w:cs="Times New Roman"/>
          <w:color w:val="000000"/>
          <w:sz w:val="27"/>
          <w:szCs w:val="27"/>
        </w:rPr>
        <w:t>принят для реализации полномочий по установлению условий допуска для целей осуществления закупок исключительно товаров, происходящих из иностранного государства или группы иностранных государств, и применяется только при осуществлении заказчиком закупок товаров, указанных в приложении № 1 к Приказу № 126н.</w:t>
      </w:r>
    </w:p>
    <w:p w:rsidR="007B0F54" w:rsidRPr="007B0F54" w:rsidRDefault="007B0F54" w:rsidP="007B0F54">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tab/>
      </w:r>
      <w:r w:rsidRPr="007B0F54">
        <w:rPr>
          <w:rFonts w:ascii="Times New Roman" w:hAnsi="Times New Roman" w:cs="Times New Roman"/>
          <w:color w:val="000000"/>
          <w:sz w:val="27"/>
          <w:szCs w:val="27"/>
        </w:rPr>
        <w:t xml:space="preserve">В </w:t>
      </w:r>
      <w:r w:rsidR="007501F1">
        <w:rPr>
          <w:rFonts w:ascii="Times New Roman" w:hAnsi="Times New Roman" w:cs="Times New Roman"/>
          <w:color w:val="000000"/>
          <w:sz w:val="27"/>
          <w:szCs w:val="27"/>
        </w:rPr>
        <w:t>данном</w:t>
      </w:r>
      <w:r w:rsidRPr="007B0F54">
        <w:rPr>
          <w:rFonts w:ascii="Times New Roman" w:hAnsi="Times New Roman" w:cs="Times New Roman"/>
          <w:color w:val="000000"/>
          <w:sz w:val="27"/>
          <w:szCs w:val="27"/>
        </w:rPr>
        <w:t xml:space="preserve"> случае</w:t>
      </w:r>
      <w:r w:rsidR="007501F1">
        <w:rPr>
          <w:rFonts w:ascii="Times New Roman" w:hAnsi="Times New Roman" w:cs="Times New Roman"/>
          <w:color w:val="000000"/>
          <w:sz w:val="27"/>
          <w:szCs w:val="27"/>
        </w:rPr>
        <w:t xml:space="preserve">, </w:t>
      </w:r>
      <w:r w:rsidRPr="007B0F54">
        <w:rPr>
          <w:rFonts w:ascii="Times New Roman" w:hAnsi="Times New Roman" w:cs="Times New Roman"/>
          <w:color w:val="000000"/>
          <w:sz w:val="27"/>
          <w:szCs w:val="27"/>
        </w:rPr>
        <w:t xml:space="preserve">объектом закупки является выполнение работ по строительству спортивного объекта с ОКПД2 41.20.20.380 - Сооружения спортивно-оздоровительные. Данный ОКПД2 не входит в перечень Приказа </w:t>
      </w:r>
      <w:r w:rsidR="007501F1">
        <w:rPr>
          <w:rFonts w:ascii="Times New Roman" w:hAnsi="Times New Roman" w:cs="Times New Roman"/>
          <w:color w:val="000000"/>
          <w:sz w:val="27"/>
          <w:szCs w:val="27"/>
        </w:rPr>
        <w:t xml:space="preserve">№ </w:t>
      </w:r>
      <w:r w:rsidRPr="007B0F54">
        <w:rPr>
          <w:rFonts w:ascii="Times New Roman" w:hAnsi="Times New Roman" w:cs="Times New Roman"/>
          <w:color w:val="000000"/>
          <w:sz w:val="27"/>
          <w:szCs w:val="27"/>
        </w:rPr>
        <w:t>126н.</w:t>
      </w:r>
    </w:p>
    <w:p w:rsidR="007B0F54" w:rsidRDefault="007B0F54" w:rsidP="007B0F54">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tab/>
      </w:r>
      <w:r w:rsidRPr="007B0F54">
        <w:rPr>
          <w:rFonts w:ascii="Times New Roman" w:hAnsi="Times New Roman" w:cs="Times New Roman"/>
          <w:color w:val="000000"/>
          <w:sz w:val="27"/>
          <w:szCs w:val="27"/>
        </w:rPr>
        <w:t>В соответствии с проектной документацией оборудование и материалы входят в состав здания, и отдельными инвентарными объектами не являются, соответственно на бухгалтерский учет в качестве отдельного объекта основных средств не ставятся, в связи с чем Заказчиком обоснованно в аукционной документации не установлены условия допуска для целей осуществления закупок товаров, происходящих из иностранного государства или группы иностранных</w:t>
      </w:r>
      <w:r w:rsidR="007501F1">
        <w:rPr>
          <w:rFonts w:ascii="Times New Roman" w:hAnsi="Times New Roman" w:cs="Times New Roman"/>
          <w:color w:val="000000"/>
          <w:sz w:val="27"/>
          <w:szCs w:val="27"/>
        </w:rPr>
        <w:t xml:space="preserve"> государств.</w:t>
      </w:r>
    </w:p>
    <w:p w:rsidR="007501F1" w:rsidRPr="009256D5" w:rsidRDefault="007501F1" w:rsidP="007B0F54">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tab/>
        <w:t xml:space="preserve">Данный довод признан Комиссией Курганского УФАС России необоснованным. </w:t>
      </w:r>
    </w:p>
    <w:p w:rsidR="00E94DF1" w:rsidRPr="009256D5" w:rsidRDefault="00E94DF1" w:rsidP="00E94DF1">
      <w:pPr>
        <w:tabs>
          <w:tab w:val="left" w:pos="0"/>
        </w:tabs>
        <w:spacing w:after="0" w:line="240" w:lineRule="auto"/>
        <w:jc w:val="both"/>
        <w:rPr>
          <w:rFonts w:ascii="Times New Roman" w:hAnsi="Times New Roman" w:cs="Times New Roman"/>
          <w:color w:val="000000" w:themeColor="text1"/>
          <w:sz w:val="27"/>
          <w:szCs w:val="27"/>
        </w:rPr>
      </w:pPr>
      <w:r w:rsidRPr="009256D5">
        <w:rPr>
          <w:rFonts w:ascii="Times New Roman" w:hAnsi="Times New Roman" w:cs="Times New Roman"/>
          <w:color w:val="000000"/>
          <w:sz w:val="27"/>
          <w:szCs w:val="27"/>
        </w:rPr>
        <w:tab/>
        <w:t xml:space="preserve">Относительно </w:t>
      </w:r>
      <w:r w:rsidR="007B0F54">
        <w:rPr>
          <w:rFonts w:ascii="Times New Roman" w:hAnsi="Times New Roman" w:cs="Times New Roman"/>
          <w:color w:val="000000"/>
          <w:sz w:val="27"/>
          <w:szCs w:val="27"/>
        </w:rPr>
        <w:t>второго</w:t>
      </w:r>
      <w:r w:rsidRPr="009256D5">
        <w:rPr>
          <w:rFonts w:ascii="Times New Roman" w:hAnsi="Times New Roman" w:cs="Times New Roman"/>
          <w:color w:val="000000"/>
          <w:sz w:val="27"/>
          <w:szCs w:val="27"/>
        </w:rPr>
        <w:t xml:space="preserve"> довода жалобы, Комиссия Курганского УФАС России </w:t>
      </w:r>
      <w:r w:rsidRPr="009256D5">
        <w:rPr>
          <w:rFonts w:ascii="Times New Roman" w:hAnsi="Times New Roman" w:cs="Times New Roman"/>
          <w:color w:val="000000" w:themeColor="text1"/>
          <w:sz w:val="27"/>
          <w:szCs w:val="27"/>
        </w:rPr>
        <w:t xml:space="preserve">отмечает следующее. </w:t>
      </w:r>
    </w:p>
    <w:p w:rsidR="007B0F54" w:rsidRPr="007B0F54" w:rsidRDefault="009256D5" w:rsidP="007B0F54">
      <w:pPr>
        <w:autoSpaceDE w:val="0"/>
        <w:autoSpaceDN w:val="0"/>
        <w:adjustRightInd w:val="0"/>
        <w:spacing w:after="0" w:line="240" w:lineRule="auto"/>
        <w:ind w:firstLine="708"/>
        <w:jc w:val="both"/>
        <w:rPr>
          <w:rFonts w:ascii="Times New Roman" w:hAnsi="Times New Roman" w:cs="Times New Roman"/>
          <w:color w:val="000000" w:themeColor="text1"/>
          <w:sz w:val="27"/>
          <w:szCs w:val="27"/>
          <w:highlight w:val="yellow"/>
          <w:lang w:eastAsia="en-US"/>
        </w:rPr>
      </w:pPr>
      <w:r w:rsidRPr="007B0F54">
        <w:rPr>
          <w:rFonts w:ascii="Times New Roman" w:hAnsi="Times New Roman" w:cs="Times New Roman"/>
          <w:color w:val="000000" w:themeColor="text1"/>
          <w:sz w:val="27"/>
          <w:szCs w:val="27"/>
          <w:lang w:eastAsia="en-US"/>
        </w:rPr>
        <w:t xml:space="preserve">Согласно </w:t>
      </w:r>
      <w:hyperlink r:id="rId10" w:history="1">
        <w:r w:rsidRPr="007B0F54">
          <w:rPr>
            <w:rStyle w:val="a3"/>
            <w:rFonts w:ascii="Times New Roman" w:hAnsi="Times New Roman"/>
            <w:color w:val="000000" w:themeColor="text1"/>
            <w:sz w:val="27"/>
            <w:szCs w:val="27"/>
            <w:u w:val="none"/>
            <w:lang w:eastAsia="en-US"/>
          </w:rPr>
          <w:t>статье 6</w:t>
        </w:r>
      </w:hyperlink>
      <w:r w:rsidRPr="007B0F54">
        <w:rPr>
          <w:rFonts w:ascii="Times New Roman" w:hAnsi="Times New Roman" w:cs="Times New Roman"/>
          <w:color w:val="000000" w:themeColor="text1"/>
          <w:sz w:val="27"/>
          <w:szCs w:val="27"/>
          <w:lang w:eastAsia="en-US"/>
        </w:rPr>
        <w:t xml:space="preserve"> Закона о контрактной системе, </w:t>
      </w:r>
      <w:r w:rsidR="007B0F54" w:rsidRPr="007B0F54">
        <w:rPr>
          <w:rFonts w:ascii="Times New Roman" w:hAnsi="Times New Roman" w:cs="Times New Roman"/>
          <w:color w:val="000000" w:themeColor="text1"/>
          <w:sz w:val="27"/>
          <w:szCs w:val="27"/>
          <w:lang w:eastAsia="en-US"/>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9256D5" w:rsidRPr="007B0F54" w:rsidRDefault="009256D5" w:rsidP="007B0F54">
      <w:pPr>
        <w:autoSpaceDE w:val="0"/>
        <w:autoSpaceDN w:val="0"/>
        <w:adjustRightInd w:val="0"/>
        <w:spacing w:after="0" w:line="240" w:lineRule="auto"/>
        <w:ind w:firstLine="708"/>
        <w:jc w:val="both"/>
        <w:rPr>
          <w:rFonts w:ascii="Times New Roman" w:hAnsi="Times New Roman" w:cs="Times New Roman"/>
          <w:color w:val="000000" w:themeColor="text1"/>
          <w:sz w:val="27"/>
          <w:szCs w:val="27"/>
          <w:highlight w:val="yellow"/>
          <w:lang w:eastAsia="en-US"/>
        </w:rPr>
      </w:pPr>
      <w:r w:rsidRPr="007B0F54">
        <w:rPr>
          <w:rFonts w:ascii="Times New Roman" w:hAnsi="Times New Roman" w:cs="Times New Roman"/>
          <w:color w:val="000000" w:themeColor="text1"/>
          <w:sz w:val="27"/>
          <w:szCs w:val="27"/>
          <w:lang w:eastAsia="en-US"/>
        </w:rPr>
        <w:t xml:space="preserve">В силу </w:t>
      </w:r>
      <w:hyperlink r:id="rId11" w:history="1">
        <w:r w:rsidRPr="007B0F54">
          <w:rPr>
            <w:rStyle w:val="a3"/>
            <w:rFonts w:ascii="Times New Roman" w:hAnsi="Times New Roman"/>
            <w:color w:val="000000" w:themeColor="text1"/>
            <w:sz w:val="27"/>
            <w:szCs w:val="27"/>
            <w:u w:val="none"/>
            <w:lang w:eastAsia="en-US"/>
          </w:rPr>
          <w:t>части 1 статьи 12</w:t>
        </w:r>
      </w:hyperlink>
      <w:r w:rsidRPr="007B0F54">
        <w:rPr>
          <w:rFonts w:ascii="Times New Roman" w:hAnsi="Times New Roman" w:cs="Times New Roman"/>
          <w:color w:val="000000" w:themeColor="text1"/>
          <w:sz w:val="27"/>
          <w:szCs w:val="27"/>
          <w:lang w:eastAsia="en-US"/>
        </w:rPr>
        <w:t xml:space="preserve"> Закона о контрактной системе</w:t>
      </w:r>
      <w:r w:rsidR="007B0F54" w:rsidRPr="007B0F54">
        <w:rPr>
          <w:rFonts w:ascii="Times New Roman" w:hAnsi="Times New Roman" w:cs="Times New Roman"/>
          <w:color w:val="000000" w:themeColor="text1"/>
          <w:sz w:val="27"/>
          <w:szCs w:val="27"/>
          <w:lang w:eastAsia="en-US"/>
        </w:rPr>
        <w:t>,</w:t>
      </w:r>
      <w:r w:rsidRPr="007B0F54">
        <w:rPr>
          <w:rFonts w:ascii="Times New Roman" w:hAnsi="Times New Roman" w:cs="Times New Roman"/>
          <w:color w:val="000000" w:themeColor="text1"/>
          <w:sz w:val="27"/>
          <w:szCs w:val="27"/>
          <w:lang w:eastAsia="en-US"/>
        </w:rPr>
        <w:t xml:space="preserve"> </w:t>
      </w:r>
      <w:r w:rsidR="007B0F54" w:rsidRPr="007B0F54">
        <w:rPr>
          <w:rFonts w:ascii="Times New Roman" w:hAnsi="Times New Roman" w:cs="Times New Roman"/>
          <w:color w:val="000000" w:themeColor="text1"/>
          <w:sz w:val="27"/>
          <w:szCs w:val="27"/>
          <w:lang w:eastAsia="en-US"/>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7B0F54" w:rsidRPr="00C45BFC" w:rsidRDefault="009256D5" w:rsidP="007B0F54">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r w:rsidRPr="007B0F54">
        <w:rPr>
          <w:rFonts w:ascii="Times New Roman" w:hAnsi="Times New Roman" w:cs="Times New Roman"/>
          <w:color w:val="000000" w:themeColor="text1"/>
          <w:sz w:val="27"/>
          <w:szCs w:val="27"/>
          <w:lang w:eastAsia="en-US"/>
        </w:rPr>
        <w:t xml:space="preserve">В соответствии с </w:t>
      </w:r>
      <w:hyperlink r:id="rId12" w:history="1">
        <w:r w:rsidRPr="007B0F54">
          <w:rPr>
            <w:rStyle w:val="a3"/>
            <w:rFonts w:ascii="Times New Roman" w:hAnsi="Times New Roman"/>
            <w:color w:val="000000" w:themeColor="text1"/>
            <w:sz w:val="27"/>
            <w:szCs w:val="27"/>
            <w:u w:val="none"/>
            <w:lang w:eastAsia="en-US"/>
          </w:rPr>
          <w:t>пунктом 8 части 1 статьи 33</w:t>
        </w:r>
      </w:hyperlink>
      <w:r w:rsidRPr="007B0F54">
        <w:rPr>
          <w:rFonts w:ascii="Times New Roman" w:hAnsi="Times New Roman" w:cs="Times New Roman"/>
          <w:color w:val="000000" w:themeColor="text1"/>
          <w:sz w:val="27"/>
          <w:szCs w:val="27"/>
          <w:lang w:eastAsia="en-US"/>
        </w:rPr>
        <w:t xml:space="preserve"> Закона о контрактной системе</w:t>
      </w:r>
      <w:r w:rsidR="007B0F54" w:rsidRPr="007B0F54">
        <w:rPr>
          <w:rFonts w:ascii="Times New Roman" w:hAnsi="Times New Roman" w:cs="Times New Roman"/>
          <w:color w:val="000000" w:themeColor="text1"/>
          <w:sz w:val="27"/>
          <w:szCs w:val="27"/>
          <w:lang w:eastAsia="en-US"/>
        </w:rPr>
        <w:t>,</w:t>
      </w:r>
      <w:r w:rsidRPr="007B0F54">
        <w:rPr>
          <w:rFonts w:ascii="Times New Roman" w:hAnsi="Times New Roman" w:cs="Times New Roman"/>
          <w:color w:val="000000" w:themeColor="text1"/>
          <w:sz w:val="27"/>
          <w:szCs w:val="27"/>
          <w:lang w:eastAsia="en-US"/>
        </w:rPr>
        <w:t xml:space="preserve"> </w:t>
      </w:r>
      <w:r w:rsidR="007B0F54" w:rsidRPr="007B0F54">
        <w:rPr>
          <w:rFonts w:ascii="Times New Roman" w:hAnsi="Times New Roman" w:cs="Times New Roman"/>
          <w:color w:val="000000" w:themeColor="text1"/>
          <w:sz w:val="27"/>
          <w:szCs w:val="27"/>
          <w:lang w:eastAsia="en-US"/>
        </w:rPr>
        <w:t xml:space="preserve">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13" w:history="1">
        <w:r w:rsidR="007B0F54" w:rsidRPr="007B0F54">
          <w:rPr>
            <w:rStyle w:val="a3"/>
            <w:rFonts w:ascii="Times New Roman" w:hAnsi="Times New Roman"/>
            <w:color w:val="000000" w:themeColor="text1"/>
            <w:sz w:val="27"/>
            <w:szCs w:val="27"/>
            <w:u w:val="none"/>
            <w:lang w:eastAsia="en-US"/>
          </w:rPr>
          <w:t>частями 16</w:t>
        </w:r>
      </w:hyperlink>
      <w:r w:rsidR="007B0F54" w:rsidRPr="007B0F54">
        <w:rPr>
          <w:rFonts w:ascii="Times New Roman" w:hAnsi="Times New Roman" w:cs="Times New Roman"/>
          <w:color w:val="000000" w:themeColor="text1"/>
          <w:sz w:val="27"/>
          <w:szCs w:val="27"/>
          <w:lang w:eastAsia="en-US"/>
        </w:rPr>
        <w:t xml:space="preserve"> и </w:t>
      </w:r>
      <w:hyperlink r:id="rId14" w:history="1">
        <w:r w:rsidR="007B0F54" w:rsidRPr="007B0F54">
          <w:rPr>
            <w:rStyle w:val="a3"/>
            <w:rFonts w:ascii="Times New Roman" w:hAnsi="Times New Roman"/>
            <w:color w:val="000000" w:themeColor="text1"/>
            <w:sz w:val="27"/>
            <w:szCs w:val="27"/>
            <w:u w:val="none"/>
            <w:lang w:eastAsia="en-US"/>
          </w:rPr>
          <w:t>16.1 статьи 34</w:t>
        </w:r>
      </w:hyperlink>
      <w:r w:rsidR="007B0F54" w:rsidRPr="007B0F54">
        <w:rPr>
          <w:rFonts w:ascii="Times New Roman" w:hAnsi="Times New Roman" w:cs="Times New Roman"/>
          <w:color w:val="000000" w:themeColor="text1"/>
          <w:sz w:val="27"/>
          <w:szCs w:val="27"/>
          <w:lang w:eastAsia="en-US"/>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w:t>
      </w:r>
      <w:r w:rsidR="007B0F54" w:rsidRPr="00C45BFC">
        <w:rPr>
          <w:rFonts w:ascii="Times New Roman" w:hAnsi="Times New Roman" w:cs="Times New Roman"/>
          <w:color w:val="000000" w:themeColor="text1"/>
          <w:sz w:val="27"/>
          <w:szCs w:val="27"/>
          <w:lang w:eastAsia="en-US"/>
        </w:rPr>
        <w:t xml:space="preserve">требований </w:t>
      </w:r>
      <w:hyperlink r:id="rId15" w:history="1">
        <w:r w:rsidR="007B0F54" w:rsidRPr="00C45BFC">
          <w:rPr>
            <w:rStyle w:val="a3"/>
            <w:rFonts w:ascii="Times New Roman" w:hAnsi="Times New Roman"/>
            <w:color w:val="000000" w:themeColor="text1"/>
            <w:sz w:val="27"/>
            <w:szCs w:val="27"/>
            <w:u w:val="none"/>
            <w:lang w:eastAsia="en-US"/>
          </w:rPr>
          <w:t>пунктов 1</w:t>
        </w:r>
      </w:hyperlink>
      <w:r w:rsidR="007B0F54" w:rsidRPr="00C45BFC">
        <w:rPr>
          <w:rFonts w:ascii="Times New Roman" w:hAnsi="Times New Roman" w:cs="Times New Roman"/>
          <w:color w:val="000000" w:themeColor="text1"/>
          <w:sz w:val="27"/>
          <w:szCs w:val="27"/>
          <w:lang w:eastAsia="en-US"/>
        </w:rPr>
        <w:t xml:space="preserve"> - </w:t>
      </w:r>
      <w:hyperlink r:id="rId16" w:history="1">
        <w:r w:rsidR="007B0F54" w:rsidRPr="00C45BFC">
          <w:rPr>
            <w:rStyle w:val="a3"/>
            <w:rFonts w:ascii="Times New Roman" w:hAnsi="Times New Roman"/>
            <w:color w:val="000000" w:themeColor="text1"/>
            <w:sz w:val="27"/>
            <w:szCs w:val="27"/>
            <w:u w:val="none"/>
            <w:lang w:eastAsia="en-US"/>
          </w:rPr>
          <w:t>3</w:t>
        </w:r>
      </w:hyperlink>
      <w:r w:rsidR="007B0F54" w:rsidRPr="00C45BFC">
        <w:rPr>
          <w:rFonts w:ascii="Times New Roman" w:hAnsi="Times New Roman" w:cs="Times New Roman"/>
          <w:color w:val="000000" w:themeColor="text1"/>
          <w:sz w:val="27"/>
          <w:szCs w:val="27"/>
          <w:lang w:eastAsia="en-US"/>
        </w:rPr>
        <w:t xml:space="preserve"> настоящей части.</w:t>
      </w:r>
    </w:p>
    <w:p w:rsidR="009256D5" w:rsidRPr="00C45BFC"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hyperlink r:id="rId17" w:history="1">
        <w:r w:rsidRPr="00C45BFC">
          <w:rPr>
            <w:rStyle w:val="a3"/>
            <w:rFonts w:ascii="Times New Roman" w:hAnsi="Times New Roman"/>
            <w:color w:val="000000" w:themeColor="text1"/>
            <w:sz w:val="27"/>
            <w:szCs w:val="27"/>
            <w:u w:val="none"/>
            <w:lang w:eastAsia="en-US"/>
          </w:rPr>
          <w:t>Пунктом 1 части 1 статьи 64</w:t>
        </w:r>
      </w:hyperlink>
      <w:r w:rsidRPr="00C45BFC">
        <w:rPr>
          <w:rFonts w:ascii="Times New Roman" w:hAnsi="Times New Roman" w:cs="Times New Roman"/>
          <w:color w:val="000000" w:themeColor="text1"/>
          <w:sz w:val="27"/>
          <w:szCs w:val="27"/>
          <w:lang w:eastAsia="en-US"/>
        </w:rPr>
        <w:t xml:space="preserve"> Закона о контрактной системе установлено, что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256D5" w:rsidRPr="00C45BFC"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r w:rsidRPr="00C45BFC">
        <w:rPr>
          <w:rFonts w:ascii="Times New Roman" w:hAnsi="Times New Roman" w:cs="Times New Roman"/>
          <w:color w:val="000000" w:themeColor="text1"/>
          <w:sz w:val="27"/>
          <w:szCs w:val="27"/>
          <w:lang w:eastAsia="en-US"/>
        </w:rPr>
        <w:t>В рассматриваемом случае объектом закупки является выполнение работ по строительству спортивного объекта "Бассейн ФГБОУ ВО "Курганский государственный университет".</w:t>
      </w:r>
    </w:p>
    <w:p w:rsidR="009256D5" w:rsidRPr="00C45BFC"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highlight w:val="yellow"/>
          <w:lang w:eastAsia="en-US"/>
        </w:rPr>
      </w:pPr>
      <w:r w:rsidRPr="00C45BFC">
        <w:rPr>
          <w:rFonts w:ascii="Times New Roman" w:hAnsi="Times New Roman" w:cs="Times New Roman"/>
          <w:color w:val="000000" w:themeColor="text1"/>
          <w:sz w:val="27"/>
          <w:szCs w:val="27"/>
          <w:lang w:eastAsia="en-US"/>
        </w:rPr>
        <w:t xml:space="preserve">С учетом положений </w:t>
      </w:r>
      <w:hyperlink r:id="rId18" w:history="1">
        <w:r w:rsidRPr="00C45BFC">
          <w:rPr>
            <w:rStyle w:val="a3"/>
            <w:rFonts w:ascii="Times New Roman" w:hAnsi="Times New Roman"/>
            <w:color w:val="000000" w:themeColor="text1"/>
            <w:sz w:val="27"/>
            <w:szCs w:val="27"/>
            <w:u w:val="none"/>
            <w:lang w:eastAsia="en-US"/>
          </w:rPr>
          <w:t>пункта 8 части 1 статьи 33</w:t>
        </w:r>
      </w:hyperlink>
      <w:r w:rsidRPr="00C45BFC">
        <w:rPr>
          <w:rFonts w:ascii="Times New Roman" w:hAnsi="Times New Roman" w:cs="Times New Roman"/>
          <w:color w:val="000000" w:themeColor="text1"/>
          <w:sz w:val="27"/>
          <w:szCs w:val="27"/>
          <w:lang w:eastAsia="en-US"/>
        </w:rPr>
        <w:t xml:space="preserve"> Закона о </w:t>
      </w:r>
      <w:r w:rsidR="007B0F54" w:rsidRPr="00C45BFC">
        <w:rPr>
          <w:rFonts w:ascii="Times New Roman" w:hAnsi="Times New Roman" w:cs="Times New Roman"/>
          <w:color w:val="000000" w:themeColor="text1"/>
          <w:sz w:val="27"/>
          <w:szCs w:val="27"/>
          <w:lang w:eastAsia="en-US"/>
        </w:rPr>
        <w:t xml:space="preserve">контрактной системе, заказчиком </w:t>
      </w:r>
      <w:r w:rsidRPr="00C45BFC">
        <w:rPr>
          <w:rFonts w:ascii="Times New Roman" w:hAnsi="Times New Roman" w:cs="Times New Roman"/>
          <w:color w:val="000000" w:themeColor="text1"/>
          <w:sz w:val="27"/>
          <w:szCs w:val="27"/>
          <w:lang w:eastAsia="en-US"/>
        </w:rPr>
        <w:t>размещена проектная документация в единой информационной системе в сфере закупок в полном объеме.</w:t>
      </w:r>
      <w:r w:rsidRPr="00C45BFC">
        <w:rPr>
          <w:rFonts w:ascii="Times New Roman" w:hAnsi="Times New Roman" w:cs="Times New Roman"/>
          <w:color w:val="000000" w:themeColor="text1"/>
          <w:sz w:val="27"/>
          <w:szCs w:val="27"/>
          <w:highlight w:val="yellow"/>
          <w:lang w:eastAsia="en-US"/>
        </w:rPr>
        <w:t xml:space="preserve"> </w:t>
      </w:r>
    </w:p>
    <w:p w:rsidR="009256D5" w:rsidRPr="00C45BFC"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r w:rsidRPr="00C45BFC">
        <w:rPr>
          <w:rFonts w:ascii="Times New Roman" w:hAnsi="Times New Roman" w:cs="Times New Roman"/>
          <w:color w:val="000000" w:themeColor="text1"/>
          <w:sz w:val="27"/>
          <w:szCs w:val="27"/>
          <w:lang w:eastAsia="en-US"/>
        </w:rPr>
        <w:t>Согласно доводам жалобы Заявителя, в локально-сметном расчете "02-01-07", размещенном в составе проектной документации, установлено требование о поставке товара, технологически и функционально не связанного с объектом закупки.</w:t>
      </w:r>
    </w:p>
    <w:p w:rsidR="009256D5" w:rsidRPr="007B0F54"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r w:rsidRPr="00C45BFC">
        <w:rPr>
          <w:rFonts w:ascii="Times New Roman" w:hAnsi="Times New Roman" w:cs="Times New Roman"/>
          <w:color w:val="000000" w:themeColor="text1"/>
          <w:sz w:val="27"/>
          <w:szCs w:val="27"/>
          <w:lang w:eastAsia="en-US"/>
        </w:rPr>
        <w:t xml:space="preserve">В силу </w:t>
      </w:r>
      <w:hyperlink r:id="rId19" w:history="1">
        <w:r w:rsidRPr="00C45BFC">
          <w:rPr>
            <w:rStyle w:val="a3"/>
            <w:rFonts w:ascii="Times New Roman" w:hAnsi="Times New Roman"/>
            <w:color w:val="000000" w:themeColor="text1"/>
            <w:sz w:val="27"/>
            <w:szCs w:val="27"/>
            <w:u w:val="none"/>
            <w:lang w:eastAsia="en-US"/>
          </w:rPr>
          <w:t>пункта 101</w:t>
        </w:r>
      </w:hyperlink>
      <w:r w:rsidRPr="00C45BFC">
        <w:rPr>
          <w:rFonts w:ascii="Times New Roman" w:hAnsi="Times New Roman" w:cs="Times New Roman"/>
          <w:color w:val="000000" w:themeColor="text1"/>
          <w:sz w:val="27"/>
          <w:szCs w:val="27"/>
          <w:lang w:eastAsia="en-US"/>
        </w:rPr>
        <w:t xml:space="preserve"> Приказ Министерства строительства Российской Федерации от 04.08.2020 N 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w:t>
      </w:r>
      <w:r w:rsidRPr="007B0F54">
        <w:rPr>
          <w:rFonts w:ascii="Times New Roman" w:hAnsi="Times New Roman" w:cs="Times New Roman"/>
          <w:color w:val="000000" w:themeColor="text1"/>
          <w:sz w:val="27"/>
          <w:szCs w:val="27"/>
          <w:lang w:eastAsia="en-US"/>
        </w:rPr>
        <w:t>культуры) народов Российской Федерации на территории Российской Федерации" (далее - Приказ N 421пр) к инженерному оборудованию в локальных сметных расчетах (сметах) относится оборудование, несущее функциональную нагрузку в здании или сооружении и обеспечивающее заданные параметры эксплуатации объекта капитального строительства.</w:t>
      </w:r>
    </w:p>
    <w:p w:rsidR="009256D5" w:rsidRPr="007B0F54"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r w:rsidRPr="007B0F54">
        <w:rPr>
          <w:rFonts w:ascii="Times New Roman" w:hAnsi="Times New Roman" w:cs="Times New Roman"/>
          <w:color w:val="000000" w:themeColor="text1"/>
          <w:sz w:val="27"/>
          <w:szCs w:val="27"/>
          <w:lang w:eastAsia="en-US"/>
        </w:rPr>
        <w:t>Таким образом, в рамках выполнения работ, выступающих объектом закупки, подлежат выполнению работы по монтажу внутренних коммуникаций и оборудования, несущего функциональную нагрузку в здании и обеспечивающему необходимые минимальные параметры эксплуатации объекта капитального строительства.</w:t>
      </w:r>
    </w:p>
    <w:p w:rsidR="009256D5" w:rsidRPr="009256D5" w:rsidRDefault="009256D5" w:rsidP="009256D5">
      <w:pPr>
        <w:autoSpaceDE w:val="0"/>
        <w:autoSpaceDN w:val="0"/>
        <w:adjustRightInd w:val="0"/>
        <w:spacing w:after="0" w:line="240" w:lineRule="auto"/>
        <w:ind w:firstLine="708"/>
        <w:jc w:val="both"/>
        <w:rPr>
          <w:rFonts w:ascii="Times New Roman" w:hAnsi="Times New Roman" w:cs="Times New Roman"/>
          <w:color w:val="000000" w:themeColor="text1"/>
          <w:sz w:val="27"/>
          <w:szCs w:val="27"/>
          <w:lang w:eastAsia="en-US"/>
        </w:rPr>
      </w:pPr>
      <w:r w:rsidRPr="007B0F54">
        <w:rPr>
          <w:rFonts w:ascii="Times New Roman" w:hAnsi="Times New Roman" w:cs="Times New Roman"/>
          <w:color w:val="000000" w:themeColor="text1"/>
          <w:sz w:val="27"/>
          <w:szCs w:val="27"/>
          <w:lang w:eastAsia="en-US"/>
        </w:rPr>
        <w:t>Следовательно, доводы жалобы Заявителя о необходимости поставки иных товаров, не относящихся к внутреннем коммуникациям и инженерному оборудованию, противоречат фактическим обстоятельствам дела, в связи с чем признаются Комиссией Курганского УФАС России необоснованными.</w:t>
      </w:r>
    </w:p>
    <w:p w:rsidR="00E94DF1" w:rsidRPr="009256D5" w:rsidRDefault="009256D5" w:rsidP="00E94DF1">
      <w:pPr>
        <w:autoSpaceDE w:val="0"/>
        <w:autoSpaceDN w:val="0"/>
        <w:adjustRightInd w:val="0"/>
        <w:spacing w:after="0" w:line="240" w:lineRule="auto"/>
        <w:ind w:firstLine="708"/>
        <w:jc w:val="both"/>
        <w:rPr>
          <w:rFonts w:ascii="Times New Roman" w:hAnsi="Times New Roman" w:cs="Times New Roman"/>
          <w:sz w:val="27"/>
          <w:szCs w:val="27"/>
        </w:rPr>
      </w:pPr>
      <w:r>
        <w:rPr>
          <w:rFonts w:ascii="Times New Roman" w:hAnsi="Times New Roman" w:cs="Times New Roman"/>
          <w:sz w:val="27"/>
          <w:szCs w:val="27"/>
        </w:rPr>
        <w:t xml:space="preserve">Относительно </w:t>
      </w:r>
      <w:r w:rsidR="007B0F54">
        <w:rPr>
          <w:rFonts w:ascii="Times New Roman" w:hAnsi="Times New Roman" w:cs="Times New Roman"/>
          <w:sz w:val="27"/>
          <w:szCs w:val="27"/>
        </w:rPr>
        <w:t>третьего</w:t>
      </w:r>
      <w:r w:rsidR="00E94DF1" w:rsidRPr="009256D5">
        <w:rPr>
          <w:rFonts w:ascii="Times New Roman" w:hAnsi="Times New Roman" w:cs="Times New Roman"/>
          <w:sz w:val="27"/>
          <w:szCs w:val="27"/>
        </w:rPr>
        <w:t xml:space="preserve"> довода жалобы, Комиссия Курганского УФАС России отмечает следующее. </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В соответствии с частью 6 статьи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 утверждена приказом Министерства строительства и жилищно-коммунального хозяйства РФ от 5 июня 2018 года N 336/пр.</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В соответствии с пунктом 1.4. Методики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Пунктом 1.2. Методики установлено, что график выполнения строительно-монтажных работ (далее - график выполнения работ) должен содержать информацию о сроке начала строительства, реконструкции объекта капитального строительства (далее - объект)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Пунктом 3.1. проекта контракта установлен срок выполнения работ, а именно: с даты подписания Контракта до 29 октября 2022 года Этапы не предусмотрены.</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Пунктом 6.1.7. проекта контракта определено, что расчеты за фактически выполненные работы производятся после установленного законодательством Российской Федерации контроля, надзора и надлежащим образом оформленных документов, на основании  справки о стоимости выполненных работ и затрат за отчетный период (форма КС-3) с расшифровкой физических объемов по акту о приемке выполненных работ за отчетный период  (форма КС-2), счета-фактуры (счета) в течение 10 (рабочих) дней с даты подписания Заказчиком акта о приемке выполненных работ (форма КС-2) и справки о стоимости выполненных работ и затрат (форма КС-3).</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Вместе с тем, пунктами 1.1. и 3.2. проекта контракта установлено, что работы выполняются в соответствии с «Графиком выполнения строительно-монтажных работ», составленным Заказчиком и Подрядчиком (Генподрядчиком) при подписании Контракта (Приложение № 2 к настоящему Контракту).</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Проанализировав документацию об аукционе, Комиссия Курганского УФАС России пришла к выводу о том, что в проекте контракта определены сроки выполнения работ, сроки оплаты выполненных работ, а также установлено требование к выполнению работ в соответствии с «Графиком выполнения строительно-монтажных работ», который составляется Заказчиком и Подрядчиком (Генподрядчиком) при подписании Контракта.</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sz w:val="27"/>
          <w:szCs w:val="27"/>
        </w:rPr>
      </w:pPr>
      <w:r w:rsidRPr="009256D5">
        <w:rPr>
          <w:rFonts w:ascii="Times New Roman" w:hAnsi="Times New Roman" w:cs="Times New Roman"/>
          <w:sz w:val="27"/>
          <w:szCs w:val="27"/>
        </w:rPr>
        <w:t>Кроме того, исходя из указанного выше, Заказчик не обязан предоставлять в составе документации о закупке график выполнения строительно-монтажных работ.</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color w:val="000000" w:themeColor="text1"/>
          <w:sz w:val="27"/>
          <w:szCs w:val="27"/>
        </w:rPr>
      </w:pPr>
      <w:r w:rsidRPr="009256D5">
        <w:rPr>
          <w:rFonts w:ascii="Times New Roman" w:hAnsi="Times New Roman" w:cs="Times New Roman"/>
          <w:color w:val="000000" w:themeColor="text1"/>
          <w:sz w:val="27"/>
          <w:szCs w:val="27"/>
        </w:rPr>
        <w:t xml:space="preserve">Из </w:t>
      </w:r>
      <w:hyperlink r:id="rId20" w:history="1">
        <w:r w:rsidRPr="009256D5">
          <w:rPr>
            <w:rStyle w:val="a3"/>
            <w:rFonts w:ascii="Times New Roman" w:hAnsi="Times New Roman"/>
            <w:color w:val="000000" w:themeColor="text1"/>
            <w:sz w:val="27"/>
            <w:szCs w:val="27"/>
            <w:u w:val="none"/>
          </w:rPr>
          <w:t>статьи 105</w:t>
        </w:r>
      </w:hyperlink>
      <w:r w:rsidRPr="009256D5">
        <w:rPr>
          <w:rFonts w:ascii="Times New Roman" w:hAnsi="Times New Roman" w:cs="Times New Roman"/>
          <w:color w:val="000000" w:themeColor="text1"/>
          <w:sz w:val="27"/>
          <w:szCs w:val="27"/>
        </w:rPr>
        <w:t xml:space="preserve"> Закона о контрактной системе следует, что обязанность доказывания нарушения своих прав и законных интересов лежит на подателе жалобы.</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color w:val="000000" w:themeColor="text1"/>
          <w:sz w:val="27"/>
          <w:szCs w:val="27"/>
        </w:rPr>
      </w:pPr>
      <w:r w:rsidRPr="009256D5">
        <w:rPr>
          <w:rFonts w:ascii="Times New Roman" w:hAnsi="Times New Roman" w:cs="Times New Roman"/>
          <w:color w:val="000000" w:themeColor="text1"/>
          <w:sz w:val="27"/>
          <w:szCs w:val="27"/>
        </w:rPr>
        <w:t>В свою очередь, достаточных доказательств ограничения прав Заявителя на участие в электронном аукционе, в материалах рассматриваемой жалобы отсутствуют.</w:t>
      </w:r>
    </w:p>
    <w:p w:rsidR="00E94DF1" w:rsidRPr="009256D5" w:rsidRDefault="00E94DF1" w:rsidP="00E94DF1">
      <w:pPr>
        <w:autoSpaceDE w:val="0"/>
        <w:autoSpaceDN w:val="0"/>
        <w:adjustRightInd w:val="0"/>
        <w:spacing w:after="0" w:line="240" w:lineRule="auto"/>
        <w:ind w:firstLine="708"/>
        <w:jc w:val="both"/>
        <w:rPr>
          <w:rFonts w:ascii="Times New Roman" w:hAnsi="Times New Roman" w:cs="Times New Roman"/>
          <w:color w:val="000000" w:themeColor="text1"/>
          <w:sz w:val="27"/>
          <w:szCs w:val="27"/>
        </w:rPr>
      </w:pPr>
      <w:r w:rsidRPr="009256D5">
        <w:rPr>
          <w:rFonts w:ascii="Times New Roman" w:hAnsi="Times New Roman" w:cs="Times New Roman"/>
          <w:color w:val="000000" w:themeColor="text1"/>
          <w:sz w:val="27"/>
          <w:szCs w:val="27"/>
        </w:rPr>
        <w:t xml:space="preserve">На основании вышеизложенного, довод жалобы признан необоснованным. </w:t>
      </w:r>
    </w:p>
    <w:p w:rsidR="00E94DF1" w:rsidRDefault="007501F1" w:rsidP="007501F1">
      <w:pPr>
        <w:autoSpaceDE w:val="0"/>
        <w:autoSpaceDN w:val="0"/>
        <w:adjustRightInd w:val="0"/>
        <w:spacing w:after="0" w:line="240" w:lineRule="auto"/>
        <w:ind w:firstLine="708"/>
        <w:jc w:val="both"/>
        <w:rPr>
          <w:rFonts w:ascii="Times New Roman" w:eastAsia="Calibri" w:hAnsi="Times New Roman" w:cs="Times New Roman"/>
          <w:bCs/>
          <w:color w:val="000000" w:themeColor="text1"/>
          <w:sz w:val="27"/>
          <w:szCs w:val="27"/>
        </w:rPr>
      </w:pPr>
      <w:r w:rsidRPr="007501F1">
        <w:rPr>
          <w:rFonts w:ascii="Times New Roman" w:hAnsi="Times New Roman" w:cs="Times New Roman"/>
          <w:sz w:val="27"/>
          <w:szCs w:val="27"/>
        </w:rPr>
        <w:t>В</w:t>
      </w:r>
      <w:r w:rsidR="00E94DF1" w:rsidRPr="007501F1">
        <w:rPr>
          <w:rFonts w:ascii="Times New Roman" w:hAnsi="Times New Roman" w:cs="Times New Roman"/>
          <w:sz w:val="27"/>
          <w:szCs w:val="27"/>
        </w:rPr>
        <w:t>непланов</w:t>
      </w:r>
      <w:r w:rsidRPr="007501F1">
        <w:rPr>
          <w:rFonts w:ascii="Times New Roman" w:hAnsi="Times New Roman" w:cs="Times New Roman"/>
          <w:sz w:val="27"/>
          <w:szCs w:val="27"/>
        </w:rPr>
        <w:t xml:space="preserve">ая </w:t>
      </w:r>
      <w:r w:rsidR="00E94DF1" w:rsidRPr="007501F1">
        <w:rPr>
          <w:rFonts w:ascii="Times New Roman" w:hAnsi="Times New Roman" w:cs="Times New Roman"/>
          <w:sz w:val="27"/>
          <w:szCs w:val="27"/>
        </w:rPr>
        <w:t>проверк</w:t>
      </w:r>
      <w:r w:rsidRPr="007501F1">
        <w:rPr>
          <w:rFonts w:ascii="Times New Roman" w:hAnsi="Times New Roman" w:cs="Times New Roman"/>
          <w:sz w:val="27"/>
          <w:szCs w:val="27"/>
        </w:rPr>
        <w:t>а</w:t>
      </w:r>
      <w:r w:rsidR="00E94DF1" w:rsidRPr="007501F1">
        <w:rPr>
          <w:rFonts w:ascii="Times New Roman" w:hAnsi="Times New Roman" w:cs="Times New Roman"/>
          <w:bCs/>
          <w:sz w:val="27"/>
          <w:szCs w:val="27"/>
        </w:rPr>
        <w:t xml:space="preserve"> </w:t>
      </w:r>
      <w:r w:rsidRPr="007501F1">
        <w:rPr>
          <w:rFonts w:ascii="Times New Roman" w:hAnsi="Times New Roman" w:cs="Times New Roman"/>
          <w:bCs/>
          <w:sz w:val="27"/>
          <w:szCs w:val="27"/>
        </w:rPr>
        <w:t>в ходе рассмотрения данной жалобы</w:t>
      </w:r>
      <w:r w:rsidR="00E94DF1" w:rsidRPr="007501F1">
        <w:rPr>
          <w:rFonts w:ascii="Times New Roman" w:hAnsi="Times New Roman" w:cs="Times New Roman"/>
          <w:color w:val="000000"/>
          <w:sz w:val="27"/>
          <w:szCs w:val="27"/>
        </w:rPr>
        <w:t xml:space="preserve"> Комиссией Курганского УФАС России</w:t>
      </w:r>
      <w:r w:rsidRPr="007501F1">
        <w:rPr>
          <w:rFonts w:ascii="Times New Roman" w:hAnsi="Times New Roman" w:cs="Times New Roman"/>
          <w:color w:val="000000"/>
          <w:sz w:val="27"/>
          <w:szCs w:val="27"/>
        </w:rPr>
        <w:t xml:space="preserve"> не проводилась, в связи с тем, что внеплановая проверка была проведена в рамках рассмотрения жалобы</w:t>
      </w:r>
      <w:r w:rsidR="00E94DF1" w:rsidRPr="007501F1">
        <w:rPr>
          <w:rFonts w:ascii="Times New Roman" w:hAnsi="Times New Roman" w:cs="Times New Roman"/>
          <w:color w:val="000000"/>
          <w:sz w:val="27"/>
          <w:szCs w:val="27"/>
        </w:rPr>
        <w:t xml:space="preserve"> </w:t>
      </w:r>
      <w:r w:rsidRPr="007501F1">
        <w:rPr>
          <w:rFonts w:ascii="Times New Roman" w:hAnsi="Times New Roman" w:cs="Times New Roman"/>
          <w:color w:val="000000"/>
          <w:sz w:val="27"/>
          <w:szCs w:val="27"/>
        </w:rPr>
        <w:t>ИП Меньшикова Р.А</w:t>
      </w:r>
      <w:r w:rsidR="00E94DF1" w:rsidRPr="007501F1">
        <w:rPr>
          <w:rFonts w:ascii="Times New Roman" w:hAnsi="Times New Roman" w:cs="Times New Roman"/>
          <w:color w:val="000000"/>
          <w:sz w:val="27"/>
          <w:szCs w:val="27"/>
        </w:rPr>
        <w:t>.</w:t>
      </w:r>
      <w:r w:rsidR="00E94DF1" w:rsidRPr="009256D5">
        <w:rPr>
          <w:rFonts w:ascii="Times New Roman" w:hAnsi="Times New Roman" w:cs="Times New Roman"/>
          <w:color w:val="000000"/>
          <w:sz w:val="27"/>
          <w:szCs w:val="27"/>
        </w:rPr>
        <w:tab/>
      </w:r>
      <w:r w:rsidR="00E94DF1" w:rsidRPr="009256D5">
        <w:rPr>
          <w:rFonts w:ascii="Times New Roman" w:hAnsi="Times New Roman" w:cs="Times New Roman"/>
          <w:color w:val="000000"/>
          <w:sz w:val="27"/>
          <w:szCs w:val="27"/>
        </w:rPr>
        <w:tab/>
      </w:r>
      <w:r w:rsidR="00E94DF1" w:rsidRPr="009256D5">
        <w:rPr>
          <w:rFonts w:ascii="Times New Roman" w:hAnsi="Times New Roman" w:cs="Times New Roman"/>
          <w:sz w:val="27"/>
          <w:szCs w:val="27"/>
        </w:rPr>
        <w:t xml:space="preserve">Исследовав предоставленные материалы, руководствуясь статьей 106 Закона о контрактной системе в сфере закупок, </w:t>
      </w:r>
      <w:r w:rsidR="00E94DF1" w:rsidRPr="009256D5">
        <w:rPr>
          <w:rFonts w:ascii="Times New Roman" w:hAnsi="Times New Roman" w:cs="Times New Roman"/>
          <w:bCs/>
          <w:sz w:val="27"/>
          <w:szCs w:val="27"/>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21" w:history="1">
        <w:r w:rsidR="00E94DF1" w:rsidRPr="009256D5">
          <w:rPr>
            <w:rStyle w:val="a3"/>
            <w:rFonts w:ascii="Times New Roman" w:hAnsi="Times New Roman"/>
            <w:bCs/>
            <w:color w:val="auto"/>
            <w:sz w:val="27"/>
            <w:szCs w:val="27"/>
            <w:u w:val="none"/>
            <w:shd w:val="clear" w:color="auto" w:fill="FFFFFF"/>
          </w:rPr>
          <w:t>19.11.2014 № 727/14</w:t>
        </w:r>
      </w:hyperlink>
      <w:r w:rsidR="00E94DF1" w:rsidRPr="009256D5">
        <w:rPr>
          <w:rFonts w:ascii="Times New Roman" w:hAnsi="Times New Roman" w:cs="Times New Roman"/>
          <w:bCs/>
          <w:sz w:val="27"/>
          <w:szCs w:val="27"/>
        </w:rPr>
        <w:t>, ст.ст. 99, 106 Закона о контрактной системе, Комиссией Курганского УФАС России,</w:t>
      </w:r>
    </w:p>
    <w:p w:rsidR="007501F1" w:rsidRPr="007501F1" w:rsidRDefault="007501F1" w:rsidP="007501F1">
      <w:pPr>
        <w:autoSpaceDE w:val="0"/>
        <w:autoSpaceDN w:val="0"/>
        <w:adjustRightInd w:val="0"/>
        <w:spacing w:after="0" w:line="240" w:lineRule="auto"/>
        <w:ind w:firstLine="708"/>
        <w:jc w:val="both"/>
        <w:rPr>
          <w:rFonts w:ascii="Times New Roman" w:eastAsia="Calibri" w:hAnsi="Times New Roman" w:cs="Times New Roman"/>
          <w:bCs/>
          <w:color w:val="000000" w:themeColor="text1"/>
          <w:sz w:val="27"/>
          <w:szCs w:val="27"/>
        </w:rPr>
      </w:pPr>
    </w:p>
    <w:p w:rsidR="00E94DF1" w:rsidRPr="009256D5" w:rsidRDefault="00E94DF1" w:rsidP="00E94DF1">
      <w:pPr>
        <w:spacing w:after="0" w:line="240" w:lineRule="auto"/>
        <w:ind w:firstLine="709"/>
        <w:jc w:val="center"/>
        <w:rPr>
          <w:rFonts w:ascii="Times New Roman" w:hAnsi="Times New Roman" w:cs="Times New Roman"/>
          <w:b/>
          <w:bCs/>
          <w:color w:val="000000"/>
          <w:sz w:val="27"/>
          <w:szCs w:val="27"/>
        </w:rPr>
      </w:pPr>
      <w:r w:rsidRPr="009256D5">
        <w:rPr>
          <w:rFonts w:ascii="Times New Roman" w:hAnsi="Times New Roman" w:cs="Times New Roman"/>
          <w:b/>
          <w:bCs/>
          <w:color w:val="000000"/>
          <w:sz w:val="27"/>
          <w:szCs w:val="27"/>
        </w:rPr>
        <w:t>РЕШИЛА:</w:t>
      </w:r>
    </w:p>
    <w:p w:rsidR="009256D5" w:rsidRDefault="009256D5" w:rsidP="009256D5">
      <w:pPr>
        <w:suppressAutoHyphens w:val="0"/>
        <w:spacing w:after="0" w:line="240" w:lineRule="auto"/>
        <w:ind w:firstLine="708"/>
        <w:jc w:val="both"/>
        <w:rPr>
          <w:rFonts w:ascii="Times New Roman" w:hAnsi="Times New Roman" w:cs="Times New Roman"/>
          <w:color w:val="000000"/>
          <w:sz w:val="27"/>
          <w:szCs w:val="27"/>
          <w:lang w:eastAsia="ru-RU"/>
        </w:rPr>
      </w:pPr>
    </w:p>
    <w:p w:rsidR="00E94DF1" w:rsidRPr="009256D5" w:rsidRDefault="00E94DF1" w:rsidP="009256D5">
      <w:pPr>
        <w:suppressAutoHyphens w:val="0"/>
        <w:spacing w:after="0" w:line="240" w:lineRule="auto"/>
        <w:ind w:firstLine="708"/>
        <w:jc w:val="both"/>
        <w:rPr>
          <w:rFonts w:ascii="Times New Roman" w:hAnsi="Times New Roman" w:cs="Times New Roman"/>
          <w:color w:val="000000"/>
          <w:sz w:val="27"/>
          <w:szCs w:val="27"/>
          <w:lang w:eastAsia="ru-RU"/>
        </w:rPr>
      </w:pPr>
      <w:r w:rsidRPr="009256D5">
        <w:rPr>
          <w:rFonts w:ascii="Times New Roman" w:hAnsi="Times New Roman" w:cs="Times New Roman"/>
          <w:color w:val="000000"/>
          <w:sz w:val="27"/>
          <w:szCs w:val="27"/>
          <w:lang w:eastAsia="ru-RU"/>
        </w:rPr>
        <w:t xml:space="preserve">Признать жалобу </w:t>
      </w:r>
      <w:r w:rsidRPr="009256D5">
        <w:rPr>
          <w:rFonts w:ascii="Times New Roman" w:hAnsi="Times New Roman" w:cs="Times New Roman"/>
          <w:sz w:val="27"/>
          <w:szCs w:val="27"/>
          <w:lang w:eastAsia="ru-RU"/>
        </w:rPr>
        <w:t>Индивидуального предпринимателя Меньшикова</w:t>
      </w:r>
      <w:r w:rsidR="009256D5">
        <w:rPr>
          <w:rFonts w:ascii="Times New Roman" w:hAnsi="Times New Roman" w:cs="Times New Roman"/>
          <w:color w:val="000000"/>
          <w:sz w:val="27"/>
          <w:szCs w:val="27"/>
          <w:lang w:eastAsia="ru-RU"/>
        </w:rPr>
        <w:t xml:space="preserve"> </w:t>
      </w:r>
      <w:r w:rsidRPr="009256D5">
        <w:rPr>
          <w:rFonts w:ascii="Times New Roman" w:hAnsi="Times New Roman" w:cs="Times New Roman"/>
          <w:sz w:val="27"/>
          <w:szCs w:val="27"/>
          <w:lang w:eastAsia="ru-RU"/>
        </w:rPr>
        <w:t xml:space="preserve">Романа Анатольевича </w:t>
      </w:r>
      <w:r w:rsidRPr="009256D5">
        <w:rPr>
          <w:rFonts w:ascii="Times New Roman" w:hAnsi="Times New Roman" w:cs="Times New Roman"/>
          <w:b/>
          <w:sz w:val="27"/>
          <w:szCs w:val="27"/>
          <w:lang w:eastAsia="ru-RU"/>
        </w:rPr>
        <w:t>частично-обоснованной</w:t>
      </w:r>
      <w:r w:rsidRPr="009256D5">
        <w:rPr>
          <w:rFonts w:ascii="Times New Roman" w:hAnsi="Times New Roman" w:cs="Times New Roman"/>
          <w:color w:val="000000"/>
          <w:sz w:val="27"/>
          <w:szCs w:val="27"/>
          <w:lang w:eastAsia="ru-RU"/>
        </w:rPr>
        <w:t>.</w:t>
      </w:r>
    </w:p>
    <w:p w:rsidR="00E94DF1" w:rsidRDefault="00E94DF1" w:rsidP="00E94DF1">
      <w:pPr>
        <w:spacing w:after="0" w:line="240" w:lineRule="auto"/>
        <w:jc w:val="both"/>
        <w:rPr>
          <w:rFonts w:ascii="Times New Roman" w:hAnsi="Times New Roman" w:cs="Times New Roman"/>
          <w:bCs/>
          <w:sz w:val="27"/>
          <w:szCs w:val="27"/>
        </w:rPr>
      </w:pPr>
      <w:r>
        <w:rPr>
          <w:rFonts w:ascii="Times New Roman" w:hAnsi="Times New Roman" w:cs="Times New Roman"/>
          <w:i/>
          <w:sz w:val="27"/>
          <w:szCs w:val="27"/>
        </w:rPr>
        <w:br/>
      </w:r>
    </w:p>
    <w:p w:rsidR="00E94DF1" w:rsidRDefault="00E94DF1" w:rsidP="00E94DF1">
      <w:pPr>
        <w:suppressAutoHyphens w:val="0"/>
        <w:spacing w:after="0" w:line="240" w:lineRule="auto"/>
        <w:ind w:right="-1" w:firstLine="709"/>
        <w:jc w:val="both"/>
        <w:rPr>
          <w:rFonts w:ascii="Times New Roman" w:hAnsi="Times New Roman" w:cs="Times New Roman"/>
          <w:i/>
          <w:iCs/>
          <w:color w:val="000000"/>
          <w:sz w:val="27"/>
          <w:szCs w:val="27"/>
          <w:lang w:eastAsia="ru-RU"/>
        </w:rPr>
      </w:pPr>
      <w:r>
        <w:rPr>
          <w:rFonts w:ascii="Times New Roman" w:hAnsi="Times New Roman" w:cs="Times New Roman"/>
          <w:i/>
          <w:iCs/>
          <w:color w:val="000000"/>
          <w:sz w:val="27"/>
          <w:szCs w:val="27"/>
          <w:lang w:eastAsia="ru-RU"/>
        </w:rPr>
        <w:t>Решение может быть обжаловано в арбитражный суд в течение трех месяцев.</w:t>
      </w:r>
    </w:p>
    <w:p w:rsidR="00E94DF1" w:rsidRDefault="00E94DF1" w:rsidP="00E94DF1">
      <w:pPr>
        <w:tabs>
          <w:tab w:val="left" w:pos="0"/>
        </w:tabs>
        <w:spacing w:after="0" w:line="240" w:lineRule="auto"/>
        <w:jc w:val="both"/>
        <w:rPr>
          <w:rFonts w:ascii="Times New Roman" w:hAnsi="Times New Roman" w:cs="Times New Roman"/>
          <w:color w:val="000000"/>
          <w:sz w:val="27"/>
          <w:szCs w:val="27"/>
        </w:rPr>
      </w:pPr>
      <w:r>
        <w:rPr>
          <w:rFonts w:ascii="Times New Roman" w:hAnsi="Times New Roman" w:cs="Times New Roman"/>
          <w:color w:val="000000"/>
          <w:sz w:val="27"/>
          <w:szCs w:val="27"/>
        </w:rPr>
        <w:br/>
      </w:r>
    </w:p>
    <w:tbl>
      <w:tblPr>
        <w:tblW w:w="9781" w:type="dxa"/>
        <w:tblLook w:val="04A0" w:firstRow="1" w:lastRow="0" w:firstColumn="1" w:lastColumn="0" w:noHBand="0" w:noVBand="1"/>
      </w:tblPr>
      <w:tblGrid>
        <w:gridCol w:w="4450"/>
        <w:gridCol w:w="5331"/>
      </w:tblGrid>
      <w:tr w:rsidR="00E94DF1" w:rsidTr="00E94DF1">
        <w:tc>
          <w:tcPr>
            <w:tcW w:w="4450" w:type="dxa"/>
            <w:hideMark/>
          </w:tcPr>
          <w:p w:rsidR="00E94DF1" w:rsidRDefault="00E94DF1">
            <w:pPr>
              <w:widowControl w:val="0"/>
              <w:tabs>
                <w:tab w:val="left" w:pos="708"/>
                <w:tab w:val="right" w:pos="4710"/>
              </w:tabs>
              <w:jc w:val="both"/>
              <w:rPr>
                <w:rFonts w:ascii="Times New Roman" w:eastAsia="Andale Sans UI" w:hAnsi="Times New Roman" w:cs="Times New Roman"/>
                <w:noProof/>
                <w:color w:val="00000A"/>
                <w:sz w:val="27"/>
                <w:szCs w:val="27"/>
                <w:lang w:eastAsia="fa-IR" w:bidi="fa-IR"/>
              </w:rPr>
            </w:pPr>
            <w:r>
              <w:rPr>
                <w:rFonts w:ascii="Times New Roman" w:eastAsia="Andale Sans UI" w:hAnsi="Times New Roman" w:cs="Times New Roman"/>
                <w:noProof/>
                <w:color w:val="00000A"/>
                <w:sz w:val="27"/>
                <w:szCs w:val="27"/>
                <w:lang w:eastAsia="fa-IR" w:bidi="fa-IR"/>
              </w:rPr>
              <w:t>Заместитель председателя комиссии</w:t>
            </w:r>
            <w:r>
              <w:rPr>
                <w:rFonts w:ascii="Times New Roman" w:eastAsia="Andale Sans UI" w:hAnsi="Times New Roman" w:cs="Times New Roman"/>
                <w:noProof/>
                <w:color w:val="00000A"/>
                <w:sz w:val="27"/>
                <w:szCs w:val="27"/>
                <w:lang w:eastAsia="fa-IR" w:bidi="fa-IR"/>
              </w:rPr>
              <w:tab/>
            </w:r>
          </w:p>
        </w:tc>
        <w:tc>
          <w:tcPr>
            <w:tcW w:w="5331" w:type="dxa"/>
            <w:hideMark/>
          </w:tcPr>
          <w:p w:rsidR="00E94DF1" w:rsidRDefault="00E94DF1">
            <w:pPr>
              <w:widowControl w:val="0"/>
              <w:tabs>
                <w:tab w:val="left" w:pos="708"/>
              </w:tabs>
              <w:jc w:val="both"/>
              <w:rPr>
                <w:rFonts w:ascii="Times New Roman" w:eastAsia="Andale Sans UI" w:hAnsi="Times New Roman" w:cs="Times New Roman"/>
                <w:noProof/>
                <w:color w:val="00000A"/>
                <w:sz w:val="27"/>
                <w:szCs w:val="27"/>
                <w:lang w:eastAsia="fa-IR" w:bidi="fa-IR"/>
              </w:rPr>
            </w:pPr>
            <w:r>
              <w:rPr>
                <w:rFonts w:ascii="Times New Roman" w:eastAsia="Andale Sans UI" w:hAnsi="Times New Roman" w:cs="Times New Roman"/>
                <w:noProof/>
                <w:color w:val="00000A"/>
                <w:sz w:val="27"/>
                <w:szCs w:val="27"/>
                <w:lang w:eastAsia="fa-IR" w:bidi="fa-IR"/>
              </w:rPr>
              <w:t xml:space="preserve">_________________ / Иванова А.В. </w:t>
            </w:r>
          </w:p>
        </w:tc>
      </w:tr>
      <w:tr w:rsidR="00E94DF1" w:rsidTr="00E94DF1">
        <w:tc>
          <w:tcPr>
            <w:tcW w:w="4450" w:type="dxa"/>
            <w:hideMark/>
          </w:tcPr>
          <w:p w:rsidR="00E94DF1" w:rsidRDefault="00E94DF1">
            <w:pPr>
              <w:widowControl w:val="0"/>
              <w:tabs>
                <w:tab w:val="left" w:pos="708"/>
                <w:tab w:val="right" w:pos="4710"/>
              </w:tabs>
              <w:jc w:val="both"/>
              <w:rPr>
                <w:rFonts w:ascii="Times New Roman" w:eastAsia="Andale Sans UI" w:hAnsi="Times New Roman" w:cs="Times New Roman"/>
                <w:noProof/>
                <w:color w:val="00000A"/>
                <w:sz w:val="27"/>
                <w:szCs w:val="27"/>
                <w:lang w:eastAsia="fa-IR" w:bidi="fa-IR"/>
              </w:rPr>
            </w:pPr>
            <w:r>
              <w:rPr>
                <w:rFonts w:ascii="Times New Roman" w:eastAsia="Andale Sans UI" w:hAnsi="Times New Roman" w:cs="Times New Roman"/>
                <w:noProof/>
                <w:color w:val="00000A"/>
                <w:sz w:val="27"/>
                <w:szCs w:val="27"/>
                <w:lang w:eastAsia="fa-IR" w:bidi="fa-IR"/>
              </w:rPr>
              <w:t>Члены комиссии:</w:t>
            </w:r>
          </w:p>
        </w:tc>
        <w:tc>
          <w:tcPr>
            <w:tcW w:w="5331" w:type="dxa"/>
            <w:hideMark/>
          </w:tcPr>
          <w:p w:rsidR="00E94DF1" w:rsidRDefault="00E94DF1">
            <w:pPr>
              <w:widowControl w:val="0"/>
              <w:tabs>
                <w:tab w:val="left" w:pos="708"/>
              </w:tabs>
              <w:jc w:val="both"/>
              <w:rPr>
                <w:rFonts w:ascii="Times New Roman" w:eastAsia="Andale Sans UI" w:hAnsi="Times New Roman" w:cs="Times New Roman"/>
                <w:noProof/>
                <w:color w:val="00000A"/>
                <w:sz w:val="27"/>
                <w:szCs w:val="27"/>
                <w:lang w:eastAsia="fa-IR" w:bidi="fa-IR"/>
              </w:rPr>
            </w:pPr>
            <w:r>
              <w:rPr>
                <w:rFonts w:ascii="Times New Roman" w:eastAsia="Andale Sans UI" w:hAnsi="Times New Roman" w:cs="Times New Roman"/>
                <w:noProof/>
                <w:color w:val="00000A"/>
                <w:sz w:val="27"/>
                <w:szCs w:val="27"/>
                <w:lang w:eastAsia="fa-IR" w:bidi="fa-IR"/>
              </w:rPr>
              <w:t>_________________ / Андреева А.И.</w:t>
            </w:r>
          </w:p>
        </w:tc>
      </w:tr>
      <w:tr w:rsidR="00E94DF1" w:rsidTr="00E94DF1">
        <w:tc>
          <w:tcPr>
            <w:tcW w:w="4450" w:type="dxa"/>
          </w:tcPr>
          <w:p w:rsidR="00E94DF1" w:rsidRDefault="00E94DF1">
            <w:pPr>
              <w:widowControl w:val="0"/>
              <w:tabs>
                <w:tab w:val="left" w:pos="708"/>
              </w:tabs>
              <w:jc w:val="both"/>
              <w:rPr>
                <w:rFonts w:ascii="Times New Roman" w:eastAsia="Andale Sans UI" w:hAnsi="Times New Roman" w:cs="Times New Roman"/>
                <w:noProof/>
                <w:color w:val="00000A"/>
                <w:sz w:val="27"/>
                <w:szCs w:val="27"/>
                <w:lang w:eastAsia="fa-IR" w:bidi="fa-IR"/>
              </w:rPr>
            </w:pPr>
          </w:p>
        </w:tc>
        <w:tc>
          <w:tcPr>
            <w:tcW w:w="5331" w:type="dxa"/>
            <w:hideMark/>
          </w:tcPr>
          <w:p w:rsidR="00E94DF1" w:rsidRDefault="00E94DF1">
            <w:pPr>
              <w:widowControl w:val="0"/>
              <w:tabs>
                <w:tab w:val="left" w:pos="708"/>
              </w:tabs>
              <w:jc w:val="both"/>
              <w:rPr>
                <w:rFonts w:ascii="Times New Roman" w:eastAsia="Andale Sans UI" w:hAnsi="Times New Roman" w:cs="Times New Roman"/>
                <w:noProof/>
                <w:color w:val="00000A"/>
                <w:sz w:val="27"/>
                <w:szCs w:val="27"/>
                <w:lang w:eastAsia="fa-IR" w:bidi="fa-IR"/>
              </w:rPr>
            </w:pPr>
            <w:r>
              <w:rPr>
                <w:rFonts w:ascii="Times New Roman" w:eastAsia="Andale Sans UI" w:hAnsi="Times New Roman" w:cs="Times New Roman"/>
                <w:noProof/>
                <w:color w:val="00000A"/>
                <w:sz w:val="27"/>
                <w:szCs w:val="27"/>
                <w:lang w:eastAsia="fa-IR" w:bidi="fa-IR"/>
              </w:rPr>
              <w:t>_________________ / Стрижова И.М.</w:t>
            </w:r>
          </w:p>
        </w:tc>
      </w:tr>
    </w:tbl>
    <w:p w:rsidR="00E94DF1" w:rsidRPr="00696419" w:rsidRDefault="00E94DF1" w:rsidP="008C2FD1">
      <w:pPr>
        <w:spacing w:line="240" w:lineRule="auto"/>
        <w:jc w:val="both"/>
        <w:rPr>
          <w:rFonts w:ascii="Times New Roman" w:hAnsi="Times New Roman" w:cs="Times New Roman"/>
          <w:color w:val="000000" w:themeColor="text1"/>
          <w:sz w:val="28"/>
          <w:szCs w:val="26"/>
        </w:rPr>
      </w:pPr>
      <w:bookmarkStart w:id="0" w:name="_GoBack"/>
      <w:bookmarkEnd w:id="0"/>
    </w:p>
    <w:sectPr w:rsidR="00E94DF1" w:rsidRPr="00696419" w:rsidSect="006121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FC6" w:rsidRDefault="00674FC6" w:rsidP="00CA1423">
      <w:pPr>
        <w:spacing w:after="0" w:line="240" w:lineRule="auto"/>
      </w:pPr>
      <w:r>
        <w:separator/>
      </w:r>
    </w:p>
  </w:endnote>
  <w:endnote w:type="continuationSeparator" w:id="0">
    <w:p w:rsidR="00674FC6" w:rsidRDefault="00674FC6" w:rsidP="00CA1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FC6" w:rsidRDefault="00674FC6" w:rsidP="00CA1423">
      <w:pPr>
        <w:spacing w:after="0" w:line="240" w:lineRule="auto"/>
      </w:pPr>
      <w:r>
        <w:separator/>
      </w:r>
    </w:p>
  </w:footnote>
  <w:footnote w:type="continuationSeparator" w:id="0">
    <w:p w:rsidR="00674FC6" w:rsidRDefault="00674FC6" w:rsidP="00CA14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733E6"/>
    <w:multiLevelType w:val="hybridMultilevel"/>
    <w:tmpl w:val="AFF6DB62"/>
    <w:lvl w:ilvl="0" w:tplc="DE249D36">
      <w:start w:val="1"/>
      <w:numFmt w:val="decimal"/>
      <w:lvlText w:val="%1."/>
      <w:lvlJc w:val="left"/>
      <w:pPr>
        <w:ind w:left="928" w:hanging="360"/>
      </w:pPr>
      <w:rPr>
        <w:b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1B2"/>
    <w:rsid w:val="001820B6"/>
    <w:rsid w:val="001E64AB"/>
    <w:rsid w:val="0020281A"/>
    <w:rsid w:val="00236A50"/>
    <w:rsid w:val="00251C15"/>
    <w:rsid w:val="002710D3"/>
    <w:rsid w:val="00274567"/>
    <w:rsid w:val="0028057A"/>
    <w:rsid w:val="002E47B3"/>
    <w:rsid w:val="00471C15"/>
    <w:rsid w:val="00504AC0"/>
    <w:rsid w:val="0055408F"/>
    <w:rsid w:val="005845D8"/>
    <w:rsid w:val="006017BF"/>
    <w:rsid w:val="006046BC"/>
    <w:rsid w:val="00612116"/>
    <w:rsid w:val="00622349"/>
    <w:rsid w:val="00667337"/>
    <w:rsid w:val="00672DDA"/>
    <w:rsid w:val="00674FC6"/>
    <w:rsid w:val="0067623B"/>
    <w:rsid w:val="0068153E"/>
    <w:rsid w:val="00696419"/>
    <w:rsid w:val="00737A4F"/>
    <w:rsid w:val="007501F1"/>
    <w:rsid w:val="00782E5F"/>
    <w:rsid w:val="007B0F54"/>
    <w:rsid w:val="007C2240"/>
    <w:rsid w:val="008C2FD1"/>
    <w:rsid w:val="008E61E0"/>
    <w:rsid w:val="009256D5"/>
    <w:rsid w:val="009822AB"/>
    <w:rsid w:val="009F0B25"/>
    <w:rsid w:val="00AC56F7"/>
    <w:rsid w:val="00AE5BD6"/>
    <w:rsid w:val="00B135E3"/>
    <w:rsid w:val="00B206ED"/>
    <w:rsid w:val="00B27F0D"/>
    <w:rsid w:val="00B80748"/>
    <w:rsid w:val="00BA3B07"/>
    <w:rsid w:val="00BE157C"/>
    <w:rsid w:val="00BF3F52"/>
    <w:rsid w:val="00C45BFC"/>
    <w:rsid w:val="00C67756"/>
    <w:rsid w:val="00CA1423"/>
    <w:rsid w:val="00D87CF1"/>
    <w:rsid w:val="00DF501B"/>
    <w:rsid w:val="00DF51B2"/>
    <w:rsid w:val="00E23970"/>
    <w:rsid w:val="00E30552"/>
    <w:rsid w:val="00E94DF1"/>
    <w:rsid w:val="00EA0440"/>
    <w:rsid w:val="00EB5EDB"/>
    <w:rsid w:val="00ED5A4E"/>
    <w:rsid w:val="00ED6775"/>
    <w:rsid w:val="00F70F23"/>
    <w:rsid w:val="00F84B59"/>
    <w:rsid w:val="00F90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9BAE7E-81EA-4934-8206-A10D1B66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51B2"/>
    <w:pPr>
      <w:suppressAutoHyphens/>
    </w:pPr>
    <w:rPr>
      <w:rFonts w:ascii="Calibri" w:eastAsia="Times New Roman" w:hAnsi="Calibri" w:cs="Calibri"/>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F51B2"/>
    <w:rPr>
      <w:rFonts w:cs="Times New Roman"/>
      <w:color w:val="0000FF"/>
      <w:u w:val="single"/>
    </w:rPr>
  </w:style>
  <w:style w:type="paragraph" w:customStyle="1" w:styleId="parametervalue">
    <w:name w:val="parametervalue"/>
    <w:basedOn w:val="a"/>
    <w:rsid w:val="00DF51B2"/>
    <w:pPr>
      <w:spacing w:before="280" w:after="280" w:line="240" w:lineRule="auto"/>
    </w:pPr>
    <w:rPr>
      <w:rFonts w:ascii="Times New Roman" w:hAnsi="Times New Roman"/>
      <w:sz w:val="24"/>
      <w:szCs w:val="24"/>
    </w:rPr>
  </w:style>
  <w:style w:type="character" w:customStyle="1" w:styleId="cardmaininfopurchaselink2">
    <w:name w:val="cardmaininfo__purchaselink2"/>
    <w:basedOn w:val="a0"/>
    <w:rsid w:val="00471C15"/>
    <w:rPr>
      <w:b w:val="0"/>
      <w:bCs w:val="0"/>
      <w:i w:val="0"/>
      <w:iCs w:val="0"/>
      <w:color w:val="0065DD"/>
      <w:sz w:val="29"/>
      <w:szCs w:val="29"/>
    </w:rPr>
  </w:style>
  <w:style w:type="character" w:customStyle="1" w:styleId="cardmaininfocontent2">
    <w:name w:val="cardmaininfo__content2"/>
    <w:basedOn w:val="a0"/>
    <w:rsid w:val="00471C15"/>
    <w:rPr>
      <w:vanish w:val="0"/>
      <w:webHidden w:val="0"/>
      <w:specVanish w:val="0"/>
    </w:rPr>
  </w:style>
  <w:style w:type="character" w:customStyle="1" w:styleId="sectioninfo2">
    <w:name w:val="section__info2"/>
    <w:basedOn w:val="a0"/>
    <w:rsid w:val="006017BF"/>
    <w:rPr>
      <w:vanish w:val="0"/>
      <w:webHidden w:val="0"/>
      <w:specVanish w:val="0"/>
    </w:rPr>
  </w:style>
  <w:style w:type="paragraph" w:styleId="a4">
    <w:name w:val="endnote text"/>
    <w:basedOn w:val="a"/>
    <w:link w:val="a5"/>
    <w:uiPriority w:val="99"/>
    <w:semiHidden/>
    <w:unhideWhenUsed/>
    <w:rsid w:val="00CA1423"/>
    <w:pPr>
      <w:spacing w:after="0" w:line="240" w:lineRule="auto"/>
    </w:pPr>
    <w:rPr>
      <w:sz w:val="20"/>
      <w:szCs w:val="20"/>
    </w:rPr>
  </w:style>
  <w:style w:type="character" w:customStyle="1" w:styleId="a5">
    <w:name w:val="Текст концевой сноски Знак"/>
    <w:basedOn w:val="a0"/>
    <w:link w:val="a4"/>
    <w:uiPriority w:val="99"/>
    <w:semiHidden/>
    <w:rsid w:val="00CA1423"/>
    <w:rPr>
      <w:rFonts w:ascii="Calibri" w:eastAsia="Times New Roman" w:hAnsi="Calibri" w:cs="Calibri"/>
      <w:sz w:val="20"/>
      <w:szCs w:val="20"/>
      <w:lang w:eastAsia="ar-SA"/>
    </w:rPr>
  </w:style>
  <w:style w:type="character" w:styleId="a6">
    <w:name w:val="endnote reference"/>
    <w:basedOn w:val="a0"/>
    <w:uiPriority w:val="99"/>
    <w:semiHidden/>
    <w:unhideWhenUsed/>
    <w:rsid w:val="00CA1423"/>
    <w:rPr>
      <w:vertAlign w:val="superscript"/>
    </w:rPr>
  </w:style>
  <w:style w:type="character" w:customStyle="1" w:styleId="3">
    <w:name w:val="Основной шрифт абзаца3"/>
    <w:rsid w:val="00D87CF1"/>
  </w:style>
  <w:style w:type="paragraph" w:customStyle="1" w:styleId="Default">
    <w:name w:val="Default"/>
    <w:basedOn w:val="a"/>
    <w:rsid w:val="00D87CF1"/>
    <w:pPr>
      <w:autoSpaceDE w:val="0"/>
      <w:spacing w:after="0" w:line="240" w:lineRule="auto"/>
    </w:pPr>
    <w:rPr>
      <w:rFonts w:ascii="Arial" w:eastAsia="Arial" w:hAnsi="Arial" w:cs="Times New Roman"/>
      <w:color w:val="000000"/>
      <w:sz w:val="24"/>
      <w:szCs w:val="24"/>
    </w:rPr>
  </w:style>
  <w:style w:type="character" w:customStyle="1" w:styleId="navbreadcrumbtext2">
    <w:name w:val="navbreadcrumb__text2"/>
    <w:basedOn w:val="a0"/>
    <w:rsid w:val="00D87CF1"/>
  </w:style>
  <w:style w:type="paragraph" w:styleId="a7">
    <w:name w:val="Balloon Text"/>
    <w:basedOn w:val="a"/>
    <w:link w:val="a8"/>
    <w:uiPriority w:val="99"/>
    <w:semiHidden/>
    <w:unhideWhenUsed/>
    <w:rsid w:val="00B206E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206ED"/>
    <w:rPr>
      <w:rFonts w:ascii="Segoe UI" w:eastAsia="Times New Roman" w:hAnsi="Segoe UI" w:cs="Segoe UI"/>
      <w:sz w:val="18"/>
      <w:szCs w:val="18"/>
      <w:lang w:eastAsia="ar-SA"/>
    </w:rPr>
  </w:style>
  <w:style w:type="paragraph" w:styleId="a9">
    <w:name w:val="List Paragraph"/>
    <w:basedOn w:val="a"/>
    <w:uiPriority w:val="34"/>
    <w:qFormat/>
    <w:rsid w:val="00E94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22266">
      <w:bodyDiv w:val="1"/>
      <w:marLeft w:val="0"/>
      <w:marRight w:val="0"/>
      <w:marTop w:val="0"/>
      <w:marBottom w:val="0"/>
      <w:divBdr>
        <w:top w:val="none" w:sz="0" w:space="0" w:color="auto"/>
        <w:left w:val="none" w:sz="0" w:space="0" w:color="auto"/>
        <w:bottom w:val="none" w:sz="0" w:space="0" w:color="auto"/>
        <w:right w:val="none" w:sz="0" w:space="0" w:color="auto"/>
      </w:divBdr>
    </w:div>
    <w:div w:id="143400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r-otdel@kgsu.ru" TargetMode="External"/><Relationship Id="rId13" Type="http://schemas.openxmlformats.org/officeDocument/2006/relationships/hyperlink" Target="consultantplus://offline/ref=460C749BFC4FEAC4F8EEA5947CA2EAAC99ED2569CE25E53CE33E06A312EF40AD2C4BA9A87E4281269CB2E38C90A9B7767D27D15F45a2q7M" TargetMode="External"/><Relationship Id="rId18" Type="http://schemas.openxmlformats.org/officeDocument/2006/relationships/hyperlink" Target="consultantplus://offline/ref=B5AF0BCC393CB497E0F91D5BDAC1C783A98880704EDA708723CFA5A4BE7F826BA8CAC52B701265F6002CD255466D714760E9E9D11EECEDx4J" TargetMode="External"/><Relationship Id="rId3" Type="http://schemas.openxmlformats.org/officeDocument/2006/relationships/styles" Target="styles.xml"/><Relationship Id="rId21" Type="http://schemas.openxmlformats.org/officeDocument/2006/relationships/hyperlink" Target="http://www.consultant.ru/document/cons_doc_LAW_175966/" TargetMode="External"/><Relationship Id="rId7" Type="http://schemas.openxmlformats.org/officeDocument/2006/relationships/endnotes" Target="endnotes.xml"/><Relationship Id="rId12" Type="http://schemas.openxmlformats.org/officeDocument/2006/relationships/hyperlink" Target="consultantplus://offline/ref=B5AF0BCC393CB497E0F91D5BDAC1C783A98880704EDA708723CFA5A4BE7F826BA8CAC52B701265F6002CD255466D714760E9E9D11EECEDx4J" TargetMode="External"/><Relationship Id="rId17" Type="http://schemas.openxmlformats.org/officeDocument/2006/relationships/hyperlink" Target="consultantplus://offline/ref=B5AF0BCC393CB497E0F91D5BDAC1C783A98880704EDA708723CFA5A4BE7F826BA8CAC52B701668F6002CD255466D714760E9E9D11EECEDx4J" TargetMode="External"/><Relationship Id="rId2" Type="http://schemas.openxmlformats.org/officeDocument/2006/relationships/numbering" Target="numbering.xml"/><Relationship Id="rId16" Type="http://schemas.openxmlformats.org/officeDocument/2006/relationships/hyperlink" Target="consultantplus://offline/ref=460C749BFC4FEAC4F8EEA5947CA2EAAC99ED2569CE25E53CE33E06A312EF40AD2C4BA9AD7F4E81269CB2E38C90A9B7767D27D15F45a2q7M" TargetMode="External"/><Relationship Id="rId20" Type="http://schemas.openxmlformats.org/officeDocument/2006/relationships/hyperlink" Target="consultantplus://offline/ref=47CAEBA96B4BC01D07CD74BD4CFD738779A65A5E37BC39998EBA5FA9C8B9347D6732E62914E64B6727C323C3BFB1FBD97CFCA53CE47145C2jB59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AF0BCC393CB497E0F91D5BDAC1C783A98880704EDA708723CFA5A4BE7F826BA8CAC52B721261FD5D76C2510F397D5861FFF7DB00ECD5FEEFx1J" TargetMode="External"/><Relationship Id="rId5" Type="http://schemas.openxmlformats.org/officeDocument/2006/relationships/webSettings" Target="webSettings.xml"/><Relationship Id="rId15" Type="http://schemas.openxmlformats.org/officeDocument/2006/relationships/hyperlink" Target="consultantplus://offline/ref=460C749BFC4FEAC4F8EEA5947CA2EAAC99ED2569CE25E53CE33E06A312EF40AD2C4BA9AF7F4E81269CB2E38C90A9B7767D27D15F45a2q7M" TargetMode="External"/><Relationship Id="rId23" Type="http://schemas.openxmlformats.org/officeDocument/2006/relationships/theme" Target="theme/theme1.xml"/><Relationship Id="rId10" Type="http://schemas.openxmlformats.org/officeDocument/2006/relationships/hyperlink" Target="consultantplus://offline/ref=B5AF0BCC393CB497E0F91D5BDAC1C783A98880704EDA708723CFA5A4BE7F826BA8CAC52B721260F45676C2510F397D5861FFF7DB00ECD5FEEFx1J" TargetMode="External"/><Relationship Id="rId19" Type="http://schemas.openxmlformats.org/officeDocument/2006/relationships/hyperlink" Target="consultantplus://offline/ref=B5AF0BCC393CB497E0F91D5BDAC1C783A986817D4EDA708723CFA5A4BE7F826BA8CAC52B721262FA5076C2510F397D5861FFF7DB00ECD5FEEFx1J" TargetMode="External"/><Relationship Id="rId4" Type="http://schemas.openxmlformats.org/officeDocument/2006/relationships/settings" Target="settings.xml"/><Relationship Id="rId9" Type="http://schemas.openxmlformats.org/officeDocument/2006/relationships/hyperlink" Target="http://www.consultant.ru/document/cons_doc_LAW_175966/" TargetMode="External"/><Relationship Id="rId14" Type="http://schemas.openxmlformats.org/officeDocument/2006/relationships/hyperlink" Target="consultantplus://offline/ref=460C749BFC4FEAC4F8EEA5947CA2EAAC99ED2569CE25E53CE33E06A312EF40AD2C4BA9AD794381269CB2E38C90A9B7767D27D15F45a2q7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F7A8A1-4FA3-4CC2-A73D-D8C712763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2531</Words>
  <Characters>14431</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to45-strizhova</dc:creator>
  <cp:lastModifiedBy>Ирина Максимовна Стрижова</cp:lastModifiedBy>
  <cp:revision>3</cp:revision>
  <cp:lastPrinted>2021-09-27T09:58:00Z</cp:lastPrinted>
  <dcterms:created xsi:type="dcterms:W3CDTF">2021-11-16T12:34:00Z</dcterms:created>
  <dcterms:modified xsi:type="dcterms:W3CDTF">2021-11-16T13:02:00Z</dcterms:modified>
</cp:coreProperties>
</file>