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1223" w:type="dxa"/>
        <w:tblLayout w:type="fixed"/>
        <w:tblLook w:val="01E0"/>
      </w:tblPr>
      <w:tblGrid>
        <w:gridCol w:w="4304"/>
        <w:gridCol w:w="766"/>
        <w:gridCol w:w="5103"/>
        <w:gridCol w:w="5902"/>
        <w:gridCol w:w="5148"/>
      </w:tblGrid>
      <w:tr w:rsidR="00873E5C" w:rsidRPr="00052427" w:rsidTr="009B0F3E">
        <w:trPr>
          <w:trHeight w:val="4397"/>
        </w:trPr>
        <w:tc>
          <w:tcPr>
            <w:tcW w:w="4304" w:type="dxa"/>
          </w:tcPr>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tc>
        <w:tc>
          <w:tcPr>
            <w:tcW w:w="766" w:type="dxa"/>
          </w:tcPr>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p>
          <w:p w:rsidR="00873E5C" w:rsidRPr="00052427" w:rsidRDefault="00873E5C" w:rsidP="009B0F3E">
            <w:pPr>
              <w:ind w:firstLine="709"/>
              <w:rPr>
                <w:sz w:val="25"/>
                <w:szCs w:val="25"/>
              </w:rPr>
            </w:pPr>
            <w:r w:rsidRPr="00052427">
              <w:rPr>
                <w:sz w:val="25"/>
                <w:szCs w:val="25"/>
              </w:rPr>
              <w:t xml:space="preserve">    </w:t>
            </w:r>
          </w:p>
        </w:tc>
        <w:tc>
          <w:tcPr>
            <w:tcW w:w="5103" w:type="dxa"/>
          </w:tcPr>
          <w:p w:rsidR="00873E5C" w:rsidRPr="00C17AC2" w:rsidRDefault="00873E5C" w:rsidP="009B0F3E">
            <w:pPr>
              <w:keepNext/>
              <w:ind w:left="-61"/>
              <w:rPr>
                <w:sz w:val="25"/>
                <w:szCs w:val="25"/>
              </w:rPr>
            </w:pPr>
          </w:p>
          <w:p w:rsidR="00873E5C" w:rsidRPr="00C17AC2" w:rsidRDefault="00873E5C" w:rsidP="009B0F3E">
            <w:pPr>
              <w:keepNext/>
              <w:ind w:left="-61"/>
              <w:rPr>
                <w:b/>
                <w:sz w:val="25"/>
                <w:szCs w:val="25"/>
              </w:rPr>
            </w:pPr>
            <w:r w:rsidRPr="00C17AC2">
              <w:rPr>
                <w:b/>
                <w:sz w:val="25"/>
                <w:szCs w:val="25"/>
              </w:rPr>
              <w:t xml:space="preserve"> Дело № 031/06/64-7</w:t>
            </w:r>
            <w:r>
              <w:rPr>
                <w:b/>
                <w:sz w:val="25"/>
                <w:szCs w:val="25"/>
              </w:rPr>
              <w:t>70</w:t>
            </w:r>
            <w:r w:rsidRPr="00C17AC2">
              <w:rPr>
                <w:b/>
                <w:sz w:val="25"/>
                <w:szCs w:val="25"/>
              </w:rPr>
              <w:t>/2021</w:t>
            </w:r>
          </w:p>
        </w:tc>
        <w:tc>
          <w:tcPr>
            <w:tcW w:w="5902" w:type="dxa"/>
          </w:tcPr>
          <w:p w:rsidR="00873E5C" w:rsidRPr="00052427" w:rsidRDefault="00873E5C" w:rsidP="009B0F3E">
            <w:pPr>
              <w:rPr>
                <w:sz w:val="25"/>
                <w:szCs w:val="25"/>
              </w:rPr>
            </w:pPr>
            <w:r w:rsidRPr="00052427">
              <w:rPr>
                <w:sz w:val="25"/>
                <w:szCs w:val="25"/>
              </w:rPr>
              <w:t xml:space="preserve"> </w:t>
            </w:r>
          </w:p>
          <w:p w:rsidR="00873E5C" w:rsidRPr="00052427" w:rsidRDefault="00873E5C" w:rsidP="009B0F3E">
            <w:pPr>
              <w:rPr>
                <w:sz w:val="25"/>
                <w:szCs w:val="25"/>
              </w:rPr>
            </w:pPr>
          </w:p>
        </w:tc>
        <w:tc>
          <w:tcPr>
            <w:tcW w:w="5148" w:type="dxa"/>
          </w:tcPr>
          <w:p w:rsidR="00873E5C" w:rsidRPr="00052427" w:rsidRDefault="00873E5C" w:rsidP="009B0F3E">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5"/>
                <w:szCs w:val="25"/>
              </w:rPr>
            </w:pPr>
          </w:p>
        </w:tc>
      </w:tr>
    </w:tbl>
    <w:p w:rsidR="00873E5C" w:rsidRPr="00052427" w:rsidRDefault="00873E5C" w:rsidP="00873E5C">
      <w:pPr>
        <w:ind w:firstLine="709"/>
        <w:rPr>
          <w:sz w:val="25"/>
          <w:szCs w:val="25"/>
        </w:rPr>
      </w:pPr>
      <w:r w:rsidRPr="00052427">
        <w:rPr>
          <w:sz w:val="25"/>
          <w:szCs w:val="25"/>
        </w:rPr>
        <w:tab/>
      </w:r>
      <w:r w:rsidRPr="00052427">
        <w:rPr>
          <w:sz w:val="25"/>
          <w:szCs w:val="25"/>
        </w:rPr>
        <w:tab/>
      </w:r>
      <w:r w:rsidRPr="00052427">
        <w:rPr>
          <w:sz w:val="25"/>
          <w:szCs w:val="25"/>
        </w:rPr>
        <w:tab/>
      </w:r>
      <w:r w:rsidRPr="00052427">
        <w:rPr>
          <w:sz w:val="25"/>
          <w:szCs w:val="25"/>
        </w:rPr>
        <w:tab/>
      </w:r>
      <w:r w:rsidRPr="00052427">
        <w:rPr>
          <w:sz w:val="25"/>
          <w:szCs w:val="25"/>
        </w:rPr>
        <w:tab/>
      </w:r>
      <w:r w:rsidRPr="00052427">
        <w:rPr>
          <w:sz w:val="25"/>
          <w:szCs w:val="25"/>
        </w:rPr>
        <w:tab/>
      </w:r>
    </w:p>
    <w:p w:rsidR="00873E5C" w:rsidRPr="00052427" w:rsidRDefault="00873E5C" w:rsidP="00873E5C">
      <w:pPr>
        <w:ind w:firstLine="709"/>
        <w:rPr>
          <w:b/>
          <w:sz w:val="25"/>
          <w:szCs w:val="25"/>
        </w:rPr>
      </w:pPr>
      <w:r w:rsidRPr="00052427">
        <w:rPr>
          <w:sz w:val="25"/>
          <w:szCs w:val="25"/>
        </w:rPr>
        <w:t xml:space="preserve"> </w:t>
      </w:r>
      <w:r w:rsidRPr="00052427">
        <w:rPr>
          <w:b/>
          <w:sz w:val="25"/>
          <w:szCs w:val="25"/>
        </w:rPr>
        <w:tab/>
      </w:r>
      <w:r w:rsidRPr="00052427">
        <w:rPr>
          <w:b/>
          <w:sz w:val="25"/>
          <w:szCs w:val="25"/>
        </w:rPr>
        <w:tab/>
      </w:r>
      <w:r w:rsidRPr="00052427">
        <w:rPr>
          <w:b/>
          <w:sz w:val="25"/>
          <w:szCs w:val="25"/>
        </w:rPr>
        <w:tab/>
      </w:r>
      <w:r w:rsidRPr="00052427">
        <w:rPr>
          <w:b/>
          <w:sz w:val="25"/>
          <w:szCs w:val="25"/>
        </w:rPr>
        <w:tab/>
      </w:r>
      <w:proofErr w:type="gramStart"/>
      <w:r w:rsidRPr="00052427">
        <w:rPr>
          <w:b/>
          <w:sz w:val="25"/>
          <w:szCs w:val="25"/>
        </w:rPr>
        <w:t>Р</w:t>
      </w:r>
      <w:proofErr w:type="gramEnd"/>
      <w:r w:rsidRPr="00052427">
        <w:rPr>
          <w:b/>
          <w:sz w:val="25"/>
          <w:szCs w:val="25"/>
        </w:rPr>
        <w:t xml:space="preserve"> Е Ш Е Н И Е</w:t>
      </w:r>
      <w:r w:rsidR="006A0FC1">
        <w:rPr>
          <w:b/>
          <w:sz w:val="25"/>
          <w:szCs w:val="25"/>
        </w:rPr>
        <w:t xml:space="preserve"> (</w:t>
      </w:r>
      <w:proofErr w:type="spellStart"/>
      <w:r w:rsidR="006A0FC1">
        <w:rPr>
          <w:b/>
          <w:sz w:val="25"/>
          <w:szCs w:val="25"/>
        </w:rPr>
        <w:t>исх.№</w:t>
      </w:r>
      <w:proofErr w:type="spellEnd"/>
      <w:r w:rsidR="006A0FC1">
        <w:rPr>
          <w:b/>
          <w:sz w:val="25"/>
          <w:szCs w:val="25"/>
        </w:rPr>
        <w:t xml:space="preserve"> 4687/2 от 15.11.2021)</w:t>
      </w:r>
    </w:p>
    <w:p w:rsidR="00873E5C" w:rsidRPr="00052427" w:rsidRDefault="00873E5C" w:rsidP="00873E5C">
      <w:pPr>
        <w:ind w:firstLine="709"/>
        <w:rPr>
          <w:sz w:val="25"/>
          <w:szCs w:val="25"/>
        </w:rPr>
      </w:pPr>
    </w:p>
    <w:p w:rsidR="00873E5C" w:rsidRPr="000A286C" w:rsidRDefault="00873E5C" w:rsidP="00873E5C">
      <w:pPr>
        <w:pStyle w:val="1"/>
        <w:ind w:firstLine="709"/>
        <w:jc w:val="both"/>
        <w:rPr>
          <w:sz w:val="25"/>
          <w:szCs w:val="25"/>
        </w:rPr>
      </w:pPr>
    </w:p>
    <w:p w:rsidR="00873E5C" w:rsidRDefault="00873E5C" w:rsidP="00873E5C">
      <w:pPr>
        <w:autoSpaceDE w:val="0"/>
        <w:autoSpaceDN w:val="0"/>
        <w:adjustRightInd w:val="0"/>
        <w:ind w:firstLine="709"/>
        <w:jc w:val="both"/>
        <w:rPr>
          <w:bCs/>
          <w:sz w:val="25"/>
          <w:szCs w:val="25"/>
        </w:rPr>
      </w:pPr>
      <w:r w:rsidRPr="005C6465">
        <w:rPr>
          <w:sz w:val="25"/>
          <w:szCs w:val="25"/>
        </w:rPr>
        <w:t>Комиссия Белгородского УФАС России по контролю в сфере закупок, созданная в соответствии с приказом Белгородского УФАС России от 29.10.2021 № 746</w:t>
      </w:r>
      <w:r w:rsidRPr="005C6465">
        <w:rPr>
          <w:color w:val="C00000"/>
          <w:sz w:val="25"/>
          <w:szCs w:val="25"/>
        </w:rPr>
        <w:t xml:space="preserve"> </w:t>
      </w:r>
      <w:r w:rsidRPr="005C6465">
        <w:rPr>
          <w:sz w:val="25"/>
          <w:szCs w:val="25"/>
        </w:rPr>
        <w:t xml:space="preserve">«О создании комиссии по контролю в сфере закупок для рассмотрения жалоб ООО «ИМПАКТ» (далее – Комиссия), при участии </w:t>
      </w:r>
      <w:r w:rsidRPr="005C6465">
        <w:rPr>
          <w:color w:val="000000"/>
          <w:sz w:val="25"/>
          <w:szCs w:val="25"/>
        </w:rPr>
        <w:t>представителей заказчика – Департамента образования Белгородской области</w:t>
      </w:r>
      <w:r w:rsidR="006A0FC1">
        <w:rPr>
          <w:color w:val="000000"/>
          <w:sz w:val="25"/>
          <w:szCs w:val="25"/>
        </w:rPr>
        <w:t xml:space="preserve"> ,</w:t>
      </w:r>
      <w:r w:rsidRPr="005C6465">
        <w:rPr>
          <w:color w:val="000000"/>
          <w:sz w:val="25"/>
          <w:szCs w:val="25"/>
        </w:rPr>
        <w:t xml:space="preserve">  </w:t>
      </w:r>
      <w:r w:rsidRPr="005C6465">
        <w:rPr>
          <w:sz w:val="25"/>
          <w:szCs w:val="25"/>
        </w:rPr>
        <w:t xml:space="preserve">уполномоченного органа – Управления государственного заказа и лицензирования Белгородской области, представителя заявителя ООО «ИМПАКТ» (далее – Заявитель), рассмотрев материалы дела № 031/06/64-770/2021 по </w:t>
      </w:r>
      <w:r w:rsidRPr="005C6465">
        <w:rPr>
          <w:bCs/>
          <w:sz w:val="25"/>
          <w:szCs w:val="25"/>
        </w:rPr>
        <w:t>жалобе ООО «ИМПАКТ» н</w:t>
      </w:r>
      <w:r w:rsidRPr="005C6465">
        <w:rPr>
          <w:sz w:val="25"/>
          <w:szCs w:val="25"/>
        </w:rPr>
        <w:t>а положения документации об электронном аукционе: «</w:t>
      </w:r>
      <w:r w:rsidRPr="005C6465">
        <w:rPr>
          <w:bCs/>
          <w:color w:val="000000"/>
          <w:sz w:val="25"/>
          <w:szCs w:val="25"/>
        </w:rPr>
        <w:t xml:space="preserve">Поставка продукции радиоэлектронной промышленности» (закупка № 0126200000421004603) </w:t>
      </w:r>
      <w:r w:rsidRPr="005C6465">
        <w:rPr>
          <w:sz w:val="25"/>
          <w:szCs w:val="25"/>
        </w:rPr>
        <w:t>(далее – Электронный аукцион),</w:t>
      </w:r>
      <w:r w:rsidRPr="005C6465">
        <w:rPr>
          <w:bCs/>
          <w:sz w:val="25"/>
          <w:szCs w:val="25"/>
        </w:rPr>
        <w:t xml:space="preserve"> 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73E5C" w:rsidRPr="005C6465" w:rsidRDefault="00873E5C" w:rsidP="00873E5C">
      <w:pPr>
        <w:autoSpaceDE w:val="0"/>
        <w:autoSpaceDN w:val="0"/>
        <w:adjustRightInd w:val="0"/>
        <w:ind w:firstLine="709"/>
        <w:jc w:val="both"/>
        <w:rPr>
          <w:bCs/>
          <w:sz w:val="25"/>
          <w:szCs w:val="25"/>
        </w:rPr>
      </w:pPr>
    </w:p>
    <w:p w:rsidR="00873E5C" w:rsidRDefault="00873E5C" w:rsidP="00873E5C">
      <w:pPr>
        <w:ind w:left="3539" w:firstLine="709"/>
        <w:jc w:val="both"/>
        <w:rPr>
          <w:b/>
          <w:sz w:val="25"/>
          <w:szCs w:val="25"/>
        </w:rPr>
      </w:pPr>
      <w:r w:rsidRPr="005C6465">
        <w:rPr>
          <w:b/>
          <w:sz w:val="25"/>
          <w:szCs w:val="25"/>
        </w:rPr>
        <w:t>УСТАНОВИЛА:</w:t>
      </w:r>
    </w:p>
    <w:p w:rsidR="00873E5C" w:rsidRPr="005C6465" w:rsidRDefault="00873E5C" w:rsidP="00873E5C">
      <w:pPr>
        <w:ind w:left="3539" w:firstLine="709"/>
        <w:jc w:val="both"/>
        <w:rPr>
          <w:b/>
          <w:sz w:val="25"/>
          <w:szCs w:val="25"/>
        </w:rPr>
      </w:pPr>
    </w:p>
    <w:p w:rsidR="00873E5C" w:rsidRPr="005C6465" w:rsidRDefault="00873E5C" w:rsidP="00873E5C">
      <w:pPr>
        <w:pStyle w:val="a7"/>
        <w:spacing w:after="0"/>
        <w:ind w:firstLine="709"/>
        <w:rPr>
          <w:sz w:val="25"/>
          <w:szCs w:val="25"/>
        </w:rPr>
      </w:pPr>
      <w:r w:rsidRPr="005C6465">
        <w:rPr>
          <w:sz w:val="25"/>
          <w:szCs w:val="25"/>
        </w:rPr>
        <w:t>В Белгородское УФАС России поступила жалоба</w:t>
      </w:r>
      <w:r w:rsidRPr="005C6465">
        <w:rPr>
          <w:bCs/>
          <w:sz w:val="25"/>
          <w:szCs w:val="25"/>
        </w:rPr>
        <w:t xml:space="preserve"> ООО «И</w:t>
      </w:r>
      <w:r>
        <w:rPr>
          <w:bCs/>
          <w:sz w:val="25"/>
          <w:szCs w:val="25"/>
        </w:rPr>
        <w:t>М</w:t>
      </w:r>
      <w:r w:rsidRPr="005C6465">
        <w:rPr>
          <w:bCs/>
          <w:sz w:val="25"/>
          <w:szCs w:val="25"/>
        </w:rPr>
        <w:t xml:space="preserve">ПАКТ» </w:t>
      </w:r>
      <w:r w:rsidRPr="005C6465">
        <w:rPr>
          <w:sz w:val="25"/>
          <w:szCs w:val="25"/>
        </w:rPr>
        <w:t>на положения документации об Электронном аукционе.</w:t>
      </w:r>
    </w:p>
    <w:p w:rsidR="00873E5C" w:rsidRPr="005C6465" w:rsidRDefault="00873E5C" w:rsidP="00873E5C">
      <w:pPr>
        <w:ind w:firstLine="709"/>
        <w:jc w:val="both"/>
        <w:rPr>
          <w:rFonts w:eastAsia="Calibri"/>
          <w:sz w:val="25"/>
          <w:szCs w:val="25"/>
          <w:lang w:eastAsia="en-US"/>
        </w:rPr>
      </w:pPr>
      <w:r w:rsidRPr="005C6465">
        <w:rPr>
          <w:sz w:val="25"/>
          <w:szCs w:val="25"/>
        </w:rPr>
        <w:t xml:space="preserve">Из жалобы следует, что </w:t>
      </w:r>
      <w:r w:rsidRPr="005C6465">
        <w:rPr>
          <w:rFonts w:eastAsia="Calibri"/>
          <w:sz w:val="25"/>
          <w:szCs w:val="25"/>
          <w:lang w:eastAsia="en-US"/>
        </w:rPr>
        <w:t>положения документации по проведению электронного аукциона, не соответствуют Федеральному закону от 05.04.2013 № 44-ФЗ «О контрактной системе в сфере закупок товаров, работ, услуг для обеспечения государственных и муниципальных нужд» (далее–Закон о контрактной системе).</w:t>
      </w:r>
    </w:p>
    <w:p w:rsidR="00873E5C" w:rsidRPr="005C6465" w:rsidRDefault="00873E5C" w:rsidP="00873E5C">
      <w:pPr>
        <w:ind w:firstLine="709"/>
        <w:jc w:val="both"/>
        <w:rPr>
          <w:rFonts w:eastAsia="Calibri"/>
          <w:sz w:val="25"/>
          <w:szCs w:val="25"/>
          <w:lang w:eastAsia="en-US"/>
        </w:rPr>
      </w:pPr>
      <w:r w:rsidRPr="005C6465">
        <w:rPr>
          <w:rFonts w:eastAsia="Calibri"/>
          <w:sz w:val="25"/>
          <w:szCs w:val="25"/>
          <w:lang w:eastAsia="en-US"/>
        </w:rPr>
        <w:t>А именно: заказчик приобретает Планшетный компьютер (Код позиции КТРУ 26.20.11.110-00000155), код ОКПД</w:t>
      </w:r>
      <w:proofErr w:type="gramStart"/>
      <w:r w:rsidRPr="005C6465">
        <w:rPr>
          <w:rFonts w:eastAsia="Calibri"/>
          <w:sz w:val="25"/>
          <w:szCs w:val="25"/>
          <w:lang w:eastAsia="en-US"/>
        </w:rPr>
        <w:t>2</w:t>
      </w:r>
      <w:proofErr w:type="gramEnd"/>
      <w:r w:rsidRPr="005C6465">
        <w:rPr>
          <w:rFonts w:eastAsia="Calibri"/>
          <w:sz w:val="25"/>
          <w:szCs w:val="25"/>
          <w:lang w:eastAsia="en-US"/>
        </w:rPr>
        <w:t xml:space="preserve"> - 26.20.11.110. Данный код ОКПД</w:t>
      </w:r>
      <w:proofErr w:type="gramStart"/>
      <w:r w:rsidRPr="005C6465">
        <w:rPr>
          <w:rFonts w:eastAsia="Calibri"/>
          <w:sz w:val="25"/>
          <w:szCs w:val="25"/>
          <w:lang w:eastAsia="en-US"/>
        </w:rPr>
        <w:t>2</w:t>
      </w:r>
      <w:proofErr w:type="gramEnd"/>
      <w:r w:rsidRPr="005C6465">
        <w:rPr>
          <w:rFonts w:eastAsia="Calibri"/>
          <w:sz w:val="25"/>
          <w:szCs w:val="25"/>
          <w:lang w:eastAsia="en-US"/>
        </w:rPr>
        <w:t xml:space="preserve"> - 26.20.11.110 включен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w:t>
      </w:r>
      <w:r w:rsidRPr="005C6465">
        <w:rPr>
          <w:rFonts w:eastAsia="Calibri"/>
          <w:sz w:val="25"/>
          <w:szCs w:val="25"/>
          <w:lang w:eastAsia="en-US"/>
        </w:rPr>
        <w:lastRenderedPageBreak/>
        <w:t>осуществления закупок для нужд обороны страны и безопасности государства" (далее – Постановление №616).</w:t>
      </w:r>
    </w:p>
    <w:p w:rsidR="00873E5C" w:rsidRPr="005C6465" w:rsidRDefault="00873E5C" w:rsidP="00873E5C">
      <w:pPr>
        <w:ind w:firstLine="709"/>
        <w:jc w:val="both"/>
        <w:rPr>
          <w:rFonts w:eastAsia="Calibri"/>
          <w:sz w:val="25"/>
          <w:szCs w:val="25"/>
          <w:lang w:eastAsia="en-US"/>
        </w:rPr>
      </w:pPr>
      <w:proofErr w:type="gramStart"/>
      <w:r w:rsidRPr="005C6465">
        <w:rPr>
          <w:rFonts w:eastAsia="Calibri"/>
          <w:sz w:val="25"/>
          <w:szCs w:val="25"/>
          <w:lang w:eastAsia="en-US"/>
        </w:rPr>
        <w:t xml:space="preserve">Следовательно,  заказчику согласно  Постановлению №616 необходимо установить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roofErr w:type="gramEnd"/>
    </w:p>
    <w:p w:rsidR="00873E5C" w:rsidRPr="005C6465" w:rsidRDefault="00873E5C" w:rsidP="00873E5C">
      <w:pPr>
        <w:ind w:firstLine="709"/>
        <w:jc w:val="both"/>
        <w:rPr>
          <w:rFonts w:eastAsia="Calibri"/>
          <w:sz w:val="25"/>
          <w:szCs w:val="25"/>
          <w:lang w:eastAsia="en-US"/>
        </w:rPr>
      </w:pPr>
      <w:proofErr w:type="gramStart"/>
      <w:r w:rsidRPr="005C6465">
        <w:rPr>
          <w:rFonts w:eastAsia="Calibri"/>
          <w:sz w:val="25"/>
          <w:szCs w:val="25"/>
          <w:lang w:eastAsia="en-US"/>
        </w:rPr>
        <w:t>Одним из исключений применения запрета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является подпункт б) пункта 3 Постановления № 616, а именно: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w:t>
      </w:r>
      <w:proofErr w:type="gramEnd"/>
      <w:r w:rsidRPr="005C6465">
        <w:rPr>
          <w:rFonts w:eastAsia="Calibri"/>
          <w:sz w:val="25"/>
          <w:szCs w:val="25"/>
          <w:lang w:eastAsia="en-US"/>
        </w:rPr>
        <w:t xml:space="preserve"> млн. рублей (за исключением закупок товаров, указанных в пунктах 1 - 7, 124 и 125 перечня). </w:t>
      </w:r>
    </w:p>
    <w:p w:rsidR="00873E5C" w:rsidRPr="005C6465" w:rsidRDefault="00873E5C" w:rsidP="00873E5C">
      <w:pPr>
        <w:ind w:firstLine="709"/>
        <w:jc w:val="both"/>
        <w:rPr>
          <w:rFonts w:eastAsia="Calibri"/>
          <w:sz w:val="25"/>
          <w:szCs w:val="25"/>
          <w:lang w:eastAsia="en-US"/>
        </w:rPr>
      </w:pPr>
      <w:r w:rsidRPr="005C6465">
        <w:rPr>
          <w:rFonts w:eastAsia="Calibri"/>
          <w:sz w:val="25"/>
          <w:szCs w:val="25"/>
          <w:lang w:eastAsia="en-US"/>
        </w:rPr>
        <w:t xml:space="preserve">При этом заявитель отмечает, что заказчиком одновременно размещена еще одна аналогичная закупка на поставку продукции радиоэлектронной промышленности. </w:t>
      </w:r>
    </w:p>
    <w:p w:rsidR="00873E5C" w:rsidRPr="005C6465" w:rsidRDefault="00873E5C" w:rsidP="00873E5C">
      <w:pPr>
        <w:ind w:firstLine="709"/>
        <w:jc w:val="both"/>
        <w:rPr>
          <w:rFonts w:eastAsia="Calibri"/>
          <w:i/>
          <w:sz w:val="25"/>
          <w:szCs w:val="25"/>
          <w:lang w:eastAsia="en-US"/>
        </w:rPr>
      </w:pPr>
      <w:r w:rsidRPr="005C6465">
        <w:rPr>
          <w:rFonts w:eastAsia="Calibri"/>
          <w:sz w:val="25"/>
          <w:szCs w:val="25"/>
          <w:lang w:eastAsia="en-US"/>
        </w:rPr>
        <w:t xml:space="preserve">По мнению заявителя, </w:t>
      </w:r>
      <w:r w:rsidRPr="005C6465">
        <w:rPr>
          <w:rFonts w:eastAsia="Calibri"/>
          <w:i/>
          <w:sz w:val="25"/>
          <w:szCs w:val="25"/>
          <w:lang w:eastAsia="en-US"/>
        </w:rPr>
        <w:t>заказчик во избежание необходимости применения Постановления    № 616 умышленно решил разделить одну закупку на две, тем самым препятствуя защите внутреннего рынка Российской Федерации, развитию национальной экономики, а также поддержке российских товаропроизводителей.</w:t>
      </w:r>
    </w:p>
    <w:p w:rsidR="00873E5C" w:rsidRPr="005C6465" w:rsidRDefault="00873E5C" w:rsidP="00873E5C">
      <w:pPr>
        <w:ind w:firstLine="709"/>
        <w:jc w:val="both"/>
        <w:rPr>
          <w:rFonts w:eastAsia="Calibri"/>
          <w:sz w:val="25"/>
          <w:szCs w:val="25"/>
          <w:lang w:eastAsia="en-US"/>
        </w:rPr>
      </w:pPr>
      <w:proofErr w:type="gramStart"/>
      <w:r w:rsidRPr="005C6465">
        <w:rPr>
          <w:rFonts w:eastAsia="Calibri"/>
          <w:sz w:val="25"/>
          <w:szCs w:val="25"/>
          <w:lang w:eastAsia="en-US"/>
        </w:rPr>
        <w:t>Учитывая изложенное, заявитель считает, что вышеуказанными действиями заказчик   нарушил статью 14 Закона о контрактной системе и требования подпункта «б» пункта 3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w:t>
      </w:r>
      <w:proofErr w:type="gramEnd"/>
      <w:r w:rsidRPr="005C6465">
        <w:rPr>
          <w:rFonts w:eastAsia="Calibri"/>
          <w:sz w:val="25"/>
          <w:szCs w:val="25"/>
          <w:lang w:eastAsia="en-US"/>
        </w:rPr>
        <w:t xml:space="preserve"> лицами, для целей осуществления закупок для нужд обороны страны и безопасности государства".  </w:t>
      </w:r>
    </w:p>
    <w:p w:rsidR="00873E5C" w:rsidRPr="005C6465" w:rsidRDefault="00873E5C" w:rsidP="00873E5C">
      <w:pPr>
        <w:pStyle w:val="Default"/>
        <w:ind w:firstLine="709"/>
        <w:jc w:val="both"/>
        <w:rPr>
          <w:sz w:val="25"/>
          <w:szCs w:val="25"/>
        </w:rPr>
      </w:pPr>
      <w:r w:rsidRPr="005C6465">
        <w:rPr>
          <w:rFonts w:eastAsiaTheme="minorHAnsi"/>
          <w:color w:val="auto"/>
          <w:sz w:val="25"/>
          <w:szCs w:val="25"/>
        </w:rPr>
        <w:t xml:space="preserve">Заказчик, уполномоченный орган не согласен </w:t>
      </w:r>
      <w:r w:rsidRPr="005C6465">
        <w:rPr>
          <w:sz w:val="25"/>
          <w:szCs w:val="25"/>
        </w:rPr>
        <w:t>с позицией заявителя, представил возражение на жалоб</w:t>
      </w:r>
      <w:proofErr w:type="gramStart"/>
      <w:r w:rsidRPr="005C6465">
        <w:rPr>
          <w:sz w:val="25"/>
          <w:szCs w:val="25"/>
        </w:rPr>
        <w:t>у ООО</w:t>
      </w:r>
      <w:proofErr w:type="gramEnd"/>
      <w:r w:rsidRPr="005C6465">
        <w:rPr>
          <w:sz w:val="25"/>
          <w:szCs w:val="25"/>
        </w:rPr>
        <w:t xml:space="preserve"> «ИМПАКТ»,  просит признать жалобу  ООО «ИМПАКТ» необоснованной.</w:t>
      </w:r>
    </w:p>
    <w:p w:rsidR="00873E5C" w:rsidRPr="005C6465" w:rsidRDefault="00873E5C" w:rsidP="00873E5C">
      <w:pPr>
        <w:pStyle w:val="Default"/>
        <w:ind w:firstLine="709"/>
        <w:jc w:val="both"/>
        <w:rPr>
          <w:sz w:val="25"/>
          <w:szCs w:val="25"/>
        </w:rPr>
      </w:pPr>
      <w:r w:rsidRPr="005C6465">
        <w:rPr>
          <w:sz w:val="25"/>
          <w:szCs w:val="25"/>
        </w:rPr>
        <w:t xml:space="preserve">На заседании Комиссии уполномоченный орган и заказчик поддержали доводы, изложенные в возражениях на жалобу, считают ее необоснованной. </w:t>
      </w:r>
    </w:p>
    <w:p w:rsidR="00873E5C" w:rsidRPr="005C6465" w:rsidRDefault="00873E5C" w:rsidP="00873E5C">
      <w:pPr>
        <w:ind w:firstLine="709"/>
        <w:jc w:val="both"/>
        <w:rPr>
          <w:sz w:val="25"/>
          <w:szCs w:val="25"/>
        </w:rPr>
      </w:pPr>
      <w:r w:rsidRPr="005C6465">
        <w:rPr>
          <w:sz w:val="25"/>
          <w:szCs w:val="25"/>
        </w:rPr>
        <w:t>Комиссия, рассмотрев жалоб</w:t>
      </w:r>
      <w:proofErr w:type="gramStart"/>
      <w:r w:rsidRPr="005C6465">
        <w:rPr>
          <w:sz w:val="25"/>
          <w:szCs w:val="25"/>
        </w:rPr>
        <w:t>у ООО</w:t>
      </w:r>
      <w:proofErr w:type="gramEnd"/>
      <w:r w:rsidRPr="005C6465">
        <w:rPr>
          <w:sz w:val="25"/>
          <w:szCs w:val="25"/>
        </w:rPr>
        <w:t xml:space="preserve"> «ИМПАКТ», возражения уполномоченного органа и заказчика,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873E5C" w:rsidRPr="005C6465" w:rsidRDefault="00873E5C" w:rsidP="00873E5C">
      <w:pPr>
        <w:ind w:firstLine="709"/>
        <w:jc w:val="both"/>
        <w:rPr>
          <w:sz w:val="25"/>
          <w:szCs w:val="25"/>
        </w:rPr>
      </w:pPr>
      <w:r w:rsidRPr="005C6465">
        <w:rPr>
          <w:sz w:val="25"/>
          <w:szCs w:val="25"/>
        </w:rPr>
        <w:t xml:space="preserve">На официальном сайте Единой информационной системе в сфере  закупок </w:t>
      </w:r>
      <w:proofErr w:type="spellStart"/>
      <w:r w:rsidRPr="005C6465">
        <w:rPr>
          <w:sz w:val="25"/>
          <w:szCs w:val="25"/>
        </w:rPr>
        <w:t>www.zakupki.gov.ru</w:t>
      </w:r>
      <w:proofErr w:type="spellEnd"/>
      <w:r w:rsidRPr="005C6465">
        <w:rPr>
          <w:sz w:val="25"/>
          <w:szCs w:val="25"/>
        </w:rPr>
        <w:t xml:space="preserve">  20.10.2021 </w:t>
      </w:r>
      <w:proofErr w:type="gramStart"/>
      <w:r w:rsidRPr="005C6465">
        <w:rPr>
          <w:sz w:val="25"/>
          <w:szCs w:val="25"/>
        </w:rPr>
        <w:t>размещены</w:t>
      </w:r>
      <w:proofErr w:type="gramEnd"/>
      <w:r w:rsidRPr="005C6465">
        <w:rPr>
          <w:sz w:val="25"/>
          <w:szCs w:val="25"/>
        </w:rPr>
        <w:t xml:space="preserve"> извещение и документация об Электронном аукционе.</w:t>
      </w:r>
    </w:p>
    <w:p w:rsidR="00873E5C" w:rsidRPr="005C6465" w:rsidRDefault="00873E5C" w:rsidP="00873E5C">
      <w:pPr>
        <w:autoSpaceDE w:val="0"/>
        <w:autoSpaceDN w:val="0"/>
        <w:adjustRightInd w:val="0"/>
        <w:ind w:firstLine="709"/>
        <w:jc w:val="both"/>
        <w:rPr>
          <w:bCs/>
          <w:color w:val="000000"/>
          <w:sz w:val="25"/>
          <w:szCs w:val="25"/>
        </w:rPr>
      </w:pPr>
      <w:r w:rsidRPr="005C6465">
        <w:rPr>
          <w:sz w:val="25"/>
          <w:szCs w:val="25"/>
        </w:rPr>
        <w:t>Объект закупки – п</w:t>
      </w:r>
      <w:r w:rsidRPr="005C6465">
        <w:rPr>
          <w:bCs/>
          <w:color w:val="000000"/>
          <w:sz w:val="25"/>
          <w:szCs w:val="25"/>
        </w:rPr>
        <w:t>оставка радиоэлектронной продукции.</w:t>
      </w:r>
    </w:p>
    <w:p w:rsidR="00873E5C" w:rsidRPr="005C6465" w:rsidRDefault="00873E5C" w:rsidP="00873E5C">
      <w:pPr>
        <w:autoSpaceDE w:val="0"/>
        <w:autoSpaceDN w:val="0"/>
        <w:adjustRightInd w:val="0"/>
        <w:ind w:firstLine="709"/>
        <w:jc w:val="both"/>
        <w:rPr>
          <w:sz w:val="25"/>
          <w:szCs w:val="25"/>
        </w:rPr>
      </w:pPr>
      <w:r w:rsidRPr="005C6465">
        <w:rPr>
          <w:sz w:val="25"/>
          <w:szCs w:val="25"/>
        </w:rPr>
        <w:t>Начальная (максимальная) цена контракта –727 972,00 рублей.</w:t>
      </w:r>
      <w:r w:rsidRPr="005C6465">
        <w:rPr>
          <w:sz w:val="25"/>
          <w:szCs w:val="25"/>
        </w:rPr>
        <w:tab/>
      </w:r>
    </w:p>
    <w:p w:rsidR="00873E5C" w:rsidRPr="005C6465" w:rsidRDefault="00873E5C" w:rsidP="00873E5C">
      <w:pPr>
        <w:autoSpaceDE w:val="0"/>
        <w:autoSpaceDN w:val="0"/>
        <w:adjustRightInd w:val="0"/>
        <w:ind w:firstLine="709"/>
        <w:jc w:val="both"/>
        <w:rPr>
          <w:sz w:val="25"/>
          <w:szCs w:val="25"/>
        </w:rPr>
      </w:pPr>
      <w:r w:rsidRPr="005C6465">
        <w:rPr>
          <w:sz w:val="25"/>
          <w:szCs w:val="25"/>
        </w:rPr>
        <w:t>На момент рассмотрения жалобы контракт по результатам Электронного аукциона не заключен.</w:t>
      </w:r>
    </w:p>
    <w:p w:rsidR="00873E5C" w:rsidRPr="005C6465" w:rsidRDefault="00873E5C" w:rsidP="00873E5C">
      <w:pPr>
        <w:widowControl w:val="0"/>
        <w:tabs>
          <w:tab w:val="left" w:pos="9639"/>
        </w:tabs>
        <w:ind w:firstLine="709"/>
        <w:jc w:val="both"/>
        <w:rPr>
          <w:sz w:val="25"/>
          <w:szCs w:val="25"/>
        </w:rPr>
      </w:pPr>
      <w:r w:rsidRPr="005C6465">
        <w:rPr>
          <w:sz w:val="25"/>
          <w:szCs w:val="25"/>
        </w:rPr>
        <w:t>На заседании Комиссии представитель заказчика пояснил следующее.</w:t>
      </w:r>
    </w:p>
    <w:p w:rsidR="00873E5C" w:rsidRPr="005C6465" w:rsidRDefault="00873E5C" w:rsidP="00873E5C">
      <w:pPr>
        <w:widowControl w:val="0"/>
        <w:tabs>
          <w:tab w:val="left" w:pos="9639"/>
        </w:tabs>
        <w:ind w:firstLine="709"/>
        <w:jc w:val="both"/>
        <w:rPr>
          <w:sz w:val="25"/>
          <w:szCs w:val="25"/>
        </w:rPr>
      </w:pPr>
      <w:r w:rsidRPr="005C6465">
        <w:rPr>
          <w:sz w:val="25"/>
          <w:szCs w:val="25"/>
        </w:rPr>
        <w:t>Закупка продукции радиоэлектронной промышленности осуществляется в рамках реализации государственной программы Белгородской области «Развитие образования Белгородской области» в рамках мероприятия 5.6 «Реализация мероприятий в сфере образования» и направлена на обеспечение следующих нужд:</w:t>
      </w:r>
    </w:p>
    <w:p w:rsidR="00873E5C" w:rsidRPr="005C6465" w:rsidRDefault="00873E5C" w:rsidP="00873E5C">
      <w:pPr>
        <w:widowControl w:val="0"/>
        <w:tabs>
          <w:tab w:val="left" w:pos="9639"/>
        </w:tabs>
        <w:ind w:firstLine="709"/>
        <w:jc w:val="both"/>
        <w:rPr>
          <w:sz w:val="25"/>
          <w:szCs w:val="25"/>
        </w:rPr>
      </w:pPr>
      <w:r w:rsidRPr="005C6465">
        <w:rPr>
          <w:sz w:val="25"/>
          <w:szCs w:val="25"/>
        </w:rPr>
        <w:t xml:space="preserve">- оснащение общеобразовательных организаций, реализующих адаптированные </w:t>
      </w:r>
      <w:r w:rsidRPr="005C6465">
        <w:rPr>
          <w:sz w:val="25"/>
          <w:szCs w:val="25"/>
        </w:rPr>
        <w:lastRenderedPageBreak/>
        <w:t>общеобразовательные программы (АООП);</w:t>
      </w:r>
    </w:p>
    <w:p w:rsidR="00873E5C" w:rsidRPr="005C6465" w:rsidRDefault="00873E5C" w:rsidP="00873E5C">
      <w:pPr>
        <w:widowControl w:val="0"/>
        <w:tabs>
          <w:tab w:val="left" w:pos="9639"/>
        </w:tabs>
        <w:ind w:firstLine="709"/>
        <w:jc w:val="both"/>
        <w:rPr>
          <w:sz w:val="25"/>
          <w:szCs w:val="25"/>
        </w:rPr>
      </w:pPr>
      <w:r w:rsidRPr="005C6465">
        <w:rPr>
          <w:sz w:val="25"/>
          <w:szCs w:val="25"/>
        </w:rPr>
        <w:t>- оснащение компьютерного класса ОГАОУ ОК «Алгоритм Успеха»;</w:t>
      </w:r>
    </w:p>
    <w:p w:rsidR="00873E5C" w:rsidRPr="005C6465" w:rsidRDefault="00873E5C" w:rsidP="00873E5C">
      <w:pPr>
        <w:widowControl w:val="0"/>
        <w:tabs>
          <w:tab w:val="left" w:pos="9639"/>
        </w:tabs>
        <w:ind w:firstLine="709"/>
        <w:jc w:val="both"/>
        <w:rPr>
          <w:sz w:val="25"/>
          <w:szCs w:val="25"/>
        </w:rPr>
      </w:pPr>
      <w:r w:rsidRPr="005C6465">
        <w:rPr>
          <w:sz w:val="25"/>
          <w:szCs w:val="25"/>
        </w:rPr>
        <w:t>Условия закупок:</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 xml:space="preserve">- закупка №0126200000421004602, планшетные компьютеры в количестве 38 шт.  (код позиции КТРУ 26.20.11.110-00000155), начальная (максимальная) цена контракта: 987 962,00 руб., срок поставки товара: не позднее 30 календарных дней с даты заключения контракта, закупка направлена на </w:t>
      </w:r>
      <w:r w:rsidRPr="005C6465">
        <w:rPr>
          <w:sz w:val="25"/>
          <w:szCs w:val="25"/>
          <w:u w:val="single"/>
        </w:rPr>
        <w:t xml:space="preserve">оснащение компьютерного класса ОГАОУ ОК «Алгоритм Успеха» </w:t>
      </w:r>
      <w:r w:rsidRPr="005C6465">
        <w:rPr>
          <w:sz w:val="25"/>
          <w:szCs w:val="25"/>
        </w:rPr>
        <w:t>(на основании приказа департамента образования Белгородской области от 02.09.2021 №2374);</w:t>
      </w:r>
      <w:proofErr w:type="gramEnd"/>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 xml:space="preserve">- закупка №0126200000421004603, планшетные компьютеры в количестве 28 шт.  (код позиции КТРУ 26.20.11.110-00000155), начальная (максимальная) цена контракта: 727 972,00 руб., срок поставки товара: не позднее 30 календарных дней с даты заключения контракта, закупка направлена на </w:t>
      </w:r>
      <w:r w:rsidRPr="005C6465">
        <w:rPr>
          <w:sz w:val="25"/>
          <w:szCs w:val="25"/>
          <w:u w:val="single"/>
        </w:rPr>
        <w:t>обеспечение нужд общеобразовательных организаций, реализующих адаптированные общеобразовательные программы (АООП)</w:t>
      </w:r>
      <w:r w:rsidRPr="005C6465">
        <w:rPr>
          <w:sz w:val="25"/>
          <w:szCs w:val="25"/>
        </w:rPr>
        <w:t xml:space="preserve"> (на основании приказа департамента образования Белгородской области от 28.07.2021 №2049).</w:t>
      </w:r>
      <w:proofErr w:type="gramEnd"/>
    </w:p>
    <w:p w:rsidR="00873E5C" w:rsidRPr="005C6465" w:rsidRDefault="00873E5C" w:rsidP="00873E5C">
      <w:pPr>
        <w:widowControl w:val="0"/>
        <w:tabs>
          <w:tab w:val="left" w:pos="9639"/>
        </w:tabs>
        <w:ind w:firstLine="709"/>
        <w:jc w:val="both"/>
        <w:rPr>
          <w:sz w:val="25"/>
          <w:szCs w:val="25"/>
        </w:rPr>
      </w:pPr>
      <w:r w:rsidRPr="005C6465">
        <w:rPr>
          <w:sz w:val="25"/>
          <w:szCs w:val="25"/>
        </w:rPr>
        <w:t xml:space="preserve">Таким образом, закупки направлены на удовлетворение нужд различных образовательных организаций и разделены по целевому назначению и сфере применения. </w:t>
      </w:r>
    </w:p>
    <w:p w:rsidR="00873E5C" w:rsidRPr="005C6465" w:rsidRDefault="00873E5C" w:rsidP="00873E5C">
      <w:pPr>
        <w:widowControl w:val="0"/>
        <w:tabs>
          <w:tab w:val="left" w:pos="9639"/>
        </w:tabs>
        <w:ind w:firstLine="709"/>
        <w:jc w:val="both"/>
        <w:rPr>
          <w:sz w:val="25"/>
          <w:szCs w:val="25"/>
        </w:rPr>
      </w:pPr>
      <w:r w:rsidRPr="005C6465">
        <w:rPr>
          <w:sz w:val="25"/>
          <w:szCs w:val="25"/>
        </w:rPr>
        <w:t>При осуществлении закупок заказчиком применены соответствующие позиции каталога товаров, работ, услуг.</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В соответствии со статьей 23 Закона о контрактной системе и пунктом 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 февраля 2017 года № 145 (далее  – Правила  формирования  и  ведения  КТРУ, Постановление Правительства РФ № 145 соответственно), в единой информационной системе обеспечивается</w:t>
      </w:r>
      <w:proofErr w:type="gramEnd"/>
      <w:r w:rsidRPr="005C6465">
        <w:rPr>
          <w:sz w:val="25"/>
          <w:szCs w:val="25"/>
        </w:rPr>
        <w:t xml:space="preserve"> ведение каталога товаров, работ, услуг для обеспечения государственных и муниципальных нужд (далее – КТРУ, каталог).</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 145 (далее – Правила использования КТРУ), заказчики обязаны применять информацию, включенную в позицию каталога в соответствии с подпунктами «б» - «г» и «е» - «</w:t>
      </w:r>
      <w:proofErr w:type="spellStart"/>
      <w:r w:rsidRPr="005C6465">
        <w:rPr>
          <w:sz w:val="25"/>
          <w:szCs w:val="25"/>
        </w:rPr>
        <w:t>з</w:t>
      </w:r>
      <w:proofErr w:type="spellEnd"/>
      <w:r w:rsidRPr="005C6465">
        <w:rPr>
          <w:sz w:val="25"/>
          <w:szCs w:val="25"/>
        </w:rPr>
        <w:t>» пункта 10 Правил формирования и ведения КТРУ, с указанной в ней даты начала обязательного применения.</w:t>
      </w:r>
      <w:proofErr w:type="gramEnd"/>
      <w:r w:rsidRPr="005C6465">
        <w:rPr>
          <w:sz w:val="25"/>
          <w:szCs w:val="25"/>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873E5C" w:rsidRPr="005C6465" w:rsidRDefault="00873E5C" w:rsidP="00873E5C">
      <w:pPr>
        <w:widowControl w:val="0"/>
        <w:tabs>
          <w:tab w:val="left" w:pos="9639"/>
        </w:tabs>
        <w:ind w:firstLine="709"/>
        <w:jc w:val="both"/>
        <w:rPr>
          <w:sz w:val="25"/>
          <w:szCs w:val="25"/>
        </w:rPr>
      </w:pPr>
      <w:r w:rsidRPr="005C6465">
        <w:rPr>
          <w:sz w:val="25"/>
          <w:szCs w:val="25"/>
        </w:rPr>
        <w:t>а) наименование товара, работы, услуги;</w:t>
      </w:r>
    </w:p>
    <w:p w:rsidR="00873E5C" w:rsidRPr="005C6465" w:rsidRDefault="00873E5C" w:rsidP="00873E5C">
      <w:pPr>
        <w:widowControl w:val="0"/>
        <w:tabs>
          <w:tab w:val="left" w:pos="9639"/>
        </w:tabs>
        <w:ind w:firstLine="709"/>
        <w:jc w:val="both"/>
        <w:rPr>
          <w:sz w:val="25"/>
          <w:szCs w:val="25"/>
        </w:rPr>
      </w:pPr>
      <w:r w:rsidRPr="005C6465">
        <w:rPr>
          <w:sz w:val="25"/>
          <w:szCs w:val="25"/>
        </w:rPr>
        <w:t>б) единицы измерения количества товара, объема выполняемой работы, оказываемой услуги (при наличии);</w:t>
      </w:r>
    </w:p>
    <w:p w:rsidR="00873E5C" w:rsidRPr="005C6465" w:rsidRDefault="00873E5C" w:rsidP="00873E5C">
      <w:pPr>
        <w:widowControl w:val="0"/>
        <w:tabs>
          <w:tab w:val="left" w:pos="9639"/>
        </w:tabs>
        <w:ind w:firstLine="709"/>
        <w:jc w:val="both"/>
        <w:rPr>
          <w:sz w:val="25"/>
          <w:szCs w:val="25"/>
        </w:rPr>
      </w:pPr>
      <w:r w:rsidRPr="005C6465">
        <w:rPr>
          <w:sz w:val="25"/>
          <w:szCs w:val="25"/>
        </w:rPr>
        <w:t>в) описание товара, работы, услуги (при наличии такого описания в позиции).</w:t>
      </w:r>
    </w:p>
    <w:p w:rsidR="00873E5C" w:rsidRPr="005C6465" w:rsidRDefault="00873E5C" w:rsidP="00873E5C">
      <w:pPr>
        <w:widowControl w:val="0"/>
        <w:tabs>
          <w:tab w:val="left" w:pos="9639"/>
        </w:tabs>
        <w:ind w:firstLine="709"/>
        <w:jc w:val="both"/>
        <w:rPr>
          <w:sz w:val="25"/>
          <w:szCs w:val="25"/>
        </w:rPr>
      </w:pPr>
      <w:r w:rsidRPr="005C6465">
        <w:rPr>
          <w:sz w:val="25"/>
          <w:szCs w:val="25"/>
        </w:rPr>
        <w:t>Во исполнение указанных норм заказчиком применена соответствующая позиция каталога, а именно:  26.20.11.110-00000155 «Планшетный компьютер», код по Общероссийскому классификатору продукции по видам экономической деятельности (ОКПД</w:t>
      </w:r>
      <w:proofErr w:type="gramStart"/>
      <w:r w:rsidRPr="005C6465">
        <w:rPr>
          <w:sz w:val="25"/>
          <w:szCs w:val="25"/>
        </w:rPr>
        <w:t>2</w:t>
      </w:r>
      <w:proofErr w:type="gramEnd"/>
      <w:r w:rsidRPr="005C6465">
        <w:rPr>
          <w:sz w:val="25"/>
          <w:szCs w:val="25"/>
        </w:rPr>
        <w:t>) 26.20.11.110 «Компьютеры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наименование товара: «Планшетный компьютер».</w:t>
      </w:r>
    </w:p>
    <w:p w:rsidR="00873E5C" w:rsidRPr="005C6465" w:rsidRDefault="00873E5C" w:rsidP="00873E5C">
      <w:pPr>
        <w:widowControl w:val="0"/>
        <w:tabs>
          <w:tab w:val="left" w:pos="9639"/>
        </w:tabs>
        <w:ind w:firstLine="709"/>
        <w:jc w:val="both"/>
        <w:rPr>
          <w:sz w:val="25"/>
          <w:szCs w:val="25"/>
        </w:rPr>
      </w:pPr>
      <w:r w:rsidRPr="005C6465">
        <w:rPr>
          <w:sz w:val="25"/>
          <w:szCs w:val="25"/>
        </w:rPr>
        <w:t>В этой связи описание объекта закупки и характеристики планшетных компьютеров являются унифицированными.</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 xml:space="preserve">В соответствии с частью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w:t>
      </w:r>
      <w:r w:rsidRPr="005C6465">
        <w:rPr>
          <w:sz w:val="25"/>
          <w:szCs w:val="25"/>
        </w:rPr>
        <w:lastRenderedPageBreak/>
        <w:t>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Согласно частям 3,4 указанной статьи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ограничения допуска указанных товаров, работ, услуг, а также условия допуска для целей осуществления закупок товаров</w:t>
      </w:r>
      <w:proofErr w:type="gramEnd"/>
      <w:r w:rsidRPr="005C6465">
        <w:rPr>
          <w:sz w:val="25"/>
          <w:szCs w:val="25"/>
        </w:rPr>
        <w:t>,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Во исполнение приведенных норм заказчиком  в документации об электронном аукционе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Минфина России от 04 июня 2018 г. № 126н  «Об условиях допуска товаров, происходящих из иностранного государства или группы иностранных государств, для целей осуществления</w:t>
      </w:r>
      <w:proofErr w:type="gramEnd"/>
      <w:r w:rsidRPr="005C6465">
        <w:rPr>
          <w:sz w:val="25"/>
          <w:szCs w:val="25"/>
        </w:rPr>
        <w:t xml:space="preserve"> закупок товаров для обеспечения государственных и муниципальных нужд» (далее – Приказ №126н).</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Постановлением Правительства РФ от 30.04.2020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roofErr w:type="gramEnd"/>
    </w:p>
    <w:p w:rsidR="00873E5C" w:rsidRPr="005C6465" w:rsidRDefault="00873E5C" w:rsidP="00873E5C">
      <w:pPr>
        <w:widowControl w:val="0"/>
        <w:tabs>
          <w:tab w:val="left" w:pos="9639"/>
        </w:tabs>
        <w:ind w:firstLine="709"/>
        <w:jc w:val="both"/>
        <w:rPr>
          <w:sz w:val="25"/>
          <w:szCs w:val="25"/>
        </w:rPr>
      </w:pPr>
      <w:r w:rsidRPr="005C6465">
        <w:rPr>
          <w:sz w:val="25"/>
          <w:szCs w:val="25"/>
        </w:rPr>
        <w:t>Согласно части 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rsidR="00873E5C" w:rsidRPr="005C6465" w:rsidRDefault="00873E5C" w:rsidP="00873E5C">
      <w:pPr>
        <w:widowControl w:val="0"/>
        <w:tabs>
          <w:tab w:val="left" w:pos="9639"/>
        </w:tabs>
        <w:ind w:firstLine="709"/>
        <w:jc w:val="both"/>
        <w:rPr>
          <w:sz w:val="25"/>
          <w:szCs w:val="25"/>
        </w:rPr>
      </w:pPr>
      <w:r w:rsidRPr="005C6465">
        <w:rPr>
          <w:sz w:val="25"/>
          <w:szCs w:val="25"/>
        </w:rPr>
        <w:t>Постановление № 616 не подлежит применению к закупкам на основании подпункта «б» пункта 3 указанного постановления.</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Данной нормой предусмотрено, что запреты, указанные в пунктах 1 и 2 Постановления № 616, не применяются, в том числе в случае: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proofErr w:type="gramEnd"/>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 xml:space="preserve">Разъяснение неприменения Постановления № 616 даны </w:t>
      </w:r>
      <w:proofErr w:type="spellStart"/>
      <w:r w:rsidRPr="005C6465">
        <w:rPr>
          <w:sz w:val="25"/>
          <w:szCs w:val="25"/>
        </w:rPr>
        <w:t>Минпромторгом</w:t>
      </w:r>
      <w:proofErr w:type="spellEnd"/>
      <w:r w:rsidRPr="005C6465">
        <w:rPr>
          <w:sz w:val="25"/>
          <w:szCs w:val="25"/>
        </w:rPr>
        <w:t xml:space="preserve"> России в письме от 08.07.2020 №47475/12, согласно которому одним из исключений применения запрета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является подпункт б) пункта 3 Постановления №616, а именно: закупка одной единицы товара, стоимость которой не</w:t>
      </w:r>
      <w:proofErr w:type="gramEnd"/>
      <w:r w:rsidRPr="005C6465">
        <w:rPr>
          <w:sz w:val="25"/>
          <w:szCs w:val="25"/>
        </w:rPr>
        <w:t xml:space="preserve">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124 и 125 перечня). </w:t>
      </w:r>
      <w:proofErr w:type="spellStart"/>
      <w:r w:rsidRPr="005C6465">
        <w:rPr>
          <w:sz w:val="25"/>
          <w:szCs w:val="25"/>
        </w:rPr>
        <w:t>Минпромторг</w:t>
      </w:r>
      <w:proofErr w:type="spellEnd"/>
      <w:r w:rsidRPr="005C6465">
        <w:rPr>
          <w:sz w:val="25"/>
          <w:szCs w:val="25"/>
        </w:rPr>
        <w:t xml:space="preserve"> России объяснил толкование понятия «совокупности таких товаров»: под совокупностью товаров следует понимать те товары, которые соответствуют одному коду ОКПД</w:t>
      </w:r>
      <w:proofErr w:type="gramStart"/>
      <w:r w:rsidRPr="005C6465">
        <w:rPr>
          <w:sz w:val="25"/>
          <w:szCs w:val="25"/>
        </w:rPr>
        <w:t>2</w:t>
      </w:r>
      <w:proofErr w:type="gramEnd"/>
      <w:r w:rsidRPr="005C6465">
        <w:rPr>
          <w:sz w:val="25"/>
          <w:szCs w:val="25"/>
        </w:rPr>
        <w:t xml:space="preserve">, также ведомство уточнило как следует понимать этот пункт в случае осуществления закупки разных видов товаров: если предметом одного контракта являются промышленные товары, включенные в перечень к Постановлению №616 и относящиеся к разным кодам ОКПД2, то неприменение запрета по основанию, предусмотренному подпунктом «б» пункта 3 Постановления №616, устанавливается к каждому такому товару по отдельности. </w:t>
      </w:r>
    </w:p>
    <w:p w:rsidR="00873E5C" w:rsidRPr="005C6465" w:rsidRDefault="00873E5C" w:rsidP="00873E5C">
      <w:pPr>
        <w:widowControl w:val="0"/>
        <w:tabs>
          <w:tab w:val="left" w:pos="9639"/>
        </w:tabs>
        <w:ind w:firstLine="709"/>
        <w:jc w:val="both"/>
        <w:rPr>
          <w:sz w:val="25"/>
          <w:szCs w:val="25"/>
        </w:rPr>
      </w:pPr>
      <w:r w:rsidRPr="005C6465">
        <w:rPr>
          <w:sz w:val="25"/>
          <w:szCs w:val="25"/>
        </w:rPr>
        <w:t xml:space="preserve">Все обжалуемые закупки соответствуют совокупности указанных условий, в этой </w:t>
      </w:r>
      <w:r w:rsidRPr="005C6465">
        <w:rPr>
          <w:sz w:val="25"/>
          <w:szCs w:val="25"/>
        </w:rPr>
        <w:lastRenderedPageBreak/>
        <w:t>связи заказчиком правомерно не применен запрет на допуск промышленных товаров, происходящих из иностранных государств.</w:t>
      </w:r>
    </w:p>
    <w:p w:rsidR="00873E5C" w:rsidRPr="005C6465" w:rsidRDefault="00873E5C" w:rsidP="00873E5C">
      <w:pPr>
        <w:widowControl w:val="0"/>
        <w:tabs>
          <w:tab w:val="left" w:pos="9639"/>
        </w:tabs>
        <w:ind w:firstLine="709"/>
        <w:jc w:val="both"/>
        <w:rPr>
          <w:sz w:val="25"/>
          <w:szCs w:val="25"/>
        </w:rPr>
      </w:pPr>
      <w:proofErr w:type="gramStart"/>
      <w:r w:rsidRPr="005C6465">
        <w:rPr>
          <w:sz w:val="25"/>
          <w:szCs w:val="25"/>
        </w:rPr>
        <w:t>Порядок формирования лотов продукции радиоэлектронной промышленности нормативно не регламентирован, за исключением общих положений, содержащихся в части 3 статьи 17 Федерального закона от 26.07.2006 № 135-ФЗ «О защите конкуренции», согласно которой при проведении торгов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w:t>
      </w:r>
      <w:proofErr w:type="gramEnd"/>
      <w:r w:rsidRPr="005C6465">
        <w:rPr>
          <w:sz w:val="25"/>
          <w:szCs w:val="25"/>
        </w:rPr>
        <w:t xml:space="preserve">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w:t>
      </w:r>
    </w:p>
    <w:p w:rsidR="00873E5C" w:rsidRPr="005C6465" w:rsidRDefault="00873E5C" w:rsidP="00873E5C">
      <w:pPr>
        <w:widowControl w:val="0"/>
        <w:tabs>
          <w:tab w:val="left" w:pos="9639"/>
        </w:tabs>
        <w:ind w:firstLine="709"/>
        <w:jc w:val="both"/>
        <w:rPr>
          <w:sz w:val="25"/>
          <w:szCs w:val="25"/>
        </w:rPr>
      </w:pPr>
      <w:r w:rsidRPr="005C6465">
        <w:rPr>
          <w:sz w:val="25"/>
          <w:szCs w:val="25"/>
        </w:rPr>
        <w:t>Поскольку порядок формирования лотов законодательно не определен, решение о способе размещения закупок принимается заказчиком. Последний наделен правом самостоятельно выделять лоты по группам, классам, видам и иным единицам, выставлять предмет торгов единым лотом или несколькими, а также определять содержание лота, в то же время, для того чтобы обеспечить конкуренцию и исключить коррупционную составляющую.</w:t>
      </w:r>
    </w:p>
    <w:p w:rsidR="00873E5C" w:rsidRPr="005C6465" w:rsidRDefault="00873E5C" w:rsidP="00873E5C">
      <w:pPr>
        <w:widowControl w:val="0"/>
        <w:tabs>
          <w:tab w:val="left" w:pos="9639"/>
        </w:tabs>
        <w:ind w:firstLine="709"/>
        <w:jc w:val="both"/>
        <w:rPr>
          <w:sz w:val="25"/>
          <w:szCs w:val="25"/>
        </w:rPr>
      </w:pPr>
      <w:r w:rsidRPr="005C6465">
        <w:rPr>
          <w:sz w:val="25"/>
          <w:szCs w:val="25"/>
        </w:rPr>
        <w:t xml:space="preserve">Все обжалуемые закупки осуществляются у субъектов малого предпринимательства, социально ориентированных некоммерческих организаций, с высоким уровнем конкуренции, так по аукционам  № 0126200000421004602, № 0126200000421004603 – 13 заявок на каждую закупку.  </w:t>
      </w:r>
    </w:p>
    <w:p w:rsidR="00873E5C" w:rsidRPr="005C6465" w:rsidRDefault="00873E5C" w:rsidP="00873E5C">
      <w:pPr>
        <w:widowControl w:val="0"/>
        <w:tabs>
          <w:tab w:val="left" w:pos="9639"/>
        </w:tabs>
        <w:ind w:firstLine="709"/>
        <w:jc w:val="both"/>
        <w:rPr>
          <w:sz w:val="25"/>
          <w:szCs w:val="25"/>
        </w:rPr>
      </w:pPr>
      <w:r w:rsidRPr="005C6465">
        <w:rPr>
          <w:sz w:val="25"/>
          <w:szCs w:val="25"/>
        </w:rPr>
        <w:t>По мнению заявителя, объединение всех товаров в один лот, не будет способствовать развитию конкуренции и расширению участия в закупке малого бизнеса, поскольку увеличиваются размеры обеспечения заявки, контракта, увеличивается количество товаров, требуемых к одномоментной поставке, сроки поставки, объемы гарантийных обязательств.</w:t>
      </w:r>
    </w:p>
    <w:p w:rsidR="00873E5C" w:rsidRPr="005C6465" w:rsidRDefault="00873E5C" w:rsidP="00873E5C">
      <w:pPr>
        <w:widowControl w:val="0"/>
        <w:tabs>
          <w:tab w:val="left" w:pos="9639"/>
        </w:tabs>
        <w:ind w:firstLine="709"/>
        <w:jc w:val="both"/>
        <w:rPr>
          <w:sz w:val="25"/>
          <w:szCs w:val="25"/>
        </w:rPr>
      </w:pPr>
      <w:r w:rsidRPr="005C6465">
        <w:rPr>
          <w:sz w:val="25"/>
          <w:szCs w:val="25"/>
        </w:rPr>
        <w:t>Вышеуказанные обстоятельства заявителем не опровергнуты.</w:t>
      </w:r>
    </w:p>
    <w:p w:rsidR="00873E5C" w:rsidRPr="005C6465" w:rsidRDefault="00873E5C" w:rsidP="00873E5C">
      <w:pPr>
        <w:widowControl w:val="0"/>
        <w:tabs>
          <w:tab w:val="left" w:pos="9639"/>
        </w:tabs>
        <w:ind w:firstLine="709"/>
        <w:jc w:val="both"/>
        <w:rPr>
          <w:sz w:val="25"/>
          <w:szCs w:val="25"/>
        </w:rPr>
      </w:pPr>
      <w:r w:rsidRPr="005C6465">
        <w:rPr>
          <w:sz w:val="25"/>
          <w:szCs w:val="25"/>
        </w:rPr>
        <w:t>Между тем, потребность заказчика заключается в обеспечении образовательных учреждений компьютерной техникой в рамках реализации государственной программы Белгородской области «Развитие образования Белгородской области», срок реализации программы и освоения средств 2021 год.</w:t>
      </w:r>
    </w:p>
    <w:p w:rsidR="00873E5C" w:rsidRPr="005C6465" w:rsidRDefault="00873E5C" w:rsidP="00873E5C">
      <w:pPr>
        <w:widowControl w:val="0"/>
        <w:tabs>
          <w:tab w:val="left" w:pos="9639"/>
        </w:tabs>
        <w:ind w:firstLine="709"/>
        <w:jc w:val="both"/>
        <w:rPr>
          <w:color w:val="000000"/>
          <w:sz w:val="25"/>
          <w:szCs w:val="25"/>
        </w:rPr>
      </w:pPr>
      <w:r w:rsidRPr="005C6465">
        <w:rPr>
          <w:sz w:val="25"/>
          <w:szCs w:val="25"/>
        </w:rPr>
        <w:t xml:space="preserve">Доводы заявителя носят предположительный характер, вместе с тем </w:t>
      </w:r>
      <w:r w:rsidRPr="005C6465">
        <w:rPr>
          <w:color w:val="000000"/>
          <w:sz w:val="25"/>
          <w:szCs w:val="25"/>
        </w:rPr>
        <w:t>в соответствии с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Заявителем ООО «ИМПАКТ» доказательств нарушения заказчиком конкретной нормы права не представлено.</w:t>
      </w:r>
    </w:p>
    <w:p w:rsidR="00873E5C" w:rsidRPr="005C6465" w:rsidRDefault="00873E5C" w:rsidP="00873E5C">
      <w:pPr>
        <w:ind w:firstLine="709"/>
        <w:jc w:val="both"/>
        <w:rPr>
          <w:bCs/>
          <w:color w:val="000000"/>
          <w:sz w:val="25"/>
          <w:szCs w:val="25"/>
        </w:rPr>
      </w:pPr>
      <w:r w:rsidRPr="005C6465">
        <w:rPr>
          <w:bCs/>
          <w:color w:val="000000"/>
          <w:sz w:val="25"/>
          <w:szCs w:val="25"/>
        </w:rPr>
        <w:t>При указанных обстоятельствах доводы жалобы не нашли своего подтверждения.</w:t>
      </w:r>
    </w:p>
    <w:p w:rsidR="00873E5C" w:rsidRPr="005C6465" w:rsidRDefault="00873E5C" w:rsidP="00873E5C">
      <w:pPr>
        <w:autoSpaceDE w:val="0"/>
        <w:ind w:firstLine="709"/>
        <w:jc w:val="both"/>
        <w:rPr>
          <w:b/>
          <w:sz w:val="25"/>
          <w:szCs w:val="25"/>
        </w:rPr>
      </w:pPr>
      <w:r w:rsidRPr="005C6465">
        <w:rPr>
          <w:sz w:val="25"/>
          <w:szCs w:val="25"/>
        </w:rPr>
        <w:t xml:space="preserve">Учитывая </w:t>
      </w:r>
      <w:proofErr w:type="gramStart"/>
      <w:r w:rsidRPr="005C6465">
        <w:rPr>
          <w:sz w:val="25"/>
          <w:szCs w:val="25"/>
        </w:rPr>
        <w:t>изложенное</w:t>
      </w:r>
      <w:proofErr w:type="gramEnd"/>
      <w:r w:rsidRPr="005C6465">
        <w:rPr>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873E5C" w:rsidRDefault="00873E5C" w:rsidP="00873E5C">
      <w:pPr>
        <w:keepNext/>
        <w:keepLines/>
        <w:ind w:left="3539" w:firstLine="709"/>
        <w:jc w:val="both"/>
        <w:rPr>
          <w:b/>
          <w:sz w:val="25"/>
          <w:szCs w:val="25"/>
        </w:rPr>
      </w:pPr>
      <w:r w:rsidRPr="005C6465">
        <w:rPr>
          <w:b/>
          <w:sz w:val="25"/>
          <w:szCs w:val="25"/>
        </w:rPr>
        <w:t>РЕШИЛА:</w:t>
      </w:r>
    </w:p>
    <w:p w:rsidR="00873E5C" w:rsidRPr="005C6465" w:rsidRDefault="00873E5C" w:rsidP="00873E5C">
      <w:pPr>
        <w:keepNext/>
        <w:keepLines/>
        <w:ind w:left="3539" w:firstLine="709"/>
        <w:jc w:val="both"/>
        <w:rPr>
          <w:b/>
          <w:sz w:val="25"/>
          <w:szCs w:val="25"/>
        </w:rPr>
      </w:pPr>
    </w:p>
    <w:p w:rsidR="00873E5C" w:rsidRPr="005C6465" w:rsidRDefault="00873E5C" w:rsidP="00873E5C">
      <w:pPr>
        <w:ind w:firstLine="709"/>
        <w:jc w:val="both"/>
        <w:rPr>
          <w:sz w:val="25"/>
          <w:szCs w:val="25"/>
        </w:rPr>
      </w:pPr>
      <w:r w:rsidRPr="005C6465">
        <w:rPr>
          <w:sz w:val="25"/>
          <w:szCs w:val="25"/>
        </w:rPr>
        <w:t>Признать жалоб</w:t>
      </w:r>
      <w:proofErr w:type="gramStart"/>
      <w:r w:rsidRPr="005C6465">
        <w:rPr>
          <w:sz w:val="25"/>
          <w:szCs w:val="25"/>
        </w:rPr>
        <w:t>у ООО</w:t>
      </w:r>
      <w:proofErr w:type="gramEnd"/>
      <w:r w:rsidRPr="005C6465">
        <w:rPr>
          <w:sz w:val="25"/>
          <w:szCs w:val="25"/>
        </w:rPr>
        <w:t xml:space="preserve"> «ИМПАКТ» необоснованной. </w:t>
      </w:r>
    </w:p>
    <w:p w:rsidR="00873E5C" w:rsidRPr="005C6465" w:rsidRDefault="00873E5C" w:rsidP="00873E5C">
      <w:pPr>
        <w:pStyle w:val="a6"/>
        <w:ind w:left="0" w:firstLine="709"/>
        <w:jc w:val="both"/>
        <w:rPr>
          <w:sz w:val="25"/>
          <w:szCs w:val="25"/>
        </w:rPr>
      </w:pPr>
    </w:p>
    <w:p w:rsidR="00873E5C" w:rsidRDefault="00873E5C" w:rsidP="00873E5C">
      <w:pPr>
        <w:pStyle w:val="a6"/>
        <w:ind w:left="0" w:firstLine="709"/>
        <w:jc w:val="both"/>
        <w:rPr>
          <w:sz w:val="25"/>
          <w:szCs w:val="25"/>
        </w:rPr>
      </w:pPr>
    </w:p>
    <w:p w:rsidR="00873E5C" w:rsidRPr="005C6465" w:rsidRDefault="00873E5C" w:rsidP="00873E5C">
      <w:pPr>
        <w:pStyle w:val="a6"/>
        <w:ind w:left="0" w:firstLine="709"/>
        <w:jc w:val="both"/>
        <w:rPr>
          <w:b/>
          <w:sz w:val="25"/>
          <w:szCs w:val="25"/>
        </w:rPr>
      </w:pPr>
      <w:r w:rsidRPr="005C6465">
        <w:rPr>
          <w:sz w:val="25"/>
          <w:szCs w:val="25"/>
        </w:rPr>
        <w:t>Настоящее решение может быть обжаловано в судебном порядке в течение трех месяцев со дня его принятия.</w:t>
      </w:r>
    </w:p>
    <w:p w:rsidR="00873E5C" w:rsidRPr="005C6465" w:rsidRDefault="00873E5C" w:rsidP="00873E5C">
      <w:pPr>
        <w:pStyle w:val="a6"/>
        <w:ind w:left="0" w:firstLine="709"/>
        <w:jc w:val="both"/>
        <w:rPr>
          <w:b/>
          <w:sz w:val="25"/>
          <w:szCs w:val="25"/>
        </w:rPr>
      </w:pPr>
    </w:p>
    <w:p w:rsidR="00873E5C" w:rsidRPr="005C6465" w:rsidRDefault="00873E5C" w:rsidP="00873E5C">
      <w:pPr>
        <w:pStyle w:val="2"/>
        <w:widowControl/>
        <w:spacing w:before="0"/>
        <w:ind w:firstLine="709"/>
        <w:jc w:val="both"/>
        <w:rPr>
          <w:b w:val="0"/>
          <w:sz w:val="25"/>
          <w:szCs w:val="25"/>
        </w:rPr>
      </w:pPr>
    </w:p>
    <w:p w:rsidR="00CF6F61" w:rsidRDefault="00CF6F61"/>
    <w:sectPr w:rsidR="00CF6F61" w:rsidSect="00532EB9">
      <w:headerReference w:type="even" r:id="rId4"/>
      <w:headerReference w:type="default" r:id="rId5"/>
      <w:pgSz w:w="11906" w:h="16838"/>
      <w:pgMar w:top="851" w:right="851" w:bottom="567" w:left="1134" w:header="284" w:footer="284"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BF" w:rsidRDefault="006A0FC1">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4</w:t>
    </w:r>
    <w:r>
      <w:rPr>
        <w:rStyle w:val="a3"/>
      </w:rPr>
      <w:fldChar w:fldCharType="end"/>
    </w:r>
  </w:p>
  <w:p w:rsidR="00B023BF" w:rsidRDefault="006A0FC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BF" w:rsidRDefault="006A0FC1">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5</w:t>
    </w:r>
    <w:r>
      <w:rPr>
        <w:rStyle w:val="a3"/>
      </w:rPr>
      <w:fldChar w:fldCharType="end"/>
    </w:r>
  </w:p>
  <w:p w:rsidR="00B023BF" w:rsidRDefault="006A0FC1" w:rsidP="000C278D">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873E5C"/>
    <w:rsid w:val="006A0FC1"/>
    <w:rsid w:val="00873E5C"/>
    <w:rsid w:val="00CF6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E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873E5C"/>
    <w:pPr>
      <w:spacing w:after="0" w:line="240" w:lineRule="auto"/>
    </w:pPr>
    <w:rPr>
      <w:rFonts w:ascii="Times New Roman" w:eastAsia="Times New Roman" w:hAnsi="Times New Roman" w:cs="Times New Roman"/>
      <w:sz w:val="20"/>
      <w:szCs w:val="20"/>
      <w:lang w:eastAsia="ru-RU"/>
    </w:rPr>
  </w:style>
  <w:style w:type="character" w:styleId="a3">
    <w:name w:val="page number"/>
    <w:basedOn w:val="a0"/>
    <w:rsid w:val="00873E5C"/>
  </w:style>
  <w:style w:type="paragraph" w:styleId="a4">
    <w:name w:val="header"/>
    <w:basedOn w:val="a"/>
    <w:link w:val="a5"/>
    <w:rsid w:val="00873E5C"/>
    <w:pPr>
      <w:tabs>
        <w:tab w:val="center" w:pos="4153"/>
        <w:tab w:val="right" w:pos="8306"/>
      </w:tabs>
    </w:pPr>
    <w:rPr>
      <w:sz w:val="20"/>
      <w:szCs w:val="20"/>
    </w:rPr>
  </w:style>
  <w:style w:type="character" w:customStyle="1" w:styleId="a5">
    <w:name w:val="Верхний колонтитул Знак"/>
    <w:basedOn w:val="a0"/>
    <w:link w:val="a4"/>
    <w:rsid w:val="00873E5C"/>
    <w:rPr>
      <w:rFonts w:ascii="Times New Roman" w:eastAsia="Times New Roman" w:hAnsi="Times New Roman" w:cs="Times New Roman"/>
      <w:sz w:val="20"/>
      <w:szCs w:val="20"/>
      <w:lang w:eastAsia="ru-RU"/>
    </w:rPr>
  </w:style>
  <w:style w:type="paragraph" w:styleId="a6">
    <w:name w:val="List Paragraph"/>
    <w:basedOn w:val="a"/>
    <w:uiPriority w:val="34"/>
    <w:qFormat/>
    <w:rsid w:val="00873E5C"/>
    <w:pPr>
      <w:ind w:left="720"/>
      <w:contextualSpacing/>
    </w:pPr>
  </w:style>
  <w:style w:type="paragraph" w:styleId="a7">
    <w:name w:val="footer"/>
    <w:basedOn w:val="a"/>
    <w:link w:val="a8"/>
    <w:rsid w:val="00873E5C"/>
    <w:pPr>
      <w:tabs>
        <w:tab w:val="center" w:pos="4153"/>
        <w:tab w:val="right" w:pos="8306"/>
      </w:tabs>
      <w:spacing w:after="60"/>
      <w:jc w:val="both"/>
    </w:pPr>
    <w:rPr>
      <w:noProof/>
      <w:szCs w:val="20"/>
    </w:rPr>
  </w:style>
  <w:style w:type="character" w:customStyle="1" w:styleId="a8">
    <w:name w:val="Нижний колонтитул Знак"/>
    <w:basedOn w:val="a0"/>
    <w:link w:val="a7"/>
    <w:rsid w:val="00873E5C"/>
    <w:rPr>
      <w:rFonts w:ascii="Times New Roman" w:eastAsia="Times New Roman" w:hAnsi="Times New Roman" w:cs="Times New Roman"/>
      <w:noProof/>
      <w:sz w:val="24"/>
      <w:szCs w:val="20"/>
      <w:lang w:eastAsia="ru-RU"/>
    </w:rPr>
  </w:style>
  <w:style w:type="paragraph" w:customStyle="1" w:styleId="2">
    <w:name w:val="Основной текст2"/>
    <w:basedOn w:val="a"/>
    <w:rsid w:val="00873E5C"/>
    <w:pPr>
      <w:widowControl w:val="0"/>
      <w:suppressAutoHyphens/>
      <w:spacing w:before="120"/>
      <w:jc w:val="center"/>
    </w:pPr>
    <w:rPr>
      <w:b/>
      <w:sz w:val="28"/>
      <w:szCs w:val="20"/>
      <w:lang w:eastAsia="zh-CN"/>
    </w:rPr>
  </w:style>
  <w:style w:type="character" w:customStyle="1" w:styleId="Normal">
    <w:name w:val="Normal Знак"/>
    <w:basedOn w:val="a0"/>
    <w:link w:val="1"/>
    <w:rsid w:val="00873E5C"/>
    <w:rPr>
      <w:rFonts w:ascii="Times New Roman" w:eastAsia="Times New Roman" w:hAnsi="Times New Roman" w:cs="Times New Roman"/>
      <w:sz w:val="20"/>
      <w:szCs w:val="20"/>
      <w:lang w:eastAsia="ru-RU"/>
    </w:rPr>
  </w:style>
  <w:style w:type="paragraph" w:customStyle="1" w:styleId="10">
    <w:name w:val="Обычный + 10 пт"/>
    <w:aliases w:val="Черный"/>
    <w:basedOn w:val="a"/>
    <w:link w:val="100"/>
    <w:rsid w:val="00873E5C"/>
    <w:pPr>
      <w:jc w:val="both"/>
    </w:pPr>
    <w:rPr>
      <w:i/>
      <w:sz w:val="20"/>
      <w:szCs w:val="20"/>
    </w:rPr>
  </w:style>
  <w:style w:type="character" w:customStyle="1" w:styleId="100">
    <w:name w:val="Обычный + 10 пт Знак"/>
    <w:aliases w:val="Черный Знак"/>
    <w:link w:val="10"/>
    <w:rsid w:val="00873E5C"/>
    <w:rPr>
      <w:rFonts w:ascii="Times New Roman" w:eastAsia="Times New Roman" w:hAnsi="Times New Roman" w:cs="Times New Roman"/>
      <w:i/>
      <w:sz w:val="20"/>
      <w:szCs w:val="20"/>
      <w:lang w:eastAsia="ru-RU"/>
    </w:rPr>
  </w:style>
  <w:style w:type="paragraph" w:customStyle="1" w:styleId="Default">
    <w:name w:val="Default"/>
    <w:rsid w:val="00873E5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2480</Words>
  <Characters>14137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2021-11-16T07:59:00Z</dcterms:created>
  <dcterms:modified xsi:type="dcterms:W3CDTF">2021-11-16T08:29:00Z</dcterms:modified>
</cp:coreProperties>
</file>