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1E0" w:firstRow="1" w:lastRow="1" w:firstColumn="1" w:lastColumn="1" w:noHBand="0" w:noVBand="0"/>
      </w:tblPr>
      <w:tblGrid>
        <w:gridCol w:w="4395"/>
        <w:gridCol w:w="5103"/>
      </w:tblGrid>
      <w:tr w:rsidR="0045776E" w:rsidRPr="00A95460" w14:paraId="4F372B64" w14:textId="77777777" w:rsidTr="00326375">
        <w:tc>
          <w:tcPr>
            <w:tcW w:w="4395" w:type="dxa"/>
          </w:tcPr>
          <w:p w14:paraId="5554F65C" w14:textId="77777777" w:rsidR="0045776E" w:rsidRPr="002E5982" w:rsidRDefault="0045776E" w:rsidP="003A0BD8">
            <w:pPr>
              <w:pStyle w:val="ae"/>
              <w:jc w:val="both"/>
              <w:rPr>
                <w:sz w:val="26"/>
                <w:szCs w:val="26"/>
                <w:lang w:eastAsia="en-US"/>
              </w:rPr>
            </w:pPr>
          </w:p>
        </w:tc>
        <w:tc>
          <w:tcPr>
            <w:tcW w:w="5103" w:type="dxa"/>
          </w:tcPr>
          <w:p w14:paraId="71E06DF5" w14:textId="77777777" w:rsidR="008B4082" w:rsidRPr="002E5982" w:rsidRDefault="008B4082" w:rsidP="0018703E">
            <w:pPr>
              <w:pStyle w:val="ae"/>
              <w:rPr>
                <w:iCs/>
                <w:sz w:val="26"/>
                <w:szCs w:val="26"/>
                <w:lang w:eastAsia="en-US"/>
              </w:rPr>
            </w:pPr>
          </w:p>
          <w:p w14:paraId="2445EB1B" w14:textId="77777777" w:rsidR="00A95460" w:rsidRDefault="00A95460" w:rsidP="001A4F2C">
            <w:pPr>
              <w:pStyle w:val="ae"/>
              <w:rPr>
                <w:bCs/>
                <w:sz w:val="26"/>
                <w:szCs w:val="26"/>
              </w:rPr>
            </w:pPr>
          </w:p>
          <w:p w14:paraId="63098B24" w14:textId="77777777" w:rsidR="00A95460" w:rsidRDefault="00A95460" w:rsidP="001A4F2C">
            <w:pPr>
              <w:pStyle w:val="ae"/>
              <w:rPr>
                <w:bCs/>
                <w:sz w:val="26"/>
                <w:szCs w:val="26"/>
              </w:rPr>
            </w:pPr>
          </w:p>
          <w:p w14:paraId="34C02BA6" w14:textId="092ECA0A" w:rsidR="001A4F2C" w:rsidRPr="00A95460" w:rsidRDefault="001A4F2C" w:rsidP="001A4F2C">
            <w:pPr>
              <w:pStyle w:val="ae"/>
              <w:rPr>
                <w:bCs/>
                <w:sz w:val="26"/>
                <w:szCs w:val="26"/>
              </w:rPr>
            </w:pPr>
            <w:r w:rsidRPr="00A95460">
              <w:rPr>
                <w:bCs/>
                <w:sz w:val="26"/>
                <w:szCs w:val="26"/>
              </w:rPr>
              <w:t>ФГБОУ ВО «Санкт-Петербургский государственный морской технический университет»</w:t>
            </w:r>
          </w:p>
          <w:p w14:paraId="4B574C2E" w14:textId="77777777" w:rsidR="001A4F2C" w:rsidRPr="00A95460" w:rsidRDefault="001A4F2C" w:rsidP="001A4F2C">
            <w:pPr>
              <w:pStyle w:val="ae"/>
              <w:rPr>
                <w:bCs/>
                <w:sz w:val="26"/>
                <w:szCs w:val="26"/>
              </w:rPr>
            </w:pPr>
            <w:r w:rsidRPr="00A95460">
              <w:rPr>
                <w:bCs/>
                <w:sz w:val="26"/>
                <w:szCs w:val="26"/>
              </w:rPr>
              <w:t>Лоцманская ул., д.  3,</w:t>
            </w:r>
          </w:p>
          <w:p w14:paraId="6F12687C" w14:textId="77777777" w:rsidR="001A4F2C" w:rsidRPr="00A95460" w:rsidRDefault="001A4F2C" w:rsidP="001A4F2C">
            <w:pPr>
              <w:pStyle w:val="ae"/>
              <w:rPr>
                <w:bCs/>
                <w:sz w:val="26"/>
                <w:szCs w:val="26"/>
              </w:rPr>
            </w:pPr>
            <w:r w:rsidRPr="00A95460">
              <w:rPr>
                <w:bCs/>
                <w:sz w:val="26"/>
                <w:szCs w:val="26"/>
              </w:rPr>
              <w:t>Санкт-Петербург, 190121</w:t>
            </w:r>
          </w:p>
          <w:p w14:paraId="303F4CD7" w14:textId="77777777" w:rsidR="001A4F2C" w:rsidRPr="00A95460" w:rsidRDefault="001A4F2C" w:rsidP="001A4F2C">
            <w:pPr>
              <w:pStyle w:val="ae"/>
              <w:rPr>
                <w:bCs/>
                <w:sz w:val="26"/>
                <w:szCs w:val="26"/>
              </w:rPr>
            </w:pPr>
            <w:r w:rsidRPr="00A95460">
              <w:rPr>
                <w:bCs/>
                <w:sz w:val="26"/>
                <w:szCs w:val="26"/>
              </w:rPr>
              <w:t>тел.: +7 (921) 418-77-72</w:t>
            </w:r>
          </w:p>
          <w:p w14:paraId="0773AE3F" w14:textId="77777777" w:rsidR="001A4F2C" w:rsidRPr="00A95460" w:rsidRDefault="001A4F2C" w:rsidP="001A4F2C">
            <w:pPr>
              <w:pStyle w:val="ae"/>
              <w:rPr>
                <w:bCs/>
                <w:sz w:val="26"/>
                <w:szCs w:val="26"/>
              </w:rPr>
            </w:pPr>
            <w:r w:rsidRPr="00A95460">
              <w:rPr>
                <w:bCs/>
                <w:sz w:val="26"/>
                <w:szCs w:val="26"/>
              </w:rPr>
              <w:t xml:space="preserve">                                                                                           </w:t>
            </w:r>
          </w:p>
          <w:p w14:paraId="7BF06E11" w14:textId="77777777" w:rsidR="001A4F2C" w:rsidRPr="00A95460" w:rsidRDefault="001A4F2C" w:rsidP="001A4F2C">
            <w:pPr>
              <w:pStyle w:val="ae"/>
              <w:rPr>
                <w:bCs/>
                <w:sz w:val="26"/>
                <w:szCs w:val="26"/>
              </w:rPr>
            </w:pPr>
            <w:r w:rsidRPr="00A95460">
              <w:rPr>
                <w:bCs/>
                <w:sz w:val="26"/>
                <w:szCs w:val="26"/>
              </w:rPr>
              <w:t>ЭТП НЭП</w:t>
            </w:r>
          </w:p>
          <w:p w14:paraId="51BB7172" w14:textId="77777777" w:rsidR="001A4F2C" w:rsidRPr="00A95460" w:rsidRDefault="001A4F2C" w:rsidP="001A4F2C">
            <w:pPr>
              <w:pStyle w:val="ae"/>
              <w:rPr>
                <w:bCs/>
                <w:sz w:val="26"/>
                <w:szCs w:val="26"/>
              </w:rPr>
            </w:pPr>
            <w:proofErr w:type="spellStart"/>
            <w:r w:rsidRPr="00A95460">
              <w:rPr>
                <w:bCs/>
                <w:sz w:val="26"/>
                <w:szCs w:val="26"/>
              </w:rPr>
              <w:t>Тестовская</w:t>
            </w:r>
            <w:proofErr w:type="spellEnd"/>
            <w:r w:rsidRPr="00A95460">
              <w:rPr>
                <w:bCs/>
                <w:sz w:val="26"/>
                <w:szCs w:val="26"/>
              </w:rPr>
              <w:t>, д. 10</w:t>
            </w:r>
          </w:p>
          <w:p w14:paraId="1EFBF237" w14:textId="77777777" w:rsidR="001A4F2C" w:rsidRPr="00A95460" w:rsidRDefault="001A4F2C" w:rsidP="001A4F2C">
            <w:pPr>
              <w:pStyle w:val="ae"/>
              <w:rPr>
                <w:bCs/>
                <w:sz w:val="26"/>
                <w:szCs w:val="26"/>
              </w:rPr>
            </w:pPr>
            <w:r w:rsidRPr="00A95460">
              <w:rPr>
                <w:bCs/>
                <w:sz w:val="26"/>
                <w:szCs w:val="26"/>
              </w:rPr>
              <w:t>Москва, 123112</w:t>
            </w:r>
          </w:p>
          <w:p w14:paraId="4287EC9D" w14:textId="77777777" w:rsidR="001A4F2C" w:rsidRPr="00A95460" w:rsidRDefault="001A4F2C" w:rsidP="001A4F2C">
            <w:pPr>
              <w:pStyle w:val="ae"/>
              <w:rPr>
                <w:bCs/>
                <w:sz w:val="26"/>
                <w:szCs w:val="26"/>
              </w:rPr>
            </w:pPr>
            <w:r w:rsidRPr="00A95460">
              <w:rPr>
                <w:bCs/>
                <w:sz w:val="26"/>
                <w:szCs w:val="26"/>
              </w:rPr>
              <w:t>факс: +7 (495) 785-05-45</w:t>
            </w:r>
          </w:p>
          <w:p w14:paraId="738D2B8F" w14:textId="77777777" w:rsidR="001A4F2C" w:rsidRPr="00A95460" w:rsidRDefault="001A4F2C" w:rsidP="001A4F2C">
            <w:pPr>
              <w:pStyle w:val="ae"/>
              <w:rPr>
                <w:bCs/>
                <w:sz w:val="26"/>
                <w:szCs w:val="26"/>
              </w:rPr>
            </w:pPr>
          </w:p>
          <w:p w14:paraId="09CCF5B4" w14:textId="77777777" w:rsidR="001A4F2C" w:rsidRPr="00A95460" w:rsidRDefault="001A4F2C" w:rsidP="001A4F2C">
            <w:pPr>
              <w:pStyle w:val="ae"/>
              <w:rPr>
                <w:bCs/>
                <w:sz w:val="26"/>
                <w:szCs w:val="26"/>
              </w:rPr>
            </w:pPr>
            <w:r w:rsidRPr="00A95460">
              <w:rPr>
                <w:bCs/>
                <w:sz w:val="26"/>
                <w:szCs w:val="26"/>
              </w:rPr>
              <w:t>ООО «Эверест»</w:t>
            </w:r>
          </w:p>
          <w:p w14:paraId="16FAAB79" w14:textId="77777777" w:rsidR="001A4F2C" w:rsidRPr="00A95460" w:rsidRDefault="001A4F2C" w:rsidP="001A4F2C">
            <w:pPr>
              <w:pStyle w:val="ae"/>
              <w:rPr>
                <w:bCs/>
                <w:sz w:val="26"/>
                <w:szCs w:val="26"/>
              </w:rPr>
            </w:pPr>
            <w:r w:rsidRPr="00A95460">
              <w:rPr>
                <w:bCs/>
                <w:sz w:val="26"/>
                <w:szCs w:val="26"/>
              </w:rPr>
              <w:t xml:space="preserve">ул. </w:t>
            </w:r>
            <w:proofErr w:type="spellStart"/>
            <w:r w:rsidRPr="00A95460">
              <w:rPr>
                <w:bCs/>
                <w:sz w:val="26"/>
                <w:szCs w:val="26"/>
              </w:rPr>
              <w:t>Гжатская</w:t>
            </w:r>
            <w:proofErr w:type="spellEnd"/>
            <w:r w:rsidRPr="00A95460">
              <w:rPr>
                <w:bCs/>
                <w:sz w:val="26"/>
                <w:szCs w:val="26"/>
              </w:rPr>
              <w:t>, д. 9, лит. А, пом. 1-Н,</w:t>
            </w:r>
          </w:p>
          <w:p w14:paraId="2990F376" w14:textId="77777777" w:rsidR="001A4F2C" w:rsidRPr="00A95460" w:rsidRDefault="001A4F2C" w:rsidP="001A4F2C">
            <w:pPr>
              <w:pStyle w:val="ae"/>
              <w:rPr>
                <w:bCs/>
                <w:sz w:val="26"/>
                <w:szCs w:val="26"/>
              </w:rPr>
            </w:pPr>
            <w:r w:rsidRPr="00A95460">
              <w:rPr>
                <w:bCs/>
                <w:sz w:val="26"/>
                <w:szCs w:val="26"/>
              </w:rPr>
              <w:t>Санкт-Петербург, 195220</w:t>
            </w:r>
          </w:p>
          <w:p w14:paraId="5778C555" w14:textId="38D8B9AE" w:rsidR="0045776E" w:rsidRPr="00A95460" w:rsidRDefault="001A4F2C" w:rsidP="001A4F2C">
            <w:pPr>
              <w:pStyle w:val="ae"/>
              <w:rPr>
                <w:sz w:val="26"/>
                <w:szCs w:val="26"/>
                <w:shd w:val="clear" w:color="auto" w:fill="FFFFFF"/>
                <w:lang w:eastAsia="en-US"/>
              </w:rPr>
            </w:pPr>
            <w:r w:rsidRPr="00A95460">
              <w:rPr>
                <w:bCs/>
                <w:sz w:val="26"/>
                <w:szCs w:val="26"/>
              </w:rPr>
              <w:t>тел.: +7 (931) 344-39-33</w:t>
            </w:r>
          </w:p>
        </w:tc>
      </w:tr>
      <w:tr w:rsidR="0045776E" w:rsidRPr="00A95460" w14:paraId="551FFCFF" w14:textId="77777777" w:rsidTr="00326375">
        <w:tc>
          <w:tcPr>
            <w:tcW w:w="4395" w:type="dxa"/>
          </w:tcPr>
          <w:p w14:paraId="1288692F" w14:textId="77777777" w:rsidR="0045776E" w:rsidRPr="00A95460" w:rsidRDefault="0045776E" w:rsidP="003A0BD8">
            <w:pPr>
              <w:pStyle w:val="ae"/>
              <w:jc w:val="both"/>
              <w:rPr>
                <w:sz w:val="26"/>
                <w:szCs w:val="26"/>
                <w:lang w:eastAsia="en-US"/>
              </w:rPr>
            </w:pPr>
          </w:p>
        </w:tc>
        <w:tc>
          <w:tcPr>
            <w:tcW w:w="5103" w:type="dxa"/>
          </w:tcPr>
          <w:p w14:paraId="127BA806" w14:textId="77777777" w:rsidR="0045776E" w:rsidRPr="00A95460" w:rsidRDefault="0045776E" w:rsidP="0018703E">
            <w:pPr>
              <w:pStyle w:val="ae"/>
              <w:rPr>
                <w:sz w:val="26"/>
                <w:szCs w:val="26"/>
                <w:lang w:eastAsia="en-US"/>
              </w:rPr>
            </w:pPr>
          </w:p>
          <w:p w14:paraId="6BB68F83" w14:textId="15724CEF" w:rsidR="008A398E" w:rsidRPr="00A95460" w:rsidRDefault="008A398E" w:rsidP="0018703E">
            <w:pPr>
              <w:pStyle w:val="ae"/>
              <w:rPr>
                <w:sz w:val="26"/>
                <w:szCs w:val="26"/>
                <w:lang w:eastAsia="en-US"/>
              </w:rPr>
            </w:pPr>
          </w:p>
          <w:p w14:paraId="5CFE385A" w14:textId="77777777" w:rsidR="005B5F16" w:rsidRPr="00A95460" w:rsidRDefault="005B5F16" w:rsidP="0018703E">
            <w:pPr>
              <w:pStyle w:val="ae"/>
              <w:rPr>
                <w:sz w:val="26"/>
                <w:szCs w:val="26"/>
                <w:lang w:eastAsia="en-US"/>
              </w:rPr>
            </w:pPr>
          </w:p>
          <w:p w14:paraId="778C1C20" w14:textId="49D78282" w:rsidR="008A398E" w:rsidRPr="00A95460" w:rsidRDefault="008A398E" w:rsidP="0018703E">
            <w:pPr>
              <w:pStyle w:val="ae"/>
              <w:rPr>
                <w:sz w:val="26"/>
                <w:szCs w:val="26"/>
                <w:lang w:eastAsia="en-US"/>
              </w:rPr>
            </w:pPr>
          </w:p>
        </w:tc>
      </w:tr>
    </w:tbl>
    <w:p w14:paraId="4739A8C4" w14:textId="77777777" w:rsidR="0045776E" w:rsidRPr="00A95460" w:rsidRDefault="0045776E" w:rsidP="003A0BD8">
      <w:pPr>
        <w:pStyle w:val="ae"/>
        <w:jc w:val="center"/>
        <w:rPr>
          <w:b/>
          <w:bCs/>
          <w:sz w:val="26"/>
          <w:szCs w:val="26"/>
        </w:rPr>
      </w:pPr>
      <w:r w:rsidRPr="00A95460">
        <w:rPr>
          <w:b/>
          <w:bCs/>
          <w:sz w:val="26"/>
          <w:szCs w:val="26"/>
        </w:rPr>
        <w:t>РЕШЕНИЕ</w:t>
      </w:r>
    </w:p>
    <w:p w14:paraId="3403D648" w14:textId="6FC77BDD" w:rsidR="008A398E" w:rsidRPr="00A95460" w:rsidRDefault="0045776E" w:rsidP="003A0BD8">
      <w:pPr>
        <w:pStyle w:val="ae"/>
        <w:jc w:val="center"/>
        <w:rPr>
          <w:b/>
          <w:sz w:val="26"/>
          <w:szCs w:val="26"/>
        </w:rPr>
      </w:pPr>
      <w:r w:rsidRPr="00A95460">
        <w:rPr>
          <w:sz w:val="26"/>
          <w:szCs w:val="26"/>
        </w:rPr>
        <w:t xml:space="preserve">по делу </w:t>
      </w:r>
      <w:r w:rsidRPr="00A95460">
        <w:rPr>
          <w:b/>
          <w:sz w:val="26"/>
          <w:szCs w:val="26"/>
        </w:rPr>
        <w:t>№ 44-</w:t>
      </w:r>
      <w:r w:rsidR="001A4F2C" w:rsidRPr="00A95460">
        <w:rPr>
          <w:b/>
          <w:sz w:val="26"/>
          <w:szCs w:val="26"/>
        </w:rPr>
        <w:t>4991</w:t>
      </w:r>
      <w:r w:rsidRPr="00A95460">
        <w:rPr>
          <w:b/>
          <w:sz w:val="26"/>
          <w:szCs w:val="26"/>
        </w:rPr>
        <w:t>/21</w:t>
      </w:r>
      <w:r w:rsidR="008B4082" w:rsidRPr="00A95460">
        <w:rPr>
          <w:b/>
          <w:sz w:val="26"/>
          <w:szCs w:val="26"/>
        </w:rPr>
        <w:t xml:space="preserve"> </w:t>
      </w:r>
    </w:p>
    <w:p w14:paraId="10B850BC" w14:textId="2E134326" w:rsidR="0045776E" w:rsidRPr="00A95460" w:rsidRDefault="0045776E" w:rsidP="003A0BD8">
      <w:pPr>
        <w:pStyle w:val="ae"/>
        <w:jc w:val="center"/>
        <w:rPr>
          <w:sz w:val="26"/>
          <w:szCs w:val="26"/>
        </w:rPr>
      </w:pPr>
      <w:r w:rsidRPr="00A95460">
        <w:rPr>
          <w:sz w:val="26"/>
          <w:szCs w:val="26"/>
        </w:rPr>
        <w:t>о нарушении законодательства о контрактной системе</w:t>
      </w:r>
    </w:p>
    <w:p w14:paraId="6F9C1CD0" w14:textId="77777777" w:rsidR="0045776E" w:rsidRPr="00A95460" w:rsidRDefault="0045776E" w:rsidP="003A0BD8">
      <w:pPr>
        <w:pStyle w:val="ae"/>
        <w:jc w:val="both"/>
        <w:rPr>
          <w:sz w:val="26"/>
          <w:szCs w:val="26"/>
        </w:rPr>
      </w:pPr>
    </w:p>
    <w:p w14:paraId="530A469B" w14:textId="06525E71" w:rsidR="0045776E" w:rsidRPr="00A95460" w:rsidRDefault="00BF4015" w:rsidP="003A0BD8">
      <w:pPr>
        <w:pStyle w:val="ae"/>
        <w:jc w:val="both"/>
        <w:rPr>
          <w:sz w:val="26"/>
          <w:szCs w:val="26"/>
        </w:rPr>
      </w:pPr>
      <w:r w:rsidRPr="00A95460">
        <w:rPr>
          <w:sz w:val="26"/>
          <w:szCs w:val="26"/>
        </w:rPr>
        <w:t>09</w:t>
      </w:r>
      <w:r w:rsidR="0045776E" w:rsidRPr="00A95460">
        <w:rPr>
          <w:sz w:val="26"/>
          <w:szCs w:val="26"/>
        </w:rPr>
        <w:t>.</w:t>
      </w:r>
      <w:r w:rsidR="001A4F2C" w:rsidRPr="00A95460">
        <w:rPr>
          <w:sz w:val="26"/>
          <w:szCs w:val="26"/>
        </w:rPr>
        <w:t>11</w:t>
      </w:r>
      <w:r w:rsidR="0045776E" w:rsidRPr="00A95460">
        <w:rPr>
          <w:sz w:val="26"/>
          <w:szCs w:val="26"/>
        </w:rPr>
        <w:t xml:space="preserve">.2021                                                                                                </w:t>
      </w:r>
      <w:r w:rsidR="003A0BD8" w:rsidRPr="00A95460">
        <w:rPr>
          <w:sz w:val="26"/>
          <w:szCs w:val="26"/>
        </w:rPr>
        <w:t xml:space="preserve">      </w:t>
      </w:r>
      <w:r w:rsidR="0045776E" w:rsidRPr="00A95460">
        <w:rPr>
          <w:sz w:val="26"/>
          <w:szCs w:val="26"/>
        </w:rPr>
        <w:t>Санкт-Петербург</w:t>
      </w:r>
    </w:p>
    <w:p w14:paraId="4C4389A4" w14:textId="77777777" w:rsidR="0045776E" w:rsidRPr="00A95460" w:rsidRDefault="0045776E" w:rsidP="003A0BD8">
      <w:pPr>
        <w:pStyle w:val="ae"/>
        <w:jc w:val="both"/>
        <w:rPr>
          <w:sz w:val="26"/>
          <w:szCs w:val="26"/>
        </w:rPr>
      </w:pPr>
    </w:p>
    <w:p w14:paraId="5604308B" w14:textId="7D42796E" w:rsidR="00FE709D" w:rsidRPr="00A95460" w:rsidRDefault="0045776E" w:rsidP="003A0BD8">
      <w:pPr>
        <w:pStyle w:val="ae"/>
        <w:ind w:firstLine="708"/>
        <w:jc w:val="both"/>
        <w:rPr>
          <w:sz w:val="26"/>
          <w:szCs w:val="26"/>
        </w:rPr>
      </w:pPr>
      <w:r w:rsidRPr="00A95460">
        <w:rPr>
          <w:sz w:val="26"/>
          <w:szCs w:val="26"/>
        </w:rPr>
        <w:t>Комиссия Санкт-Петербургского УФАС России по контролю в сфере закупок (далее – Комиссия УФАС)</w:t>
      </w:r>
      <w:r w:rsidR="008B4082" w:rsidRPr="00A95460">
        <w:rPr>
          <w:sz w:val="26"/>
          <w:szCs w:val="26"/>
        </w:rPr>
        <w:t>:</w:t>
      </w:r>
    </w:p>
    <w:p w14:paraId="79C727C6" w14:textId="44352D3B" w:rsidR="00EC45DE" w:rsidRPr="00A95460" w:rsidRDefault="0045776E" w:rsidP="003A0BD8">
      <w:pPr>
        <w:pStyle w:val="ae"/>
        <w:ind w:firstLine="708"/>
        <w:jc w:val="both"/>
        <w:rPr>
          <w:sz w:val="26"/>
          <w:szCs w:val="26"/>
        </w:rPr>
      </w:pPr>
      <w:r w:rsidRPr="00A95460">
        <w:rPr>
          <w:sz w:val="26"/>
          <w:szCs w:val="26"/>
        </w:rPr>
        <w:t>при участии представител</w:t>
      </w:r>
      <w:r w:rsidR="00EC45DE" w:rsidRPr="00A95460">
        <w:rPr>
          <w:sz w:val="26"/>
          <w:szCs w:val="26"/>
        </w:rPr>
        <w:t>ей:</w:t>
      </w:r>
    </w:p>
    <w:p w14:paraId="684DCA9E" w14:textId="6BFFDF6D" w:rsidR="0045776E" w:rsidRPr="00A95460" w:rsidRDefault="001A4F2C" w:rsidP="001A4F2C">
      <w:pPr>
        <w:pStyle w:val="ae"/>
        <w:ind w:firstLine="708"/>
        <w:jc w:val="both"/>
        <w:rPr>
          <w:sz w:val="26"/>
          <w:szCs w:val="26"/>
        </w:rPr>
      </w:pPr>
      <w:r w:rsidRPr="00A95460">
        <w:rPr>
          <w:iCs/>
          <w:sz w:val="26"/>
          <w:szCs w:val="26"/>
          <w:lang w:eastAsia="en-US"/>
        </w:rPr>
        <w:t>ФГБОУ ВО «Санкт-Петербургский государственный морской технический университет»</w:t>
      </w:r>
      <w:r w:rsidR="0077157A" w:rsidRPr="00A95460">
        <w:rPr>
          <w:iCs/>
          <w:sz w:val="26"/>
          <w:szCs w:val="26"/>
          <w:lang w:eastAsia="en-US"/>
        </w:rPr>
        <w:t xml:space="preserve"> </w:t>
      </w:r>
      <w:r w:rsidR="00456FCD" w:rsidRPr="00A95460">
        <w:rPr>
          <w:iCs/>
          <w:sz w:val="26"/>
          <w:szCs w:val="26"/>
          <w:lang w:eastAsia="en-US"/>
        </w:rPr>
        <w:t>(далее</w:t>
      </w:r>
      <w:r w:rsidR="003778D3" w:rsidRPr="00A95460">
        <w:rPr>
          <w:iCs/>
          <w:sz w:val="26"/>
          <w:szCs w:val="26"/>
          <w:lang w:eastAsia="en-US"/>
        </w:rPr>
        <w:t xml:space="preserve"> – Заказчик)</w:t>
      </w:r>
      <w:r w:rsidR="00456FCD" w:rsidRPr="00A95460">
        <w:rPr>
          <w:iCs/>
          <w:sz w:val="26"/>
          <w:szCs w:val="26"/>
          <w:lang w:eastAsia="en-US"/>
        </w:rPr>
        <w:t>;</w:t>
      </w:r>
    </w:p>
    <w:p w14:paraId="5EB259F0" w14:textId="4706C165" w:rsidR="005A16FE" w:rsidRPr="00A95460" w:rsidRDefault="005A16FE" w:rsidP="005A16FE">
      <w:pPr>
        <w:pStyle w:val="ae"/>
        <w:ind w:firstLine="708"/>
        <w:jc w:val="both"/>
        <w:rPr>
          <w:sz w:val="26"/>
          <w:szCs w:val="26"/>
        </w:rPr>
      </w:pPr>
      <w:r w:rsidRPr="00A95460">
        <w:rPr>
          <w:sz w:val="26"/>
          <w:szCs w:val="26"/>
        </w:rPr>
        <w:t>в отсутствие представителей:</w:t>
      </w:r>
    </w:p>
    <w:p w14:paraId="693628D0" w14:textId="48A4DDC9" w:rsidR="001A4F2C" w:rsidRPr="00A95460" w:rsidRDefault="001A4F2C" w:rsidP="005A16FE">
      <w:pPr>
        <w:pStyle w:val="ae"/>
        <w:ind w:firstLine="708"/>
        <w:jc w:val="both"/>
        <w:rPr>
          <w:sz w:val="26"/>
          <w:szCs w:val="26"/>
        </w:rPr>
      </w:pPr>
      <w:r w:rsidRPr="00A95460">
        <w:rPr>
          <w:sz w:val="26"/>
          <w:szCs w:val="26"/>
        </w:rPr>
        <w:t>ООО «Эверест» (далее – Заявитель), при надлежащем уведомлении о месте и времени заседания комиссии УФАС;</w:t>
      </w:r>
    </w:p>
    <w:p w14:paraId="7202AD66" w14:textId="1CFB513A" w:rsidR="0045776E" w:rsidRPr="00A95460" w:rsidRDefault="0045776E" w:rsidP="003A0BD8">
      <w:pPr>
        <w:pStyle w:val="ae"/>
        <w:ind w:firstLine="708"/>
        <w:jc w:val="both"/>
        <w:rPr>
          <w:iCs/>
          <w:sz w:val="26"/>
          <w:szCs w:val="26"/>
        </w:rPr>
      </w:pPr>
      <w:r w:rsidRPr="00A95460">
        <w:rPr>
          <w:sz w:val="26"/>
          <w:szCs w:val="26"/>
        </w:rPr>
        <w:t xml:space="preserve">рассмотрев посредством системы видеоконференцсвязи жалобу </w:t>
      </w:r>
      <w:r w:rsidRPr="00A95460">
        <w:rPr>
          <w:bCs/>
          <w:sz w:val="26"/>
          <w:szCs w:val="26"/>
        </w:rPr>
        <w:t xml:space="preserve">Заявителя </w:t>
      </w:r>
      <w:r w:rsidR="001A4F2C" w:rsidRPr="00A95460">
        <w:rPr>
          <w:sz w:val="26"/>
          <w:szCs w:val="26"/>
        </w:rPr>
        <w:t>(</w:t>
      </w:r>
      <w:proofErr w:type="spellStart"/>
      <w:r w:rsidR="001A4F2C" w:rsidRPr="00A95460">
        <w:rPr>
          <w:sz w:val="26"/>
          <w:szCs w:val="26"/>
        </w:rPr>
        <w:t>вх</w:t>
      </w:r>
      <w:proofErr w:type="spellEnd"/>
      <w:r w:rsidR="001A4F2C" w:rsidRPr="00A95460">
        <w:rPr>
          <w:sz w:val="26"/>
          <w:szCs w:val="26"/>
        </w:rPr>
        <w:t xml:space="preserve">. № 33692-ЭП/21 от 27.10.2021) на действия ФГБОУ ВО «Санкт-Петербургский государственный морской технический университет» (далее – Заказчик) при определении (подрядчика, исполнителя) путем проведения открытого конкурса в электронной форме на выполнение работ по текущему ремонту помещений университета (извещение № 0372100041121000033) </w:t>
      </w:r>
      <w:r w:rsidRPr="00A95460">
        <w:rPr>
          <w:sz w:val="26"/>
          <w:szCs w:val="26"/>
        </w:rPr>
        <w:t xml:space="preserve">(далее – </w:t>
      </w:r>
      <w:r w:rsidR="008B4082" w:rsidRPr="00A95460">
        <w:rPr>
          <w:sz w:val="26"/>
          <w:szCs w:val="26"/>
        </w:rPr>
        <w:t>к</w:t>
      </w:r>
      <w:r w:rsidRPr="00A95460">
        <w:rPr>
          <w:sz w:val="26"/>
          <w:szCs w:val="26"/>
        </w:rPr>
        <w:t xml:space="preserve">онкурс),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w:t>
      </w:r>
      <w:r w:rsidRPr="00A95460">
        <w:rPr>
          <w:sz w:val="26"/>
          <w:szCs w:val="26"/>
        </w:rPr>
        <w:lastRenderedPageBreak/>
        <w:t xml:space="preserve">нужд» (далее – Закон о контрактной системе), </w:t>
      </w:r>
      <w:r w:rsidRPr="00A95460">
        <w:rPr>
          <w:bCs/>
          <w:sz w:val="26"/>
          <w:szCs w:val="26"/>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A95460">
        <w:rPr>
          <w:spacing w:val="6"/>
          <w:sz w:val="26"/>
          <w:szCs w:val="26"/>
        </w:rPr>
        <w:t xml:space="preserve">, утвержденного приказом ФАС России от 19.11.2014 </w:t>
      </w:r>
      <w:r w:rsidR="003A0BD8" w:rsidRPr="00A95460">
        <w:rPr>
          <w:spacing w:val="6"/>
          <w:sz w:val="26"/>
          <w:szCs w:val="26"/>
        </w:rPr>
        <w:br/>
      </w:r>
      <w:r w:rsidRPr="00A95460">
        <w:rPr>
          <w:spacing w:val="6"/>
          <w:sz w:val="26"/>
          <w:szCs w:val="26"/>
        </w:rPr>
        <w:t xml:space="preserve">№ 727/14 </w:t>
      </w:r>
      <w:r w:rsidRPr="00A95460">
        <w:rPr>
          <w:sz w:val="26"/>
          <w:szCs w:val="26"/>
        </w:rPr>
        <w:t>(далее – Административный регламент),</w:t>
      </w:r>
    </w:p>
    <w:p w14:paraId="6BC320E8" w14:textId="77777777" w:rsidR="0045776E" w:rsidRPr="00A95460" w:rsidRDefault="0045776E" w:rsidP="003A0BD8">
      <w:pPr>
        <w:pStyle w:val="ae"/>
        <w:jc w:val="both"/>
        <w:rPr>
          <w:sz w:val="26"/>
          <w:szCs w:val="26"/>
        </w:rPr>
      </w:pPr>
    </w:p>
    <w:p w14:paraId="37D2520D" w14:textId="77777777" w:rsidR="0045776E" w:rsidRPr="00A95460" w:rsidRDefault="0045776E" w:rsidP="003A0BD8">
      <w:pPr>
        <w:pStyle w:val="ae"/>
        <w:jc w:val="center"/>
        <w:rPr>
          <w:b/>
          <w:bCs/>
          <w:sz w:val="26"/>
          <w:szCs w:val="26"/>
        </w:rPr>
      </w:pPr>
      <w:r w:rsidRPr="00A95460">
        <w:rPr>
          <w:b/>
          <w:bCs/>
          <w:sz w:val="26"/>
          <w:szCs w:val="26"/>
        </w:rPr>
        <w:t>УСТАНОВИЛА:</w:t>
      </w:r>
    </w:p>
    <w:p w14:paraId="1AA29A9C" w14:textId="77777777" w:rsidR="0045776E" w:rsidRPr="00A95460" w:rsidRDefault="0045776E" w:rsidP="003A0BD8">
      <w:pPr>
        <w:pStyle w:val="ae"/>
        <w:jc w:val="both"/>
        <w:rPr>
          <w:sz w:val="26"/>
          <w:szCs w:val="26"/>
        </w:rPr>
      </w:pPr>
    </w:p>
    <w:p w14:paraId="30EF6A09" w14:textId="44C4EA83" w:rsidR="0045776E" w:rsidRPr="00A95460" w:rsidRDefault="0045776E" w:rsidP="003A0BD8">
      <w:pPr>
        <w:pStyle w:val="ae"/>
        <w:ind w:firstLine="708"/>
        <w:jc w:val="both"/>
        <w:rPr>
          <w:sz w:val="26"/>
          <w:szCs w:val="26"/>
        </w:rPr>
      </w:pPr>
      <w:r w:rsidRPr="00A95460">
        <w:rPr>
          <w:sz w:val="26"/>
          <w:szCs w:val="26"/>
        </w:rPr>
        <w:t xml:space="preserve">Извещение о проведении открытого конкурса в электронной форме размещено </w:t>
      </w:r>
      <w:r w:rsidR="001A4F2C" w:rsidRPr="00A95460">
        <w:rPr>
          <w:sz w:val="26"/>
          <w:szCs w:val="26"/>
        </w:rPr>
        <w:t>10.09</w:t>
      </w:r>
      <w:r w:rsidR="00F97E09" w:rsidRPr="00A95460">
        <w:rPr>
          <w:sz w:val="26"/>
          <w:szCs w:val="26"/>
        </w:rPr>
        <w:t>.2021</w:t>
      </w:r>
      <w:r w:rsidRPr="00A95460">
        <w:rPr>
          <w:sz w:val="26"/>
          <w:szCs w:val="26"/>
        </w:rPr>
        <w:t xml:space="preserve"> на Официальном сайте Единой информационной системы в сфере закупок www.zakupki.gov.ru, номер извещения </w:t>
      </w:r>
      <w:r w:rsidR="001A4F2C" w:rsidRPr="00A95460">
        <w:rPr>
          <w:sz w:val="26"/>
          <w:szCs w:val="26"/>
        </w:rPr>
        <w:t>0372100041121000033</w:t>
      </w:r>
      <w:r w:rsidRPr="00A95460">
        <w:rPr>
          <w:sz w:val="26"/>
          <w:szCs w:val="26"/>
        </w:rPr>
        <w:t>.</w:t>
      </w:r>
      <w:r w:rsidR="008B4082" w:rsidRPr="00A95460">
        <w:rPr>
          <w:sz w:val="26"/>
          <w:szCs w:val="26"/>
        </w:rPr>
        <w:t xml:space="preserve"> </w:t>
      </w:r>
      <w:r w:rsidRPr="00A95460">
        <w:rPr>
          <w:sz w:val="26"/>
          <w:szCs w:val="26"/>
        </w:rPr>
        <w:t xml:space="preserve">Начальная (максимальная) цена контракта </w:t>
      </w:r>
      <w:r w:rsidR="008B4082" w:rsidRPr="00A95460">
        <w:rPr>
          <w:sz w:val="26"/>
          <w:szCs w:val="26"/>
        </w:rPr>
        <w:t>–</w:t>
      </w:r>
      <w:r w:rsidR="000F4F7B" w:rsidRPr="00A95460">
        <w:rPr>
          <w:sz w:val="26"/>
          <w:szCs w:val="26"/>
        </w:rPr>
        <w:t xml:space="preserve"> </w:t>
      </w:r>
      <w:r w:rsidR="001A4F2C" w:rsidRPr="00A95460">
        <w:rPr>
          <w:sz w:val="26"/>
          <w:szCs w:val="26"/>
        </w:rPr>
        <w:t xml:space="preserve">3 049 214,47 </w:t>
      </w:r>
      <w:r w:rsidRPr="00A95460">
        <w:rPr>
          <w:sz w:val="26"/>
          <w:szCs w:val="26"/>
        </w:rPr>
        <w:t>рублей.</w:t>
      </w:r>
    </w:p>
    <w:p w14:paraId="41727740" w14:textId="364550B3" w:rsidR="00D7095C" w:rsidRPr="00A95460" w:rsidRDefault="00D7095C" w:rsidP="003A0BD8">
      <w:pPr>
        <w:pStyle w:val="ae"/>
        <w:ind w:firstLine="708"/>
        <w:jc w:val="both"/>
        <w:rPr>
          <w:sz w:val="26"/>
          <w:szCs w:val="26"/>
        </w:rPr>
      </w:pPr>
      <w:r w:rsidRPr="00A95460">
        <w:rPr>
          <w:sz w:val="26"/>
          <w:szCs w:val="26"/>
        </w:rPr>
        <w:t xml:space="preserve">В жалобе </w:t>
      </w:r>
      <w:r w:rsidR="001A4F2C" w:rsidRPr="00A95460">
        <w:rPr>
          <w:sz w:val="26"/>
          <w:szCs w:val="26"/>
        </w:rPr>
        <w:t>ООО «Эверест»</w:t>
      </w:r>
      <w:r w:rsidRPr="00A95460">
        <w:rPr>
          <w:sz w:val="26"/>
          <w:szCs w:val="26"/>
        </w:rPr>
        <w:t xml:space="preserve"> указывает на неправомерные действия конкурсной комиссии </w:t>
      </w:r>
      <w:r w:rsidR="00A95460" w:rsidRPr="00A95460">
        <w:rPr>
          <w:sz w:val="26"/>
          <w:szCs w:val="26"/>
        </w:rPr>
        <w:t>Заказчика</w:t>
      </w:r>
      <w:r w:rsidRPr="00A95460">
        <w:rPr>
          <w:sz w:val="26"/>
          <w:szCs w:val="26"/>
        </w:rPr>
        <w:t>, выразившиеся, по мнению Заявителя, в неверном применении порядка оценки в отношении его заявки в рамках критерия «</w:t>
      </w:r>
      <w:r w:rsidRPr="00A95460">
        <w:rPr>
          <w:i/>
          <w:iCs/>
          <w:sz w:val="26"/>
          <w:szCs w:val="26"/>
        </w:rPr>
        <w:t>качественные, функциональные и экологические характеристики объекта закупки</w:t>
      </w:r>
      <w:r w:rsidRPr="00A95460">
        <w:rPr>
          <w:sz w:val="26"/>
          <w:szCs w:val="26"/>
        </w:rPr>
        <w:t>».</w:t>
      </w:r>
    </w:p>
    <w:p w14:paraId="47717E46" w14:textId="0D3C19E7" w:rsidR="00D7095C" w:rsidRPr="00A95460" w:rsidRDefault="00D7095C" w:rsidP="003A0BD8">
      <w:pPr>
        <w:pStyle w:val="ae"/>
        <w:ind w:firstLine="708"/>
        <w:jc w:val="both"/>
        <w:rPr>
          <w:sz w:val="26"/>
          <w:szCs w:val="26"/>
        </w:rPr>
      </w:pPr>
      <w:r w:rsidRPr="00A95460">
        <w:rPr>
          <w:sz w:val="26"/>
          <w:szCs w:val="26"/>
        </w:rPr>
        <w:t>Согласно представленным в порядке ч. 2 ст. 106 Закона о контрактной системе возражениям Заказчик с доводами жалобы не согласен и считает ее необоснованной.</w:t>
      </w:r>
    </w:p>
    <w:p w14:paraId="29A60A6D" w14:textId="15F8B659" w:rsidR="00D7095C" w:rsidRPr="00A95460" w:rsidRDefault="00D7095C" w:rsidP="003A0BD8">
      <w:pPr>
        <w:pStyle w:val="ae"/>
        <w:ind w:firstLine="708"/>
        <w:jc w:val="both"/>
        <w:rPr>
          <w:sz w:val="26"/>
          <w:szCs w:val="26"/>
        </w:rPr>
      </w:pPr>
      <w:r w:rsidRPr="00A95460">
        <w:rPr>
          <w:sz w:val="26"/>
          <w:szCs w:val="26"/>
        </w:rPr>
        <w:t>Пунктом 3.32 Административного регламента предусмотрено, что по ходатайству лиц, участвующих в рассмотрении жалобы и проведении внеплановой проверки, либо по собственной инициативе, в том числе для выяснения обстоятельств, имеющих значение для принятия решения, в заседании комиссии может быть объявлен перерыв. При объявлении перерыва лицам, присутствующим на заседании Комиссии, объявляется о дате, времени и месте продолжения заседания Комиссии. Письменное уведомление о месте, дате и времени рассмотрения жалобы после перерыва не направляется. При объявлении перерыва срок рассмотрения жалобы не приостанавливается и не продлевается.</w:t>
      </w:r>
    </w:p>
    <w:p w14:paraId="61EAB975" w14:textId="77777777" w:rsidR="00D7095C" w:rsidRPr="00A95460" w:rsidRDefault="00D7095C" w:rsidP="003A0BD8">
      <w:pPr>
        <w:pStyle w:val="ae"/>
        <w:ind w:firstLine="708"/>
        <w:jc w:val="both"/>
        <w:rPr>
          <w:sz w:val="26"/>
          <w:szCs w:val="26"/>
        </w:rPr>
      </w:pPr>
      <w:r w:rsidRPr="00A95460">
        <w:rPr>
          <w:sz w:val="26"/>
          <w:szCs w:val="26"/>
        </w:rPr>
        <w:t>После окончания перерыва заседание Комиссии продолжается с момента, на котором заседание было прервано. В случае если после окончания перерыва изменился состав Комиссии, то рассмотрение жалобы и проведение внеплановой проверки начинается заново.</w:t>
      </w:r>
    </w:p>
    <w:p w14:paraId="55BA7A2C" w14:textId="547A0D0D" w:rsidR="00D7095C" w:rsidRPr="00A95460" w:rsidRDefault="0007576F" w:rsidP="003A0BD8">
      <w:pPr>
        <w:pStyle w:val="ae"/>
        <w:ind w:firstLine="708"/>
        <w:jc w:val="both"/>
        <w:rPr>
          <w:sz w:val="26"/>
          <w:szCs w:val="26"/>
        </w:rPr>
      </w:pPr>
      <w:r w:rsidRPr="00A95460">
        <w:rPr>
          <w:sz w:val="26"/>
          <w:szCs w:val="26"/>
        </w:rPr>
        <w:t>09.11</w:t>
      </w:r>
      <w:r w:rsidR="00D7095C" w:rsidRPr="00A95460">
        <w:rPr>
          <w:sz w:val="26"/>
          <w:szCs w:val="26"/>
        </w:rPr>
        <w:t>.2021 Комиссией УФАС принято решение об объявлении перерыва в заседании, по окончании которого ее состав не изменился.</w:t>
      </w:r>
    </w:p>
    <w:p w14:paraId="062B9F4F" w14:textId="21D2579A" w:rsidR="0045776E" w:rsidRPr="00A95460" w:rsidRDefault="00D7095C" w:rsidP="003A0BD8">
      <w:pPr>
        <w:pStyle w:val="ae"/>
        <w:ind w:firstLine="708"/>
        <w:jc w:val="both"/>
        <w:rPr>
          <w:sz w:val="26"/>
          <w:szCs w:val="26"/>
        </w:rPr>
      </w:pPr>
      <w:r w:rsidRPr="00A95460">
        <w:rPr>
          <w:b/>
          <w:i/>
          <w:sz w:val="26"/>
          <w:szCs w:val="26"/>
        </w:rPr>
        <w:t xml:space="preserve">1. </w:t>
      </w:r>
      <w:r w:rsidR="0045776E" w:rsidRPr="00A95460">
        <w:rPr>
          <w:b/>
          <w:i/>
          <w:sz w:val="26"/>
          <w:szCs w:val="26"/>
        </w:rPr>
        <w:t>Необходимо отметить, что Комиссия УФАС рассматривает настоящую жалобу на предмет применения конкурсной комиссией Заказчика порядка оценки, установленного документацией закупки, а не в отношении результатов оценки заявок на участие в конкурсе (с учетом правовой позиции, отраженной в постановлении Президиума Высшего Арбитражного Суда Российской Федерации от 17.01.2012 № 9874/11).</w:t>
      </w:r>
    </w:p>
    <w:p w14:paraId="528B5498" w14:textId="18DD7CE6" w:rsidR="0045776E" w:rsidRPr="00A95460" w:rsidRDefault="0045776E" w:rsidP="003A0BD8">
      <w:pPr>
        <w:pStyle w:val="ae"/>
        <w:ind w:firstLine="708"/>
        <w:jc w:val="both"/>
        <w:rPr>
          <w:sz w:val="26"/>
          <w:szCs w:val="26"/>
        </w:rPr>
      </w:pPr>
      <w:r w:rsidRPr="00A95460">
        <w:rPr>
          <w:b/>
          <w:i/>
          <w:sz w:val="26"/>
          <w:szCs w:val="26"/>
        </w:rPr>
        <w:t xml:space="preserve">Рассмотрение жалобы в отношении результатов оценки заявок на участие в конкурсе в соответствии с указанными в </w:t>
      </w:r>
      <w:proofErr w:type="spellStart"/>
      <w:r w:rsidRPr="00A95460">
        <w:rPr>
          <w:b/>
          <w:i/>
          <w:sz w:val="26"/>
          <w:szCs w:val="26"/>
        </w:rPr>
        <w:t>п.п</w:t>
      </w:r>
      <w:proofErr w:type="spellEnd"/>
      <w:r w:rsidRPr="00A95460">
        <w:rPr>
          <w:b/>
          <w:i/>
          <w:sz w:val="26"/>
          <w:szCs w:val="26"/>
        </w:rPr>
        <w:t xml:space="preserve">. 3 и 4 ч. 1 ст. 32 Закона о </w:t>
      </w:r>
      <w:r w:rsidRPr="00A95460">
        <w:rPr>
          <w:b/>
          <w:i/>
          <w:sz w:val="26"/>
          <w:szCs w:val="26"/>
        </w:rPr>
        <w:lastRenderedPageBreak/>
        <w:t>контрактной системе критериями оценки этих заявок Комиссией УФАС не осуществляется на основании ч. 6 ст. 106 Закона о контрактной системе.</w:t>
      </w:r>
    </w:p>
    <w:p w14:paraId="46391C37" w14:textId="040D390F" w:rsidR="0045776E" w:rsidRPr="00A95460" w:rsidRDefault="0045776E" w:rsidP="003A0BD8">
      <w:pPr>
        <w:pStyle w:val="ae"/>
        <w:ind w:firstLine="708"/>
        <w:jc w:val="both"/>
        <w:rPr>
          <w:sz w:val="26"/>
          <w:szCs w:val="26"/>
        </w:rPr>
      </w:pPr>
      <w:r w:rsidRPr="00A95460">
        <w:rPr>
          <w:sz w:val="26"/>
          <w:szCs w:val="26"/>
        </w:rPr>
        <w:t>Информация, изложенная в жалобе, пояснения представителей сторон, представленные документы подтверждают следующие обстоятельства.</w:t>
      </w:r>
    </w:p>
    <w:p w14:paraId="17FC5162" w14:textId="77777777" w:rsidR="0066183A" w:rsidRPr="00A95460" w:rsidRDefault="0066183A" w:rsidP="003A0BD8">
      <w:pPr>
        <w:pStyle w:val="ae"/>
        <w:ind w:firstLine="708"/>
        <w:jc w:val="both"/>
        <w:rPr>
          <w:sz w:val="26"/>
          <w:szCs w:val="26"/>
        </w:rPr>
      </w:pPr>
      <w:r w:rsidRPr="00A95460">
        <w:rPr>
          <w:sz w:val="26"/>
          <w:szCs w:val="26"/>
        </w:rPr>
        <w:t>Частями 1 и 4 ст. 56.1 Закона о контрактной системе установлено, что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14:paraId="45CAE98E" w14:textId="77777777" w:rsidR="0066183A" w:rsidRPr="00A95460" w:rsidRDefault="0066183A" w:rsidP="003A0BD8">
      <w:pPr>
        <w:pStyle w:val="ae"/>
        <w:ind w:firstLine="708"/>
        <w:jc w:val="both"/>
        <w:rPr>
          <w:sz w:val="26"/>
          <w:szCs w:val="26"/>
        </w:rPr>
      </w:pPr>
      <w:r w:rsidRPr="00A95460">
        <w:rPr>
          <w:sz w:val="26"/>
          <w:szCs w:val="26"/>
        </w:rPr>
        <w:t>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14:paraId="146EB4F8" w14:textId="0A529C17" w:rsidR="00513D52" w:rsidRPr="00A95460" w:rsidRDefault="00513D52" w:rsidP="003A0BD8">
      <w:pPr>
        <w:pStyle w:val="ae"/>
        <w:ind w:firstLine="708"/>
        <w:jc w:val="both"/>
        <w:rPr>
          <w:sz w:val="26"/>
          <w:szCs w:val="26"/>
        </w:rPr>
      </w:pPr>
      <w:r w:rsidRPr="00A95460">
        <w:rPr>
          <w:sz w:val="26"/>
          <w:szCs w:val="26"/>
        </w:rPr>
        <w:t>В силу ч. 5 ст. 54.5 Закона о контрактной системе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 3 ч. 1 ст. 32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 8 настоящей статьи.</w:t>
      </w:r>
    </w:p>
    <w:p w14:paraId="76215366" w14:textId="77777777" w:rsidR="00513D52" w:rsidRPr="00A95460" w:rsidRDefault="00513D52" w:rsidP="003A0BD8">
      <w:pPr>
        <w:pStyle w:val="ae"/>
        <w:ind w:firstLine="708"/>
        <w:jc w:val="both"/>
        <w:rPr>
          <w:sz w:val="26"/>
          <w:szCs w:val="26"/>
        </w:rPr>
      </w:pPr>
      <w:r w:rsidRPr="00A95460">
        <w:rPr>
          <w:sz w:val="26"/>
          <w:szCs w:val="26"/>
        </w:rPr>
        <w:t>Как установлено ч. 6 ст. 54.5 Закона о контрактной системе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778970EE" w14:textId="77777777" w:rsidR="00513D52" w:rsidRPr="00A95460" w:rsidRDefault="00513D52" w:rsidP="003A0BD8">
      <w:pPr>
        <w:pStyle w:val="ae"/>
        <w:ind w:firstLine="708"/>
        <w:jc w:val="both"/>
        <w:rPr>
          <w:sz w:val="26"/>
          <w:szCs w:val="26"/>
        </w:rPr>
      </w:pPr>
      <w:r w:rsidRPr="00A95460">
        <w:rPr>
          <w:sz w:val="26"/>
          <w:szCs w:val="26"/>
        </w:rPr>
        <w:t>1) о месте, дате, времени рассмотрения и оценки первых частей заявок на участие в открытом конкурсе в электронной форме;</w:t>
      </w:r>
    </w:p>
    <w:p w14:paraId="6EBE447B" w14:textId="77777777" w:rsidR="00513D52" w:rsidRPr="00A95460" w:rsidRDefault="00513D52" w:rsidP="003A0BD8">
      <w:pPr>
        <w:pStyle w:val="ae"/>
        <w:ind w:firstLine="708"/>
        <w:jc w:val="both"/>
        <w:rPr>
          <w:sz w:val="26"/>
          <w:szCs w:val="26"/>
        </w:rPr>
      </w:pPr>
      <w:r w:rsidRPr="00A95460">
        <w:rPr>
          <w:sz w:val="26"/>
          <w:szCs w:val="26"/>
        </w:rPr>
        <w:t>2) об идентификационных номерах заявок на участие в открытом конкурсе в электронной форме;</w:t>
      </w:r>
    </w:p>
    <w:p w14:paraId="145623CA" w14:textId="77777777" w:rsidR="00513D52" w:rsidRPr="00A95460" w:rsidRDefault="00513D52" w:rsidP="003A0BD8">
      <w:pPr>
        <w:pStyle w:val="ae"/>
        <w:ind w:firstLine="708"/>
        <w:jc w:val="both"/>
        <w:rPr>
          <w:sz w:val="26"/>
          <w:szCs w:val="26"/>
        </w:rPr>
      </w:pPr>
      <w:r w:rsidRPr="00A95460">
        <w:rPr>
          <w:sz w:val="26"/>
          <w:szCs w:val="26"/>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47A7AEA9" w14:textId="77777777" w:rsidR="00513D52" w:rsidRPr="00A95460" w:rsidRDefault="00513D52" w:rsidP="003A0BD8">
      <w:pPr>
        <w:pStyle w:val="ae"/>
        <w:ind w:firstLine="708"/>
        <w:jc w:val="both"/>
        <w:rPr>
          <w:sz w:val="26"/>
          <w:szCs w:val="26"/>
        </w:rPr>
      </w:pPr>
      <w:r w:rsidRPr="00A95460">
        <w:rPr>
          <w:sz w:val="26"/>
          <w:szCs w:val="26"/>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06E45EAB" w14:textId="77777777" w:rsidR="00513D52" w:rsidRPr="00A95460" w:rsidRDefault="00513D52" w:rsidP="003A0BD8">
      <w:pPr>
        <w:pStyle w:val="ae"/>
        <w:ind w:firstLine="708"/>
        <w:jc w:val="both"/>
        <w:rPr>
          <w:sz w:val="26"/>
          <w:szCs w:val="26"/>
        </w:rPr>
      </w:pPr>
      <w:r w:rsidRPr="00A95460">
        <w:rPr>
          <w:sz w:val="26"/>
          <w:szCs w:val="26"/>
        </w:rPr>
        <w:t>5) о порядке оценки заявок на участие в открытом конкурсе в электронной форме по критерию, установленному п. 3 ч. 1 ст.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14:paraId="02106E5D" w14:textId="77777777" w:rsidR="0045776E" w:rsidRPr="00A95460" w:rsidRDefault="0045776E" w:rsidP="003A0BD8">
      <w:pPr>
        <w:pStyle w:val="ae"/>
        <w:ind w:firstLine="708"/>
        <w:jc w:val="both"/>
        <w:rPr>
          <w:sz w:val="26"/>
          <w:szCs w:val="26"/>
        </w:rPr>
      </w:pPr>
      <w:r w:rsidRPr="00A95460">
        <w:rPr>
          <w:sz w:val="26"/>
          <w:szCs w:val="26"/>
        </w:rPr>
        <w:t>В силу ч. 5.1 ст. 106 Закона о контрактной системе представление информации и документов, предусмотренных ч.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4B6687A7" w14:textId="09B2E7FD" w:rsidR="0045776E" w:rsidRPr="00A95460" w:rsidRDefault="0072603F" w:rsidP="003A0BD8">
      <w:pPr>
        <w:pStyle w:val="ae"/>
        <w:ind w:firstLine="708"/>
        <w:jc w:val="both"/>
        <w:rPr>
          <w:sz w:val="26"/>
          <w:szCs w:val="26"/>
        </w:rPr>
      </w:pPr>
      <w:r w:rsidRPr="00A95460">
        <w:rPr>
          <w:sz w:val="26"/>
          <w:szCs w:val="26"/>
        </w:rPr>
        <w:t xml:space="preserve">Протокол </w:t>
      </w:r>
      <w:r w:rsidR="006E548E" w:rsidRPr="00A95460">
        <w:rPr>
          <w:sz w:val="26"/>
          <w:szCs w:val="26"/>
        </w:rPr>
        <w:t>рассмотрения и оценки первых частей заявок на участие в конкурсе с ограниченны</w:t>
      </w:r>
      <w:r w:rsidR="00DE29B4" w:rsidRPr="00A95460">
        <w:rPr>
          <w:sz w:val="26"/>
          <w:szCs w:val="26"/>
        </w:rPr>
        <w:t>м участием в электронной форме</w:t>
      </w:r>
      <w:r w:rsidR="006E548E" w:rsidRPr="00A95460">
        <w:rPr>
          <w:sz w:val="26"/>
          <w:szCs w:val="26"/>
        </w:rPr>
        <w:t xml:space="preserve"> </w:t>
      </w:r>
      <w:r w:rsidR="00AB6AA3" w:rsidRPr="00A95460">
        <w:rPr>
          <w:sz w:val="26"/>
          <w:szCs w:val="26"/>
        </w:rPr>
        <w:t xml:space="preserve">от 25.10.2021 №ПРОI2 </w:t>
      </w:r>
      <w:r w:rsidR="0045776E" w:rsidRPr="00A95460">
        <w:rPr>
          <w:sz w:val="26"/>
          <w:szCs w:val="26"/>
        </w:rPr>
        <w:t>содержит результаты оценки, в том числе, в отношении заявки Заявителя.</w:t>
      </w:r>
    </w:p>
    <w:p w14:paraId="3B699BFC" w14:textId="5DDFF43A" w:rsidR="006E548E" w:rsidRPr="00A95460" w:rsidRDefault="006E548E" w:rsidP="003A0BD8">
      <w:pPr>
        <w:pStyle w:val="ae"/>
        <w:ind w:firstLine="708"/>
        <w:jc w:val="both"/>
        <w:rPr>
          <w:sz w:val="26"/>
          <w:szCs w:val="26"/>
        </w:rPr>
      </w:pPr>
      <w:r w:rsidRPr="00A95460">
        <w:rPr>
          <w:sz w:val="26"/>
          <w:szCs w:val="26"/>
        </w:rPr>
        <w:t>Указанный протокол содержит следующую информацию о применении порядка оценки в отношении заявки Заявителя:</w:t>
      </w:r>
    </w:p>
    <w:p w14:paraId="12B59BF6" w14:textId="77777777" w:rsidR="00443C0B" w:rsidRPr="00A95460" w:rsidRDefault="006E548E" w:rsidP="00443C0B">
      <w:pPr>
        <w:pStyle w:val="ae"/>
        <w:ind w:firstLine="708"/>
        <w:jc w:val="both"/>
        <w:rPr>
          <w:i/>
          <w:iCs/>
          <w:sz w:val="26"/>
          <w:szCs w:val="26"/>
        </w:rPr>
      </w:pPr>
      <w:r w:rsidRPr="00A95460">
        <w:rPr>
          <w:sz w:val="26"/>
          <w:szCs w:val="26"/>
        </w:rPr>
        <w:t>«</w:t>
      </w:r>
      <w:r w:rsidR="00443C0B" w:rsidRPr="00A95460">
        <w:rPr>
          <w:i/>
          <w:iCs/>
          <w:sz w:val="26"/>
          <w:szCs w:val="26"/>
        </w:rPr>
        <w:t xml:space="preserve">Представленное предложение содержит описание не по всем позициям, перечисленным </w:t>
      </w:r>
      <w:proofErr w:type="spellStart"/>
      <w:r w:rsidR="00443C0B" w:rsidRPr="00A95460">
        <w:rPr>
          <w:i/>
          <w:iCs/>
          <w:sz w:val="26"/>
          <w:szCs w:val="26"/>
        </w:rPr>
        <w:t>пп</w:t>
      </w:r>
      <w:proofErr w:type="spellEnd"/>
      <w:r w:rsidR="00443C0B" w:rsidRPr="00A95460">
        <w:rPr>
          <w:i/>
          <w:iCs/>
          <w:sz w:val="26"/>
          <w:szCs w:val="26"/>
        </w:rPr>
        <w:t xml:space="preserve">. 2) п. 19.12.1. конкурсной документации В соответствии с требованиями 19.12.1. КД участнику необходимо предоставить описание технологии выполнения видов работ, предусмотренных Техническим заданием (приложение № 2 к конкурсной документации) </w:t>
      </w:r>
      <w:proofErr w:type="gramStart"/>
      <w:r w:rsidR="00443C0B" w:rsidRPr="00A95460">
        <w:rPr>
          <w:i/>
          <w:iCs/>
          <w:sz w:val="26"/>
          <w:szCs w:val="26"/>
        </w:rPr>
        <w:t>и  сметой</w:t>
      </w:r>
      <w:proofErr w:type="gramEnd"/>
      <w:r w:rsidR="00443C0B" w:rsidRPr="00A95460">
        <w:rPr>
          <w:i/>
          <w:iCs/>
          <w:sz w:val="26"/>
          <w:szCs w:val="26"/>
        </w:rPr>
        <w:t xml:space="preserve"> (приложение №4 к конкурсной документации).</w:t>
      </w:r>
    </w:p>
    <w:p w14:paraId="5C2CE22A" w14:textId="77777777" w:rsidR="00443C0B" w:rsidRPr="00A95460" w:rsidRDefault="00443C0B" w:rsidP="00443C0B">
      <w:pPr>
        <w:pStyle w:val="ae"/>
        <w:ind w:firstLine="708"/>
        <w:jc w:val="both"/>
        <w:rPr>
          <w:i/>
          <w:iCs/>
          <w:sz w:val="26"/>
          <w:szCs w:val="26"/>
        </w:rPr>
      </w:pPr>
      <w:r w:rsidRPr="00A95460">
        <w:rPr>
          <w:i/>
          <w:iCs/>
          <w:sz w:val="26"/>
          <w:szCs w:val="26"/>
        </w:rPr>
        <w:t>1. Описание предоставлено не по всем видам работ (например, Электромонтажные работы, монтаж слаботочных систем и пр.);</w:t>
      </w:r>
    </w:p>
    <w:p w14:paraId="40ED4F22" w14:textId="1237205D" w:rsidR="00443C0B" w:rsidRPr="00A95460" w:rsidRDefault="005A51E2" w:rsidP="00443C0B">
      <w:pPr>
        <w:pStyle w:val="ae"/>
        <w:ind w:firstLine="708"/>
        <w:jc w:val="both"/>
        <w:rPr>
          <w:i/>
          <w:iCs/>
          <w:sz w:val="26"/>
          <w:szCs w:val="26"/>
        </w:rPr>
      </w:pPr>
      <w:r w:rsidRPr="00A95460">
        <w:rPr>
          <w:i/>
          <w:iCs/>
          <w:sz w:val="26"/>
          <w:szCs w:val="26"/>
        </w:rPr>
        <w:t>2</w:t>
      </w:r>
      <w:r w:rsidR="00443C0B" w:rsidRPr="00A95460">
        <w:rPr>
          <w:i/>
          <w:iCs/>
          <w:sz w:val="26"/>
          <w:szCs w:val="26"/>
        </w:rPr>
        <w:t>. Нет описания операционного контроля;</w:t>
      </w:r>
    </w:p>
    <w:p w14:paraId="73A92F0E" w14:textId="6B019813" w:rsidR="006E548E" w:rsidRPr="00A95460" w:rsidRDefault="00443C0B" w:rsidP="00443C0B">
      <w:pPr>
        <w:pStyle w:val="ae"/>
        <w:ind w:firstLine="708"/>
        <w:jc w:val="both"/>
        <w:rPr>
          <w:sz w:val="26"/>
          <w:szCs w:val="26"/>
        </w:rPr>
      </w:pPr>
      <w:r w:rsidRPr="00A95460">
        <w:rPr>
          <w:i/>
          <w:iCs/>
          <w:sz w:val="26"/>
          <w:szCs w:val="26"/>
        </w:rPr>
        <w:t>3. Нет описания методов контроля – инструментальный, визуальный, технический и пр.</w:t>
      </w:r>
      <w:r w:rsidR="006E548E" w:rsidRPr="00A95460">
        <w:rPr>
          <w:sz w:val="26"/>
          <w:szCs w:val="26"/>
        </w:rPr>
        <w:t>».</w:t>
      </w:r>
    </w:p>
    <w:p w14:paraId="262F8C47" w14:textId="79A0F17E" w:rsidR="00522E4D" w:rsidRPr="00A95460" w:rsidRDefault="00522E4D" w:rsidP="003A0BD8">
      <w:pPr>
        <w:pStyle w:val="ae"/>
        <w:ind w:firstLine="708"/>
        <w:jc w:val="both"/>
        <w:rPr>
          <w:sz w:val="26"/>
          <w:szCs w:val="26"/>
        </w:rPr>
      </w:pPr>
      <w:r w:rsidRPr="00A95460">
        <w:rPr>
          <w:sz w:val="26"/>
          <w:szCs w:val="26"/>
        </w:rPr>
        <w:t>В обоснование доводов жалобы Заявитель утверждает, что инструкцией по заполнению перв</w:t>
      </w:r>
      <w:r w:rsidR="005C3927" w:rsidRPr="00A95460">
        <w:rPr>
          <w:sz w:val="26"/>
          <w:szCs w:val="26"/>
        </w:rPr>
        <w:t>ой части заявки и в целом конкурсной документацией не предусмотрена необходимость представления конкретной информации для оценки заявки участников</w:t>
      </w:r>
      <w:r w:rsidRPr="00A95460">
        <w:rPr>
          <w:sz w:val="26"/>
          <w:szCs w:val="26"/>
        </w:rPr>
        <w:t>.</w:t>
      </w:r>
    </w:p>
    <w:p w14:paraId="44919922" w14:textId="31675207" w:rsidR="00261EFA" w:rsidRPr="00A95460" w:rsidRDefault="00261EFA" w:rsidP="00261EFA">
      <w:pPr>
        <w:pStyle w:val="ae"/>
        <w:ind w:firstLine="708"/>
        <w:jc w:val="both"/>
        <w:rPr>
          <w:sz w:val="26"/>
          <w:szCs w:val="26"/>
        </w:rPr>
      </w:pPr>
      <w:r w:rsidRPr="00A95460">
        <w:rPr>
          <w:sz w:val="26"/>
          <w:szCs w:val="26"/>
        </w:rPr>
        <w:t>Конкурсная документация наряду с информацией, указанной в извещении о проведении открытого конкурса в электронной форме, должна содержать предусмотренные ст. 54.4 Закона о контрактной системе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 (п. 4 ч. 1 ст. 54.3 Закона о контрактной системе).</w:t>
      </w:r>
    </w:p>
    <w:p w14:paraId="6B7D5440" w14:textId="01408B5B" w:rsidR="00164009" w:rsidRPr="00A95460" w:rsidRDefault="00261EFA" w:rsidP="00164009">
      <w:pPr>
        <w:pStyle w:val="ae"/>
        <w:ind w:firstLine="708"/>
        <w:jc w:val="both"/>
        <w:rPr>
          <w:sz w:val="26"/>
          <w:szCs w:val="26"/>
        </w:rPr>
      </w:pPr>
      <w:r w:rsidRPr="00A95460">
        <w:rPr>
          <w:sz w:val="26"/>
          <w:szCs w:val="26"/>
        </w:rPr>
        <w:t>Согласно п. 2 ч. 4 ст. 54.4 Закона о контрактной системе п</w:t>
      </w:r>
      <w:r w:rsidR="00164009" w:rsidRPr="00A95460">
        <w:rPr>
          <w:sz w:val="26"/>
          <w:szCs w:val="26"/>
        </w:rPr>
        <w:t>ервая часть заявки на участие в открытом конкурсе в электронной форме должна содержать</w:t>
      </w:r>
      <w:r w:rsidRPr="00A95460">
        <w:rPr>
          <w:sz w:val="26"/>
          <w:szCs w:val="26"/>
        </w:rPr>
        <w:t xml:space="preserve"> </w:t>
      </w:r>
      <w:r w:rsidR="00164009" w:rsidRPr="00A95460">
        <w:rPr>
          <w:sz w:val="26"/>
          <w:szCs w:val="26"/>
        </w:rPr>
        <w:t>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w:t>
      </w:r>
      <w:r w:rsidRPr="00A95460">
        <w:rPr>
          <w:sz w:val="26"/>
          <w:szCs w:val="26"/>
        </w:rPr>
        <w:t>.</w:t>
      </w:r>
      <w:r w:rsidR="00164009" w:rsidRPr="00A95460">
        <w:rPr>
          <w:sz w:val="26"/>
          <w:szCs w:val="26"/>
        </w:rPr>
        <w:t xml:space="preserve"> 3 ч</w:t>
      </w:r>
      <w:r w:rsidRPr="00A95460">
        <w:rPr>
          <w:sz w:val="26"/>
          <w:szCs w:val="26"/>
        </w:rPr>
        <w:t>.</w:t>
      </w:r>
      <w:r w:rsidR="00164009" w:rsidRPr="00A95460">
        <w:rPr>
          <w:sz w:val="26"/>
          <w:szCs w:val="26"/>
        </w:rPr>
        <w:t xml:space="preserve"> 1 </w:t>
      </w:r>
      <w:r w:rsidRPr="00A95460">
        <w:rPr>
          <w:sz w:val="26"/>
          <w:szCs w:val="26"/>
        </w:rPr>
        <w:br/>
      </w:r>
      <w:r w:rsidR="00164009" w:rsidRPr="00A95460">
        <w:rPr>
          <w:sz w:val="26"/>
          <w:szCs w:val="26"/>
        </w:rPr>
        <w:t>ст</w:t>
      </w:r>
      <w:r w:rsidRPr="00A95460">
        <w:rPr>
          <w:sz w:val="26"/>
          <w:szCs w:val="26"/>
        </w:rPr>
        <w:t>.</w:t>
      </w:r>
      <w:r w:rsidR="00164009" w:rsidRPr="00A95460">
        <w:rPr>
          <w:sz w:val="26"/>
          <w:szCs w:val="26"/>
        </w:rPr>
        <w:t xml:space="preserve"> 32 </w:t>
      </w:r>
      <w:r w:rsidRPr="00A95460">
        <w:rPr>
          <w:sz w:val="26"/>
          <w:szCs w:val="26"/>
        </w:rPr>
        <w:t>Закона о контрактной системе</w:t>
      </w:r>
      <w:r w:rsidR="00164009" w:rsidRPr="00A95460">
        <w:rPr>
          <w:sz w:val="26"/>
          <w:szCs w:val="26"/>
        </w:rPr>
        <w:t>.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r w:rsidRPr="00A95460">
        <w:rPr>
          <w:sz w:val="26"/>
          <w:szCs w:val="26"/>
        </w:rPr>
        <w:t>.</w:t>
      </w:r>
    </w:p>
    <w:p w14:paraId="376EEF68" w14:textId="3FB1D6E3" w:rsidR="0045776E" w:rsidRPr="00A95460" w:rsidRDefault="0045776E" w:rsidP="00522E4D">
      <w:pPr>
        <w:pStyle w:val="ae"/>
        <w:ind w:firstLine="708"/>
        <w:jc w:val="both"/>
        <w:rPr>
          <w:sz w:val="26"/>
          <w:szCs w:val="26"/>
        </w:rPr>
      </w:pPr>
      <w:r w:rsidRPr="00A95460">
        <w:rPr>
          <w:sz w:val="26"/>
          <w:szCs w:val="26"/>
        </w:rPr>
        <w:t>Согласно п. 8 ч. 1 ст.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14:paraId="69886A8E" w14:textId="77777777" w:rsidR="0045776E" w:rsidRPr="00A95460" w:rsidRDefault="0045776E" w:rsidP="00522E4D">
      <w:pPr>
        <w:pStyle w:val="ae"/>
        <w:ind w:firstLine="708"/>
        <w:jc w:val="both"/>
        <w:rPr>
          <w:sz w:val="26"/>
          <w:szCs w:val="26"/>
        </w:rPr>
      </w:pPr>
      <w:r w:rsidRPr="00A95460">
        <w:rPr>
          <w:sz w:val="26"/>
          <w:szCs w:val="26"/>
        </w:rPr>
        <w:t xml:space="preserve">В соответствии с ч. 1 ст. 32 Закона о контрактной системе для оценки заявок, окончательных предложений участников закупки заказчик в документации о закупке устанавливает следующие критерии: </w:t>
      </w:r>
    </w:p>
    <w:p w14:paraId="316CAC1E" w14:textId="77777777" w:rsidR="0045776E" w:rsidRPr="00A95460" w:rsidRDefault="0045776E" w:rsidP="00522E4D">
      <w:pPr>
        <w:pStyle w:val="ae"/>
        <w:ind w:firstLine="708"/>
        <w:jc w:val="both"/>
        <w:rPr>
          <w:sz w:val="26"/>
          <w:szCs w:val="26"/>
        </w:rPr>
      </w:pPr>
      <w:r w:rsidRPr="00A95460">
        <w:rPr>
          <w:sz w:val="26"/>
          <w:szCs w:val="26"/>
        </w:rPr>
        <w:t xml:space="preserve">1) цена контракта; </w:t>
      </w:r>
    </w:p>
    <w:p w14:paraId="3113CF45" w14:textId="77777777" w:rsidR="0045776E" w:rsidRPr="00A95460" w:rsidRDefault="0045776E" w:rsidP="00522E4D">
      <w:pPr>
        <w:pStyle w:val="ae"/>
        <w:ind w:firstLine="708"/>
        <w:jc w:val="both"/>
        <w:rPr>
          <w:sz w:val="26"/>
          <w:szCs w:val="26"/>
        </w:rPr>
      </w:pPr>
      <w:r w:rsidRPr="00A95460">
        <w:rPr>
          <w:sz w:val="26"/>
          <w:szCs w:val="26"/>
        </w:rPr>
        <w:t xml:space="preserve">2) расходы на эксплуатацию и ремонт товаров, использование результатов работ; </w:t>
      </w:r>
    </w:p>
    <w:p w14:paraId="600351C5" w14:textId="77777777" w:rsidR="0045776E" w:rsidRPr="00A95460" w:rsidRDefault="0045776E" w:rsidP="00522E4D">
      <w:pPr>
        <w:pStyle w:val="ae"/>
        <w:ind w:firstLine="708"/>
        <w:jc w:val="both"/>
        <w:rPr>
          <w:b/>
          <w:bCs/>
          <w:i/>
          <w:iCs/>
          <w:sz w:val="26"/>
          <w:szCs w:val="26"/>
        </w:rPr>
      </w:pPr>
      <w:r w:rsidRPr="00A95460">
        <w:rPr>
          <w:b/>
          <w:bCs/>
          <w:i/>
          <w:iCs/>
          <w:sz w:val="26"/>
          <w:szCs w:val="26"/>
        </w:rPr>
        <w:t>3) качественные, функциональные и экологические характеристики объекта закупки;</w:t>
      </w:r>
    </w:p>
    <w:p w14:paraId="7A64EC3F" w14:textId="77777777" w:rsidR="0045776E" w:rsidRPr="00A95460" w:rsidRDefault="0045776E" w:rsidP="00522E4D">
      <w:pPr>
        <w:pStyle w:val="ae"/>
        <w:ind w:firstLine="708"/>
        <w:jc w:val="both"/>
        <w:rPr>
          <w:sz w:val="26"/>
          <w:szCs w:val="26"/>
        </w:rPr>
      </w:pPr>
      <w:r w:rsidRPr="00A95460">
        <w:rPr>
          <w:sz w:val="26"/>
          <w:szCs w:val="2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0CC82C7E" w14:textId="77777777" w:rsidR="0045776E" w:rsidRPr="00A95460" w:rsidRDefault="0045776E" w:rsidP="00522E4D">
      <w:pPr>
        <w:pStyle w:val="ae"/>
        <w:ind w:firstLine="708"/>
        <w:jc w:val="both"/>
        <w:rPr>
          <w:sz w:val="26"/>
          <w:szCs w:val="26"/>
        </w:rPr>
      </w:pPr>
      <w:r w:rsidRPr="00A95460">
        <w:rPr>
          <w:sz w:val="26"/>
          <w:szCs w:val="26"/>
        </w:rPr>
        <w:t>В соответствии с ч. 8 ст. 32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14:paraId="765F9E22" w14:textId="77777777" w:rsidR="00513D52" w:rsidRPr="00A95460" w:rsidRDefault="00513D52" w:rsidP="00522E4D">
      <w:pPr>
        <w:pStyle w:val="ae"/>
        <w:ind w:firstLine="708"/>
        <w:jc w:val="both"/>
        <w:rPr>
          <w:sz w:val="26"/>
          <w:szCs w:val="26"/>
        </w:rPr>
      </w:pPr>
      <w:r w:rsidRPr="00A95460">
        <w:rPr>
          <w:sz w:val="26"/>
          <w:szCs w:val="26"/>
        </w:rPr>
        <w:t>При этом согласно пункту 3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14:paraId="4D427FAD" w14:textId="77777777" w:rsidR="00513D52" w:rsidRPr="00A95460" w:rsidRDefault="00513D52" w:rsidP="00522E4D">
      <w:pPr>
        <w:pStyle w:val="ae"/>
        <w:ind w:firstLine="708"/>
        <w:jc w:val="both"/>
        <w:rPr>
          <w:sz w:val="26"/>
          <w:szCs w:val="26"/>
        </w:rPr>
      </w:pPr>
      <w:r w:rsidRPr="00A95460">
        <w:rPr>
          <w:sz w:val="26"/>
          <w:szCs w:val="26"/>
        </w:rPr>
        <w:t xml:space="preserve">В силу </w:t>
      </w:r>
      <w:proofErr w:type="spellStart"/>
      <w:r w:rsidRPr="00A95460">
        <w:rPr>
          <w:sz w:val="26"/>
          <w:szCs w:val="26"/>
        </w:rPr>
        <w:t>п.п</w:t>
      </w:r>
      <w:proofErr w:type="spellEnd"/>
      <w:r w:rsidRPr="00A95460">
        <w:rPr>
          <w:sz w:val="26"/>
          <w:szCs w:val="26"/>
        </w:rPr>
        <w:t xml:space="preserve">. 10 и 11 Правил в документации о закупке в отношении </w:t>
      </w:r>
      <w:proofErr w:type="spellStart"/>
      <w:r w:rsidRPr="00A95460">
        <w:rPr>
          <w:sz w:val="26"/>
          <w:szCs w:val="26"/>
        </w:rPr>
        <w:t>нестоимостных</w:t>
      </w:r>
      <w:proofErr w:type="spellEnd"/>
      <w:r w:rsidRPr="00A95460">
        <w:rPr>
          <w:sz w:val="26"/>
          <w:szCs w:val="26"/>
        </w:rPr>
        <w:t xml:space="preserve"> критериев оценки могут быть предусмотрены показатели, раскрывающие содержание </w:t>
      </w:r>
      <w:proofErr w:type="spellStart"/>
      <w:r w:rsidRPr="00A95460">
        <w:rPr>
          <w:sz w:val="26"/>
          <w:szCs w:val="26"/>
        </w:rPr>
        <w:t>нестоимостных</w:t>
      </w:r>
      <w:proofErr w:type="spellEnd"/>
      <w:r w:rsidRPr="00A95460">
        <w:rPr>
          <w:sz w:val="26"/>
          <w:szCs w:val="26"/>
        </w:rPr>
        <w:t xml:space="preserve"> критериев оценки и учитывающие особенности оценки закупаемых товаров, работ, услуг по </w:t>
      </w:r>
      <w:proofErr w:type="spellStart"/>
      <w:r w:rsidRPr="00A95460">
        <w:rPr>
          <w:sz w:val="26"/>
          <w:szCs w:val="26"/>
        </w:rPr>
        <w:t>нестоимостным</w:t>
      </w:r>
      <w:proofErr w:type="spellEnd"/>
      <w:r w:rsidRPr="00A95460">
        <w:rPr>
          <w:sz w:val="26"/>
          <w:szCs w:val="26"/>
        </w:rPr>
        <w:t xml:space="preserve"> критериям оценки.</w:t>
      </w:r>
    </w:p>
    <w:p w14:paraId="0B28FD79" w14:textId="6C97E09A" w:rsidR="00513D52" w:rsidRPr="00A95460" w:rsidRDefault="00513D52" w:rsidP="00522E4D">
      <w:pPr>
        <w:pStyle w:val="ae"/>
        <w:ind w:firstLine="708"/>
        <w:jc w:val="both"/>
        <w:rPr>
          <w:sz w:val="26"/>
          <w:szCs w:val="26"/>
        </w:rPr>
      </w:pPr>
      <w:r w:rsidRPr="00A95460">
        <w:rPr>
          <w:sz w:val="26"/>
          <w:szCs w:val="26"/>
        </w:rPr>
        <w:t xml:space="preserve">По смыслу приведенных положений, в случае, если возможна количественная оценка представляемых сведений участниками закупки, между такими сведениями и количеством </w:t>
      </w:r>
      <w:r w:rsidR="00B82669" w:rsidRPr="00A95460">
        <w:rPr>
          <w:sz w:val="26"/>
          <w:szCs w:val="26"/>
        </w:rPr>
        <w:t xml:space="preserve">присуждаемых </w:t>
      </w:r>
      <w:r w:rsidRPr="00A95460">
        <w:rPr>
          <w:sz w:val="26"/>
          <w:szCs w:val="26"/>
        </w:rPr>
        <w:t xml:space="preserve">баллов должна быть зависимость, которая определяется посредством необходимой формулы или шкалы и выражается в их взаимном соотношении друг с другом, а именно: определенное количество </w:t>
      </w:r>
      <w:r w:rsidR="00B82669" w:rsidRPr="00A95460">
        <w:rPr>
          <w:sz w:val="26"/>
          <w:szCs w:val="26"/>
        </w:rPr>
        <w:t xml:space="preserve">присуждаемых </w:t>
      </w:r>
      <w:r w:rsidRPr="00A95460">
        <w:rPr>
          <w:sz w:val="26"/>
          <w:szCs w:val="26"/>
        </w:rPr>
        <w:t xml:space="preserve">баллов соответствует определенному показателю, в свою очередь, возможное количественное изменение показателя оценки обязательно должно изменять количество </w:t>
      </w:r>
      <w:r w:rsidR="00B82669" w:rsidRPr="00A95460">
        <w:rPr>
          <w:sz w:val="26"/>
          <w:szCs w:val="26"/>
        </w:rPr>
        <w:t xml:space="preserve">присуждаемых </w:t>
      </w:r>
      <w:r w:rsidRPr="00A95460">
        <w:rPr>
          <w:sz w:val="26"/>
          <w:szCs w:val="26"/>
        </w:rPr>
        <w:t xml:space="preserve">баллов в соответствии с предусмотренными </w:t>
      </w:r>
      <w:r w:rsidR="00B82669" w:rsidRPr="00A95460">
        <w:rPr>
          <w:sz w:val="26"/>
          <w:szCs w:val="26"/>
        </w:rPr>
        <w:br/>
      </w:r>
      <w:r w:rsidRPr="00A95460">
        <w:rPr>
          <w:sz w:val="26"/>
          <w:szCs w:val="26"/>
        </w:rPr>
        <w:t>п. 11 Правил интервалами их изменений или используемой формулой.</w:t>
      </w:r>
    </w:p>
    <w:p w14:paraId="3E90B478" w14:textId="77777777" w:rsidR="00513D52" w:rsidRPr="00A95460" w:rsidRDefault="00513D52" w:rsidP="00522E4D">
      <w:pPr>
        <w:pStyle w:val="ae"/>
        <w:ind w:firstLine="708"/>
        <w:jc w:val="both"/>
        <w:rPr>
          <w:sz w:val="26"/>
          <w:szCs w:val="26"/>
        </w:rPr>
      </w:pPr>
      <w:r w:rsidRPr="00A95460">
        <w:rPr>
          <w:sz w:val="26"/>
          <w:szCs w:val="26"/>
        </w:rPr>
        <w:t>Этот вывод следует и из содержания п. 29 Правил, предписывающего, что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50682B32" w14:textId="77777777" w:rsidR="00513D52" w:rsidRPr="00A95460" w:rsidRDefault="00513D52" w:rsidP="00522E4D">
      <w:pPr>
        <w:pStyle w:val="ae"/>
        <w:ind w:firstLine="708"/>
        <w:jc w:val="both"/>
        <w:rPr>
          <w:sz w:val="26"/>
          <w:szCs w:val="26"/>
        </w:rPr>
      </w:pPr>
      <w:r w:rsidRPr="00A95460">
        <w:rPr>
          <w:sz w:val="26"/>
          <w:szCs w:val="26"/>
        </w:rPr>
        <w:t xml:space="preserve">Право заказчика самостоятельно определить в конкурсной документации используемые для оценки </w:t>
      </w:r>
      <w:proofErr w:type="spellStart"/>
      <w:r w:rsidRPr="00A95460">
        <w:rPr>
          <w:sz w:val="26"/>
          <w:szCs w:val="26"/>
        </w:rPr>
        <w:t>нестоимостные</w:t>
      </w:r>
      <w:proofErr w:type="spellEnd"/>
      <w:r w:rsidRPr="00A95460">
        <w:rPr>
          <w:sz w:val="26"/>
          <w:szCs w:val="26"/>
        </w:rPr>
        <w:t xml:space="preserve"> критерии оценки (показатели) и предусмотреть формулу расчета количества баллов или шкалу оценки, по смыслу приведенных выше норм Закона о контрактной системе и Правил, не только не допускает, а напротив, предполагает, что в конкурсной документации, кроме иного, должна быть указана соответствующая зависимость между количеством присваиваемых баллов и представляемыми участниками закупки сведениями по упоминаемым критериям в случае, если возможна количественная оценка представляемых сведений.</w:t>
      </w:r>
    </w:p>
    <w:p w14:paraId="474E0191" w14:textId="77777777" w:rsidR="00513D52" w:rsidRPr="00A95460" w:rsidRDefault="00513D52" w:rsidP="00522E4D">
      <w:pPr>
        <w:pStyle w:val="ae"/>
        <w:ind w:firstLine="708"/>
        <w:jc w:val="both"/>
        <w:rPr>
          <w:sz w:val="26"/>
          <w:szCs w:val="26"/>
        </w:rPr>
      </w:pPr>
      <w:r w:rsidRPr="00A95460">
        <w:rPr>
          <w:sz w:val="26"/>
          <w:szCs w:val="26"/>
        </w:rPr>
        <w:t>Для оценки заявок (предложений) по каждому критерию оценки используется 100-балльная шкала оценки. Если в соответствии с п. 10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169F00CE" w14:textId="77777777" w:rsidR="00513D52" w:rsidRPr="00A95460" w:rsidRDefault="00513D52" w:rsidP="00522E4D">
      <w:pPr>
        <w:pStyle w:val="ae"/>
        <w:ind w:firstLine="708"/>
        <w:jc w:val="both"/>
        <w:rPr>
          <w:sz w:val="26"/>
          <w:szCs w:val="26"/>
        </w:rPr>
      </w:pPr>
      <w:r w:rsidRPr="00A95460">
        <w:rPr>
          <w:sz w:val="26"/>
          <w:szCs w:val="26"/>
        </w:rPr>
        <w:t xml:space="preserve">В соответствии с п. 25 Правил показателями </w:t>
      </w:r>
      <w:proofErr w:type="spellStart"/>
      <w:r w:rsidRPr="00A95460">
        <w:rPr>
          <w:sz w:val="26"/>
          <w:szCs w:val="26"/>
        </w:rPr>
        <w:t>нестоимостного</w:t>
      </w:r>
      <w:proofErr w:type="spellEnd"/>
      <w:r w:rsidRPr="00A95460">
        <w:rPr>
          <w:sz w:val="26"/>
          <w:szCs w:val="26"/>
        </w:rPr>
        <w:t xml:space="preserve"> критерия оценки «</w:t>
      </w:r>
      <w:r w:rsidRPr="00A95460">
        <w:rPr>
          <w:i/>
          <w:iCs/>
          <w:sz w:val="26"/>
          <w:szCs w:val="26"/>
        </w:rPr>
        <w:t>качественные, функциональные и экологические характеристики объекта закупок</w:t>
      </w:r>
      <w:r w:rsidRPr="00A95460">
        <w:rPr>
          <w:sz w:val="26"/>
          <w:szCs w:val="26"/>
        </w:rPr>
        <w:t>» в том числе могут быть:</w:t>
      </w:r>
    </w:p>
    <w:p w14:paraId="6CEE8C3D" w14:textId="77777777" w:rsidR="00513D52" w:rsidRPr="00A95460" w:rsidRDefault="00513D52" w:rsidP="00522E4D">
      <w:pPr>
        <w:pStyle w:val="ae"/>
        <w:ind w:firstLine="708"/>
        <w:jc w:val="both"/>
        <w:rPr>
          <w:bCs/>
          <w:i/>
          <w:iCs/>
          <w:sz w:val="26"/>
          <w:szCs w:val="26"/>
        </w:rPr>
      </w:pPr>
      <w:r w:rsidRPr="00A95460">
        <w:rPr>
          <w:bCs/>
          <w:i/>
          <w:iCs/>
          <w:sz w:val="26"/>
          <w:szCs w:val="26"/>
        </w:rPr>
        <w:t>а) качество товаров (качество работ, качество услуг);</w:t>
      </w:r>
    </w:p>
    <w:p w14:paraId="16870336" w14:textId="77777777" w:rsidR="00513D52" w:rsidRPr="00A95460" w:rsidRDefault="00513D52" w:rsidP="00522E4D">
      <w:pPr>
        <w:pStyle w:val="ae"/>
        <w:ind w:firstLine="708"/>
        <w:jc w:val="both"/>
        <w:rPr>
          <w:sz w:val="26"/>
          <w:szCs w:val="26"/>
        </w:rPr>
      </w:pPr>
      <w:r w:rsidRPr="00A95460">
        <w:rPr>
          <w:sz w:val="26"/>
          <w:szCs w:val="26"/>
        </w:rPr>
        <w:t>б) функциональные, потребительские свойства товара;</w:t>
      </w:r>
    </w:p>
    <w:p w14:paraId="5492FC9E" w14:textId="77777777" w:rsidR="00513D52" w:rsidRPr="00A95460" w:rsidRDefault="00513D52" w:rsidP="00522E4D">
      <w:pPr>
        <w:pStyle w:val="ae"/>
        <w:ind w:firstLine="708"/>
        <w:jc w:val="both"/>
        <w:rPr>
          <w:sz w:val="26"/>
          <w:szCs w:val="26"/>
        </w:rPr>
      </w:pPr>
      <w:r w:rsidRPr="00A95460">
        <w:rPr>
          <w:sz w:val="26"/>
          <w:szCs w:val="26"/>
        </w:rPr>
        <w:t>в) соответствие экологическим нормам.</w:t>
      </w:r>
    </w:p>
    <w:p w14:paraId="25F2169C" w14:textId="10680AD3" w:rsidR="00513D52" w:rsidRPr="00A95460" w:rsidRDefault="00513D52" w:rsidP="00522E4D">
      <w:pPr>
        <w:pStyle w:val="ae"/>
        <w:ind w:firstLine="708"/>
        <w:jc w:val="both"/>
        <w:rPr>
          <w:sz w:val="26"/>
          <w:szCs w:val="26"/>
        </w:rPr>
      </w:pPr>
      <w:r w:rsidRPr="00A95460">
        <w:rPr>
          <w:sz w:val="26"/>
          <w:szCs w:val="26"/>
        </w:rPr>
        <w:t>Таким образом, положениями законодательства о контрактной системе предусмотрена оценка заявок по показател</w:t>
      </w:r>
      <w:r w:rsidR="00B82669" w:rsidRPr="00A95460">
        <w:rPr>
          <w:sz w:val="26"/>
          <w:szCs w:val="26"/>
        </w:rPr>
        <w:t>ю «</w:t>
      </w:r>
      <w:r w:rsidR="00B82669" w:rsidRPr="00A95460">
        <w:rPr>
          <w:i/>
          <w:iCs/>
          <w:sz w:val="26"/>
          <w:szCs w:val="26"/>
        </w:rPr>
        <w:t>качество товаров (качество работ, качество услуг)</w:t>
      </w:r>
      <w:r w:rsidR="00B82669" w:rsidRPr="00A95460">
        <w:rPr>
          <w:sz w:val="26"/>
          <w:szCs w:val="26"/>
        </w:rPr>
        <w:t>»</w:t>
      </w:r>
      <w:r w:rsidRPr="00A95460">
        <w:rPr>
          <w:sz w:val="26"/>
          <w:szCs w:val="26"/>
        </w:rPr>
        <w:t>, следовательно, в случае их использования, конкурсная документация должна содержать:</w:t>
      </w:r>
    </w:p>
    <w:p w14:paraId="535A3703" w14:textId="77777777" w:rsidR="00513D52" w:rsidRPr="00A95460" w:rsidRDefault="00513D52" w:rsidP="00522E4D">
      <w:pPr>
        <w:pStyle w:val="ae"/>
        <w:ind w:firstLine="708"/>
        <w:jc w:val="both"/>
        <w:rPr>
          <w:sz w:val="26"/>
          <w:szCs w:val="26"/>
        </w:rPr>
      </w:pPr>
      <w:r w:rsidRPr="00A95460">
        <w:rPr>
          <w:sz w:val="26"/>
          <w:szCs w:val="26"/>
        </w:rPr>
        <w:t>- предмет оценки, позволяющий определить исчерпывающий перечень сведений, подлежащих оценке конкурсной комиссией и, соответственно, подлежащих представлению участниками закупки в своих заявках для получения оценки по данному критерию (показателю);</w:t>
      </w:r>
    </w:p>
    <w:p w14:paraId="46FD4DD9" w14:textId="77777777" w:rsidR="00513D52" w:rsidRPr="00A95460" w:rsidRDefault="00513D52" w:rsidP="00522E4D">
      <w:pPr>
        <w:pStyle w:val="ae"/>
        <w:ind w:firstLine="708"/>
        <w:jc w:val="both"/>
        <w:rPr>
          <w:sz w:val="26"/>
          <w:szCs w:val="26"/>
        </w:rPr>
      </w:pPr>
      <w:r w:rsidRPr="00A95460">
        <w:rPr>
          <w:sz w:val="26"/>
          <w:szCs w:val="26"/>
        </w:rPr>
        <w:t>- зависимость (формула расчета количества баллов или шкала оценки) между количеством присваиваемых баллов и представляемыми сведениями по данному критерию (показателю) в случае, если возможна количественная оценка представляемых сведений;</w:t>
      </w:r>
    </w:p>
    <w:p w14:paraId="7EA05CEA" w14:textId="77777777" w:rsidR="00513D52" w:rsidRPr="00A95460" w:rsidRDefault="00513D52" w:rsidP="00522E4D">
      <w:pPr>
        <w:pStyle w:val="ae"/>
        <w:ind w:firstLine="708"/>
        <w:jc w:val="both"/>
        <w:rPr>
          <w:sz w:val="26"/>
          <w:szCs w:val="26"/>
        </w:rPr>
      </w:pPr>
      <w:r w:rsidRPr="00A95460">
        <w:rPr>
          <w:sz w:val="26"/>
          <w:szCs w:val="26"/>
        </w:rPr>
        <w:t>- инструкцию по заполнению заявки, позволяющую определить, какие именно сведения подлежат описанию и представлению участниками закупки для оценки конкурсной комиссией.</w:t>
      </w:r>
    </w:p>
    <w:p w14:paraId="3344C89D" w14:textId="3C52D92F" w:rsidR="00164009" w:rsidRPr="00A95460" w:rsidRDefault="005C3927" w:rsidP="005C3927">
      <w:pPr>
        <w:pStyle w:val="ae"/>
        <w:ind w:firstLine="708"/>
        <w:jc w:val="both"/>
        <w:rPr>
          <w:sz w:val="26"/>
          <w:szCs w:val="26"/>
        </w:rPr>
      </w:pPr>
      <w:r w:rsidRPr="00A95460">
        <w:rPr>
          <w:sz w:val="26"/>
          <w:szCs w:val="26"/>
        </w:rPr>
        <w:t xml:space="preserve">Разделом 16 </w:t>
      </w:r>
      <w:r w:rsidR="00164009" w:rsidRPr="00A95460">
        <w:rPr>
          <w:sz w:val="26"/>
          <w:szCs w:val="26"/>
        </w:rPr>
        <w:t>конкурсной документацией установлен следующий порядок оценки заявок в рассматриваемой части:</w:t>
      </w:r>
    </w:p>
    <w:p w14:paraId="3DB86EE0" w14:textId="56A4572F" w:rsidR="005C3927" w:rsidRPr="00A95460" w:rsidRDefault="00164009" w:rsidP="005C3927">
      <w:pPr>
        <w:autoSpaceDE w:val="0"/>
        <w:autoSpaceDN w:val="0"/>
        <w:adjustRightInd w:val="0"/>
        <w:ind w:firstLine="709"/>
        <w:jc w:val="both"/>
        <w:rPr>
          <w:i/>
          <w:sz w:val="26"/>
          <w:szCs w:val="26"/>
        </w:rPr>
      </w:pPr>
      <w:r w:rsidRPr="00A95460">
        <w:rPr>
          <w:i/>
          <w:sz w:val="26"/>
          <w:szCs w:val="26"/>
        </w:rPr>
        <w:t>«</w:t>
      </w:r>
      <w:r w:rsidR="005C3927" w:rsidRPr="00A95460">
        <w:rPr>
          <w:i/>
          <w:sz w:val="26"/>
          <w:szCs w:val="26"/>
        </w:rPr>
        <w:t>16.3. По показ</w:t>
      </w:r>
      <w:r w:rsidR="002E5982" w:rsidRPr="00A95460">
        <w:rPr>
          <w:i/>
          <w:sz w:val="26"/>
          <w:szCs w:val="26"/>
        </w:rPr>
        <w:t>ателю «Качество работ» критерия</w:t>
      </w:r>
      <w:r w:rsidR="005C3927" w:rsidRPr="00A95460">
        <w:rPr>
          <w:i/>
          <w:sz w:val="26"/>
          <w:szCs w:val="26"/>
        </w:rPr>
        <w:t xml:space="preserve"> «Качественные, функциональные и экологические характеристики объекта закупки» оценке подлежит предложение участника открытого конкурса в электронной форме о качественных, функциональных и об экологических характеристиках объекта закупки.</w:t>
      </w:r>
    </w:p>
    <w:p w14:paraId="0EFAF69D" w14:textId="228B7D99" w:rsidR="005C3927" w:rsidRPr="00A95460" w:rsidRDefault="005C3927" w:rsidP="005C3927">
      <w:pPr>
        <w:autoSpaceDE w:val="0"/>
        <w:autoSpaceDN w:val="0"/>
        <w:adjustRightInd w:val="0"/>
        <w:ind w:firstLine="720"/>
        <w:jc w:val="both"/>
        <w:rPr>
          <w:i/>
          <w:sz w:val="26"/>
          <w:szCs w:val="26"/>
        </w:rPr>
      </w:pPr>
      <w:r w:rsidRPr="00A95460">
        <w:rPr>
          <w:i/>
          <w:sz w:val="26"/>
          <w:szCs w:val="26"/>
        </w:rPr>
        <w:t xml:space="preserve">В ходе оценки заявки по показателю «Качество работ» </w:t>
      </w:r>
      <w:proofErr w:type="gramStart"/>
      <w:r w:rsidRPr="00A95460">
        <w:rPr>
          <w:i/>
          <w:sz w:val="26"/>
          <w:szCs w:val="26"/>
        </w:rPr>
        <w:t>критерия  «</w:t>
      </w:r>
      <w:proofErr w:type="gramEnd"/>
      <w:r w:rsidRPr="00A95460">
        <w:rPr>
          <w:i/>
          <w:sz w:val="26"/>
          <w:szCs w:val="26"/>
        </w:rPr>
        <w:t>Качественные, функциональные и экологические характеристики объекта закупки» Заказчиком используется следующая шкала оценки с установлением следующего количества баллов, присуждаемого за определенное значение критерия оценки (показателя), предложенное участником закупки: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4235"/>
        <w:gridCol w:w="1753"/>
      </w:tblGrid>
      <w:tr w:rsidR="005C3927" w:rsidRPr="00A95460" w14:paraId="34143947" w14:textId="77777777" w:rsidTr="002E5982">
        <w:tc>
          <w:tcPr>
            <w:tcW w:w="3357" w:type="dxa"/>
            <w:tcBorders>
              <w:top w:val="single" w:sz="4" w:space="0" w:color="auto"/>
              <w:left w:val="single" w:sz="4" w:space="0" w:color="auto"/>
              <w:bottom w:val="single" w:sz="4" w:space="0" w:color="auto"/>
              <w:right w:val="single" w:sz="4" w:space="0" w:color="auto"/>
            </w:tcBorders>
            <w:hideMark/>
          </w:tcPr>
          <w:p w14:paraId="4CD3A27A" w14:textId="77777777" w:rsidR="005C3927" w:rsidRPr="00A95460" w:rsidRDefault="005C3927" w:rsidP="00A344F9">
            <w:pPr>
              <w:autoSpaceDE w:val="0"/>
              <w:autoSpaceDN w:val="0"/>
              <w:adjustRightInd w:val="0"/>
              <w:jc w:val="both"/>
              <w:rPr>
                <w:i/>
                <w:sz w:val="26"/>
                <w:szCs w:val="26"/>
              </w:rPr>
            </w:pPr>
            <w:r w:rsidRPr="00A95460">
              <w:rPr>
                <w:i/>
                <w:sz w:val="26"/>
                <w:szCs w:val="26"/>
              </w:rPr>
              <w:t xml:space="preserve">Предмет оценки </w:t>
            </w:r>
          </w:p>
        </w:tc>
        <w:tc>
          <w:tcPr>
            <w:tcW w:w="4235" w:type="dxa"/>
            <w:tcBorders>
              <w:top w:val="single" w:sz="4" w:space="0" w:color="auto"/>
              <w:left w:val="single" w:sz="4" w:space="0" w:color="auto"/>
              <w:bottom w:val="single" w:sz="4" w:space="0" w:color="auto"/>
              <w:right w:val="single" w:sz="4" w:space="0" w:color="auto"/>
            </w:tcBorders>
            <w:hideMark/>
          </w:tcPr>
          <w:p w14:paraId="6E0CFA0F" w14:textId="77777777" w:rsidR="005C3927" w:rsidRPr="00A95460" w:rsidRDefault="005C3927" w:rsidP="00A344F9">
            <w:pPr>
              <w:autoSpaceDE w:val="0"/>
              <w:autoSpaceDN w:val="0"/>
              <w:adjustRightInd w:val="0"/>
              <w:jc w:val="both"/>
              <w:rPr>
                <w:i/>
                <w:sz w:val="26"/>
                <w:szCs w:val="26"/>
              </w:rPr>
            </w:pPr>
            <w:r w:rsidRPr="00A95460">
              <w:rPr>
                <w:i/>
                <w:sz w:val="26"/>
                <w:szCs w:val="26"/>
              </w:rPr>
              <w:t xml:space="preserve">Значение </w:t>
            </w:r>
          </w:p>
        </w:tc>
        <w:tc>
          <w:tcPr>
            <w:tcW w:w="1753" w:type="dxa"/>
            <w:tcBorders>
              <w:top w:val="single" w:sz="4" w:space="0" w:color="auto"/>
              <w:left w:val="single" w:sz="4" w:space="0" w:color="auto"/>
              <w:bottom w:val="single" w:sz="4" w:space="0" w:color="auto"/>
              <w:right w:val="single" w:sz="4" w:space="0" w:color="auto"/>
            </w:tcBorders>
            <w:hideMark/>
          </w:tcPr>
          <w:p w14:paraId="02E20631" w14:textId="77777777" w:rsidR="005C3927" w:rsidRPr="00A95460" w:rsidRDefault="005C3927" w:rsidP="00A344F9">
            <w:pPr>
              <w:autoSpaceDE w:val="0"/>
              <w:autoSpaceDN w:val="0"/>
              <w:adjustRightInd w:val="0"/>
              <w:jc w:val="both"/>
              <w:rPr>
                <w:i/>
                <w:sz w:val="26"/>
                <w:szCs w:val="26"/>
              </w:rPr>
            </w:pPr>
            <w:r w:rsidRPr="00A95460">
              <w:rPr>
                <w:i/>
                <w:sz w:val="26"/>
                <w:szCs w:val="26"/>
              </w:rPr>
              <w:t>Количество баллов</w:t>
            </w:r>
          </w:p>
        </w:tc>
      </w:tr>
      <w:tr w:rsidR="005C3927" w:rsidRPr="00A95460" w14:paraId="5F6623F0" w14:textId="77777777" w:rsidTr="002E5982">
        <w:trPr>
          <w:trHeight w:val="309"/>
        </w:trPr>
        <w:tc>
          <w:tcPr>
            <w:tcW w:w="3357" w:type="dxa"/>
            <w:vMerge w:val="restart"/>
            <w:tcBorders>
              <w:top w:val="single" w:sz="4" w:space="0" w:color="auto"/>
              <w:left w:val="single" w:sz="4" w:space="0" w:color="auto"/>
              <w:bottom w:val="single" w:sz="4" w:space="0" w:color="auto"/>
              <w:right w:val="single" w:sz="4" w:space="0" w:color="auto"/>
            </w:tcBorders>
            <w:hideMark/>
          </w:tcPr>
          <w:p w14:paraId="06E62A79" w14:textId="77777777" w:rsidR="005C3927" w:rsidRPr="00A95460" w:rsidRDefault="005C3927" w:rsidP="00A344F9">
            <w:pPr>
              <w:autoSpaceDE w:val="0"/>
              <w:autoSpaceDN w:val="0"/>
              <w:adjustRightInd w:val="0"/>
              <w:jc w:val="both"/>
              <w:rPr>
                <w:i/>
                <w:sz w:val="26"/>
                <w:szCs w:val="26"/>
              </w:rPr>
            </w:pPr>
            <w:r w:rsidRPr="00A95460">
              <w:rPr>
                <w:i/>
                <w:sz w:val="26"/>
                <w:szCs w:val="26"/>
              </w:rPr>
              <w:t>описание процесса производства работ</w:t>
            </w:r>
          </w:p>
        </w:tc>
        <w:tc>
          <w:tcPr>
            <w:tcW w:w="4235" w:type="dxa"/>
            <w:tcBorders>
              <w:top w:val="single" w:sz="4" w:space="0" w:color="auto"/>
              <w:left w:val="single" w:sz="4" w:space="0" w:color="auto"/>
              <w:bottom w:val="single" w:sz="4" w:space="0" w:color="auto"/>
              <w:right w:val="single" w:sz="4" w:space="0" w:color="auto"/>
            </w:tcBorders>
            <w:hideMark/>
          </w:tcPr>
          <w:p w14:paraId="46F8079F" w14:textId="77777777" w:rsidR="005C3927" w:rsidRPr="00A95460" w:rsidRDefault="005C3927" w:rsidP="00A344F9">
            <w:pPr>
              <w:autoSpaceDE w:val="0"/>
              <w:autoSpaceDN w:val="0"/>
              <w:adjustRightInd w:val="0"/>
              <w:jc w:val="both"/>
              <w:rPr>
                <w:i/>
                <w:sz w:val="26"/>
                <w:szCs w:val="26"/>
              </w:rPr>
            </w:pPr>
            <w:r w:rsidRPr="00A95460">
              <w:rPr>
                <w:i/>
                <w:sz w:val="26"/>
                <w:szCs w:val="26"/>
              </w:rPr>
              <w:t xml:space="preserve">Не в совокупности: </w:t>
            </w:r>
          </w:p>
          <w:p w14:paraId="34494A49" w14:textId="1FE9C622" w:rsidR="005C3927" w:rsidRPr="00A95460" w:rsidRDefault="004D51C3" w:rsidP="00A344F9">
            <w:pPr>
              <w:autoSpaceDE w:val="0"/>
              <w:autoSpaceDN w:val="0"/>
              <w:adjustRightInd w:val="0"/>
              <w:jc w:val="both"/>
              <w:rPr>
                <w:i/>
                <w:sz w:val="26"/>
                <w:szCs w:val="26"/>
              </w:rPr>
            </w:pPr>
            <w:r w:rsidRPr="00A95460">
              <w:rPr>
                <w:i/>
                <w:sz w:val="26"/>
                <w:szCs w:val="26"/>
              </w:rPr>
              <w:t xml:space="preserve">- не предоставлено предложение </w:t>
            </w:r>
            <w:r w:rsidR="005C3927" w:rsidRPr="00A95460">
              <w:rPr>
                <w:i/>
                <w:sz w:val="26"/>
                <w:szCs w:val="26"/>
              </w:rPr>
              <w:t xml:space="preserve">по показателю; </w:t>
            </w:r>
          </w:p>
          <w:p w14:paraId="7AB39F18" w14:textId="77777777" w:rsidR="005C3927" w:rsidRPr="00A95460" w:rsidRDefault="005C3927" w:rsidP="00A344F9">
            <w:pPr>
              <w:autoSpaceDE w:val="0"/>
              <w:autoSpaceDN w:val="0"/>
              <w:adjustRightInd w:val="0"/>
              <w:jc w:val="both"/>
              <w:rPr>
                <w:i/>
                <w:sz w:val="26"/>
                <w:szCs w:val="26"/>
              </w:rPr>
            </w:pPr>
            <w:r w:rsidRPr="00A95460">
              <w:rPr>
                <w:i/>
                <w:sz w:val="26"/>
                <w:szCs w:val="26"/>
              </w:rPr>
              <w:t xml:space="preserve">- представлено только скопированное техническое задание и (или) проект государственного контракта и (или) смета; </w:t>
            </w:r>
          </w:p>
          <w:p w14:paraId="57EB4DFC" w14:textId="77777777" w:rsidR="005C3927" w:rsidRPr="00A95460" w:rsidRDefault="005C3927" w:rsidP="00A344F9">
            <w:pPr>
              <w:autoSpaceDE w:val="0"/>
              <w:autoSpaceDN w:val="0"/>
              <w:adjustRightInd w:val="0"/>
              <w:jc w:val="both"/>
              <w:rPr>
                <w:i/>
                <w:sz w:val="26"/>
                <w:szCs w:val="26"/>
              </w:rPr>
            </w:pPr>
            <w:r w:rsidRPr="00A95460">
              <w:rPr>
                <w:i/>
                <w:sz w:val="26"/>
                <w:szCs w:val="26"/>
              </w:rPr>
              <w:t>- наличие в представленном предложении противоречий, не соответствий требованиям действующего законодательства;</w:t>
            </w:r>
          </w:p>
          <w:p w14:paraId="791B9688" w14:textId="77777777" w:rsidR="005C3927" w:rsidRPr="00A95460" w:rsidRDefault="005C3927" w:rsidP="00A344F9">
            <w:pPr>
              <w:autoSpaceDE w:val="0"/>
              <w:autoSpaceDN w:val="0"/>
              <w:adjustRightInd w:val="0"/>
              <w:jc w:val="both"/>
              <w:rPr>
                <w:i/>
                <w:sz w:val="26"/>
                <w:szCs w:val="26"/>
              </w:rPr>
            </w:pPr>
            <w:r w:rsidRPr="00A95460">
              <w:rPr>
                <w:i/>
                <w:sz w:val="26"/>
                <w:szCs w:val="26"/>
              </w:rPr>
              <w:t>- наличие в представленном предложении противоречий, не соответствий требованиям конкурсной документации;</w:t>
            </w:r>
          </w:p>
          <w:p w14:paraId="326AE561" w14:textId="77777777" w:rsidR="005C3927" w:rsidRPr="00A95460" w:rsidRDefault="005C3927" w:rsidP="00A344F9">
            <w:pPr>
              <w:autoSpaceDE w:val="0"/>
              <w:autoSpaceDN w:val="0"/>
              <w:adjustRightInd w:val="0"/>
              <w:jc w:val="both"/>
              <w:rPr>
                <w:i/>
                <w:sz w:val="26"/>
                <w:szCs w:val="26"/>
              </w:rPr>
            </w:pPr>
            <w:r w:rsidRPr="00A95460">
              <w:rPr>
                <w:i/>
                <w:sz w:val="26"/>
                <w:szCs w:val="26"/>
              </w:rPr>
              <w:t xml:space="preserve">- наличие недостоверной информации </w:t>
            </w:r>
          </w:p>
        </w:tc>
        <w:tc>
          <w:tcPr>
            <w:tcW w:w="1753" w:type="dxa"/>
            <w:tcBorders>
              <w:top w:val="single" w:sz="4" w:space="0" w:color="auto"/>
              <w:left w:val="single" w:sz="4" w:space="0" w:color="auto"/>
              <w:bottom w:val="single" w:sz="4" w:space="0" w:color="auto"/>
              <w:right w:val="single" w:sz="4" w:space="0" w:color="auto"/>
            </w:tcBorders>
            <w:hideMark/>
          </w:tcPr>
          <w:p w14:paraId="49EE8B63" w14:textId="77777777" w:rsidR="005C3927" w:rsidRPr="00A95460" w:rsidRDefault="005C3927" w:rsidP="00A344F9">
            <w:pPr>
              <w:autoSpaceDE w:val="0"/>
              <w:autoSpaceDN w:val="0"/>
              <w:adjustRightInd w:val="0"/>
              <w:jc w:val="both"/>
              <w:rPr>
                <w:i/>
                <w:sz w:val="26"/>
                <w:szCs w:val="26"/>
              </w:rPr>
            </w:pPr>
            <w:r w:rsidRPr="00A95460">
              <w:rPr>
                <w:i/>
                <w:sz w:val="26"/>
                <w:szCs w:val="26"/>
              </w:rPr>
              <w:t xml:space="preserve">0 баллов </w:t>
            </w:r>
          </w:p>
        </w:tc>
      </w:tr>
      <w:tr w:rsidR="005C3927" w:rsidRPr="00A95460" w14:paraId="6F3B6A5F" w14:textId="77777777" w:rsidTr="002E5982">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D9942" w14:textId="77777777" w:rsidR="005C3927" w:rsidRPr="00A95460" w:rsidRDefault="005C3927" w:rsidP="00A344F9">
            <w:pPr>
              <w:rPr>
                <w:i/>
                <w:sz w:val="26"/>
                <w:szCs w:val="26"/>
              </w:rPr>
            </w:pPr>
          </w:p>
        </w:tc>
        <w:tc>
          <w:tcPr>
            <w:tcW w:w="4235" w:type="dxa"/>
            <w:tcBorders>
              <w:top w:val="single" w:sz="4" w:space="0" w:color="auto"/>
              <w:left w:val="single" w:sz="4" w:space="0" w:color="auto"/>
              <w:bottom w:val="single" w:sz="4" w:space="0" w:color="auto"/>
              <w:right w:val="single" w:sz="4" w:space="0" w:color="auto"/>
            </w:tcBorders>
            <w:hideMark/>
          </w:tcPr>
          <w:p w14:paraId="296D6879" w14:textId="77777777" w:rsidR="005C3927" w:rsidRPr="00A95460" w:rsidRDefault="005C3927" w:rsidP="00A344F9">
            <w:pPr>
              <w:autoSpaceDE w:val="0"/>
              <w:autoSpaceDN w:val="0"/>
              <w:adjustRightInd w:val="0"/>
              <w:jc w:val="both"/>
              <w:rPr>
                <w:i/>
                <w:color w:val="000000" w:themeColor="text1"/>
                <w:sz w:val="26"/>
                <w:szCs w:val="26"/>
              </w:rPr>
            </w:pPr>
            <w:r w:rsidRPr="00A95460">
              <w:rPr>
                <w:i/>
                <w:color w:val="000000" w:themeColor="text1"/>
                <w:sz w:val="26"/>
                <w:szCs w:val="26"/>
              </w:rPr>
              <w:t xml:space="preserve">Представленное предложение содержит описание не по всем позициям, перечисленным </w:t>
            </w:r>
            <w:proofErr w:type="spellStart"/>
            <w:r w:rsidRPr="00A95460">
              <w:rPr>
                <w:i/>
                <w:color w:val="000000" w:themeColor="text1"/>
                <w:sz w:val="26"/>
                <w:szCs w:val="26"/>
              </w:rPr>
              <w:t>пп</w:t>
            </w:r>
            <w:proofErr w:type="spellEnd"/>
            <w:r w:rsidRPr="00A95460">
              <w:rPr>
                <w:i/>
                <w:color w:val="000000" w:themeColor="text1"/>
                <w:sz w:val="26"/>
                <w:szCs w:val="26"/>
              </w:rPr>
              <w:t>. 2) п. 19.12.1. конкурсной документации</w:t>
            </w:r>
          </w:p>
        </w:tc>
        <w:tc>
          <w:tcPr>
            <w:tcW w:w="1753" w:type="dxa"/>
            <w:tcBorders>
              <w:top w:val="single" w:sz="4" w:space="0" w:color="auto"/>
              <w:left w:val="single" w:sz="4" w:space="0" w:color="auto"/>
              <w:bottom w:val="single" w:sz="4" w:space="0" w:color="auto"/>
              <w:right w:val="single" w:sz="4" w:space="0" w:color="auto"/>
            </w:tcBorders>
            <w:hideMark/>
          </w:tcPr>
          <w:p w14:paraId="654DA838" w14:textId="77777777" w:rsidR="005C3927" w:rsidRPr="00A95460" w:rsidRDefault="005C3927" w:rsidP="00A344F9">
            <w:pPr>
              <w:autoSpaceDE w:val="0"/>
              <w:autoSpaceDN w:val="0"/>
              <w:adjustRightInd w:val="0"/>
              <w:jc w:val="both"/>
              <w:rPr>
                <w:i/>
                <w:color w:val="000000" w:themeColor="text1"/>
                <w:sz w:val="26"/>
                <w:szCs w:val="26"/>
              </w:rPr>
            </w:pPr>
            <w:r w:rsidRPr="00A95460">
              <w:rPr>
                <w:i/>
                <w:color w:val="000000" w:themeColor="text1"/>
                <w:sz w:val="26"/>
                <w:szCs w:val="26"/>
              </w:rPr>
              <w:t xml:space="preserve">50 баллов </w:t>
            </w:r>
          </w:p>
        </w:tc>
      </w:tr>
      <w:tr w:rsidR="005C3927" w:rsidRPr="00A95460" w14:paraId="7E12452E" w14:textId="77777777" w:rsidTr="002E5982">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6CAC48" w14:textId="77777777" w:rsidR="005C3927" w:rsidRPr="00A95460" w:rsidRDefault="005C3927" w:rsidP="00A344F9">
            <w:pPr>
              <w:rPr>
                <w:i/>
                <w:sz w:val="26"/>
                <w:szCs w:val="26"/>
              </w:rPr>
            </w:pPr>
          </w:p>
        </w:tc>
        <w:tc>
          <w:tcPr>
            <w:tcW w:w="4235" w:type="dxa"/>
            <w:tcBorders>
              <w:top w:val="single" w:sz="4" w:space="0" w:color="auto"/>
              <w:left w:val="single" w:sz="4" w:space="0" w:color="auto"/>
              <w:bottom w:val="single" w:sz="4" w:space="0" w:color="auto"/>
              <w:right w:val="single" w:sz="4" w:space="0" w:color="auto"/>
            </w:tcBorders>
            <w:hideMark/>
          </w:tcPr>
          <w:p w14:paraId="451A240B" w14:textId="77777777" w:rsidR="005C3927" w:rsidRPr="00A95460" w:rsidRDefault="005C3927" w:rsidP="00A344F9">
            <w:pPr>
              <w:shd w:val="clear" w:color="auto" w:fill="FFFFFF"/>
              <w:tabs>
                <w:tab w:val="left" w:leader="underscore" w:pos="8395"/>
              </w:tabs>
              <w:jc w:val="both"/>
              <w:rPr>
                <w:i/>
                <w:sz w:val="26"/>
                <w:szCs w:val="26"/>
              </w:rPr>
            </w:pPr>
            <w:r w:rsidRPr="00A95460">
              <w:rPr>
                <w:i/>
                <w:sz w:val="26"/>
                <w:szCs w:val="26"/>
              </w:rPr>
              <w:t xml:space="preserve">Представлено описание процесса производства работ, включающее в себя: описание технологии выполнения видов работ, предусмотренных сметой; описание системы мероприятий, направленных на обеспечение безопасности в период производства работ; описание системы входного и операционного контроля качества применяемых материалов и изделий, содержащее описание применяемых методик </w:t>
            </w:r>
            <w:r w:rsidRPr="00A95460">
              <w:rPr>
                <w:i/>
                <w:iCs/>
                <w:sz w:val="26"/>
                <w:szCs w:val="26"/>
              </w:rPr>
              <w:t>контрольных измерений и испытаний</w:t>
            </w:r>
          </w:p>
        </w:tc>
        <w:tc>
          <w:tcPr>
            <w:tcW w:w="1753" w:type="dxa"/>
            <w:tcBorders>
              <w:top w:val="single" w:sz="4" w:space="0" w:color="auto"/>
              <w:left w:val="single" w:sz="4" w:space="0" w:color="auto"/>
              <w:bottom w:val="single" w:sz="4" w:space="0" w:color="auto"/>
              <w:right w:val="single" w:sz="4" w:space="0" w:color="auto"/>
            </w:tcBorders>
            <w:hideMark/>
          </w:tcPr>
          <w:p w14:paraId="16E58454" w14:textId="77777777" w:rsidR="005C3927" w:rsidRPr="00A95460" w:rsidRDefault="005C3927" w:rsidP="00A344F9">
            <w:pPr>
              <w:autoSpaceDE w:val="0"/>
              <w:autoSpaceDN w:val="0"/>
              <w:adjustRightInd w:val="0"/>
              <w:jc w:val="both"/>
              <w:rPr>
                <w:i/>
                <w:sz w:val="26"/>
                <w:szCs w:val="26"/>
              </w:rPr>
            </w:pPr>
            <w:r w:rsidRPr="00A95460">
              <w:rPr>
                <w:i/>
                <w:sz w:val="26"/>
                <w:szCs w:val="26"/>
              </w:rPr>
              <w:t xml:space="preserve">100 баллов </w:t>
            </w:r>
          </w:p>
        </w:tc>
      </w:tr>
    </w:tbl>
    <w:p w14:paraId="3FC607AA" w14:textId="77777777" w:rsidR="002E5982" w:rsidRPr="00A95460" w:rsidRDefault="002E5982" w:rsidP="002E5982">
      <w:pPr>
        <w:pStyle w:val="ae"/>
        <w:ind w:firstLine="708"/>
        <w:jc w:val="both"/>
        <w:rPr>
          <w:i/>
          <w:sz w:val="26"/>
          <w:szCs w:val="26"/>
        </w:rPr>
      </w:pPr>
      <w:r w:rsidRPr="00A95460">
        <w:rPr>
          <w:i/>
          <w:sz w:val="26"/>
          <w:szCs w:val="26"/>
        </w:rPr>
        <w:t xml:space="preserve">Количество баллов, присваиваемых заявке по показателю «Качество работ» каждым членов комиссии, не может быть более 100 баллов. </w:t>
      </w:r>
    </w:p>
    <w:p w14:paraId="6F950ADA" w14:textId="13201ABE" w:rsidR="00164009" w:rsidRPr="00A95460" w:rsidRDefault="002E5982" w:rsidP="00164009">
      <w:pPr>
        <w:pStyle w:val="ae"/>
        <w:ind w:firstLine="708"/>
        <w:jc w:val="both"/>
        <w:rPr>
          <w:i/>
          <w:sz w:val="26"/>
          <w:szCs w:val="26"/>
        </w:rPr>
      </w:pPr>
      <w:r w:rsidRPr="00A95460">
        <w:rPr>
          <w:i/>
          <w:sz w:val="26"/>
          <w:szCs w:val="26"/>
        </w:rPr>
        <w:t>Количество баллов, присваиваемых заявке по показателю «Качество работ» определяется как среднее арифметическое оценок (в баллах) всех членов комиссии, присуждаемых заявке по показателю.</w:t>
      </w:r>
      <w:r w:rsidR="00164009" w:rsidRPr="00A95460">
        <w:rPr>
          <w:i/>
          <w:sz w:val="26"/>
          <w:szCs w:val="26"/>
        </w:rPr>
        <w:t>».</w:t>
      </w:r>
    </w:p>
    <w:p w14:paraId="757CE053" w14:textId="4FC71C41" w:rsidR="002E5982" w:rsidRPr="00A95460" w:rsidRDefault="002E5982" w:rsidP="002E5982">
      <w:pPr>
        <w:pStyle w:val="ae"/>
        <w:ind w:firstLine="708"/>
        <w:jc w:val="both"/>
        <w:rPr>
          <w:sz w:val="26"/>
          <w:szCs w:val="26"/>
        </w:rPr>
      </w:pPr>
      <w:r w:rsidRPr="00A95460">
        <w:rPr>
          <w:sz w:val="26"/>
          <w:szCs w:val="26"/>
        </w:rPr>
        <w:t>Разделом 19 «</w:t>
      </w:r>
      <w:r w:rsidRPr="00A95460">
        <w:rPr>
          <w:i/>
          <w:sz w:val="26"/>
          <w:szCs w:val="26"/>
        </w:rPr>
        <w:t xml:space="preserve">Требования к содержанию, составу заявки. Срок, место и порядок подачи заявок участников закупки» </w:t>
      </w:r>
      <w:r w:rsidRPr="00A95460">
        <w:rPr>
          <w:sz w:val="26"/>
          <w:szCs w:val="26"/>
        </w:rPr>
        <w:t xml:space="preserve">предусмотрены, в том числе, следующие положения: </w:t>
      </w:r>
    </w:p>
    <w:p w14:paraId="5B70726B" w14:textId="77777777" w:rsidR="002E5982" w:rsidRPr="00A95460" w:rsidRDefault="002E5982" w:rsidP="002E5982">
      <w:pPr>
        <w:pStyle w:val="ae"/>
        <w:ind w:firstLine="708"/>
        <w:jc w:val="both"/>
        <w:rPr>
          <w:i/>
          <w:sz w:val="26"/>
          <w:szCs w:val="26"/>
        </w:rPr>
      </w:pPr>
      <w:r w:rsidRPr="00A95460">
        <w:rPr>
          <w:i/>
          <w:sz w:val="26"/>
          <w:szCs w:val="26"/>
        </w:rPr>
        <w:t>19.12.1. Первая часть заявки на участие в открытом конкурсе в электронной форме должна содержать:</w:t>
      </w:r>
    </w:p>
    <w:p w14:paraId="03E25DCC" w14:textId="77777777" w:rsidR="002E5982" w:rsidRPr="00A95460" w:rsidRDefault="002E5982" w:rsidP="002E5982">
      <w:pPr>
        <w:pStyle w:val="ae"/>
        <w:ind w:firstLine="708"/>
        <w:jc w:val="both"/>
        <w:rPr>
          <w:i/>
          <w:sz w:val="26"/>
          <w:szCs w:val="26"/>
        </w:rPr>
      </w:pPr>
      <w:r w:rsidRPr="00A95460">
        <w:rPr>
          <w:i/>
          <w:sz w:val="26"/>
          <w:szCs w:val="26"/>
        </w:rPr>
        <w:t>1) согласие участника открытого конкурса в электронной форме на выполнение работы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1E35164E" w14:textId="77777777" w:rsidR="002E5982" w:rsidRPr="00A95460" w:rsidRDefault="002E5982" w:rsidP="002E5982">
      <w:pPr>
        <w:pStyle w:val="ae"/>
        <w:ind w:firstLine="708"/>
        <w:jc w:val="both"/>
        <w:rPr>
          <w:i/>
          <w:sz w:val="26"/>
          <w:szCs w:val="26"/>
        </w:rPr>
      </w:pPr>
      <w:r w:rsidRPr="00A95460">
        <w:rPr>
          <w:i/>
          <w:sz w:val="26"/>
          <w:szCs w:val="26"/>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должно содержать: </w:t>
      </w:r>
    </w:p>
    <w:p w14:paraId="75A574D7" w14:textId="77777777" w:rsidR="002E5982" w:rsidRPr="00A95460" w:rsidRDefault="002E5982" w:rsidP="002E5982">
      <w:pPr>
        <w:pStyle w:val="ae"/>
        <w:ind w:firstLine="708"/>
        <w:jc w:val="both"/>
        <w:rPr>
          <w:i/>
          <w:sz w:val="26"/>
          <w:szCs w:val="26"/>
        </w:rPr>
      </w:pPr>
      <w:r w:rsidRPr="00A95460">
        <w:rPr>
          <w:i/>
          <w:sz w:val="26"/>
          <w:szCs w:val="26"/>
        </w:rPr>
        <w:t>Предложение участника открытого конкурса в электронной форме о качественных, функциональных и об экологических характеристиках объекта закупки должно содержать описание процесса производства работ, включающее в себя: описание технологии выполнения видов работ, предусмотренных Техническим заданием (приложение № 2 к конкурсной документации) и  сметой (приложение №4 к конкурсной документации) работ; описание системы мероприятий, направленных на обеспечение безопасности в период производства работ; описание системы входного и операционного контроля качества применяемых материалов и изделий, содержащее описание применяемых методик контрольных измерений и испытаний.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67805962" w14:textId="3B02A96C" w:rsidR="002E5982" w:rsidRPr="00A95460" w:rsidRDefault="002E5982" w:rsidP="002E5982">
      <w:pPr>
        <w:pStyle w:val="ae"/>
        <w:ind w:firstLine="708"/>
        <w:jc w:val="both"/>
        <w:rPr>
          <w:i/>
          <w:sz w:val="26"/>
          <w:szCs w:val="26"/>
        </w:rPr>
      </w:pPr>
      <w:r w:rsidRPr="00A95460">
        <w:rPr>
          <w:i/>
          <w:sz w:val="26"/>
          <w:szCs w:val="26"/>
        </w:rPr>
        <w:t>Выполняемые работы должны соответствовать требованиям законодательства Российской Федерации, установленным к таким работам (если в соответствии с законодательством Российской Федерации установлены требования к таким работам).</w:t>
      </w:r>
    </w:p>
    <w:p w14:paraId="68122560" w14:textId="700B51C4" w:rsidR="002E5982" w:rsidRPr="00A95460" w:rsidRDefault="002E5982" w:rsidP="002E5982">
      <w:pPr>
        <w:pStyle w:val="ae"/>
        <w:ind w:firstLine="708"/>
        <w:jc w:val="both"/>
        <w:rPr>
          <w:i/>
          <w:sz w:val="26"/>
          <w:szCs w:val="26"/>
        </w:rPr>
      </w:pPr>
      <w:r w:rsidRPr="00A95460">
        <w:rPr>
          <w:i/>
          <w:sz w:val="26"/>
          <w:szCs w:val="26"/>
        </w:rPr>
        <w:t>Результаты выполненных работ должны удовлетворять установленным настоящей конкурсной документацией требованиям, в том числе, по качеству и объему, а также установленным контрактом (приложение №3 к конкурсной документации).</w:t>
      </w:r>
    </w:p>
    <w:p w14:paraId="35770E75" w14:textId="0994098E" w:rsidR="007E2CD4" w:rsidRPr="00A95460" w:rsidRDefault="007E2CD4" w:rsidP="007E2CD4">
      <w:pPr>
        <w:pStyle w:val="ae"/>
        <w:ind w:firstLine="708"/>
        <w:jc w:val="both"/>
        <w:rPr>
          <w:sz w:val="26"/>
          <w:szCs w:val="26"/>
        </w:rPr>
      </w:pPr>
      <w:r w:rsidRPr="00A95460">
        <w:rPr>
          <w:sz w:val="26"/>
          <w:szCs w:val="26"/>
        </w:rPr>
        <w:t>Конкурсная документация должна быть доступна для ознакомления в единой информационной системе без взимания платы.</w:t>
      </w:r>
    </w:p>
    <w:p w14:paraId="38C4B593" w14:textId="3FCDA605" w:rsidR="0048253A" w:rsidRPr="00A95460" w:rsidRDefault="007E2CD4" w:rsidP="007E2CD4">
      <w:pPr>
        <w:pStyle w:val="ae"/>
        <w:ind w:firstLine="708"/>
        <w:jc w:val="both"/>
        <w:rPr>
          <w:sz w:val="26"/>
          <w:szCs w:val="26"/>
        </w:rPr>
      </w:pPr>
      <w:r w:rsidRPr="00A95460">
        <w:rPr>
          <w:sz w:val="26"/>
          <w:szCs w:val="26"/>
        </w:rPr>
        <w:t>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 (</w:t>
      </w:r>
      <w:proofErr w:type="spellStart"/>
      <w:r w:rsidRPr="00A95460">
        <w:rPr>
          <w:sz w:val="26"/>
          <w:szCs w:val="26"/>
        </w:rPr>
        <w:t>ч.ч</w:t>
      </w:r>
      <w:proofErr w:type="spellEnd"/>
      <w:r w:rsidRPr="00A95460">
        <w:rPr>
          <w:sz w:val="26"/>
          <w:szCs w:val="26"/>
        </w:rPr>
        <w:t>. 4-5 ст. 54.3 Закона о контрактной системе).</w:t>
      </w:r>
    </w:p>
    <w:p w14:paraId="1A6DF23D" w14:textId="6DE6BEF0" w:rsidR="00164009" w:rsidRPr="00A95460" w:rsidRDefault="0048253A" w:rsidP="00164009">
      <w:pPr>
        <w:pStyle w:val="ae"/>
        <w:ind w:firstLine="708"/>
        <w:jc w:val="both"/>
        <w:rPr>
          <w:sz w:val="26"/>
          <w:szCs w:val="26"/>
        </w:rPr>
      </w:pPr>
      <w:r w:rsidRPr="00A95460">
        <w:rPr>
          <w:sz w:val="26"/>
          <w:szCs w:val="26"/>
        </w:rPr>
        <w:t xml:space="preserve">Анализ первой части заявки Заявителя показал, что </w:t>
      </w:r>
      <w:r w:rsidR="001F2943" w:rsidRPr="00A95460">
        <w:rPr>
          <w:sz w:val="26"/>
          <w:szCs w:val="26"/>
        </w:rPr>
        <w:t>им не представлено предложение, которое оценивалось бы в 100 баллов конкурсной комиссией Заказчика</w:t>
      </w:r>
      <w:r w:rsidR="007E2CD4" w:rsidRPr="00A95460">
        <w:rPr>
          <w:sz w:val="26"/>
          <w:szCs w:val="26"/>
        </w:rPr>
        <w:t>.</w:t>
      </w:r>
      <w:r w:rsidR="001F2943" w:rsidRPr="00A95460">
        <w:rPr>
          <w:sz w:val="26"/>
          <w:szCs w:val="26"/>
        </w:rPr>
        <w:t xml:space="preserve"> При этом заявка победителя конкурса была оценена максимально. </w:t>
      </w:r>
    </w:p>
    <w:p w14:paraId="76ED5E35" w14:textId="4DE07F4A" w:rsidR="00D13C6D" w:rsidRPr="00A95460" w:rsidRDefault="00D13C6D" w:rsidP="00532766">
      <w:pPr>
        <w:pStyle w:val="ae"/>
        <w:ind w:firstLine="708"/>
        <w:jc w:val="both"/>
        <w:rPr>
          <w:sz w:val="26"/>
          <w:szCs w:val="26"/>
        </w:rPr>
      </w:pPr>
      <w:r w:rsidRPr="00A95460">
        <w:rPr>
          <w:sz w:val="26"/>
          <w:szCs w:val="26"/>
        </w:rPr>
        <w:t>При установленных обстоятельствах</w:t>
      </w:r>
      <w:r w:rsidR="001F2943" w:rsidRPr="00A95460">
        <w:rPr>
          <w:sz w:val="26"/>
          <w:szCs w:val="26"/>
        </w:rPr>
        <w:t>, ввиду нижеуказанного,</w:t>
      </w:r>
      <w:r w:rsidRPr="00A95460">
        <w:rPr>
          <w:sz w:val="26"/>
          <w:szCs w:val="26"/>
        </w:rPr>
        <w:t xml:space="preserve"> Комиссия УФАС приходит к выводу, что вышеуказанные действия </w:t>
      </w:r>
      <w:r w:rsidRPr="00A95460">
        <w:rPr>
          <w:sz w:val="26"/>
          <w:szCs w:val="26"/>
          <w:u w:val="single"/>
        </w:rPr>
        <w:t>конкурсной комиссии</w:t>
      </w:r>
      <w:r w:rsidRPr="00A95460">
        <w:rPr>
          <w:sz w:val="26"/>
          <w:szCs w:val="26"/>
        </w:rPr>
        <w:t xml:space="preserve"> </w:t>
      </w:r>
      <w:r w:rsidR="001F2943" w:rsidRPr="00A95460">
        <w:rPr>
          <w:sz w:val="26"/>
          <w:szCs w:val="26"/>
        </w:rPr>
        <w:t>Заказчика</w:t>
      </w:r>
      <w:r w:rsidRPr="00A95460">
        <w:rPr>
          <w:sz w:val="26"/>
          <w:szCs w:val="26"/>
        </w:rPr>
        <w:t xml:space="preserve"> не противоречат требованиям ч. </w:t>
      </w:r>
      <w:r w:rsidR="0003325E" w:rsidRPr="00A95460">
        <w:rPr>
          <w:sz w:val="26"/>
          <w:szCs w:val="26"/>
        </w:rPr>
        <w:t>5</w:t>
      </w:r>
      <w:r w:rsidRPr="00A95460">
        <w:rPr>
          <w:sz w:val="26"/>
          <w:szCs w:val="26"/>
        </w:rPr>
        <w:t xml:space="preserve"> ст. 54.</w:t>
      </w:r>
      <w:r w:rsidR="007E2CD4" w:rsidRPr="00A95460">
        <w:rPr>
          <w:sz w:val="26"/>
          <w:szCs w:val="26"/>
        </w:rPr>
        <w:t>5</w:t>
      </w:r>
      <w:r w:rsidRPr="00A95460">
        <w:rPr>
          <w:sz w:val="26"/>
          <w:szCs w:val="26"/>
        </w:rPr>
        <w:t xml:space="preserve"> Закона о контрактной системе</w:t>
      </w:r>
      <w:r w:rsidR="008072E6" w:rsidRPr="00A95460">
        <w:rPr>
          <w:sz w:val="26"/>
          <w:szCs w:val="26"/>
        </w:rPr>
        <w:t>.</w:t>
      </w:r>
    </w:p>
    <w:p w14:paraId="0B441609" w14:textId="29F0E088" w:rsidR="0045776E" w:rsidRPr="00A95460" w:rsidRDefault="0045776E" w:rsidP="007E2CD4">
      <w:pPr>
        <w:pStyle w:val="ae"/>
        <w:ind w:firstLine="708"/>
        <w:jc w:val="both"/>
        <w:rPr>
          <w:sz w:val="26"/>
          <w:szCs w:val="26"/>
        </w:rPr>
      </w:pPr>
      <w:r w:rsidRPr="00A95460">
        <w:rPr>
          <w:sz w:val="26"/>
          <w:szCs w:val="26"/>
        </w:rPr>
        <w:t>Учитывая данные обстоятельства, Комиссия УФАС не имеет достаточных оснований для признания доводов жалобы обоснованными.</w:t>
      </w:r>
    </w:p>
    <w:p w14:paraId="18E290C2" w14:textId="709FDF73" w:rsidR="003C7B8E" w:rsidRPr="00A95460" w:rsidRDefault="003C7B8E" w:rsidP="007E2CD4">
      <w:pPr>
        <w:pStyle w:val="ae"/>
        <w:ind w:firstLine="708"/>
        <w:jc w:val="both"/>
        <w:rPr>
          <w:b/>
          <w:bCs/>
          <w:i/>
          <w:iCs/>
          <w:sz w:val="26"/>
          <w:szCs w:val="26"/>
        </w:rPr>
      </w:pPr>
      <w:r w:rsidRPr="00A95460">
        <w:rPr>
          <w:b/>
          <w:bCs/>
          <w:i/>
          <w:iCs/>
          <w:sz w:val="26"/>
          <w:szCs w:val="26"/>
        </w:rPr>
        <w:t>2. В результате проведения внеплановой проверки на основании п. 1 ч. 15 ст. 99 Закона о контрактной системе были установлены следующие обстоятельства.</w:t>
      </w:r>
    </w:p>
    <w:p w14:paraId="02569F48" w14:textId="77777777" w:rsidR="003C7B8E" w:rsidRPr="00A95460" w:rsidRDefault="003C7B8E" w:rsidP="003C7B8E">
      <w:pPr>
        <w:pStyle w:val="ae"/>
        <w:ind w:firstLine="708"/>
        <w:jc w:val="both"/>
        <w:rPr>
          <w:sz w:val="26"/>
          <w:szCs w:val="26"/>
        </w:rPr>
      </w:pPr>
      <w:r w:rsidRPr="00A95460">
        <w:rPr>
          <w:sz w:val="26"/>
          <w:szCs w:val="26"/>
        </w:rPr>
        <w:t>Согласно п. 8 ч. 1 ст.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14:paraId="41A02D8A" w14:textId="54CB8D1B" w:rsidR="003C7B8E" w:rsidRPr="00A95460" w:rsidRDefault="003C7B8E" w:rsidP="003C7B8E">
      <w:pPr>
        <w:pStyle w:val="ae"/>
        <w:ind w:firstLine="708"/>
        <w:jc w:val="both"/>
        <w:rPr>
          <w:sz w:val="26"/>
          <w:szCs w:val="26"/>
        </w:rPr>
      </w:pPr>
      <w:r w:rsidRPr="00A95460">
        <w:rPr>
          <w:sz w:val="26"/>
          <w:szCs w:val="26"/>
        </w:rPr>
        <w:t>В соответствии с п. 4 ч. 1 ст. 54.3 Закона о контрактной системе конкурсная документация должна содержать предусмотренные ст. 54.4 Закона о контрактной системе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w:t>
      </w:r>
    </w:p>
    <w:p w14:paraId="68EF1A4B" w14:textId="77777777" w:rsidR="003C7B8E" w:rsidRPr="00A95460" w:rsidRDefault="003C7B8E" w:rsidP="003C7B8E">
      <w:pPr>
        <w:pStyle w:val="ae"/>
        <w:ind w:firstLine="708"/>
        <w:jc w:val="both"/>
        <w:rPr>
          <w:sz w:val="26"/>
          <w:szCs w:val="26"/>
        </w:rPr>
      </w:pPr>
      <w:r w:rsidRPr="00A95460">
        <w:rPr>
          <w:sz w:val="26"/>
          <w:szCs w:val="26"/>
        </w:rPr>
        <w:t xml:space="preserve">В соответствии с п. 25 Правил показателями </w:t>
      </w:r>
      <w:proofErr w:type="spellStart"/>
      <w:r w:rsidRPr="00A95460">
        <w:rPr>
          <w:sz w:val="26"/>
          <w:szCs w:val="26"/>
        </w:rPr>
        <w:t>нестоимостного</w:t>
      </w:r>
      <w:proofErr w:type="spellEnd"/>
      <w:r w:rsidRPr="00A95460">
        <w:rPr>
          <w:sz w:val="26"/>
          <w:szCs w:val="26"/>
        </w:rPr>
        <w:t xml:space="preserve"> критерия оценки «</w:t>
      </w:r>
      <w:r w:rsidRPr="00A95460">
        <w:rPr>
          <w:i/>
          <w:iCs/>
          <w:sz w:val="26"/>
          <w:szCs w:val="26"/>
        </w:rPr>
        <w:t>качественные, функциональные и экологические характеристики объекта закупок</w:t>
      </w:r>
      <w:r w:rsidRPr="00A95460">
        <w:rPr>
          <w:sz w:val="26"/>
          <w:szCs w:val="26"/>
        </w:rPr>
        <w:t>» в том числе могут быть:</w:t>
      </w:r>
    </w:p>
    <w:p w14:paraId="37D09EBD" w14:textId="77777777" w:rsidR="003C7B8E" w:rsidRPr="00A95460" w:rsidRDefault="003C7B8E" w:rsidP="003C7B8E">
      <w:pPr>
        <w:pStyle w:val="ae"/>
        <w:ind w:firstLine="708"/>
        <w:jc w:val="both"/>
        <w:rPr>
          <w:b/>
          <w:bCs/>
          <w:i/>
          <w:iCs/>
          <w:sz w:val="26"/>
          <w:szCs w:val="26"/>
        </w:rPr>
      </w:pPr>
      <w:r w:rsidRPr="00A95460">
        <w:rPr>
          <w:b/>
          <w:bCs/>
          <w:i/>
          <w:iCs/>
          <w:sz w:val="26"/>
          <w:szCs w:val="26"/>
        </w:rPr>
        <w:t>а) качество товаров (качество работ, качество услуг);</w:t>
      </w:r>
    </w:p>
    <w:p w14:paraId="59669D4A" w14:textId="77777777" w:rsidR="003C7B8E" w:rsidRPr="00A95460" w:rsidRDefault="003C7B8E" w:rsidP="003C7B8E">
      <w:pPr>
        <w:pStyle w:val="ae"/>
        <w:ind w:firstLine="708"/>
        <w:jc w:val="both"/>
        <w:rPr>
          <w:sz w:val="26"/>
          <w:szCs w:val="26"/>
        </w:rPr>
      </w:pPr>
      <w:r w:rsidRPr="00A95460">
        <w:rPr>
          <w:sz w:val="26"/>
          <w:szCs w:val="26"/>
        </w:rPr>
        <w:t>б) функциональные, потребительские свойства товара;</w:t>
      </w:r>
    </w:p>
    <w:p w14:paraId="50ACF78C" w14:textId="77777777" w:rsidR="003C7B8E" w:rsidRPr="00A95460" w:rsidRDefault="003C7B8E" w:rsidP="003C7B8E">
      <w:pPr>
        <w:pStyle w:val="ae"/>
        <w:ind w:firstLine="708"/>
        <w:jc w:val="both"/>
        <w:rPr>
          <w:sz w:val="26"/>
          <w:szCs w:val="26"/>
        </w:rPr>
      </w:pPr>
      <w:r w:rsidRPr="00A95460">
        <w:rPr>
          <w:sz w:val="26"/>
          <w:szCs w:val="26"/>
        </w:rPr>
        <w:t>в) соответствие экологическим нормам.</w:t>
      </w:r>
    </w:p>
    <w:p w14:paraId="16A1A3A2" w14:textId="77777777" w:rsidR="003C7B8E" w:rsidRPr="00A95460" w:rsidRDefault="003C7B8E" w:rsidP="003C7B8E">
      <w:pPr>
        <w:pStyle w:val="ae"/>
        <w:ind w:firstLine="708"/>
        <w:jc w:val="both"/>
        <w:rPr>
          <w:sz w:val="26"/>
          <w:szCs w:val="26"/>
        </w:rPr>
      </w:pPr>
      <w:r w:rsidRPr="00A95460">
        <w:rPr>
          <w:sz w:val="26"/>
          <w:szCs w:val="26"/>
        </w:rPr>
        <w:t>Таким образом, положениями законодательства о контрактной системе предусмотрена оценка заявок по показателю «</w:t>
      </w:r>
      <w:r w:rsidRPr="00A95460">
        <w:rPr>
          <w:i/>
          <w:iCs/>
          <w:sz w:val="26"/>
          <w:szCs w:val="26"/>
        </w:rPr>
        <w:t>качество товаров (качество работ, качество услуг)</w:t>
      </w:r>
      <w:r w:rsidRPr="00A95460">
        <w:rPr>
          <w:sz w:val="26"/>
          <w:szCs w:val="26"/>
        </w:rPr>
        <w:t>», следовательно, в случае их использования, конкурсная документация должна содержать:</w:t>
      </w:r>
    </w:p>
    <w:p w14:paraId="520F354C" w14:textId="77777777" w:rsidR="003C7B8E" w:rsidRPr="00A95460" w:rsidRDefault="003C7B8E" w:rsidP="003C7B8E">
      <w:pPr>
        <w:pStyle w:val="ae"/>
        <w:ind w:firstLine="708"/>
        <w:jc w:val="both"/>
        <w:rPr>
          <w:sz w:val="26"/>
          <w:szCs w:val="26"/>
        </w:rPr>
      </w:pPr>
      <w:r w:rsidRPr="00A95460">
        <w:rPr>
          <w:sz w:val="26"/>
          <w:szCs w:val="26"/>
        </w:rPr>
        <w:t>- предмет оценки, позволяющий определить исчерпывающий перечень сведений, подлежащих оценке конкурсной комиссией и, соответственно, подлежащих представлению участниками закупки в своих заявках для получения оценки по данному критерию (показателю);</w:t>
      </w:r>
    </w:p>
    <w:p w14:paraId="2C7C8E56" w14:textId="77777777" w:rsidR="003C7B8E" w:rsidRPr="00A95460" w:rsidRDefault="003C7B8E" w:rsidP="003C7B8E">
      <w:pPr>
        <w:pStyle w:val="ae"/>
        <w:ind w:firstLine="708"/>
        <w:jc w:val="both"/>
        <w:rPr>
          <w:sz w:val="26"/>
          <w:szCs w:val="26"/>
        </w:rPr>
      </w:pPr>
      <w:r w:rsidRPr="00A95460">
        <w:rPr>
          <w:sz w:val="26"/>
          <w:szCs w:val="26"/>
        </w:rPr>
        <w:t>- зависимость (формула расчета количества баллов или шкала оценки) между количеством присваиваемых баллов и представляемыми сведениями по данному критерию (показателю) в случае, если возможна количественная оценка представляемых сведений;</w:t>
      </w:r>
    </w:p>
    <w:p w14:paraId="416D3808" w14:textId="77777777" w:rsidR="003C7B8E" w:rsidRPr="00A95460" w:rsidRDefault="003C7B8E" w:rsidP="003C7B8E">
      <w:pPr>
        <w:pStyle w:val="ae"/>
        <w:ind w:firstLine="708"/>
        <w:jc w:val="both"/>
        <w:rPr>
          <w:sz w:val="26"/>
          <w:szCs w:val="26"/>
        </w:rPr>
      </w:pPr>
      <w:r w:rsidRPr="00A95460">
        <w:rPr>
          <w:sz w:val="26"/>
          <w:szCs w:val="26"/>
        </w:rPr>
        <w:t>- инструкцию по заполнению заявки, позволяющую определить, какие именно сведения подлежат описанию и представлению участниками закупки для оценки конкурсной комиссией.</w:t>
      </w:r>
    </w:p>
    <w:p w14:paraId="5EC2145B" w14:textId="46EC3873" w:rsidR="005D76CC" w:rsidRPr="00A95460" w:rsidRDefault="003C7B8E" w:rsidP="003C7B8E">
      <w:pPr>
        <w:pStyle w:val="ae"/>
        <w:ind w:firstLine="708"/>
        <w:jc w:val="both"/>
        <w:rPr>
          <w:i/>
          <w:sz w:val="26"/>
          <w:szCs w:val="26"/>
        </w:rPr>
      </w:pPr>
      <w:r w:rsidRPr="00A95460">
        <w:rPr>
          <w:sz w:val="26"/>
          <w:szCs w:val="26"/>
        </w:rPr>
        <w:t xml:space="preserve">В рамках показателя </w:t>
      </w:r>
      <w:r w:rsidR="008621FD" w:rsidRPr="00A95460">
        <w:rPr>
          <w:sz w:val="26"/>
          <w:szCs w:val="26"/>
        </w:rPr>
        <w:t>«Качество работ» критерия «Качественные, функциональные и экологические характеристики объекта закупки»</w:t>
      </w:r>
      <w:r w:rsidRPr="00A95460">
        <w:rPr>
          <w:sz w:val="26"/>
          <w:szCs w:val="26"/>
        </w:rPr>
        <w:t xml:space="preserve"> Заказчиком установлено, что </w:t>
      </w:r>
      <w:r w:rsidR="005D76CC" w:rsidRPr="00A95460">
        <w:rPr>
          <w:i/>
          <w:sz w:val="26"/>
          <w:szCs w:val="26"/>
        </w:rPr>
        <w:t>предложение участника открытого конкурса в электронной форме о качественных, функциональных и об экологических характеристиках объекта закупки должно содержать описание процесса производства работ, включающее в себя: описание технологии выполнения видов работ, предусмотренных Техническим заданием (приложение № 2 к конкурсной документации) и  сметой (приложение №4 к конкурсной документации) работ; описание системы мероприятий, направленных на обеспечение безопасности в период производства работ; описание системы входного и операционного контроля качества применяемых материалов и изделий, содержащее описание применяемых методик контрольных измерений и испытаний.</w:t>
      </w:r>
    </w:p>
    <w:p w14:paraId="2BCF29EE" w14:textId="0DC0CCA6" w:rsidR="003C7B8E" w:rsidRPr="00A95460" w:rsidRDefault="00C0446F" w:rsidP="007E2CD4">
      <w:pPr>
        <w:pStyle w:val="ae"/>
        <w:ind w:firstLine="708"/>
        <w:jc w:val="both"/>
        <w:rPr>
          <w:sz w:val="26"/>
          <w:szCs w:val="26"/>
        </w:rPr>
      </w:pPr>
      <w:r w:rsidRPr="00A95460">
        <w:rPr>
          <w:sz w:val="26"/>
          <w:szCs w:val="26"/>
        </w:rPr>
        <w:t>Вместе с тем, Комисс</w:t>
      </w:r>
      <w:r w:rsidR="005D76CC" w:rsidRPr="00A95460">
        <w:rPr>
          <w:sz w:val="26"/>
          <w:szCs w:val="26"/>
        </w:rPr>
        <w:t>ия УФАС соглашается с доводами Заявителя</w:t>
      </w:r>
      <w:r w:rsidRPr="00A95460">
        <w:rPr>
          <w:sz w:val="26"/>
          <w:szCs w:val="26"/>
        </w:rPr>
        <w:t xml:space="preserve">, согласно которым, предусмотренная конкурсной документацией инструкция по заполнению первой части заявки </w:t>
      </w:r>
      <w:r w:rsidR="005D76CC" w:rsidRPr="00A95460">
        <w:rPr>
          <w:sz w:val="26"/>
          <w:szCs w:val="26"/>
        </w:rPr>
        <w:t>и конкурсная документация в целом, не позволяю</w:t>
      </w:r>
      <w:r w:rsidRPr="00A95460">
        <w:rPr>
          <w:sz w:val="26"/>
          <w:szCs w:val="26"/>
        </w:rPr>
        <w:t>т прийти к выводу о необходимости</w:t>
      </w:r>
      <w:r w:rsidR="005D76CC" w:rsidRPr="00A95460">
        <w:rPr>
          <w:sz w:val="26"/>
          <w:szCs w:val="26"/>
        </w:rPr>
        <w:t xml:space="preserve"> указания в полном объеме конкретной информации для учета предложения участников</w:t>
      </w:r>
      <w:r w:rsidRPr="00A95460">
        <w:rPr>
          <w:sz w:val="26"/>
          <w:szCs w:val="26"/>
        </w:rPr>
        <w:t>.</w:t>
      </w:r>
      <w:r w:rsidR="005D76CC" w:rsidRPr="00A95460">
        <w:rPr>
          <w:sz w:val="26"/>
          <w:szCs w:val="26"/>
        </w:rPr>
        <w:t xml:space="preserve"> Следовательно, указанные положения конкурсной документации могут трактоваться субъективно как участниками конкурса, так и конкурсной комиссией Заказчика.</w:t>
      </w:r>
    </w:p>
    <w:p w14:paraId="3CC21A95" w14:textId="62190EF1" w:rsidR="00C0446F" w:rsidRPr="00A95460" w:rsidRDefault="00C0446F" w:rsidP="007E2CD4">
      <w:pPr>
        <w:pStyle w:val="ae"/>
        <w:ind w:firstLine="708"/>
        <w:jc w:val="both"/>
        <w:rPr>
          <w:sz w:val="26"/>
          <w:szCs w:val="26"/>
        </w:rPr>
      </w:pPr>
      <w:r w:rsidRPr="00A95460">
        <w:rPr>
          <w:sz w:val="26"/>
          <w:szCs w:val="26"/>
        </w:rPr>
        <w:t>Таким образом, инструкция по заполнению первой части заявки на участие в конкурсе не позволяет в полной мере определить исчерпывающий перечень сведений, подлежащих оценке конкурсной комиссией и, соответственно, подлежащих представлению участниками закупки в своих заявках для получения оценки по спорному критерию (показателю), что нарушает п. 8 ч. 1 ст. 54.3 Закона о контрактной системе.</w:t>
      </w:r>
    </w:p>
    <w:p w14:paraId="01EC0BB4" w14:textId="77777777" w:rsidR="00C0446F" w:rsidRPr="00A95460" w:rsidRDefault="00C0446F" w:rsidP="003C7B8E">
      <w:pPr>
        <w:pStyle w:val="ae"/>
        <w:ind w:firstLine="708"/>
        <w:jc w:val="both"/>
        <w:rPr>
          <w:sz w:val="26"/>
          <w:szCs w:val="26"/>
        </w:rPr>
      </w:pPr>
      <w:r w:rsidRPr="00A95460">
        <w:rPr>
          <w:sz w:val="26"/>
          <w:szCs w:val="26"/>
        </w:rPr>
        <w:t>Выявленное в действиях Заказчика нарушение является существенным, что дает основания для выдачи предписания о его устранении.</w:t>
      </w:r>
    </w:p>
    <w:p w14:paraId="0DAD7CD1" w14:textId="13F039F4" w:rsidR="0045776E" w:rsidRPr="00A95460" w:rsidRDefault="0045776E" w:rsidP="003C7B8E">
      <w:pPr>
        <w:pStyle w:val="ae"/>
        <w:ind w:firstLine="708"/>
        <w:jc w:val="both"/>
        <w:rPr>
          <w:sz w:val="26"/>
          <w:szCs w:val="26"/>
        </w:rPr>
      </w:pPr>
      <w:r w:rsidRPr="00A95460">
        <w:rPr>
          <w:sz w:val="26"/>
          <w:szCs w:val="26"/>
        </w:rPr>
        <w:t>Комиссия УФАС, руководствуясь ст. ст. 2,</w:t>
      </w:r>
      <w:r w:rsidR="000C5DB9" w:rsidRPr="00A95460">
        <w:rPr>
          <w:sz w:val="26"/>
          <w:szCs w:val="26"/>
        </w:rPr>
        <w:t xml:space="preserve"> 32, 54.3, </w:t>
      </w:r>
      <w:r w:rsidR="00C0446F" w:rsidRPr="00A95460">
        <w:rPr>
          <w:sz w:val="26"/>
          <w:szCs w:val="26"/>
        </w:rPr>
        <w:t xml:space="preserve">54.4, </w:t>
      </w:r>
      <w:r w:rsidR="000C5DB9" w:rsidRPr="00A95460">
        <w:rPr>
          <w:sz w:val="26"/>
          <w:szCs w:val="26"/>
        </w:rPr>
        <w:t>54.5,</w:t>
      </w:r>
      <w:r w:rsidRPr="00A95460">
        <w:rPr>
          <w:sz w:val="26"/>
          <w:szCs w:val="26"/>
        </w:rPr>
        <w:t xml:space="preserve"> </w:t>
      </w:r>
      <w:r w:rsidR="00C0446F" w:rsidRPr="00A95460">
        <w:rPr>
          <w:sz w:val="26"/>
          <w:szCs w:val="26"/>
        </w:rPr>
        <w:t xml:space="preserve">56.1, </w:t>
      </w:r>
      <w:r w:rsidRPr="00A95460">
        <w:rPr>
          <w:sz w:val="26"/>
          <w:szCs w:val="26"/>
        </w:rPr>
        <w:t xml:space="preserve">99, </w:t>
      </w:r>
      <w:r w:rsidR="000C5DB9" w:rsidRPr="00A95460">
        <w:rPr>
          <w:sz w:val="26"/>
          <w:szCs w:val="26"/>
        </w:rPr>
        <w:t xml:space="preserve">105, </w:t>
      </w:r>
      <w:r w:rsidRPr="00A95460">
        <w:rPr>
          <w:sz w:val="26"/>
          <w:szCs w:val="26"/>
        </w:rPr>
        <w:t>106 Закона о контрактной системе, Административным регламентом,</w:t>
      </w:r>
    </w:p>
    <w:p w14:paraId="539A2508" w14:textId="77777777" w:rsidR="0045776E" w:rsidRPr="00A95460" w:rsidRDefault="0045776E" w:rsidP="003A0BD8">
      <w:pPr>
        <w:pStyle w:val="ae"/>
        <w:jc w:val="both"/>
        <w:rPr>
          <w:sz w:val="26"/>
          <w:szCs w:val="26"/>
        </w:rPr>
      </w:pPr>
    </w:p>
    <w:p w14:paraId="5B8B8C34" w14:textId="282CB2C0" w:rsidR="0045776E" w:rsidRPr="00A95460" w:rsidRDefault="0045776E" w:rsidP="003C7B8E">
      <w:pPr>
        <w:pStyle w:val="ae"/>
        <w:jc w:val="center"/>
        <w:rPr>
          <w:b/>
          <w:bCs/>
          <w:sz w:val="26"/>
          <w:szCs w:val="26"/>
        </w:rPr>
      </w:pPr>
      <w:r w:rsidRPr="00A95460">
        <w:rPr>
          <w:b/>
          <w:bCs/>
          <w:sz w:val="26"/>
          <w:szCs w:val="26"/>
        </w:rPr>
        <w:t>РЕШИЛА:</w:t>
      </w:r>
    </w:p>
    <w:p w14:paraId="138EA11A" w14:textId="77777777" w:rsidR="0045776E" w:rsidRPr="00A95460" w:rsidRDefault="0045776E" w:rsidP="003A0BD8">
      <w:pPr>
        <w:pStyle w:val="ae"/>
        <w:jc w:val="both"/>
        <w:rPr>
          <w:b/>
          <w:sz w:val="26"/>
          <w:szCs w:val="26"/>
        </w:rPr>
      </w:pPr>
    </w:p>
    <w:p w14:paraId="61C71FBC" w14:textId="1114E6E7" w:rsidR="0045776E" w:rsidRPr="00A95460" w:rsidRDefault="008B4082" w:rsidP="003C7B8E">
      <w:pPr>
        <w:pStyle w:val="ae"/>
        <w:ind w:firstLine="708"/>
        <w:jc w:val="both"/>
        <w:rPr>
          <w:sz w:val="26"/>
          <w:szCs w:val="26"/>
        </w:rPr>
      </w:pPr>
      <w:r w:rsidRPr="00A95460">
        <w:rPr>
          <w:sz w:val="26"/>
          <w:szCs w:val="26"/>
        </w:rPr>
        <w:t xml:space="preserve">1. </w:t>
      </w:r>
      <w:r w:rsidR="0045776E" w:rsidRPr="00A95460">
        <w:rPr>
          <w:sz w:val="26"/>
          <w:szCs w:val="26"/>
        </w:rPr>
        <w:t xml:space="preserve">Признать жалобу </w:t>
      </w:r>
      <w:r w:rsidR="00D95FFC" w:rsidRPr="00A95460">
        <w:rPr>
          <w:sz w:val="26"/>
          <w:szCs w:val="26"/>
        </w:rPr>
        <w:t>ООО «Эверест»</w:t>
      </w:r>
      <w:r w:rsidR="00CC5BAB" w:rsidRPr="00A95460">
        <w:rPr>
          <w:sz w:val="26"/>
          <w:szCs w:val="26"/>
        </w:rPr>
        <w:t xml:space="preserve"> </w:t>
      </w:r>
      <w:r w:rsidR="0045776E" w:rsidRPr="00A95460">
        <w:rPr>
          <w:sz w:val="26"/>
          <w:szCs w:val="26"/>
        </w:rPr>
        <w:t>необоснованной.</w:t>
      </w:r>
    </w:p>
    <w:p w14:paraId="71F01A46" w14:textId="3A57165D" w:rsidR="008B4082" w:rsidRPr="00A95460" w:rsidRDefault="008B4082" w:rsidP="003C7B8E">
      <w:pPr>
        <w:pStyle w:val="ae"/>
        <w:ind w:firstLine="708"/>
        <w:jc w:val="both"/>
        <w:rPr>
          <w:sz w:val="26"/>
          <w:szCs w:val="26"/>
        </w:rPr>
      </w:pPr>
      <w:r w:rsidRPr="00A95460">
        <w:rPr>
          <w:sz w:val="26"/>
          <w:szCs w:val="26"/>
        </w:rPr>
        <w:t>2. Признать в действиях Заказчика нарушение п. 8 ч. 1 ст. 54.3 Закона о контрактной системе.</w:t>
      </w:r>
    </w:p>
    <w:p w14:paraId="232CF6E7" w14:textId="7A1200B6" w:rsidR="008B4082" w:rsidRPr="00A95460" w:rsidRDefault="008B4082" w:rsidP="003C7B8E">
      <w:pPr>
        <w:pStyle w:val="ae"/>
        <w:ind w:firstLine="708"/>
        <w:jc w:val="both"/>
        <w:rPr>
          <w:sz w:val="26"/>
          <w:szCs w:val="26"/>
        </w:rPr>
      </w:pPr>
      <w:r w:rsidRPr="00A95460">
        <w:rPr>
          <w:sz w:val="26"/>
          <w:szCs w:val="26"/>
        </w:rPr>
        <w:t>3. Выдать Заказчику, конкурсной комиссии и оператору электронной площадки обязательное для исполнения предписание об устранении выявленного нарушения.</w:t>
      </w:r>
    </w:p>
    <w:p w14:paraId="2F195F77" w14:textId="0F08BEFB" w:rsidR="00D13C6D" w:rsidRPr="00A95460" w:rsidRDefault="008B4082" w:rsidP="003C7B8E">
      <w:pPr>
        <w:pStyle w:val="ae"/>
        <w:ind w:firstLine="708"/>
        <w:jc w:val="both"/>
        <w:rPr>
          <w:sz w:val="26"/>
          <w:szCs w:val="26"/>
        </w:rPr>
      </w:pPr>
      <w:r w:rsidRPr="00A95460">
        <w:rPr>
          <w:sz w:val="26"/>
          <w:szCs w:val="26"/>
        </w:rPr>
        <w:t>4. 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должностного лица Заказчика.</w:t>
      </w:r>
    </w:p>
    <w:p w14:paraId="7B702ED8" w14:textId="5A6638A3" w:rsidR="0045776E" w:rsidRPr="00A95460" w:rsidRDefault="0045776E" w:rsidP="003A0BD8">
      <w:pPr>
        <w:pStyle w:val="ae"/>
        <w:jc w:val="both"/>
        <w:rPr>
          <w:iCs/>
          <w:sz w:val="26"/>
          <w:szCs w:val="26"/>
        </w:rPr>
      </w:pPr>
    </w:p>
    <w:p w14:paraId="1E97ABA5" w14:textId="4F6557C0" w:rsidR="008A398E" w:rsidRPr="00A95460" w:rsidRDefault="008A398E" w:rsidP="003A0BD8">
      <w:pPr>
        <w:pStyle w:val="ae"/>
        <w:jc w:val="both"/>
        <w:rPr>
          <w:iCs/>
          <w:sz w:val="26"/>
          <w:szCs w:val="26"/>
        </w:rPr>
      </w:pPr>
    </w:p>
    <w:p w14:paraId="7DE43BDC" w14:textId="77777777" w:rsidR="008A398E" w:rsidRPr="00A95460" w:rsidRDefault="008A398E" w:rsidP="003A0BD8">
      <w:pPr>
        <w:pStyle w:val="ae"/>
        <w:jc w:val="both"/>
        <w:rPr>
          <w:iCs/>
          <w:sz w:val="26"/>
          <w:szCs w:val="26"/>
        </w:rPr>
      </w:pPr>
    </w:p>
    <w:p w14:paraId="457D5DC8" w14:textId="78DDEA2A" w:rsidR="008A398E" w:rsidRPr="00A95460" w:rsidRDefault="0045776E" w:rsidP="008A398E">
      <w:pPr>
        <w:pStyle w:val="ae"/>
        <w:ind w:firstLine="708"/>
        <w:jc w:val="both"/>
        <w:rPr>
          <w:i/>
          <w:sz w:val="26"/>
          <w:szCs w:val="26"/>
        </w:rPr>
      </w:pPr>
      <w:r w:rsidRPr="00A95460">
        <w:rPr>
          <w:i/>
          <w:sz w:val="26"/>
          <w:szCs w:val="26"/>
        </w:rPr>
        <w:t>Настоящее решение может быть обжаловано в судебном порядке в течение трёх месяцев со дня принятия.</w:t>
      </w:r>
    </w:p>
    <w:p w14:paraId="746D3E2C" w14:textId="77777777" w:rsidR="008A398E" w:rsidRPr="00A95460" w:rsidRDefault="008A398E">
      <w:pPr>
        <w:spacing w:after="160" w:line="259" w:lineRule="auto"/>
        <w:rPr>
          <w:i/>
          <w:sz w:val="26"/>
          <w:szCs w:val="26"/>
        </w:rPr>
      </w:pPr>
      <w:r w:rsidRPr="00A95460">
        <w:rPr>
          <w:i/>
          <w:sz w:val="26"/>
          <w:szCs w:val="26"/>
        </w:rPr>
        <w:br w:type="page"/>
      </w:r>
    </w:p>
    <w:tbl>
      <w:tblPr>
        <w:tblW w:w="0" w:type="auto"/>
        <w:tblLook w:val="01E0" w:firstRow="1" w:lastRow="1" w:firstColumn="1" w:lastColumn="1" w:noHBand="0" w:noVBand="0"/>
      </w:tblPr>
      <w:tblGrid>
        <w:gridCol w:w="4651"/>
        <w:gridCol w:w="4704"/>
      </w:tblGrid>
      <w:tr w:rsidR="008A398E" w:rsidRPr="00A95460" w14:paraId="12328577" w14:textId="77777777" w:rsidTr="008A398E">
        <w:tc>
          <w:tcPr>
            <w:tcW w:w="4786" w:type="dxa"/>
            <w:hideMark/>
          </w:tcPr>
          <w:p w14:paraId="516B9314" w14:textId="77777777" w:rsidR="008A398E" w:rsidRPr="00A95460" w:rsidRDefault="008A398E">
            <w:pPr>
              <w:rPr>
                <w:sz w:val="26"/>
                <w:szCs w:val="26"/>
              </w:rPr>
            </w:pPr>
            <w:r w:rsidRPr="00A95460">
              <w:rPr>
                <w:sz w:val="26"/>
                <w:szCs w:val="26"/>
              </w:rPr>
              <w:t xml:space="preserve">  </w:t>
            </w:r>
          </w:p>
        </w:tc>
        <w:tc>
          <w:tcPr>
            <w:tcW w:w="4783" w:type="dxa"/>
          </w:tcPr>
          <w:p w14:paraId="1B360CE6" w14:textId="77777777" w:rsidR="008A398E" w:rsidRPr="00A95460" w:rsidRDefault="008A398E">
            <w:pPr>
              <w:rPr>
                <w:iCs/>
                <w:sz w:val="26"/>
                <w:szCs w:val="26"/>
                <w:lang w:eastAsia="ar-SA"/>
              </w:rPr>
            </w:pPr>
          </w:p>
          <w:p w14:paraId="0E5B09DA" w14:textId="77777777" w:rsidR="00F50E44" w:rsidRPr="00A95460" w:rsidRDefault="00F50E44" w:rsidP="00F50E44">
            <w:pPr>
              <w:rPr>
                <w:iCs/>
                <w:sz w:val="26"/>
                <w:szCs w:val="26"/>
              </w:rPr>
            </w:pPr>
          </w:p>
          <w:p w14:paraId="5595B67A" w14:textId="77777777" w:rsidR="00F50E44" w:rsidRPr="00A95460" w:rsidRDefault="00F50E44" w:rsidP="00F50E44">
            <w:pPr>
              <w:rPr>
                <w:iCs/>
                <w:sz w:val="26"/>
                <w:szCs w:val="26"/>
              </w:rPr>
            </w:pPr>
            <w:r w:rsidRPr="00A95460">
              <w:rPr>
                <w:iCs/>
                <w:sz w:val="26"/>
                <w:szCs w:val="26"/>
              </w:rPr>
              <w:t>ФГБОУ ВО «Санкт-Петербургский государственный морской технический университет»</w:t>
            </w:r>
          </w:p>
          <w:p w14:paraId="6B864EB1" w14:textId="77777777" w:rsidR="00F50E44" w:rsidRPr="00A95460" w:rsidRDefault="00F50E44" w:rsidP="00F50E44">
            <w:pPr>
              <w:rPr>
                <w:iCs/>
                <w:sz w:val="26"/>
                <w:szCs w:val="26"/>
              </w:rPr>
            </w:pPr>
            <w:r w:rsidRPr="00A95460">
              <w:rPr>
                <w:iCs/>
                <w:sz w:val="26"/>
                <w:szCs w:val="26"/>
              </w:rPr>
              <w:t>Лоцманская ул., д.  3,</w:t>
            </w:r>
          </w:p>
          <w:p w14:paraId="1A85DD7B" w14:textId="77777777" w:rsidR="00F50E44" w:rsidRPr="00A95460" w:rsidRDefault="00F50E44" w:rsidP="00F50E44">
            <w:pPr>
              <w:rPr>
                <w:iCs/>
                <w:sz w:val="26"/>
                <w:szCs w:val="26"/>
              </w:rPr>
            </w:pPr>
            <w:r w:rsidRPr="00A95460">
              <w:rPr>
                <w:iCs/>
                <w:sz w:val="26"/>
                <w:szCs w:val="26"/>
              </w:rPr>
              <w:t>Санкт-Петербург, 190121</w:t>
            </w:r>
          </w:p>
          <w:p w14:paraId="1C8E70DB" w14:textId="77777777" w:rsidR="00F50E44" w:rsidRPr="00A95460" w:rsidRDefault="00F50E44" w:rsidP="00F50E44">
            <w:pPr>
              <w:rPr>
                <w:iCs/>
                <w:sz w:val="26"/>
                <w:szCs w:val="26"/>
              </w:rPr>
            </w:pPr>
            <w:r w:rsidRPr="00A95460">
              <w:rPr>
                <w:iCs/>
                <w:sz w:val="26"/>
                <w:szCs w:val="26"/>
              </w:rPr>
              <w:t>тел.: +7 (921) 418-77-72</w:t>
            </w:r>
          </w:p>
          <w:p w14:paraId="1F8C4BBD" w14:textId="77777777" w:rsidR="00F50E44" w:rsidRPr="00A95460" w:rsidRDefault="00F50E44" w:rsidP="00F50E44">
            <w:pPr>
              <w:rPr>
                <w:iCs/>
                <w:sz w:val="26"/>
                <w:szCs w:val="26"/>
              </w:rPr>
            </w:pPr>
            <w:r w:rsidRPr="00A95460">
              <w:rPr>
                <w:iCs/>
                <w:sz w:val="26"/>
                <w:szCs w:val="26"/>
              </w:rPr>
              <w:t xml:space="preserve">                                                                                           </w:t>
            </w:r>
          </w:p>
          <w:p w14:paraId="644264C1" w14:textId="77777777" w:rsidR="00F50E44" w:rsidRPr="00A95460" w:rsidRDefault="00F50E44" w:rsidP="00F50E44">
            <w:pPr>
              <w:rPr>
                <w:iCs/>
                <w:sz w:val="26"/>
                <w:szCs w:val="26"/>
              </w:rPr>
            </w:pPr>
            <w:r w:rsidRPr="00A95460">
              <w:rPr>
                <w:iCs/>
                <w:sz w:val="26"/>
                <w:szCs w:val="26"/>
              </w:rPr>
              <w:t>ЭТП НЭП</w:t>
            </w:r>
          </w:p>
          <w:p w14:paraId="62202ACF" w14:textId="77777777" w:rsidR="00F50E44" w:rsidRPr="00A95460" w:rsidRDefault="00F50E44" w:rsidP="00F50E44">
            <w:pPr>
              <w:rPr>
                <w:iCs/>
                <w:sz w:val="26"/>
                <w:szCs w:val="26"/>
              </w:rPr>
            </w:pPr>
            <w:proofErr w:type="spellStart"/>
            <w:r w:rsidRPr="00A95460">
              <w:rPr>
                <w:iCs/>
                <w:sz w:val="26"/>
                <w:szCs w:val="26"/>
              </w:rPr>
              <w:t>Тестовская</w:t>
            </w:r>
            <w:proofErr w:type="spellEnd"/>
            <w:r w:rsidRPr="00A95460">
              <w:rPr>
                <w:iCs/>
                <w:sz w:val="26"/>
                <w:szCs w:val="26"/>
              </w:rPr>
              <w:t>, д. 10</w:t>
            </w:r>
          </w:p>
          <w:p w14:paraId="07173A38" w14:textId="77777777" w:rsidR="00F50E44" w:rsidRPr="00A95460" w:rsidRDefault="00F50E44" w:rsidP="00F50E44">
            <w:pPr>
              <w:rPr>
                <w:iCs/>
                <w:sz w:val="26"/>
                <w:szCs w:val="26"/>
              </w:rPr>
            </w:pPr>
            <w:r w:rsidRPr="00A95460">
              <w:rPr>
                <w:iCs/>
                <w:sz w:val="26"/>
                <w:szCs w:val="26"/>
              </w:rPr>
              <w:t>Москва, 123112</w:t>
            </w:r>
          </w:p>
          <w:p w14:paraId="212122DA" w14:textId="77777777" w:rsidR="00F50E44" w:rsidRPr="00A95460" w:rsidRDefault="00F50E44" w:rsidP="00F50E44">
            <w:pPr>
              <w:rPr>
                <w:iCs/>
                <w:sz w:val="26"/>
                <w:szCs w:val="26"/>
              </w:rPr>
            </w:pPr>
            <w:r w:rsidRPr="00A95460">
              <w:rPr>
                <w:iCs/>
                <w:sz w:val="26"/>
                <w:szCs w:val="26"/>
              </w:rPr>
              <w:t>факс: +7 (495) 785-05-45</w:t>
            </w:r>
          </w:p>
          <w:p w14:paraId="0F42DAFE" w14:textId="77777777" w:rsidR="00F50E44" w:rsidRPr="00A95460" w:rsidRDefault="00F50E44" w:rsidP="00F50E44">
            <w:pPr>
              <w:rPr>
                <w:iCs/>
                <w:sz w:val="26"/>
                <w:szCs w:val="26"/>
              </w:rPr>
            </w:pPr>
          </w:p>
          <w:p w14:paraId="12D7F4EE" w14:textId="77777777" w:rsidR="00F50E44" w:rsidRPr="00A95460" w:rsidRDefault="00F50E44" w:rsidP="00F50E44">
            <w:pPr>
              <w:rPr>
                <w:iCs/>
                <w:sz w:val="26"/>
                <w:szCs w:val="26"/>
              </w:rPr>
            </w:pPr>
            <w:r w:rsidRPr="00A95460">
              <w:rPr>
                <w:iCs/>
                <w:sz w:val="26"/>
                <w:szCs w:val="26"/>
              </w:rPr>
              <w:t>ООО «Эверест»</w:t>
            </w:r>
          </w:p>
          <w:p w14:paraId="01DBF9D9" w14:textId="77777777" w:rsidR="00F50E44" w:rsidRPr="00A95460" w:rsidRDefault="00F50E44" w:rsidP="00F50E44">
            <w:pPr>
              <w:rPr>
                <w:iCs/>
                <w:sz w:val="26"/>
                <w:szCs w:val="26"/>
              </w:rPr>
            </w:pPr>
            <w:r w:rsidRPr="00A95460">
              <w:rPr>
                <w:iCs/>
                <w:sz w:val="26"/>
                <w:szCs w:val="26"/>
              </w:rPr>
              <w:t xml:space="preserve">ул. </w:t>
            </w:r>
            <w:proofErr w:type="spellStart"/>
            <w:r w:rsidRPr="00A95460">
              <w:rPr>
                <w:iCs/>
                <w:sz w:val="26"/>
                <w:szCs w:val="26"/>
              </w:rPr>
              <w:t>Гжатская</w:t>
            </w:r>
            <w:proofErr w:type="spellEnd"/>
            <w:r w:rsidRPr="00A95460">
              <w:rPr>
                <w:iCs/>
                <w:sz w:val="26"/>
                <w:szCs w:val="26"/>
              </w:rPr>
              <w:t>, д. 9, лит. А, пом. 1-Н,</w:t>
            </w:r>
          </w:p>
          <w:p w14:paraId="6F0CB3D3" w14:textId="77777777" w:rsidR="00F50E44" w:rsidRPr="00A95460" w:rsidRDefault="00F50E44" w:rsidP="00F50E44">
            <w:pPr>
              <w:rPr>
                <w:iCs/>
                <w:sz w:val="26"/>
                <w:szCs w:val="26"/>
              </w:rPr>
            </w:pPr>
            <w:r w:rsidRPr="00A95460">
              <w:rPr>
                <w:iCs/>
                <w:sz w:val="26"/>
                <w:szCs w:val="26"/>
              </w:rPr>
              <w:t>Санкт-Петербург, 195220</w:t>
            </w:r>
          </w:p>
          <w:p w14:paraId="50C43503" w14:textId="555B961F" w:rsidR="008A398E" w:rsidRPr="00A95460" w:rsidRDefault="00F50E44" w:rsidP="00F50E44">
            <w:pPr>
              <w:rPr>
                <w:color w:val="000000"/>
                <w:sz w:val="26"/>
                <w:szCs w:val="26"/>
              </w:rPr>
            </w:pPr>
            <w:r w:rsidRPr="00A95460">
              <w:rPr>
                <w:iCs/>
                <w:sz w:val="26"/>
                <w:szCs w:val="26"/>
              </w:rPr>
              <w:t>тел.: +7 (931) 344-39-33</w:t>
            </w:r>
          </w:p>
        </w:tc>
      </w:tr>
    </w:tbl>
    <w:p w14:paraId="3736E3BF" w14:textId="58082B27" w:rsidR="008A398E" w:rsidRPr="00A95460" w:rsidRDefault="008A398E" w:rsidP="008A398E">
      <w:pPr>
        <w:jc w:val="center"/>
        <w:rPr>
          <w:sz w:val="26"/>
          <w:szCs w:val="26"/>
          <w:lang w:eastAsia="ar-SA"/>
        </w:rPr>
      </w:pPr>
    </w:p>
    <w:p w14:paraId="4C6C55BA" w14:textId="150FFE8E" w:rsidR="001A0CE1" w:rsidRPr="00A95460" w:rsidRDefault="001A0CE1" w:rsidP="008A398E">
      <w:pPr>
        <w:jc w:val="center"/>
        <w:rPr>
          <w:sz w:val="26"/>
          <w:szCs w:val="26"/>
          <w:lang w:eastAsia="ar-SA"/>
        </w:rPr>
      </w:pPr>
    </w:p>
    <w:p w14:paraId="21A540C4" w14:textId="77777777" w:rsidR="001A0CE1" w:rsidRPr="00A95460" w:rsidRDefault="001A0CE1" w:rsidP="008A398E">
      <w:pPr>
        <w:jc w:val="center"/>
        <w:rPr>
          <w:sz w:val="26"/>
          <w:szCs w:val="26"/>
          <w:lang w:eastAsia="ar-SA"/>
        </w:rPr>
      </w:pPr>
    </w:p>
    <w:p w14:paraId="4FCBF518" w14:textId="77777777" w:rsidR="008A398E" w:rsidRPr="00A95460" w:rsidRDefault="008A398E" w:rsidP="008A398E">
      <w:pPr>
        <w:jc w:val="center"/>
        <w:rPr>
          <w:b/>
          <w:sz w:val="26"/>
          <w:szCs w:val="26"/>
        </w:rPr>
      </w:pPr>
      <w:r w:rsidRPr="00A95460">
        <w:rPr>
          <w:b/>
          <w:sz w:val="26"/>
          <w:szCs w:val="26"/>
        </w:rPr>
        <w:t>ПРЕДПИСАНИЕ</w:t>
      </w:r>
    </w:p>
    <w:p w14:paraId="5E868A56" w14:textId="180065BF" w:rsidR="008A398E" w:rsidRPr="00A95460" w:rsidRDefault="008A398E" w:rsidP="008A398E">
      <w:pPr>
        <w:jc w:val="center"/>
        <w:rPr>
          <w:sz w:val="26"/>
          <w:szCs w:val="26"/>
        </w:rPr>
      </w:pPr>
      <w:r w:rsidRPr="00A95460">
        <w:rPr>
          <w:sz w:val="26"/>
          <w:szCs w:val="26"/>
        </w:rPr>
        <w:t>об устранении нарушений законодательства о контрактной системе</w:t>
      </w:r>
    </w:p>
    <w:p w14:paraId="1E3F14D2" w14:textId="3C2795AC" w:rsidR="008A398E" w:rsidRPr="00A95460" w:rsidRDefault="008A398E" w:rsidP="008A398E">
      <w:pPr>
        <w:jc w:val="center"/>
        <w:rPr>
          <w:sz w:val="26"/>
          <w:szCs w:val="26"/>
        </w:rPr>
      </w:pPr>
      <w:r w:rsidRPr="00A95460">
        <w:rPr>
          <w:sz w:val="26"/>
          <w:szCs w:val="26"/>
        </w:rPr>
        <w:t xml:space="preserve">по делу № </w:t>
      </w:r>
      <w:r w:rsidRPr="00A95460">
        <w:rPr>
          <w:b/>
          <w:sz w:val="26"/>
          <w:szCs w:val="26"/>
        </w:rPr>
        <w:t>44-</w:t>
      </w:r>
      <w:r w:rsidR="00F50E44" w:rsidRPr="00A95460">
        <w:rPr>
          <w:b/>
          <w:sz w:val="26"/>
          <w:szCs w:val="26"/>
        </w:rPr>
        <w:t>4991</w:t>
      </w:r>
      <w:r w:rsidRPr="00A95460">
        <w:rPr>
          <w:b/>
          <w:sz w:val="26"/>
          <w:szCs w:val="26"/>
        </w:rPr>
        <w:t>/21</w:t>
      </w:r>
      <w:r w:rsidRPr="00A95460">
        <w:rPr>
          <w:sz w:val="26"/>
          <w:szCs w:val="26"/>
        </w:rPr>
        <w:t xml:space="preserve"> </w:t>
      </w:r>
    </w:p>
    <w:p w14:paraId="7529663A" w14:textId="77777777" w:rsidR="008A398E" w:rsidRPr="00A95460" w:rsidRDefault="008A398E" w:rsidP="008A398E">
      <w:pPr>
        <w:jc w:val="center"/>
        <w:rPr>
          <w:sz w:val="26"/>
          <w:szCs w:val="26"/>
        </w:rPr>
      </w:pPr>
    </w:p>
    <w:p w14:paraId="6A75DF4E" w14:textId="3D07C6DC" w:rsidR="008A398E" w:rsidRPr="00A95460" w:rsidRDefault="00BF4015" w:rsidP="008A398E">
      <w:pPr>
        <w:tabs>
          <w:tab w:val="left" w:pos="0"/>
        </w:tabs>
        <w:rPr>
          <w:sz w:val="26"/>
          <w:szCs w:val="26"/>
        </w:rPr>
      </w:pPr>
      <w:r w:rsidRPr="00A95460">
        <w:rPr>
          <w:sz w:val="26"/>
          <w:szCs w:val="26"/>
        </w:rPr>
        <w:t>09</w:t>
      </w:r>
      <w:r w:rsidR="00F50E44" w:rsidRPr="00A95460">
        <w:rPr>
          <w:sz w:val="26"/>
          <w:szCs w:val="26"/>
        </w:rPr>
        <w:t>.11.</w:t>
      </w:r>
      <w:r w:rsidR="008A398E" w:rsidRPr="00A95460">
        <w:rPr>
          <w:sz w:val="26"/>
          <w:szCs w:val="26"/>
        </w:rPr>
        <w:t>2021                                                                                                Санкт-Петербург</w:t>
      </w:r>
    </w:p>
    <w:p w14:paraId="470499EA" w14:textId="77777777" w:rsidR="008A398E" w:rsidRPr="00A95460" w:rsidRDefault="008A398E" w:rsidP="008A398E">
      <w:pPr>
        <w:jc w:val="both"/>
        <w:rPr>
          <w:sz w:val="26"/>
          <w:szCs w:val="26"/>
        </w:rPr>
      </w:pPr>
    </w:p>
    <w:p w14:paraId="053A62CE" w14:textId="77777777" w:rsidR="001A0CE1" w:rsidRPr="00A95460" w:rsidRDefault="008A398E" w:rsidP="001A0CE1">
      <w:pPr>
        <w:tabs>
          <w:tab w:val="left" w:pos="0"/>
        </w:tabs>
        <w:ind w:firstLine="720"/>
        <w:jc w:val="both"/>
        <w:rPr>
          <w:sz w:val="26"/>
          <w:szCs w:val="26"/>
        </w:rPr>
      </w:pPr>
      <w:r w:rsidRPr="00A95460">
        <w:rPr>
          <w:sz w:val="26"/>
          <w:szCs w:val="26"/>
        </w:rPr>
        <w:t xml:space="preserve">Комиссия Санкт-Петербургского УФАС России по контролю в сфере размещения </w:t>
      </w:r>
      <w:r w:rsidR="001A0CE1" w:rsidRPr="00A95460">
        <w:rPr>
          <w:sz w:val="26"/>
          <w:szCs w:val="26"/>
        </w:rPr>
        <w:t>заказов (далее – Комиссия УФАС)</w:t>
      </w:r>
    </w:p>
    <w:p w14:paraId="705367F2" w14:textId="78395403" w:rsidR="008A398E" w:rsidRPr="00A95460" w:rsidRDefault="008A398E" w:rsidP="001A0CE1">
      <w:pPr>
        <w:tabs>
          <w:tab w:val="left" w:pos="0"/>
        </w:tabs>
        <w:ind w:firstLine="720"/>
        <w:jc w:val="both"/>
        <w:rPr>
          <w:sz w:val="26"/>
          <w:szCs w:val="26"/>
        </w:rPr>
      </w:pPr>
      <w:r w:rsidRPr="00A95460">
        <w:rPr>
          <w:sz w:val="26"/>
          <w:szCs w:val="26"/>
        </w:rPr>
        <w:t xml:space="preserve">на основании своего решения по делу № </w:t>
      </w:r>
      <w:r w:rsidRPr="00A95460">
        <w:rPr>
          <w:b/>
          <w:sz w:val="26"/>
          <w:szCs w:val="26"/>
        </w:rPr>
        <w:t>44-</w:t>
      </w:r>
      <w:r w:rsidR="00F50E44" w:rsidRPr="00A95460">
        <w:rPr>
          <w:b/>
          <w:sz w:val="26"/>
          <w:szCs w:val="26"/>
        </w:rPr>
        <w:t>4991</w:t>
      </w:r>
      <w:r w:rsidRPr="00A95460">
        <w:rPr>
          <w:b/>
          <w:sz w:val="26"/>
          <w:szCs w:val="26"/>
        </w:rPr>
        <w:t xml:space="preserve">/21 </w:t>
      </w:r>
      <w:r w:rsidRPr="00A95460">
        <w:rPr>
          <w:sz w:val="26"/>
          <w:szCs w:val="26"/>
        </w:rPr>
        <w:t>о нарушении законодательства о закупках, руководствуясь ст. 99,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4AC7B02A" w14:textId="77777777" w:rsidR="008A398E" w:rsidRPr="00A95460" w:rsidRDefault="008A398E" w:rsidP="008A398E">
      <w:pPr>
        <w:ind w:firstLine="720"/>
        <w:rPr>
          <w:sz w:val="26"/>
          <w:szCs w:val="26"/>
        </w:rPr>
      </w:pPr>
    </w:p>
    <w:p w14:paraId="69BE21D5" w14:textId="77777777" w:rsidR="008A398E" w:rsidRPr="00A95460" w:rsidRDefault="008A398E" w:rsidP="008A398E">
      <w:pPr>
        <w:jc w:val="center"/>
        <w:rPr>
          <w:b/>
          <w:sz w:val="26"/>
          <w:szCs w:val="26"/>
        </w:rPr>
      </w:pPr>
      <w:r w:rsidRPr="00A95460">
        <w:rPr>
          <w:b/>
          <w:sz w:val="26"/>
          <w:szCs w:val="26"/>
        </w:rPr>
        <w:t>ПРЕДПИСЫВАЕТ:</w:t>
      </w:r>
    </w:p>
    <w:p w14:paraId="3E24DBC5" w14:textId="77777777" w:rsidR="008A398E" w:rsidRPr="00A95460" w:rsidRDefault="008A398E" w:rsidP="008A398E">
      <w:pPr>
        <w:jc w:val="center"/>
        <w:rPr>
          <w:sz w:val="26"/>
          <w:szCs w:val="26"/>
        </w:rPr>
      </w:pPr>
    </w:p>
    <w:p w14:paraId="270FE3EB" w14:textId="4F3F4666" w:rsidR="008A398E" w:rsidRPr="00A95460" w:rsidRDefault="008A398E" w:rsidP="001A0CE1">
      <w:pPr>
        <w:pStyle w:val="ae"/>
        <w:ind w:firstLine="708"/>
        <w:jc w:val="both"/>
        <w:rPr>
          <w:sz w:val="26"/>
          <w:szCs w:val="26"/>
        </w:rPr>
      </w:pPr>
      <w:r w:rsidRPr="00A95460">
        <w:rPr>
          <w:sz w:val="26"/>
          <w:szCs w:val="26"/>
        </w:rPr>
        <w:t xml:space="preserve">1. Заказчику – </w:t>
      </w:r>
      <w:r w:rsidR="00F50E44" w:rsidRPr="00A95460">
        <w:rPr>
          <w:iCs/>
          <w:sz w:val="26"/>
          <w:szCs w:val="26"/>
          <w:lang w:eastAsia="en-US"/>
        </w:rPr>
        <w:t>ФГБОУ ВО «Санкт-Петербургский государственный морской технический университет»</w:t>
      </w:r>
      <w:r w:rsidR="004828A8" w:rsidRPr="00A95460">
        <w:rPr>
          <w:iCs/>
          <w:sz w:val="26"/>
          <w:szCs w:val="26"/>
        </w:rPr>
        <w:t xml:space="preserve">, </w:t>
      </w:r>
      <w:r w:rsidR="004828A8" w:rsidRPr="00A95460">
        <w:rPr>
          <w:sz w:val="26"/>
          <w:szCs w:val="26"/>
        </w:rPr>
        <w:t>конкурсной комиссии</w:t>
      </w:r>
      <w:r w:rsidRPr="00A95460">
        <w:rPr>
          <w:rStyle w:val="s6"/>
          <w:sz w:val="26"/>
          <w:szCs w:val="26"/>
        </w:rPr>
        <w:t xml:space="preserve"> </w:t>
      </w:r>
      <w:r w:rsidRPr="00A95460">
        <w:rPr>
          <w:sz w:val="26"/>
          <w:szCs w:val="26"/>
        </w:rPr>
        <w:t xml:space="preserve">– </w:t>
      </w:r>
      <w:r w:rsidRPr="00A95460">
        <w:rPr>
          <w:rStyle w:val="s6"/>
          <w:sz w:val="26"/>
          <w:szCs w:val="26"/>
        </w:rPr>
        <w:t>у</w:t>
      </w:r>
      <w:r w:rsidRPr="00A95460">
        <w:rPr>
          <w:sz w:val="26"/>
          <w:szCs w:val="26"/>
        </w:rPr>
        <w:t xml:space="preserve">странить нарушение </w:t>
      </w:r>
      <w:r w:rsidR="00D615D3">
        <w:rPr>
          <w:sz w:val="26"/>
          <w:szCs w:val="26"/>
        </w:rPr>
        <w:br/>
      </w:r>
      <w:bookmarkStart w:id="0" w:name="_GoBack"/>
      <w:bookmarkEnd w:id="0"/>
      <w:r w:rsidRPr="00A95460">
        <w:rPr>
          <w:sz w:val="26"/>
          <w:szCs w:val="26"/>
        </w:rPr>
        <w:t>п</w:t>
      </w:r>
      <w:r w:rsidR="00FD0BF0" w:rsidRPr="00A95460">
        <w:rPr>
          <w:sz w:val="26"/>
          <w:szCs w:val="26"/>
        </w:rPr>
        <w:t xml:space="preserve">. </w:t>
      </w:r>
      <w:r w:rsidRPr="00A95460">
        <w:rPr>
          <w:sz w:val="26"/>
          <w:szCs w:val="26"/>
        </w:rPr>
        <w:t xml:space="preserve">8 ч. 1 ст. 54.3 Закона о контрактной системе и с этой целью: </w:t>
      </w:r>
    </w:p>
    <w:p w14:paraId="27A76F8F" w14:textId="53CE4607" w:rsidR="008A398E" w:rsidRPr="00A95460" w:rsidRDefault="008A398E" w:rsidP="008A398E">
      <w:pPr>
        <w:ind w:firstLine="720"/>
        <w:jc w:val="both"/>
        <w:rPr>
          <w:sz w:val="26"/>
          <w:szCs w:val="26"/>
        </w:rPr>
      </w:pPr>
      <w:r w:rsidRPr="00A95460">
        <w:rPr>
          <w:sz w:val="26"/>
          <w:szCs w:val="26"/>
        </w:rPr>
        <w:t xml:space="preserve">- отменить все протоколы, составленные в ходе проведения закупки с номером извещения </w:t>
      </w:r>
      <w:r w:rsidR="00F50E44" w:rsidRPr="00A95460">
        <w:rPr>
          <w:sz w:val="26"/>
          <w:szCs w:val="26"/>
        </w:rPr>
        <w:t>0372100041121000033</w:t>
      </w:r>
      <w:r w:rsidRPr="00A95460">
        <w:rPr>
          <w:sz w:val="26"/>
          <w:szCs w:val="26"/>
        </w:rPr>
        <w:t>;</w:t>
      </w:r>
    </w:p>
    <w:p w14:paraId="5D6F9BD6" w14:textId="3BAE63E6" w:rsidR="008A398E" w:rsidRPr="00A95460" w:rsidRDefault="008A398E" w:rsidP="008A398E">
      <w:pPr>
        <w:ind w:firstLine="720"/>
        <w:jc w:val="both"/>
        <w:rPr>
          <w:sz w:val="26"/>
          <w:szCs w:val="26"/>
        </w:rPr>
      </w:pPr>
      <w:r w:rsidRPr="00A95460">
        <w:rPr>
          <w:sz w:val="26"/>
          <w:szCs w:val="26"/>
        </w:rPr>
        <w:t xml:space="preserve">- вернуть заявки участникам закупки с номером извещения </w:t>
      </w:r>
      <w:r w:rsidR="00F50E44" w:rsidRPr="00A95460">
        <w:rPr>
          <w:sz w:val="26"/>
          <w:szCs w:val="26"/>
        </w:rPr>
        <w:t>0372100041121000033</w:t>
      </w:r>
      <w:r w:rsidRPr="00A95460">
        <w:rPr>
          <w:sz w:val="26"/>
          <w:szCs w:val="26"/>
        </w:rPr>
        <w:t>;</w:t>
      </w:r>
    </w:p>
    <w:p w14:paraId="1DBA473F" w14:textId="77777777" w:rsidR="008A398E" w:rsidRPr="00A95460" w:rsidRDefault="008A398E" w:rsidP="008A398E">
      <w:pPr>
        <w:ind w:firstLine="720"/>
        <w:jc w:val="both"/>
        <w:rPr>
          <w:sz w:val="26"/>
          <w:szCs w:val="26"/>
        </w:rPr>
      </w:pPr>
      <w:r w:rsidRPr="00A95460">
        <w:rPr>
          <w:sz w:val="26"/>
          <w:szCs w:val="26"/>
        </w:rPr>
        <w:t>- внести изменения в конкурсную документацию (извещение о проведении конкурса), приведя ее в соответствие с требованиями законодательства о контрактной системе, руководствуясь мотивировочной частью решения, указанного в преамбуле настоящего предписания;</w:t>
      </w:r>
    </w:p>
    <w:p w14:paraId="0E4C01F3" w14:textId="77777777" w:rsidR="008A398E" w:rsidRPr="00A95460" w:rsidRDefault="008A398E" w:rsidP="008A398E">
      <w:pPr>
        <w:ind w:firstLine="720"/>
        <w:jc w:val="both"/>
        <w:rPr>
          <w:sz w:val="26"/>
          <w:szCs w:val="26"/>
        </w:rPr>
      </w:pPr>
      <w:r w:rsidRPr="00A95460">
        <w:rPr>
          <w:sz w:val="26"/>
          <w:szCs w:val="26"/>
        </w:rPr>
        <w:t>- продлить срок подачи заявок в соответствии с требованиями Закона о контрактной системе;</w:t>
      </w:r>
    </w:p>
    <w:p w14:paraId="14F37463" w14:textId="1CC4D936" w:rsidR="008A398E" w:rsidRPr="00A95460" w:rsidRDefault="008A398E" w:rsidP="008A398E">
      <w:pPr>
        <w:ind w:firstLine="720"/>
        <w:jc w:val="both"/>
        <w:rPr>
          <w:sz w:val="26"/>
          <w:szCs w:val="26"/>
        </w:rPr>
      </w:pPr>
      <w:r w:rsidRPr="00A95460">
        <w:rPr>
          <w:sz w:val="26"/>
          <w:szCs w:val="26"/>
        </w:rPr>
        <w:t xml:space="preserve">- провести процедуры закупки с номером извещения </w:t>
      </w:r>
      <w:r w:rsidR="00F50E44" w:rsidRPr="00A95460">
        <w:rPr>
          <w:sz w:val="26"/>
          <w:szCs w:val="26"/>
        </w:rPr>
        <w:t xml:space="preserve">0372100041121000033 </w:t>
      </w:r>
      <w:r w:rsidRPr="00A95460">
        <w:rPr>
          <w:sz w:val="26"/>
          <w:szCs w:val="26"/>
        </w:rPr>
        <w:t>в соответствии с законодательством о контрактной системе.</w:t>
      </w:r>
    </w:p>
    <w:p w14:paraId="5AC4BAC7" w14:textId="220B4000" w:rsidR="008A398E" w:rsidRPr="00A95460" w:rsidRDefault="008A398E" w:rsidP="008A398E">
      <w:pPr>
        <w:autoSpaceDE w:val="0"/>
        <w:autoSpaceDN w:val="0"/>
        <w:adjustRightInd w:val="0"/>
        <w:ind w:firstLine="720"/>
        <w:jc w:val="both"/>
        <w:outlineLvl w:val="1"/>
        <w:rPr>
          <w:sz w:val="26"/>
          <w:szCs w:val="26"/>
        </w:rPr>
      </w:pPr>
      <w:r w:rsidRPr="00A95460">
        <w:rPr>
          <w:sz w:val="26"/>
          <w:szCs w:val="26"/>
        </w:rPr>
        <w:t xml:space="preserve">2. Заказчику и конкурсной комиссии </w:t>
      </w:r>
      <w:r w:rsidR="00D95FFC" w:rsidRPr="00A95460">
        <w:rPr>
          <w:sz w:val="26"/>
          <w:szCs w:val="26"/>
        </w:rPr>
        <w:t>Заказчика</w:t>
      </w:r>
      <w:r w:rsidRPr="00A95460">
        <w:rPr>
          <w:sz w:val="26"/>
          <w:szCs w:val="26"/>
        </w:rPr>
        <w:t xml:space="preserve"> представить в Управление Федеральной антимонопольной службы по Санкт-Петербургу документальные доказательства исполнения пункта 1 нас</w:t>
      </w:r>
      <w:r w:rsidR="001A0CE1" w:rsidRPr="00A95460">
        <w:rPr>
          <w:sz w:val="26"/>
          <w:szCs w:val="26"/>
        </w:rPr>
        <w:t>тоящего предписания в срок до 23</w:t>
      </w:r>
      <w:r w:rsidR="00D95FFC" w:rsidRPr="00A95460">
        <w:rPr>
          <w:sz w:val="26"/>
          <w:szCs w:val="26"/>
        </w:rPr>
        <w:t>.12</w:t>
      </w:r>
      <w:r w:rsidRPr="00A95460">
        <w:rPr>
          <w:sz w:val="26"/>
          <w:szCs w:val="26"/>
        </w:rPr>
        <w:t>.2021.</w:t>
      </w:r>
    </w:p>
    <w:p w14:paraId="483E42B4" w14:textId="22E4EECE" w:rsidR="008A398E" w:rsidRPr="00A95460" w:rsidRDefault="008A398E" w:rsidP="008A398E">
      <w:pPr>
        <w:ind w:firstLine="708"/>
        <w:jc w:val="both"/>
        <w:rPr>
          <w:sz w:val="26"/>
          <w:szCs w:val="26"/>
        </w:rPr>
      </w:pPr>
      <w:r w:rsidRPr="00A95460">
        <w:rPr>
          <w:sz w:val="26"/>
          <w:szCs w:val="26"/>
        </w:rPr>
        <w:t xml:space="preserve">3. Оператору электронной площадки – </w:t>
      </w:r>
      <w:r w:rsidR="00D95FFC" w:rsidRPr="00A95460">
        <w:rPr>
          <w:iCs/>
          <w:sz w:val="26"/>
          <w:szCs w:val="26"/>
        </w:rPr>
        <w:t>ЭТП НЭП</w:t>
      </w:r>
      <w:r w:rsidRPr="00A95460">
        <w:rPr>
          <w:sz w:val="26"/>
          <w:szCs w:val="26"/>
        </w:rPr>
        <w:t>:</w:t>
      </w:r>
    </w:p>
    <w:p w14:paraId="1791C823" w14:textId="42EE25C9" w:rsidR="008A398E" w:rsidRPr="00A95460" w:rsidRDefault="008A398E" w:rsidP="008A398E">
      <w:pPr>
        <w:ind w:firstLine="720"/>
        <w:jc w:val="both"/>
        <w:rPr>
          <w:sz w:val="26"/>
          <w:szCs w:val="26"/>
        </w:rPr>
      </w:pPr>
      <w:r w:rsidRPr="00A95460">
        <w:rPr>
          <w:sz w:val="26"/>
          <w:szCs w:val="26"/>
        </w:rPr>
        <w:t xml:space="preserve">- обеспечить Заказчику и конкурсной комиссии </w:t>
      </w:r>
      <w:r w:rsidR="00A95460" w:rsidRPr="00A95460">
        <w:rPr>
          <w:sz w:val="26"/>
          <w:szCs w:val="26"/>
        </w:rPr>
        <w:t>Заказчика</w:t>
      </w:r>
      <w:r w:rsidRPr="00A95460">
        <w:rPr>
          <w:sz w:val="26"/>
          <w:szCs w:val="26"/>
        </w:rPr>
        <w:t xml:space="preserve"> техническую возможность для исполнения пункта 1 настоящего предписания.</w:t>
      </w:r>
    </w:p>
    <w:p w14:paraId="4EB7AAE6" w14:textId="0FDE5865" w:rsidR="008A398E" w:rsidRPr="00A95460" w:rsidRDefault="008A398E" w:rsidP="008A398E">
      <w:pPr>
        <w:pStyle w:val="ConsNormal"/>
        <w:ind w:right="0"/>
        <w:jc w:val="both"/>
        <w:rPr>
          <w:rFonts w:ascii="Times New Roman" w:hAnsi="Times New Roman" w:cs="Times New Roman"/>
          <w:sz w:val="26"/>
          <w:szCs w:val="26"/>
        </w:rPr>
      </w:pPr>
    </w:p>
    <w:p w14:paraId="5FF1CB81" w14:textId="2858A2F3" w:rsidR="008A398E" w:rsidRPr="00A95460" w:rsidRDefault="008A398E" w:rsidP="008A398E">
      <w:pPr>
        <w:pStyle w:val="ConsNormal"/>
        <w:ind w:right="0"/>
        <w:jc w:val="both"/>
        <w:rPr>
          <w:rFonts w:ascii="Times New Roman" w:hAnsi="Times New Roman" w:cs="Times New Roman"/>
          <w:sz w:val="26"/>
          <w:szCs w:val="26"/>
        </w:rPr>
      </w:pPr>
    </w:p>
    <w:p w14:paraId="6B7004CA" w14:textId="77777777" w:rsidR="008A398E" w:rsidRPr="00A95460" w:rsidRDefault="008A398E" w:rsidP="008A398E">
      <w:pPr>
        <w:pStyle w:val="ConsNormal"/>
        <w:ind w:right="0"/>
        <w:jc w:val="both"/>
        <w:rPr>
          <w:rFonts w:ascii="Times New Roman" w:hAnsi="Times New Roman" w:cs="Times New Roman"/>
          <w:sz w:val="26"/>
          <w:szCs w:val="26"/>
        </w:rPr>
      </w:pPr>
    </w:p>
    <w:p w14:paraId="77241EA1" w14:textId="77777777" w:rsidR="008A398E" w:rsidRPr="00A95460" w:rsidRDefault="008A398E" w:rsidP="008A398E">
      <w:pPr>
        <w:pStyle w:val="ConsNormal"/>
        <w:ind w:right="0"/>
        <w:jc w:val="both"/>
        <w:rPr>
          <w:rFonts w:ascii="Times New Roman" w:hAnsi="Times New Roman" w:cs="Times New Roman"/>
          <w:i/>
          <w:sz w:val="26"/>
          <w:szCs w:val="26"/>
        </w:rPr>
      </w:pPr>
      <w:r w:rsidRPr="00A95460">
        <w:rPr>
          <w:rFonts w:ascii="Times New Roman" w:hAnsi="Times New Roman" w:cs="Times New Roman"/>
          <w:i/>
          <w:sz w:val="26"/>
          <w:szCs w:val="26"/>
          <w:u w:val="single"/>
        </w:rPr>
        <w:t>Примечание.</w:t>
      </w:r>
      <w:r w:rsidRPr="00A95460">
        <w:rPr>
          <w:rFonts w:ascii="Times New Roman" w:hAnsi="Times New Roman" w:cs="Times New Roman"/>
          <w:i/>
          <w:sz w:val="26"/>
          <w:szCs w:val="26"/>
        </w:rPr>
        <w:t xml:space="preserve"> В соответствии с ч. 7 ст. 19.5 Кодекса Российской Федерации об административных правонарушениях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влечет наложение административного штрафа на должностных лиц в размере пятидесяти тысяч рублей; на юридических лиц - пятисот тысяч рублей.</w:t>
      </w:r>
    </w:p>
    <w:p w14:paraId="7FFE82FC" w14:textId="77777777" w:rsidR="008A398E" w:rsidRPr="002E5982" w:rsidRDefault="008A398E" w:rsidP="008A398E">
      <w:pPr>
        <w:tabs>
          <w:tab w:val="left" w:pos="2700"/>
        </w:tabs>
        <w:ind w:firstLine="720"/>
        <w:jc w:val="both"/>
        <w:rPr>
          <w:sz w:val="26"/>
          <w:szCs w:val="26"/>
        </w:rPr>
      </w:pPr>
      <w:r w:rsidRPr="00A95460">
        <w:rPr>
          <w:i/>
          <w:sz w:val="26"/>
          <w:szCs w:val="26"/>
        </w:rPr>
        <w:t>Настоящее предписание может быть обжаловано в судебном порядке в течение трёх месяцев со дня принятия.</w:t>
      </w:r>
      <w:r w:rsidRPr="002E5982">
        <w:rPr>
          <w:sz w:val="26"/>
          <w:szCs w:val="26"/>
        </w:rPr>
        <w:t xml:space="preserve"> </w:t>
      </w:r>
    </w:p>
    <w:p w14:paraId="4D70BBB5" w14:textId="77777777" w:rsidR="00B37F98" w:rsidRPr="002E5982" w:rsidRDefault="00D615D3" w:rsidP="008A398E">
      <w:pPr>
        <w:pStyle w:val="ae"/>
        <w:ind w:firstLine="708"/>
        <w:jc w:val="both"/>
        <w:rPr>
          <w:sz w:val="26"/>
          <w:szCs w:val="26"/>
        </w:rPr>
      </w:pPr>
    </w:p>
    <w:sectPr w:rsidR="00B37F98" w:rsidRPr="002E5982" w:rsidSect="00DB2ECA">
      <w:headerReference w:type="default" r:id="rId6"/>
      <w:pgSz w:w="11906" w:h="16838"/>
      <w:pgMar w:top="1134" w:right="850" w:bottom="170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887BF" w14:textId="77777777" w:rsidR="00CF2FA7" w:rsidRDefault="00CF2FA7" w:rsidP="00B328B0">
      <w:r>
        <w:separator/>
      </w:r>
    </w:p>
  </w:endnote>
  <w:endnote w:type="continuationSeparator" w:id="0">
    <w:p w14:paraId="176FBF2B" w14:textId="77777777" w:rsidR="00CF2FA7" w:rsidRDefault="00CF2FA7" w:rsidP="00B3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0C603" w14:textId="77777777" w:rsidR="00CF2FA7" w:rsidRDefault="00CF2FA7" w:rsidP="00B328B0">
      <w:r>
        <w:separator/>
      </w:r>
    </w:p>
  </w:footnote>
  <w:footnote w:type="continuationSeparator" w:id="0">
    <w:p w14:paraId="5877406C" w14:textId="77777777" w:rsidR="00CF2FA7" w:rsidRDefault="00CF2FA7" w:rsidP="00B3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06601"/>
      <w:docPartObj>
        <w:docPartGallery w:val="Page Numbers (Top of Page)"/>
        <w:docPartUnique/>
      </w:docPartObj>
    </w:sdtPr>
    <w:sdtEndPr/>
    <w:sdtContent>
      <w:p w14:paraId="298569F1" w14:textId="4383B942" w:rsidR="001166E8" w:rsidRDefault="001166E8">
        <w:pPr>
          <w:pStyle w:val="a8"/>
          <w:jc w:val="center"/>
        </w:pPr>
        <w:r>
          <w:fldChar w:fldCharType="begin"/>
        </w:r>
        <w:r>
          <w:instrText>PAGE   \* MERGEFORMAT</w:instrText>
        </w:r>
        <w:r>
          <w:fldChar w:fldCharType="separate"/>
        </w:r>
        <w:r w:rsidR="00D615D3">
          <w:rPr>
            <w:noProof/>
          </w:rPr>
          <w:t>13</w:t>
        </w:r>
        <w:r>
          <w:fldChar w:fldCharType="end"/>
        </w:r>
      </w:p>
    </w:sdtContent>
  </w:sdt>
  <w:p w14:paraId="7E3E0A54" w14:textId="77777777" w:rsidR="001166E8" w:rsidRDefault="001166E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6E"/>
    <w:rsid w:val="00006C64"/>
    <w:rsid w:val="00021E68"/>
    <w:rsid w:val="0003325E"/>
    <w:rsid w:val="000451C4"/>
    <w:rsid w:val="0006734C"/>
    <w:rsid w:val="0007576F"/>
    <w:rsid w:val="00077C81"/>
    <w:rsid w:val="000945AC"/>
    <w:rsid w:val="000B5561"/>
    <w:rsid w:val="000C5DB9"/>
    <w:rsid w:val="000D2E32"/>
    <w:rsid w:val="000F2B44"/>
    <w:rsid w:val="000F4F7B"/>
    <w:rsid w:val="00105D0A"/>
    <w:rsid w:val="001072F5"/>
    <w:rsid w:val="001119BE"/>
    <w:rsid w:val="00111BFB"/>
    <w:rsid w:val="001166E8"/>
    <w:rsid w:val="001275B8"/>
    <w:rsid w:val="00134721"/>
    <w:rsid w:val="00140749"/>
    <w:rsid w:val="00164009"/>
    <w:rsid w:val="00181DB4"/>
    <w:rsid w:val="00186BA2"/>
    <w:rsid w:val="0018703E"/>
    <w:rsid w:val="00187083"/>
    <w:rsid w:val="00194CE1"/>
    <w:rsid w:val="001A0CE1"/>
    <w:rsid w:val="001A4F2C"/>
    <w:rsid w:val="001C2EC3"/>
    <w:rsid w:val="001F2943"/>
    <w:rsid w:val="001F41D5"/>
    <w:rsid w:val="002130C4"/>
    <w:rsid w:val="0024686D"/>
    <w:rsid w:val="00255751"/>
    <w:rsid w:val="00261EFA"/>
    <w:rsid w:val="00273E89"/>
    <w:rsid w:val="00274D84"/>
    <w:rsid w:val="00280452"/>
    <w:rsid w:val="002A45A6"/>
    <w:rsid w:val="002B242E"/>
    <w:rsid w:val="002D3A4C"/>
    <w:rsid w:val="002D46A1"/>
    <w:rsid w:val="002D69D9"/>
    <w:rsid w:val="002E3FAA"/>
    <w:rsid w:val="002E5982"/>
    <w:rsid w:val="00303540"/>
    <w:rsid w:val="0031449D"/>
    <w:rsid w:val="003203FF"/>
    <w:rsid w:val="00326375"/>
    <w:rsid w:val="003463BE"/>
    <w:rsid w:val="003657FC"/>
    <w:rsid w:val="00373DA0"/>
    <w:rsid w:val="00376174"/>
    <w:rsid w:val="003778D3"/>
    <w:rsid w:val="00381C37"/>
    <w:rsid w:val="00391DE1"/>
    <w:rsid w:val="00392D21"/>
    <w:rsid w:val="00396C99"/>
    <w:rsid w:val="003A0BD8"/>
    <w:rsid w:val="003B403B"/>
    <w:rsid w:val="003C11AB"/>
    <w:rsid w:val="003C7B8E"/>
    <w:rsid w:val="003E2C7D"/>
    <w:rsid w:val="003E746B"/>
    <w:rsid w:val="003F2D58"/>
    <w:rsid w:val="00413FC0"/>
    <w:rsid w:val="004247CD"/>
    <w:rsid w:val="00443C0B"/>
    <w:rsid w:val="00444E81"/>
    <w:rsid w:val="00456FCD"/>
    <w:rsid w:val="0045776E"/>
    <w:rsid w:val="00461A1F"/>
    <w:rsid w:val="004728C0"/>
    <w:rsid w:val="00473E78"/>
    <w:rsid w:val="004741A4"/>
    <w:rsid w:val="0048253A"/>
    <w:rsid w:val="004828A8"/>
    <w:rsid w:val="004870E1"/>
    <w:rsid w:val="00496A76"/>
    <w:rsid w:val="004A46BC"/>
    <w:rsid w:val="004B4A74"/>
    <w:rsid w:val="004B64F6"/>
    <w:rsid w:val="004C18A2"/>
    <w:rsid w:val="004C1B99"/>
    <w:rsid w:val="004D51C3"/>
    <w:rsid w:val="004F570A"/>
    <w:rsid w:val="00513D52"/>
    <w:rsid w:val="005201FA"/>
    <w:rsid w:val="00522E4D"/>
    <w:rsid w:val="0052331F"/>
    <w:rsid w:val="00532766"/>
    <w:rsid w:val="00532880"/>
    <w:rsid w:val="005363B1"/>
    <w:rsid w:val="00540D0F"/>
    <w:rsid w:val="00564E90"/>
    <w:rsid w:val="00571F26"/>
    <w:rsid w:val="00572DF9"/>
    <w:rsid w:val="0057604A"/>
    <w:rsid w:val="005A1522"/>
    <w:rsid w:val="005A16FE"/>
    <w:rsid w:val="005A4B03"/>
    <w:rsid w:val="005A51E2"/>
    <w:rsid w:val="005B5F16"/>
    <w:rsid w:val="005C3927"/>
    <w:rsid w:val="005C3A1C"/>
    <w:rsid w:val="005C686E"/>
    <w:rsid w:val="005D0706"/>
    <w:rsid w:val="005D58D8"/>
    <w:rsid w:val="005D76CC"/>
    <w:rsid w:val="005D7F2A"/>
    <w:rsid w:val="00626955"/>
    <w:rsid w:val="00634D17"/>
    <w:rsid w:val="006516C9"/>
    <w:rsid w:val="006614A7"/>
    <w:rsid w:val="0066183A"/>
    <w:rsid w:val="00661FAD"/>
    <w:rsid w:val="006717E8"/>
    <w:rsid w:val="00682517"/>
    <w:rsid w:val="006862C4"/>
    <w:rsid w:val="006A58F2"/>
    <w:rsid w:val="006B41BF"/>
    <w:rsid w:val="006E3481"/>
    <w:rsid w:val="006E514C"/>
    <w:rsid w:val="006E548E"/>
    <w:rsid w:val="006F499A"/>
    <w:rsid w:val="00705443"/>
    <w:rsid w:val="00723B7B"/>
    <w:rsid w:val="0072603F"/>
    <w:rsid w:val="00734657"/>
    <w:rsid w:val="00736D19"/>
    <w:rsid w:val="00743E81"/>
    <w:rsid w:val="00757426"/>
    <w:rsid w:val="00762465"/>
    <w:rsid w:val="0077157A"/>
    <w:rsid w:val="007825D9"/>
    <w:rsid w:val="007828AD"/>
    <w:rsid w:val="00790FCA"/>
    <w:rsid w:val="00791D63"/>
    <w:rsid w:val="00796647"/>
    <w:rsid w:val="007A7A4D"/>
    <w:rsid w:val="007C5590"/>
    <w:rsid w:val="007D5A44"/>
    <w:rsid w:val="007E1F90"/>
    <w:rsid w:val="007E2CD4"/>
    <w:rsid w:val="007F7684"/>
    <w:rsid w:val="007F7BA8"/>
    <w:rsid w:val="008072E6"/>
    <w:rsid w:val="008128AC"/>
    <w:rsid w:val="00856643"/>
    <w:rsid w:val="008621FD"/>
    <w:rsid w:val="00873F5F"/>
    <w:rsid w:val="008902E9"/>
    <w:rsid w:val="008A2295"/>
    <w:rsid w:val="008A398E"/>
    <w:rsid w:val="008B149C"/>
    <w:rsid w:val="008B2047"/>
    <w:rsid w:val="008B4082"/>
    <w:rsid w:val="008D68B4"/>
    <w:rsid w:val="008E05CC"/>
    <w:rsid w:val="008F0080"/>
    <w:rsid w:val="00900A57"/>
    <w:rsid w:val="009244A4"/>
    <w:rsid w:val="00941CEF"/>
    <w:rsid w:val="009503D3"/>
    <w:rsid w:val="00950BA3"/>
    <w:rsid w:val="0095626C"/>
    <w:rsid w:val="00957847"/>
    <w:rsid w:val="00980B80"/>
    <w:rsid w:val="00990362"/>
    <w:rsid w:val="00991F9E"/>
    <w:rsid w:val="009B16D9"/>
    <w:rsid w:val="009C4061"/>
    <w:rsid w:val="00A0576E"/>
    <w:rsid w:val="00A10591"/>
    <w:rsid w:val="00A21CD1"/>
    <w:rsid w:val="00A372D6"/>
    <w:rsid w:val="00A46547"/>
    <w:rsid w:val="00A47E7C"/>
    <w:rsid w:val="00A85098"/>
    <w:rsid w:val="00A95460"/>
    <w:rsid w:val="00AA3565"/>
    <w:rsid w:val="00AA386B"/>
    <w:rsid w:val="00AA7ADE"/>
    <w:rsid w:val="00AB0924"/>
    <w:rsid w:val="00AB6AA3"/>
    <w:rsid w:val="00AB70BC"/>
    <w:rsid w:val="00AC324C"/>
    <w:rsid w:val="00AC57E8"/>
    <w:rsid w:val="00AD2273"/>
    <w:rsid w:val="00AE47A3"/>
    <w:rsid w:val="00AF672F"/>
    <w:rsid w:val="00B00E3A"/>
    <w:rsid w:val="00B10393"/>
    <w:rsid w:val="00B12FE5"/>
    <w:rsid w:val="00B13FC8"/>
    <w:rsid w:val="00B15A06"/>
    <w:rsid w:val="00B23018"/>
    <w:rsid w:val="00B27532"/>
    <w:rsid w:val="00B328B0"/>
    <w:rsid w:val="00B35202"/>
    <w:rsid w:val="00B36483"/>
    <w:rsid w:val="00B62799"/>
    <w:rsid w:val="00B736E6"/>
    <w:rsid w:val="00B82669"/>
    <w:rsid w:val="00BA4EB9"/>
    <w:rsid w:val="00BC2913"/>
    <w:rsid w:val="00BC2983"/>
    <w:rsid w:val="00BC5971"/>
    <w:rsid w:val="00BC7577"/>
    <w:rsid w:val="00BD421A"/>
    <w:rsid w:val="00BE52BE"/>
    <w:rsid w:val="00BF092F"/>
    <w:rsid w:val="00BF4015"/>
    <w:rsid w:val="00BF5AE7"/>
    <w:rsid w:val="00BF5CCB"/>
    <w:rsid w:val="00C0199C"/>
    <w:rsid w:val="00C04279"/>
    <w:rsid w:val="00C0446F"/>
    <w:rsid w:val="00C10F55"/>
    <w:rsid w:val="00C16636"/>
    <w:rsid w:val="00C335C9"/>
    <w:rsid w:val="00C41943"/>
    <w:rsid w:val="00C4444F"/>
    <w:rsid w:val="00C52400"/>
    <w:rsid w:val="00C64304"/>
    <w:rsid w:val="00C75C71"/>
    <w:rsid w:val="00C86251"/>
    <w:rsid w:val="00CA0861"/>
    <w:rsid w:val="00CB1FA1"/>
    <w:rsid w:val="00CC127A"/>
    <w:rsid w:val="00CC5BAB"/>
    <w:rsid w:val="00CE7778"/>
    <w:rsid w:val="00CF2FA7"/>
    <w:rsid w:val="00D13C6D"/>
    <w:rsid w:val="00D20390"/>
    <w:rsid w:val="00D20E83"/>
    <w:rsid w:val="00D260E7"/>
    <w:rsid w:val="00D272A8"/>
    <w:rsid w:val="00D54FAE"/>
    <w:rsid w:val="00D565F1"/>
    <w:rsid w:val="00D615D3"/>
    <w:rsid w:val="00D63478"/>
    <w:rsid w:val="00D7095C"/>
    <w:rsid w:val="00D85E4F"/>
    <w:rsid w:val="00D92216"/>
    <w:rsid w:val="00D95FFC"/>
    <w:rsid w:val="00DA32AF"/>
    <w:rsid w:val="00DA7706"/>
    <w:rsid w:val="00DB2ECA"/>
    <w:rsid w:val="00DD3104"/>
    <w:rsid w:val="00DE29B4"/>
    <w:rsid w:val="00E02451"/>
    <w:rsid w:val="00E159C2"/>
    <w:rsid w:val="00E2045E"/>
    <w:rsid w:val="00E21A3C"/>
    <w:rsid w:val="00E527F9"/>
    <w:rsid w:val="00E57CEA"/>
    <w:rsid w:val="00E604EA"/>
    <w:rsid w:val="00E71957"/>
    <w:rsid w:val="00E75C56"/>
    <w:rsid w:val="00E76C41"/>
    <w:rsid w:val="00E76C9C"/>
    <w:rsid w:val="00E815ED"/>
    <w:rsid w:val="00E861AF"/>
    <w:rsid w:val="00E91D12"/>
    <w:rsid w:val="00EB1D16"/>
    <w:rsid w:val="00EC45DE"/>
    <w:rsid w:val="00ED46E1"/>
    <w:rsid w:val="00ED6930"/>
    <w:rsid w:val="00EE1A6A"/>
    <w:rsid w:val="00EE2ED7"/>
    <w:rsid w:val="00EE5375"/>
    <w:rsid w:val="00EE6592"/>
    <w:rsid w:val="00EF5BD5"/>
    <w:rsid w:val="00F24559"/>
    <w:rsid w:val="00F41BB3"/>
    <w:rsid w:val="00F50E44"/>
    <w:rsid w:val="00F66C2F"/>
    <w:rsid w:val="00F70E7D"/>
    <w:rsid w:val="00F75645"/>
    <w:rsid w:val="00F84199"/>
    <w:rsid w:val="00F97E09"/>
    <w:rsid w:val="00FB47B2"/>
    <w:rsid w:val="00FB6762"/>
    <w:rsid w:val="00FC7CA5"/>
    <w:rsid w:val="00FD0BF0"/>
    <w:rsid w:val="00FE04EF"/>
    <w:rsid w:val="00FE709D"/>
    <w:rsid w:val="00FF01F9"/>
    <w:rsid w:val="00FF0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624C"/>
  <w15:chartTrackingRefBased/>
  <w15:docId w15:val="{4ECA134D-600C-4016-AFD7-EEABD8BF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7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45776E"/>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45776E"/>
    <w:pPr>
      <w:spacing w:after="60"/>
      <w:ind w:left="708"/>
      <w:jc w:val="both"/>
    </w:pPr>
  </w:style>
  <w:style w:type="paragraph" w:customStyle="1" w:styleId="Ruf">
    <w:name w:val="Ruf"/>
    <w:basedOn w:val="a"/>
    <w:qFormat/>
    <w:rsid w:val="0045776E"/>
    <w:pPr>
      <w:widowControl w:val="0"/>
      <w:jc w:val="both"/>
    </w:pPr>
    <w:rPr>
      <w:rFonts w:ascii="Calibri" w:hAnsi="Calibri"/>
      <w:u w:color="000000"/>
      <w:lang w:eastAsia="en-US"/>
    </w:rPr>
  </w:style>
  <w:style w:type="character" w:customStyle="1" w:styleId="CharStyle3">
    <w:name w:val="Char Style 3"/>
    <w:link w:val="Style2"/>
    <w:uiPriority w:val="99"/>
    <w:locked/>
    <w:rsid w:val="0045776E"/>
    <w:rPr>
      <w:b/>
      <w:bCs/>
      <w:sz w:val="48"/>
      <w:szCs w:val="48"/>
      <w:shd w:val="clear" w:color="auto" w:fill="FFFFFF"/>
    </w:rPr>
  </w:style>
  <w:style w:type="paragraph" w:customStyle="1" w:styleId="Style2">
    <w:name w:val="Style 2"/>
    <w:basedOn w:val="a"/>
    <w:link w:val="CharStyle3"/>
    <w:uiPriority w:val="99"/>
    <w:rsid w:val="0045776E"/>
    <w:pPr>
      <w:widowControl w:val="0"/>
      <w:shd w:val="clear" w:color="auto" w:fill="FFFFFF"/>
      <w:spacing w:after="900" w:line="240" w:lineRule="atLeast"/>
      <w:jc w:val="center"/>
      <w:outlineLvl w:val="0"/>
    </w:pPr>
    <w:rPr>
      <w:rFonts w:asciiTheme="minorHAnsi" w:eastAsiaTheme="minorHAnsi" w:hAnsiTheme="minorHAnsi" w:cstheme="minorBidi"/>
      <w:b/>
      <w:bCs/>
      <w:sz w:val="48"/>
      <w:szCs w:val="48"/>
      <w:lang w:eastAsia="en-US"/>
    </w:rPr>
  </w:style>
  <w:style w:type="paragraph" w:styleId="a5">
    <w:name w:val="footnote text"/>
    <w:aliases w:val="Знак8 Знак Знак,Знак8 Знак,Знак4 Знак,Footnote Text Char Знак,Знак4 Знак Знак,Текст сноски Знак Знак,Знак4 Знак1,Знак4,Знак21,Char,Знак8,Знак6 Знак,Зн,Знак4 З,Знак111,Текст сноски Знак2, Знак4 Знак, Зна,Знак4 Знак Знак Знак2,Знак5"/>
    <w:basedOn w:val="a"/>
    <w:link w:val="a6"/>
    <w:uiPriority w:val="99"/>
    <w:unhideWhenUsed/>
    <w:qFormat/>
    <w:rsid w:val="00B328B0"/>
    <w:rPr>
      <w:sz w:val="20"/>
      <w:szCs w:val="20"/>
    </w:rPr>
  </w:style>
  <w:style w:type="character" w:customStyle="1" w:styleId="a6">
    <w:name w:val="Текст сноски Знак"/>
    <w:aliases w:val="Знак8 Знак Знак Знак,Знак8 Знак Знак1,Знак4 Знак Знак1,Footnote Text Char Знак Знак,Знак4 Знак Знак Знак,Текст сноски Знак Знак Знак,Знак4 Знак1 Знак,Знак4 Знак2,Знак21 Знак,Char Знак,Знак8 Знак2,Знак6 Знак Знак1,Зн Знак1,Знак4 З Знак"/>
    <w:basedOn w:val="a0"/>
    <w:link w:val="a5"/>
    <w:uiPriority w:val="99"/>
    <w:semiHidden/>
    <w:rsid w:val="00B328B0"/>
    <w:rPr>
      <w:rFonts w:ascii="Times New Roman" w:eastAsia="Times New Roman" w:hAnsi="Times New Roman" w:cs="Times New Roman"/>
      <w:sz w:val="20"/>
      <w:szCs w:val="20"/>
      <w:lang w:eastAsia="ru-RU"/>
    </w:rPr>
  </w:style>
  <w:style w:type="character" w:styleId="a7">
    <w:name w:val="footnote reference"/>
    <w:aliases w:val="Ссылка на сноску 45,Знак сноски-FN,SUPERS,Знак сноски 1,Ciae niinee-FN,fr,Used by Word for Help footnote symbols"/>
    <w:uiPriority w:val="99"/>
    <w:unhideWhenUsed/>
    <w:qFormat/>
    <w:rsid w:val="00B328B0"/>
    <w:rPr>
      <w:vertAlign w:val="superscript"/>
    </w:rPr>
  </w:style>
  <w:style w:type="paragraph" w:styleId="a8">
    <w:name w:val="header"/>
    <w:basedOn w:val="a"/>
    <w:link w:val="a9"/>
    <w:uiPriority w:val="99"/>
    <w:unhideWhenUsed/>
    <w:rsid w:val="001166E8"/>
    <w:pPr>
      <w:tabs>
        <w:tab w:val="center" w:pos="4677"/>
        <w:tab w:val="right" w:pos="9355"/>
      </w:tabs>
    </w:pPr>
  </w:style>
  <w:style w:type="character" w:customStyle="1" w:styleId="a9">
    <w:name w:val="Верхний колонтитул Знак"/>
    <w:basedOn w:val="a0"/>
    <w:link w:val="a8"/>
    <w:uiPriority w:val="99"/>
    <w:rsid w:val="001166E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166E8"/>
    <w:pPr>
      <w:tabs>
        <w:tab w:val="center" w:pos="4677"/>
        <w:tab w:val="right" w:pos="9355"/>
      </w:tabs>
    </w:pPr>
  </w:style>
  <w:style w:type="character" w:customStyle="1" w:styleId="ab">
    <w:name w:val="Нижний колонтитул Знак"/>
    <w:basedOn w:val="a0"/>
    <w:link w:val="aa"/>
    <w:uiPriority w:val="99"/>
    <w:rsid w:val="001166E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F01F9"/>
    <w:rPr>
      <w:rFonts w:ascii="Segoe UI" w:hAnsi="Segoe UI" w:cs="Segoe UI"/>
      <w:sz w:val="18"/>
      <w:szCs w:val="18"/>
    </w:rPr>
  </w:style>
  <w:style w:type="character" w:customStyle="1" w:styleId="ad">
    <w:name w:val="Текст выноски Знак"/>
    <w:basedOn w:val="a0"/>
    <w:link w:val="ac"/>
    <w:uiPriority w:val="99"/>
    <w:semiHidden/>
    <w:rsid w:val="00FF01F9"/>
    <w:rPr>
      <w:rFonts w:ascii="Segoe UI" w:eastAsia="Times New Roman" w:hAnsi="Segoe UI" w:cs="Segoe UI"/>
      <w:sz w:val="18"/>
      <w:szCs w:val="18"/>
      <w:lang w:eastAsia="ru-RU"/>
    </w:rPr>
  </w:style>
  <w:style w:type="paragraph" w:styleId="ae">
    <w:name w:val="No Spacing"/>
    <w:uiPriority w:val="1"/>
    <w:qFormat/>
    <w:rsid w:val="003A0BD8"/>
    <w:pPr>
      <w:spacing w:after="0" w:line="240" w:lineRule="auto"/>
    </w:pPr>
    <w:rPr>
      <w:rFonts w:ascii="Times New Roman" w:eastAsia="Times New Roman" w:hAnsi="Times New Roman" w:cs="Times New Roman"/>
      <w:sz w:val="24"/>
      <w:szCs w:val="24"/>
      <w:lang w:eastAsia="ru-RU"/>
    </w:rPr>
  </w:style>
  <w:style w:type="character" w:customStyle="1" w:styleId="1">
    <w:name w:val="Текст сноски Знак1"/>
    <w:aliases w:val="Знак8 Знак Знак Знак1,Знак8 Знак Знак2,Знак4 Знак Знак2,Footnote Text Char Знак Знак1,Знак4 Знак Знак Знак1,Текст сноски Знак Знак Знак1,Знак4 Знак1 Знак1,Знак4 Знак3,Знак21 Знак1,Char Знак1,Знак8 Знак1,Знак6 Знак Знак,Зн Знак"/>
    <w:uiPriority w:val="99"/>
    <w:rsid w:val="00164009"/>
    <w:rPr>
      <w:rFonts w:eastAsia="Times New Roman"/>
      <w:lang w:val="ru-RU" w:eastAsia="ru-RU"/>
    </w:rPr>
  </w:style>
  <w:style w:type="paragraph" w:customStyle="1" w:styleId="ConsNormal">
    <w:name w:val="ConsNormal"/>
    <w:rsid w:val="008A39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6">
    <w:name w:val="s6"/>
    <w:basedOn w:val="a0"/>
    <w:rsid w:val="008A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26456">
      <w:bodyDiv w:val="1"/>
      <w:marLeft w:val="0"/>
      <w:marRight w:val="0"/>
      <w:marTop w:val="0"/>
      <w:marBottom w:val="0"/>
      <w:divBdr>
        <w:top w:val="none" w:sz="0" w:space="0" w:color="auto"/>
        <w:left w:val="none" w:sz="0" w:space="0" w:color="auto"/>
        <w:bottom w:val="none" w:sz="0" w:space="0" w:color="auto"/>
        <w:right w:val="none" w:sz="0" w:space="0" w:color="auto"/>
      </w:divBdr>
    </w:div>
    <w:div w:id="747506739">
      <w:bodyDiv w:val="1"/>
      <w:marLeft w:val="0"/>
      <w:marRight w:val="0"/>
      <w:marTop w:val="0"/>
      <w:marBottom w:val="0"/>
      <w:divBdr>
        <w:top w:val="none" w:sz="0" w:space="0" w:color="auto"/>
        <w:left w:val="none" w:sz="0" w:space="0" w:color="auto"/>
        <w:bottom w:val="none" w:sz="0" w:space="0" w:color="auto"/>
        <w:right w:val="none" w:sz="0" w:space="0" w:color="auto"/>
      </w:divBdr>
    </w:div>
    <w:div w:id="1109928434">
      <w:bodyDiv w:val="1"/>
      <w:marLeft w:val="0"/>
      <w:marRight w:val="0"/>
      <w:marTop w:val="0"/>
      <w:marBottom w:val="0"/>
      <w:divBdr>
        <w:top w:val="none" w:sz="0" w:space="0" w:color="auto"/>
        <w:left w:val="none" w:sz="0" w:space="0" w:color="auto"/>
        <w:bottom w:val="none" w:sz="0" w:space="0" w:color="auto"/>
        <w:right w:val="none" w:sz="0" w:space="0" w:color="auto"/>
      </w:divBdr>
    </w:div>
    <w:div w:id="1134710552">
      <w:bodyDiv w:val="1"/>
      <w:marLeft w:val="0"/>
      <w:marRight w:val="0"/>
      <w:marTop w:val="0"/>
      <w:marBottom w:val="0"/>
      <w:divBdr>
        <w:top w:val="none" w:sz="0" w:space="0" w:color="auto"/>
        <w:left w:val="none" w:sz="0" w:space="0" w:color="auto"/>
        <w:bottom w:val="none" w:sz="0" w:space="0" w:color="auto"/>
        <w:right w:val="none" w:sz="0" w:space="0" w:color="auto"/>
      </w:divBdr>
    </w:div>
    <w:div w:id="1320769241">
      <w:bodyDiv w:val="1"/>
      <w:marLeft w:val="0"/>
      <w:marRight w:val="0"/>
      <w:marTop w:val="0"/>
      <w:marBottom w:val="0"/>
      <w:divBdr>
        <w:top w:val="none" w:sz="0" w:space="0" w:color="auto"/>
        <w:left w:val="none" w:sz="0" w:space="0" w:color="auto"/>
        <w:bottom w:val="none" w:sz="0" w:space="0" w:color="auto"/>
        <w:right w:val="none" w:sz="0" w:space="0" w:color="auto"/>
      </w:divBdr>
    </w:div>
    <w:div w:id="1900818531">
      <w:bodyDiv w:val="1"/>
      <w:marLeft w:val="0"/>
      <w:marRight w:val="0"/>
      <w:marTop w:val="0"/>
      <w:marBottom w:val="0"/>
      <w:divBdr>
        <w:top w:val="none" w:sz="0" w:space="0" w:color="auto"/>
        <w:left w:val="none" w:sz="0" w:space="0" w:color="auto"/>
        <w:bottom w:val="none" w:sz="0" w:space="0" w:color="auto"/>
        <w:right w:val="none" w:sz="0" w:space="0" w:color="auto"/>
      </w:divBdr>
    </w:div>
    <w:div w:id="19693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13</Pages>
  <Words>4447</Words>
  <Characters>25349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 Николай Игоревич</dc:creator>
  <cp:keywords/>
  <dc:description/>
  <cp:lastModifiedBy>Александра Владимировна Маллер</cp:lastModifiedBy>
  <cp:revision>39</cp:revision>
  <cp:lastPrinted>2021-04-29T10:14:00Z</cp:lastPrinted>
  <dcterms:created xsi:type="dcterms:W3CDTF">2021-09-23T13:24:00Z</dcterms:created>
  <dcterms:modified xsi:type="dcterms:W3CDTF">2021-11-15T08:17:00Z</dcterms:modified>
</cp:coreProperties>
</file>