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E7" w:rsidRPr="00367BCC" w:rsidRDefault="000A72E7" w:rsidP="007F6A16">
      <w:pPr>
        <w:jc w:val="center"/>
        <w:rPr>
          <w:b/>
          <w:color w:val="000000" w:themeColor="text1"/>
          <w:sz w:val="24"/>
          <w:szCs w:val="24"/>
        </w:rPr>
      </w:pPr>
      <w:r w:rsidRPr="00367BCC">
        <w:rPr>
          <w:b/>
          <w:color w:val="000000" w:themeColor="text1"/>
          <w:sz w:val="24"/>
          <w:szCs w:val="24"/>
        </w:rPr>
        <w:t>РЕШЕНИЕ</w:t>
      </w:r>
    </w:p>
    <w:p w:rsidR="000C5D94" w:rsidRPr="00367BCC" w:rsidRDefault="000A72E7" w:rsidP="007F6A16">
      <w:pPr>
        <w:jc w:val="center"/>
        <w:rPr>
          <w:color w:val="000000" w:themeColor="text1"/>
          <w:sz w:val="24"/>
          <w:szCs w:val="24"/>
        </w:rPr>
      </w:pPr>
      <w:r w:rsidRPr="00367BCC">
        <w:rPr>
          <w:color w:val="000000" w:themeColor="text1"/>
          <w:sz w:val="24"/>
          <w:szCs w:val="24"/>
        </w:rPr>
        <w:t>по жалобе</w:t>
      </w:r>
      <w:r w:rsidR="00542561" w:rsidRPr="00367BCC">
        <w:rPr>
          <w:color w:val="000000" w:themeColor="text1"/>
          <w:sz w:val="24"/>
          <w:szCs w:val="24"/>
        </w:rPr>
        <w:t xml:space="preserve"> </w:t>
      </w:r>
      <w:r w:rsidR="00677415" w:rsidRPr="00677415">
        <w:rPr>
          <w:sz w:val="24"/>
          <w:szCs w:val="24"/>
        </w:rPr>
        <w:t xml:space="preserve">ООО </w:t>
      </w:r>
      <w:r w:rsidR="00615048">
        <w:rPr>
          <w:sz w:val="24"/>
          <w:szCs w:val="24"/>
        </w:rPr>
        <w:t>«Меркатор Медика</w:t>
      </w:r>
      <w:r w:rsidR="00677415" w:rsidRPr="00677415">
        <w:rPr>
          <w:sz w:val="24"/>
          <w:szCs w:val="24"/>
        </w:rPr>
        <w:t>»</w:t>
      </w:r>
      <w:r w:rsidR="007F6A16" w:rsidRPr="007F1B16">
        <w:rPr>
          <w:sz w:val="24"/>
          <w:szCs w:val="24"/>
        </w:rPr>
        <w:t xml:space="preserve"> </w:t>
      </w:r>
      <w:r w:rsidR="000C5D94" w:rsidRPr="00367BCC">
        <w:rPr>
          <w:color w:val="000000" w:themeColor="text1"/>
          <w:sz w:val="24"/>
          <w:szCs w:val="24"/>
        </w:rPr>
        <w:t>(</w:t>
      </w:r>
      <w:proofErr w:type="spellStart"/>
      <w:r w:rsidR="000C5D94" w:rsidRPr="00367BCC">
        <w:rPr>
          <w:color w:val="000000" w:themeColor="text1"/>
          <w:sz w:val="24"/>
          <w:szCs w:val="24"/>
        </w:rPr>
        <w:t>вх</w:t>
      </w:r>
      <w:proofErr w:type="spellEnd"/>
      <w:r w:rsidR="000C5D94" w:rsidRPr="00367BCC">
        <w:rPr>
          <w:color w:val="000000" w:themeColor="text1"/>
          <w:sz w:val="24"/>
          <w:szCs w:val="24"/>
        </w:rPr>
        <w:t xml:space="preserve">. № </w:t>
      </w:r>
      <w:r w:rsidR="00677415">
        <w:rPr>
          <w:color w:val="000000" w:themeColor="text1"/>
          <w:sz w:val="24"/>
          <w:szCs w:val="24"/>
        </w:rPr>
        <w:t>01</w:t>
      </w:r>
      <w:r w:rsidR="00615048">
        <w:rPr>
          <w:color w:val="000000" w:themeColor="text1"/>
          <w:sz w:val="24"/>
          <w:szCs w:val="24"/>
        </w:rPr>
        <w:t>8267</w:t>
      </w:r>
      <w:r w:rsidR="00785992" w:rsidRPr="00BD3D9D">
        <w:rPr>
          <w:sz w:val="24"/>
          <w:szCs w:val="24"/>
        </w:rPr>
        <w:t>/</w:t>
      </w:r>
      <w:r w:rsidR="00785992">
        <w:rPr>
          <w:sz w:val="24"/>
          <w:szCs w:val="24"/>
        </w:rPr>
        <w:t>э</w:t>
      </w:r>
      <w:r w:rsidR="007F6A16">
        <w:rPr>
          <w:sz w:val="24"/>
          <w:szCs w:val="24"/>
        </w:rPr>
        <w:t xml:space="preserve"> </w:t>
      </w:r>
      <w:r w:rsidR="007D67C7" w:rsidRPr="00367BCC">
        <w:rPr>
          <w:color w:val="000000" w:themeColor="text1"/>
          <w:sz w:val="24"/>
          <w:szCs w:val="24"/>
        </w:rPr>
        <w:t>от</w:t>
      </w:r>
      <w:r w:rsidR="00542561" w:rsidRPr="00367BCC">
        <w:rPr>
          <w:color w:val="000000" w:themeColor="text1"/>
          <w:sz w:val="24"/>
          <w:szCs w:val="24"/>
        </w:rPr>
        <w:t xml:space="preserve"> </w:t>
      </w:r>
      <w:r w:rsidR="00615048">
        <w:rPr>
          <w:color w:val="000000" w:themeColor="text1"/>
          <w:sz w:val="24"/>
          <w:szCs w:val="24"/>
        </w:rPr>
        <w:t>03</w:t>
      </w:r>
      <w:r w:rsidR="00734891" w:rsidRPr="00367BCC">
        <w:rPr>
          <w:color w:val="000000" w:themeColor="text1"/>
          <w:sz w:val="24"/>
          <w:szCs w:val="24"/>
        </w:rPr>
        <w:t>.</w:t>
      </w:r>
      <w:r w:rsidR="00677415">
        <w:rPr>
          <w:color w:val="000000" w:themeColor="text1"/>
          <w:sz w:val="24"/>
          <w:szCs w:val="24"/>
        </w:rPr>
        <w:t>1</w:t>
      </w:r>
      <w:r w:rsidR="00615048">
        <w:rPr>
          <w:color w:val="000000" w:themeColor="text1"/>
          <w:sz w:val="24"/>
          <w:szCs w:val="24"/>
        </w:rPr>
        <w:t>1</w:t>
      </w:r>
      <w:r w:rsidR="00FB0FFE">
        <w:rPr>
          <w:color w:val="000000" w:themeColor="text1"/>
          <w:sz w:val="24"/>
          <w:szCs w:val="24"/>
        </w:rPr>
        <w:t>.202</w:t>
      </w:r>
      <w:r w:rsidR="00631728">
        <w:rPr>
          <w:color w:val="000000" w:themeColor="text1"/>
          <w:sz w:val="24"/>
          <w:szCs w:val="24"/>
        </w:rPr>
        <w:t>1</w:t>
      </w:r>
      <w:r w:rsidR="00542561" w:rsidRPr="00367BCC">
        <w:rPr>
          <w:color w:val="000000" w:themeColor="text1"/>
          <w:sz w:val="24"/>
          <w:szCs w:val="24"/>
        </w:rPr>
        <w:t xml:space="preserve"> </w:t>
      </w:r>
      <w:r w:rsidR="007D67C7" w:rsidRPr="00367BCC">
        <w:rPr>
          <w:color w:val="000000" w:themeColor="text1"/>
          <w:sz w:val="24"/>
          <w:szCs w:val="24"/>
        </w:rPr>
        <w:t>г</w:t>
      </w:r>
      <w:r w:rsidR="000C5D94" w:rsidRPr="00367BCC">
        <w:rPr>
          <w:color w:val="000000" w:themeColor="text1"/>
          <w:sz w:val="24"/>
          <w:szCs w:val="24"/>
        </w:rPr>
        <w:t xml:space="preserve">.)  </w:t>
      </w:r>
    </w:p>
    <w:p w:rsidR="004D543E" w:rsidRPr="00367BCC" w:rsidRDefault="000C5D94" w:rsidP="00E70149">
      <w:pPr>
        <w:jc w:val="center"/>
        <w:rPr>
          <w:color w:val="000000" w:themeColor="text1"/>
          <w:sz w:val="24"/>
          <w:szCs w:val="24"/>
        </w:rPr>
      </w:pPr>
      <w:r w:rsidRPr="00367BCC">
        <w:rPr>
          <w:color w:val="000000" w:themeColor="text1"/>
          <w:sz w:val="24"/>
          <w:szCs w:val="24"/>
        </w:rPr>
        <w:t xml:space="preserve">о нарушении законодательства о </w:t>
      </w:r>
      <w:r w:rsidR="007034BD" w:rsidRPr="00367BCC">
        <w:rPr>
          <w:color w:val="000000" w:themeColor="text1"/>
          <w:sz w:val="24"/>
          <w:szCs w:val="24"/>
        </w:rPr>
        <w:t>закупках</w:t>
      </w:r>
    </w:p>
    <w:p w:rsidR="000A72E7" w:rsidRPr="00367BCC" w:rsidRDefault="00615048" w:rsidP="007F6A16">
      <w:pPr>
        <w:jc w:val="both"/>
        <w:rPr>
          <w:b/>
          <w:color w:val="000000" w:themeColor="text1"/>
          <w:sz w:val="24"/>
          <w:szCs w:val="24"/>
        </w:rPr>
      </w:pPr>
      <w:r>
        <w:rPr>
          <w:b/>
          <w:color w:val="000000" w:themeColor="text1"/>
          <w:sz w:val="24"/>
          <w:szCs w:val="24"/>
        </w:rPr>
        <w:t>12</w:t>
      </w:r>
      <w:r w:rsidR="00283226">
        <w:rPr>
          <w:b/>
          <w:color w:val="000000" w:themeColor="text1"/>
          <w:sz w:val="24"/>
          <w:szCs w:val="24"/>
        </w:rPr>
        <w:t>.</w:t>
      </w:r>
      <w:r w:rsidR="00677415">
        <w:rPr>
          <w:b/>
          <w:color w:val="000000" w:themeColor="text1"/>
          <w:sz w:val="24"/>
          <w:szCs w:val="24"/>
        </w:rPr>
        <w:t>1</w:t>
      </w:r>
      <w:r>
        <w:rPr>
          <w:b/>
          <w:color w:val="000000" w:themeColor="text1"/>
          <w:sz w:val="24"/>
          <w:szCs w:val="24"/>
        </w:rPr>
        <w:t>1</w:t>
      </w:r>
      <w:r w:rsidR="00BC194B" w:rsidRPr="00367BCC">
        <w:rPr>
          <w:b/>
          <w:color w:val="000000" w:themeColor="text1"/>
          <w:sz w:val="24"/>
          <w:szCs w:val="24"/>
        </w:rPr>
        <w:t>.</w:t>
      </w:r>
      <w:r w:rsidR="004E33C3">
        <w:rPr>
          <w:b/>
          <w:color w:val="000000" w:themeColor="text1"/>
          <w:sz w:val="24"/>
          <w:szCs w:val="24"/>
        </w:rPr>
        <w:t>2021</w:t>
      </w:r>
      <w:r w:rsidR="00C07698" w:rsidRPr="00367BCC">
        <w:rPr>
          <w:b/>
          <w:color w:val="000000" w:themeColor="text1"/>
          <w:sz w:val="24"/>
          <w:szCs w:val="24"/>
        </w:rPr>
        <w:t xml:space="preserve"> </w:t>
      </w:r>
      <w:r w:rsidR="000A72E7" w:rsidRPr="00367BCC">
        <w:rPr>
          <w:b/>
          <w:color w:val="000000" w:themeColor="text1"/>
          <w:sz w:val="24"/>
          <w:szCs w:val="24"/>
        </w:rPr>
        <w:t xml:space="preserve">г.                                </w:t>
      </w:r>
      <w:r w:rsidR="007E3039" w:rsidRPr="00367BCC">
        <w:rPr>
          <w:b/>
          <w:color w:val="000000" w:themeColor="text1"/>
          <w:sz w:val="24"/>
          <w:szCs w:val="24"/>
        </w:rPr>
        <w:t xml:space="preserve">                                                                                      </w:t>
      </w:r>
      <w:r w:rsidR="00BC194B" w:rsidRPr="00367BCC">
        <w:rPr>
          <w:b/>
          <w:color w:val="000000" w:themeColor="text1"/>
          <w:sz w:val="24"/>
          <w:szCs w:val="24"/>
        </w:rPr>
        <w:t xml:space="preserve">          </w:t>
      </w:r>
      <w:r w:rsidR="000A72E7" w:rsidRPr="00367BCC">
        <w:rPr>
          <w:b/>
          <w:color w:val="000000" w:themeColor="text1"/>
          <w:sz w:val="24"/>
          <w:szCs w:val="24"/>
        </w:rPr>
        <w:t xml:space="preserve"> г. Пермь</w:t>
      </w:r>
    </w:p>
    <w:p w:rsidR="00615048" w:rsidRPr="00606EF4" w:rsidRDefault="000A72E7" w:rsidP="007034D9">
      <w:pPr>
        <w:ind w:firstLine="709"/>
        <w:jc w:val="both"/>
      </w:pPr>
      <w:r w:rsidRPr="00367BCC">
        <w:rPr>
          <w:color w:val="000000" w:themeColor="text1"/>
          <w:sz w:val="24"/>
          <w:szCs w:val="24"/>
        </w:rPr>
        <w:t>Комиссия Управления Федеральной антимонопольной службы по Пермскому краю (далее – Комиссия)</w:t>
      </w:r>
      <w:r w:rsidR="007034D9">
        <w:rPr>
          <w:color w:val="000000" w:themeColor="text1"/>
          <w:sz w:val="24"/>
          <w:szCs w:val="24"/>
        </w:rPr>
        <w:t>,</w:t>
      </w:r>
      <w:r w:rsidRPr="00367BCC">
        <w:rPr>
          <w:color w:val="000000" w:themeColor="text1"/>
          <w:sz w:val="24"/>
          <w:szCs w:val="24"/>
        </w:rPr>
        <w:t xml:space="preserve"> </w:t>
      </w:r>
    </w:p>
    <w:p w:rsidR="00781095" w:rsidRPr="00631728" w:rsidRDefault="00781095" w:rsidP="00714FA2">
      <w:pPr>
        <w:pStyle w:val="a6"/>
        <w:spacing w:after="0"/>
        <w:ind w:left="0" w:firstLine="709"/>
        <w:jc w:val="both"/>
        <w:rPr>
          <w:sz w:val="24"/>
          <w:szCs w:val="24"/>
        </w:rPr>
      </w:pPr>
      <w:r w:rsidRPr="00367BCC">
        <w:rPr>
          <w:color w:val="000000" w:themeColor="text1"/>
          <w:sz w:val="24"/>
          <w:szCs w:val="24"/>
        </w:rPr>
        <w:t xml:space="preserve">рассмотрев </w:t>
      </w:r>
      <w:r w:rsidRPr="000019F1">
        <w:rPr>
          <w:color w:val="000000" w:themeColor="text1"/>
          <w:sz w:val="24"/>
          <w:szCs w:val="24"/>
        </w:rPr>
        <w:t xml:space="preserve">жалобу </w:t>
      </w:r>
      <w:r w:rsidR="00615048" w:rsidRPr="00615048">
        <w:rPr>
          <w:sz w:val="24"/>
          <w:szCs w:val="24"/>
        </w:rPr>
        <w:t>ООО «Меркатор Медика» (далее – Заявитель) на действия единой комиссия № 1 по определению поставщиков (подрядчиков, исполнителей) в сфере здравоохранения путем проведения конкурсов, аукционов и запросов предложений Министерства по регулированию контрактной системы в сфере закупок Пермского края (далее – Аукционная комиссия) при проведении электронного аукциона на поставку расходных медицинских материалов (зонд урогенитальный универсальный) (</w:t>
      </w:r>
      <w:proofErr w:type="spellStart"/>
      <w:proofErr w:type="gramStart"/>
      <w:r w:rsidR="00615048" w:rsidRPr="00615048">
        <w:rPr>
          <w:sz w:val="24"/>
          <w:szCs w:val="24"/>
        </w:rPr>
        <w:t>изв</w:t>
      </w:r>
      <w:proofErr w:type="spellEnd"/>
      <w:r w:rsidR="00615048" w:rsidRPr="00615048">
        <w:rPr>
          <w:sz w:val="24"/>
          <w:szCs w:val="24"/>
        </w:rPr>
        <w:t>.</w:t>
      </w:r>
      <w:r w:rsidR="00615048">
        <w:rPr>
          <w:sz w:val="24"/>
          <w:szCs w:val="24"/>
        </w:rPr>
        <w:t>№</w:t>
      </w:r>
      <w:proofErr w:type="gramEnd"/>
      <w:r w:rsidR="00615048">
        <w:rPr>
          <w:sz w:val="24"/>
          <w:szCs w:val="24"/>
        </w:rPr>
        <w:t xml:space="preserve"> 0356500005621000575),</w:t>
      </w:r>
    </w:p>
    <w:p w:rsidR="00781095" w:rsidRPr="00367BCC" w:rsidRDefault="00781095" w:rsidP="00714FA2">
      <w:pPr>
        <w:ind w:firstLine="708"/>
        <w:jc w:val="center"/>
        <w:rPr>
          <w:b/>
          <w:color w:val="000000" w:themeColor="text1"/>
          <w:sz w:val="24"/>
          <w:szCs w:val="24"/>
        </w:rPr>
      </w:pPr>
      <w:r w:rsidRPr="00367BCC">
        <w:rPr>
          <w:b/>
          <w:color w:val="000000" w:themeColor="text1"/>
          <w:sz w:val="24"/>
          <w:szCs w:val="24"/>
        </w:rPr>
        <w:t>УСТАНОВИЛА:</w:t>
      </w:r>
    </w:p>
    <w:p w:rsidR="00781095" w:rsidRDefault="00781095" w:rsidP="00714FA2">
      <w:pPr>
        <w:ind w:firstLine="709"/>
        <w:jc w:val="both"/>
        <w:rPr>
          <w:color w:val="000000" w:themeColor="text1"/>
          <w:sz w:val="24"/>
          <w:szCs w:val="24"/>
        </w:rPr>
      </w:pPr>
      <w:r w:rsidRPr="007F6A16">
        <w:rPr>
          <w:color w:val="000000" w:themeColor="text1"/>
          <w:sz w:val="24"/>
          <w:szCs w:val="24"/>
        </w:rPr>
        <w:lastRenderedPageBreak/>
        <w:t>Заявитель полагает, что нормы Федерального закона от 05.04.2013 г. № 44-ФЗ «О конт</w:t>
      </w:r>
      <w:r>
        <w:rPr>
          <w:color w:val="000000" w:themeColor="text1"/>
          <w:sz w:val="24"/>
          <w:szCs w:val="24"/>
        </w:rPr>
        <w:t>рактной системе в сфере закупок</w:t>
      </w:r>
      <w:r w:rsidRPr="007F6A16">
        <w:rPr>
          <w:color w:val="000000" w:themeColor="text1"/>
          <w:sz w:val="24"/>
          <w:szCs w:val="24"/>
        </w:rPr>
        <w:t xml:space="preserve"> товаров, работ, услуг для обеспечения государственных и муниципальных нужд» (далее – Закон о закупках), нарушены действиями </w:t>
      </w:r>
      <w:r>
        <w:rPr>
          <w:color w:val="000000" w:themeColor="text1"/>
          <w:sz w:val="24"/>
          <w:szCs w:val="24"/>
        </w:rPr>
        <w:t>Аукционной комиссии</w:t>
      </w:r>
      <w:r w:rsidR="00C3557D">
        <w:rPr>
          <w:color w:val="000000" w:themeColor="text1"/>
          <w:sz w:val="24"/>
          <w:szCs w:val="24"/>
        </w:rPr>
        <w:t>.</w:t>
      </w:r>
    </w:p>
    <w:p w:rsidR="00781095" w:rsidRPr="007F6A16" w:rsidRDefault="00781095" w:rsidP="00714FA2">
      <w:pPr>
        <w:pStyle w:val="Style14"/>
        <w:widowControl/>
        <w:spacing w:line="240" w:lineRule="auto"/>
        <w:ind w:firstLine="709"/>
        <w:jc w:val="both"/>
        <w:rPr>
          <w:b/>
          <w:color w:val="000000" w:themeColor="text1"/>
        </w:rPr>
      </w:pPr>
      <w:r w:rsidRPr="007F6A16">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 3 ст. 99 Закона о закупках, в соответствии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№727/14, установлено следующее.</w:t>
      </w:r>
    </w:p>
    <w:p w:rsidR="00781095" w:rsidRDefault="00781095" w:rsidP="00714FA2">
      <w:pPr>
        <w:pStyle w:val="Style14"/>
        <w:spacing w:line="240" w:lineRule="auto"/>
        <w:ind w:firstLine="709"/>
        <w:jc w:val="both"/>
        <w:rPr>
          <w:color w:val="212529"/>
        </w:rPr>
      </w:pPr>
      <w:r w:rsidRPr="007F6A16">
        <w:t xml:space="preserve">Согласно извещению № </w:t>
      </w:r>
      <w:r w:rsidR="00615048" w:rsidRPr="00615048">
        <w:t>0356500005621000575</w:t>
      </w:r>
      <w:r w:rsidR="00615048">
        <w:t xml:space="preserve"> </w:t>
      </w:r>
      <w:r w:rsidR="00615048" w:rsidRPr="00615048">
        <w:t>ГБУЗ ПК «Краевая больница им. академика Вагнера Евгения Антоновича» г. Березники</w:t>
      </w:r>
      <w:r w:rsidR="00C3557D" w:rsidRPr="00C3557D">
        <w:t xml:space="preserve"> </w:t>
      </w:r>
      <w:r>
        <w:t xml:space="preserve">(далее – Заказчик) </w:t>
      </w:r>
      <w:r w:rsidRPr="007F6A16">
        <w:t xml:space="preserve">проводился </w:t>
      </w:r>
      <w:r>
        <w:t xml:space="preserve">электронный аукцион </w:t>
      </w:r>
      <w:r w:rsidR="00B670FA" w:rsidRPr="00B670FA">
        <w:t>на поставку расходных медицинских материалов (зонд урогенитальный универсальный)</w:t>
      </w:r>
      <w:r w:rsidR="00986244">
        <w:t>.</w:t>
      </w:r>
    </w:p>
    <w:p w:rsidR="00781095" w:rsidRDefault="00781095" w:rsidP="00714FA2">
      <w:pPr>
        <w:pStyle w:val="Style14"/>
        <w:spacing w:line="240" w:lineRule="auto"/>
        <w:ind w:firstLine="708"/>
        <w:jc w:val="both"/>
      </w:pPr>
      <w:r>
        <w:t>В соответствии с извещением о проведении электронного аукциона, аукционной документацией:</w:t>
      </w:r>
    </w:p>
    <w:p w:rsidR="00781095" w:rsidRDefault="00781095" w:rsidP="00714FA2">
      <w:pPr>
        <w:pStyle w:val="Style14"/>
        <w:spacing w:line="240" w:lineRule="auto"/>
        <w:ind w:firstLine="708"/>
        <w:jc w:val="both"/>
      </w:pPr>
      <w:r>
        <w:t>1) извещение о проведении электронного аукциона</w:t>
      </w:r>
      <w:r w:rsidRPr="00FC3433">
        <w:t xml:space="preserve"> </w:t>
      </w:r>
      <w:r>
        <w:t xml:space="preserve">размещено в единой информационной системе в сфере закупок www.zakupki.gov.ru (далее – ЕИС) – </w:t>
      </w:r>
      <w:r w:rsidR="00677415" w:rsidRPr="00677415">
        <w:t>14</w:t>
      </w:r>
      <w:r>
        <w:t>.</w:t>
      </w:r>
      <w:r w:rsidR="00677415" w:rsidRPr="00677415">
        <w:t>10</w:t>
      </w:r>
      <w:r>
        <w:t>.2021 г.</w:t>
      </w:r>
    </w:p>
    <w:p w:rsidR="00781095" w:rsidRDefault="00781095" w:rsidP="00714FA2">
      <w:pPr>
        <w:pStyle w:val="Style14"/>
        <w:spacing w:line="240" w:lineRule="auto"/>
        <w:ind w:firstLine="708"/>
        <w:jc w:val="both"/>
      </w:pPr>
      <w:r>
        <w:t>2) способ определения поставщика (подрядчика, исполнителя) – Аукцион;</w:t>
      </w:r>
    </w:p>
    <w:p w:rsidR="00781095" w:rsidRDefault="00781095" w:rsidP="00714FA2">
      <w:pPr>
        <w:pStyle w:val="Style14"/>
        <w:spacing w:line="240" w:lineRule="auto"/>
        <w:ind w:firstLine="708"/>
        <w:jc w:val="both"/>
      </w:pPr>
      <w:r>
        <w:t xml:space="preserve">3) начальная максимальная цена контракта – </w:t>
      </w:r>
      <w:r w:rsidR="00B670FA">
        <w:t>516 600,00</w:t>
      </w:r>
      <w:r>
        <w:t xml:space="preserve"> руб.;</w:t>
      </w:r>
    </w:p>
    <w:p w:rsidR="00781095" w:rsidRDefault="00781095" w:rsidP="00714FA2">
      <w:pPr>
        <w:pStyle w:val="Style14"/>
        <w:spacing w:line="240" w:lineRule="auto"/>
        <w:ind w:firstLine="709"/>
        <w:jc w:val="both"/>
      </w:pPr>
      <w:r>
        <w:t xml:space="preserve">4) дата окончания подачи заявок - </w:t>
      </w:r>
      <w:r w:rsidR="00677415" w:rsidRPr="00677415">
        <w:t>2</w:t>
      </w:r>
      <w:r w:rsidR="00B670FA">
        <w:t>5</w:t>
      </w:r>
      <w:r>
        <w:t>.</w:t>
      </w:r>
      <w:r w:rsidR="00677415" w:rsidRPr="00677415">
        <w:t>10</w:t>
      </w:r>
      <w:r w:rsidRPr="00C11B67">
        <w:t>.20</w:t>
      </w:r>
      <w:r>
        <w:t>21</w:t>
      </w:r>
      <w:r w:rsidRPr="00C11B67">
        <w:t xml:space="preserve"> </w:t>
      </w:r>
      <w:r>
        <w:t>г.</w:t>
      </w:r>
    </w:p>
    <w:p w:rsidR="00677415" w:rsidRDefault="00781095" w:rsidP="00714FA2">
      <w:pPr>
        <w:pStyle w:val="Style14"/>
        <w:spacing w:line="240" w:lineRule="auto"/>
        <w:ind w:firstLine="709"/>
        <w:jc w:val="both"/>
      </w:pPr>
      <w:r>
        <w:t xml:space="preserve">Согласно протоколу </w:t>
      </w:r>
      <w:r w:rsidR="00B670FA" w:rsidRPr="00B670FA">
        <w:t>подведения итогов электронного аукциона от 29.10.2021 №0356500005621000575-3</w:t>
      </w:r>
      <w:r w:rsidR="00DB00B9" w:rsidRPr="00DB00B9">
        <w:t xml:space="preserve"> </w:t>
      </w:r>
      <w:r w:rsidRPr="00FE475E">
        <w:t>заявк</w:t>
      </w:r>
      <w:r w:rsidR="00B670FA">
        <w:t>а</w:t>
      </w:r>
      <w:r w:rsidRPr="00FE475E">
        <w:t xml:space="preserve"> Заявителя </w:t>
      </w:r>
      <w:r>
        <w:t xml:space="preserve">(идентификационный номер – </w:t>
      </w:r>
      <w:r w:rsidR="00B670FA">
        <w:t>3</w:t>
      </w:r>
      <w:r>
        <w:t xml:space="preserve">) </w:t>
      </w:r>
      <w:r w:rsidRPr="00FE475E">
        <w:t>был</w:t>
      </w:r>
      <w:r w:rsidR="00B670FA">
        <w:t>а</w:t>
      </w:r>
      <w:r w:rsidRPr="00FE475E">
        <w:t xml:space="preserve"> </w:t>
      </w:r>
      <w:r w:rsidR="00B670FA">
        <w:t xml:space="preserve">признана несоответствующей требованиям аукционной документации на основании несоответствия </w:t>
      </w:r>
      <w:r w:rsidR="00B670FA" w:rsidRPr="00B670FA">
        <w:t xml:space="preserve">предлагаемого товара, условиям, запретам и ограничениям, установленным заказчиком в соответствии со ст. 14 Федерального закона </w:t>
      </w:r>
      <w:r w:rsidR="00B670FA">
        <w:t>№</w:t>
      </w:r>
      <w:r w:rsidR="00B670FA" w:rsidRPr="00B670FA">
        <w:t xml:space="preserve"> 44-ФЗ, которые предусмотрены п. 24 Раздела 5 документации об аукционе (п.3 ч. 6 ст. 69 Федерального закона </w:t>
      </w:r>
      <w:r w:rsidR="00B670FA">
        <w:t>№</w:t>
      </w:r>
      <w:r w:rsidR="00B670FA" w:rsidRPr="00B670FA">
        <w:t xml:space="preserve"> 44-ФЗ и п/п 5 п. 3 Раздела 14 документации об аукционе)</w:t>
      </w:r>
      <w:r w:rsidR="00B670FA">
        <w:t xml:space="preserve">, в частности, в </w:t>
      </w:r>
      <w:r w:rsidR="00B670FA" w:rsidRPr="00B670FA">
        <w:t>составе заявки участника закупки информация о предлагаемом товаре не соответствует ограничениям допуска отдельных видов медицинских изделий, предусмотренным в Постановлении Правительства Российской Федерации от 05 февраля 2015 года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составе заявки участника закупки отсутствует сертификат о происхождении товара формы СТ-1)</w:t>
      </w:r>
      <w:r w:rsidR="00B670FA">
        <w:t>.</w:t>
      </w:r>
    </w:p>
    <w:p w:rsidR="00677415" w:rsidRDefault="00611A80" w:rsidP="00714FA2">
      <w:pPr>
        <w:pStyle w:val="Style14"/>
        <w:spacing w:line="240" w:lineRule="auto"/>
        <w:ind w:firstLine="709"/>
        <w:jc w:val="both"/>
      </w:pPr>
      <w:r>
        <w:t>Заявитель с решением Аукционной комиссии не согласен.</w:t>
      </w:r>
    </w:p>
    <w:p w:rsidR="002601EF" w:rsidRPr="002601EF" w:rsidRDefault="002601EF" w:rsidP="00714FA2">
      <w:pPr>
        <w:pStyle w:val="Style14"/>
        <w:spacing w:line="240" w:lineRule="auto"/>
        <w:ind w:firstLine="709"/>
        <w:jc w:val="both"/>
        <w:rPr>
          <w:color w:val="000000" w:themeColor="text1"/>
        </w:rPr>
      </w:pPr>
      <w:r w:rsidRPr="002601EF">
        <w:rPr>
          <w:color w:val="000000" w:themeColor="text1"/>
        </w:rPr>
        <w:t xml:space="preserve">В силу п. 10 ст. 42 Закона о </w:t>
      </w:r>
      <w:r>
        <w:rPr>
          <w:color w:val="000000" w:themeColor="text1"/>
        </w:rPr>
        <w:t>закупках</w:t>
      </w:r>
      <w:r w:rsidRPr="002601EF">
        <w:rPr>
          <w:color w:val="000000" w:themeColor="text1"/>
        </w:rPr>
        <w:t xml:space="preserve"> извещени</w:t>
      </w:r>
      <w:r>
        <w:rPr>
          <w:color w:val="000000" w:themeColor="text1"/>
        </w:rPr>
        <w:t>е</w:t>
      </w:r>
      <w:r w:rsidRPr="002601EF">
        <w:rPr>
          <w:color w:val="000000" w:themeColor="text1"/>
        </w:rPr>
        <w:t xml:space="preserve"> об осуществлении закупки должна содержаться, если иное не предусмотрен</w:t>
      </w:r>
      <w:r>
        <w:rPr>
          <w:color w:val="000000" w:themeColor="text1"/>
        </w:rPr>
        <w:t xml:space="preserve">о настоящим Федеральным законом должно содержать </w:t>
      </w:r>
      <w:r w:rsidRPr="002601EF">
        <w:rPr>
          <w:color w:val="000000" w:themeColor="text1"/>
        </w:rPr>
        <w:t>информаци</w:t>
      </w:r>
      <w:r>
        <w:rPr>
          <w:color w:val="000000" w:themeColor="text1"/>
        </w:rPr>
        <w:t>ю</w:t>
      </w:r>
      <w:r w:rsidRPr="002601EF">
        <w:rPr>
          <w:color w:val="000000" w:themeColor="text1"/>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w:t>
      </w:r>
      <w:r>
        <w:rPr>
          <w:color w:val="000000" w:themeColor="text1"/>
        </w:rPr>
        <w:t>.</w:t>
      </w:r>
      <w:r w:rsidRPr="002601EF">
        <w:rPr>
          <w:color w:val="000000" w:themeColor="text1"/>
        </w:rPr>
        <w:t xml:space="preserve"> 14 настоящего Федерального закона</w:t>
      </w:r>
      <w:r>
        <w:rPr>
          <w:color w:val="000000" w:themeColor="text1"/>
        </w:rPr>
        <w:t>.</w:t>
      </w:r>
    </w:p>
    <w:p w:rsidR="002601EF" w:rsidRPr="002601EF" w:rsidRDefault="002601EF" w:rsidP="00714FA2">
      <w:pPr>
        <w:pStyle w:val="Style14"/>
        <w:spacing w:line="240" w:lineRule="auto"/>
        <w:ind w:firstLine="709"/>
        <w:jc w:val="both"/>
        <w:rPr>
          <w:color w:val="000000" w:themeColor="text1"/>
        </w:rPr>
      </w:pPr>
      <w:r w:rsidRPr="002601EF">
        <w:rPr>
          <w:color w:val="000000" w:themeColor="text1"/>
        </w:rPr>
        <w:t xml:space="preserve">Согласно ч. 3 ст. 14 Закона о </w:t>
      </w:r>
      <w:r>
        <w:rPr>
          <w:color w:val="000000" w:themeColor="text1"/>
        </w:rPr>
        <w:t>закупках</w:t>
      </w:r>
      <w:r w:rsidRPr="002601EF">
        <w:rPr>
          <w:color w:val="000000" w:themeColor="text1"/>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w:t>
      </w:r>
      <w:r w:rsidRPr="002601EF">
        <w:rPr>
          <w:color w:val="000000" w:themeColor="text1"/>
        </w:rPr>
        <w:lastRenderedPageBreak/>
        <w:t xml:space="preserve">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w:t>
      </w:r>
      <w:proofErr w:type="gramStart"/>
      <w:r w:rsidRPr="002601EF">
        <w:rPr>
          <w:color w:val="000000" w:themeColor="text1"/>
        </w:rPr>
        <w:t>соблюдения</w:t>
      </w:r>
      <w:proofErr w:type="gramEnd"/>
      <w:r w:rsidRPr="002601EF">
        <w:rPr>
          <w:color w:val="000000" w:themeColor="text1"/>
        </w:rPr>
        <w:t xml:space="preserve">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w:t>
      </w:r>
      <w:proofErr w:type="gramStart"/>
      <w:r w:rsidRPr="002601EF">
        <w:rPr>
          <w:color w:val="000000" w:themeColor="text1"/>
        </w:rPr>
        <w:t>соблюдения</w:t>
      </w:r>
      <w:proofErr w:type="gramEnd"/>
      <w:r w:rsidRPr="002601EF">
        <w:rPr>
          <w:color w:val="000000" w:themeColor="text1"/>
        </w:rPr>
        <w:t xml:space="preserve">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w:t>
      </w:r>
      <w:r>
        <w:rPr>
          <w:color w:val="000000" w:themeColor="text1"/>
        </w:rPr>
        <w:t>ательством Российской Федерации</w:t>
      </w:r>
      <w:r w:rsidRPr="002601EF">
        <w:rPr>
          <w:color w:val="000000" w:themeColor="text1"/>
        </w:rPr>
        <w:t>.</w:t>
      </w:r>
    </w:p>
    <w:p w:rsidR="002601EF" w:rsidRDefault="002601EF" w:rsidP="00714FA2">
      <w:pPr>
        <w:pStyle w:val="Style14"/>
        <w:spacing w:line="240" w:lineRule="auto"/>
        <w:ind w:firstLine="709"/>
        <w:jc w:val="both"/>
        <w:rPr>
          <w:color w:val="000000" w:themeColor="text1"/>
        </w:rPr>
      </w:pPr>
      <w:r w:rsidRPr="002601EF">
        <w:rPr>
          <w:color w:val="000000" w:themeColor="text1"/>
        </w:rPr>
        <w:t xml:space="preserve">Согласно ч. 4 ст. 14 Закона о </w:t>
      </w:r>
      <w:r>
        <w:rPr>
          <w:color w:val="000000" w:themeColor="text1"/>
        </w:rPr>
        <w:t>закупках</w:t>
      </w:r>
      <w:r w:rsidRPr="002601EF">
        <w:rPr>
          <w:color w:val="000000" w:themeColor="text1"/>
        </w:rPr>
        <w:t xml:space="preserve">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2601EF" w:rsidRDefault="002601EF" w:rsidP="00714FA2">
      <w:pPr>
        <w:pStyle w:val="Style14"/>
        <w:spacing w:line="240" w:lineRule="auto"/>
        <w:ind w:firstLine="709"/>
        <w:jc w:val="both"/>
        <w:rPr>
          <w:color w:val="000000" w:themeColor="text1"/>
        </w:rPr>
      </w:pPr>
      <w:r>
        <w:rPr>
          <w:color w:val="000000" w:themeColor="text1"/>
        </w:rPr>
        <w:t>В рамках ч. 4 ст. 14 принято постановление Правительства РФ от 05.02.2015 г. № 102 «</w:t>
      </w:r>
      <w:r w:rsidRPr="002601EF">
        <w:rPr>
          <w:color w:val="000000" w:themeColor="text1"/>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00E23A0C">
        <w:rPr>
          <w:color w:val="000000" w:themeColor="text1"/>
        </w:rPr>
        <w:t xml:space="preserve"> (далее – ПП РФ № 102).</w:t>
      </w:r>
    </w:p>
    <w:p w:rsidR="00E23A0C" w:rsidRDefault="00E23A0C" w:rsidP="00714FA2">
      <w:pPr>
        <w:pStyle w:val="Style14"/>
        <w:spacing w:line="240" w:lineRule="auto"/>
        <w:ind w:firstLine="709"/>
        <w:jc w:val="both"/>
        <w:rPr>
          <w:color w:val="000000" w:themeColor="text1"/>
        </w:rPr>
      </w:pPr>
      <w:r>
        <w:rPr>
          <w:color w:val="000000" w:themeColor="text1"/>
        </w:rPr>
        <w:t>Согласно ч. 2 ст. 66 Закона о закупках заявка на участие в электронном аукционе состоит из двух частей.</w:t>
      </w:r>
    </w:p>
    <w:p w:rsidR="00E23A0C" w:rsidRDefault="00E23A0C" w:rsidP="00714FA2">
      <w:pPr>
        <w:pStyle w:val="Style14"/>
        <w:spacing w:line="240" w:lineRule="auto"/>
        <w:ind w:firstLine="709"/>
        <w:jc w:val="both"/>
        <w:rPr>
          <w:color w:val="000000" w:themeColor="text1"/>
        </w:rPr>
      </w:pPr>
      <w:r>
        <w:rPr>
          <w:color w:val="000000" w:themeColor="text1"/>
        </w:rPr>
        <w:t>В соответствии с п. 6 ч. 5 ст. 66 Закона о закупках вторая ч</w:t>
      </w:r>
      <w:r w:rsidRPr="00E23A0C">
        <w:rPr>
          <w:color w:val="000000" w:themeColor="text1"/>
        </w:rPr>
        <w:t>асть заявки на участие в электронном аукционе должна содержать</w:t>
      </w:r>
      <w:r>
        <w:rPr>
          <w:color w:val="000000" w:themeColor="text1"/>
        </w:rPr>
        <w:t xml:space="preserve"> </w:t>
      </w:r>
      <w:r w:rsidRPr="00E23A0C">
        <w:rPr>
          <w:color w:val="000000" w:themeColor="text1"/>
        </w:rPr>
        <w:t>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color w:val="000000" w:themeColor="text1"/>
        </w:rPr>
        <w:t>.</w:t>
      </w:r>
    </w:p>
    <w:p w:rsidR="00E23A0C" w:rsidRPr="002601EF" w:rsidRDefault="00E23A0C" w:rsidP="00714FA2">
      <w:pPr>
        <w:pStyle w:val="Style14"/>
        <w:spacing w:line="240" w:lineRule="auto"/>
        <w:ind w:firstLine="709"/>
        <w:jc w:val="both"/>
        <w:rPr>
          <w:color w:val="000000" w:themeColor="text1"/>
        </w:rPr>
      </w:pPr>
      <w:r>
        <w:rPr>
          <w:color w:val="000000" w:themeColor="text1"/>
        </w:rPr>
        <w:t xml:space="preserve">Согласно </w:t>
      </w:r>
      <w:r w:rsidR="004B18B1">
        <w:rPr>
          <w:color w:val="000000" w:themeColor="text1"/>
        </w:rPr>
        <w:t xml:space="preserve">подп. 4 п. 2 раздела 8 информационной карты аукционной документации вторая часть заявки должна содержать </w:t>
      </w:r>
      <w:r w:rsidR="00030CF4">
        <w:rPr>
          <w:color w:val="000000" w:themeColor="text1"/>
        </w:rPr>
        <w:t>к</w:t>
      </w:r>
      <w:r w:rsidR="00030CF4" w:rsidRPr="00030CF4">
        <w:rPr>
          <w:color w:val="000000" w:themeColor="text1"/>
        </w:rPr>
        <w:t>опи</w:t>
      </w:r>
      <w:r w:rsidR="00030CF4">
        <w:rPr>
          <w:color w:val="000000" w:themeColor="text1"/>
        </w:rPr>
        <w:t>ю</w:t>
      </w:r>
      <w:r w:rsidR="00030CF4" w:rsidRPr="00030CF4">
        <w:rPr>
          <w:color w:val="000000" w:themeColor="text1"/>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о Содружестве Независимых Государств от 20 ноября 2000 г., и в соответствии с критериями определения страны происхождения товаров, предусмотренными указанными Правилами или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2015г. №719 </w:t>
      </w:r>
      <w:r w:rsidR="00030CF4">
        <w:rPr>
          <w:color w:val="000000" w:themeColor="text1"/>
        </w:rPr>
        <w:t>«</w:t>
      </w:r>
      <w:r w:rsidR="00030CF4" w:rsidRPr="00030CF4">
        <w:rPr>
          <w:color w:val="000000" w:themeColor="text1"/>
        </w:rPr>
        <w:t>О подтверждении производства промышленной продукции на т</w:t>
      </w:r>
      <w:r w:rsidR="00030CF4">
        <w:rPr>
          <w:color w:val="000000" w:themeColor="text1"/>
        </w:rPr>
        <w:t>ерритории Российской Федерации».</w:t>
      </w:r>
    </w:p>
    <w:p w:rsidR="002601EF" w:rsidRDefault="002601EF" w:rsidP="00714FA2">
      <w:pPr>
        <w:pStyle w:val="Style14"/>
        <w:spacing w:line="240" w:lineRule="auto"/>
        <w:ind w:firstLine="709"/>
        <w:jc w:val="both"/>
        <w:rPr>
          <w:color w:val="000000" w:themeColor="text1"/>
        </w:rPr>
      </w:pPr>
      <w:r w:rsidRPr="002601EF">
        <w:rPr>
          <w:color w:val="000000" w:themeColor="text1"/>
        </w:rPr>
        <w:t xml:space="preserve">В силу ч. 6 ст. 66 Закона о </w:t>
      </w:r>
      <w:r w:rsidR="00E23A0C">
        <w:rPr>
          <w:color w:val="000000" w:themeColor="text1"/>
        </w:rPr>
        <w:t>закупках</w:t>
      </w:r>
      <w:r w:rsidRPr="002601EF">
        <w:rPr>
          <w:color w:val="000000" w:themeColor="text1"/>
        </w:rPr>
        <w:t xml:space="preserve"> требовать </w:t>
      </w:r>
      <w:r w:rsidR="00E23A0C" w:rsidRPr="00E23A0C">
        <w:rPr>
          <w:color w:val="000000" w:themeColor="text1"/>
        </w:rPr>
        <w:t>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w:t>
      </w:r>
      <w:r w:rsidR="00E23A0C">
        <w:rPr>
          <w:color w:val="000000" w:themeColor="text1"/>
        </w:rPr>
        <w:t>ов и информации, не допускается</w:t>
      </w:r>
      <w:r w:rsidRPr="002601EF">
        <w:rPr>
          <w:color w:val="000000" w:themeColor="text1"/>
        </w:rPr>
        <w:t>.</w:t>
      </w:r>
    </w:p>
    <w:p w:rsidR="00E23A0C" w:rsidRDefault="00E23A0C" w:rsidP="00714FA2">
      <w:pPr>
        <w:pStyle w:val="Style14"/>
        <w:spacing w:line="240" w:lineRule="auto"/>
        <w:ind w:firstLine="709"/>
        <w:jc w:val="both"/>
        <w:rPr>
          <w:color w:val="000000" w:themeColor="text1"/>
        </w:rPr>
      </w:pPr>
      <w:r>
        <w:rPr>
          <w:color w:val="000000" w:themeColor="text1"/>
        </w:rPr>
        <w:t xml:space="preserve">В п. 24 раздела 5 информационной карты аукционной документации установлена информация </w:t>
      </w:r>
      <w:r w:rsidRPr="00E23A0C">
        <w:rPr>
          <w:color w:val="000000" w:themeColor="text1"/>
        </w:rPr>
        <w:t>об условиях, о запретах,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color w:val="000000" w:themeColor="text1"/>
        </w:rPr>
        <w:t xml:space="preserve"> в соответствии с:</w:t>
      </w:r>
    </w:p>
    <w:p w:rsidR="00E23A0C" w:rsidRPr="00E23A0C" w:rsidRDefault="00E23A0C" w:rsidP="00714FA2">
      <w:pPr>
        <w:pStyle w:val="Style14"/>
        <w:spacing w:line="240" w:lineRule="auto"/>
        <w:ind w:firstLine="709"/>
        <w:jc w:val="both"/>
        <w:rPr>
          <w:color w:val="000000" w:themeColor="text1"/>
        </w:rPr>
      </w:pPr>
      <w:r>
        <w:rPr>
          <w:color w:val="000000" w:themeColor="text1"/>
        </w:rPr>
        <w:t>- ПП РФ № 102;</w:t>
      </w:r>
    </w:p>
    <w:p w:rsidR="00E23A0C" w:rsidRPr="002601EF" w:rsidRDefault="00E23A0C" w:rsidP="00714FA2">
      <w:pPr>
        <w:pStyle w:val="Style14"/>
        <w:spacing w:line="240" w:lineRule="auto"/>
        <w:ind w:firstLine="709"/>
        <w:jc w:val="both"/>
        <w:rPr>
          <w:color w:val="000000" w:themeColor="text1"/>
        </w:rPr>
      </w:pPr>
      <w:r>
        <w:rPr>
          <w:color w:val="000000" w:themeColor="text1"/>
        </w:rPr>
        <w:t>-</w:t>
      </w:r>
      <w:r w:rsidRPr="00E23A0C">
        <w:rPr>
          <w:color w:val="000000" w:themeColor="text1"/>
        </w:rPr>
        <w:t xml:space="preserve"> Приказ Минфина России от 04.06.2018 № 126н (размер преимуществ 15%) «Об условиях допуска товаров, происходящих из иностранного государства или группы иностранных государств, </w:t>
      </w:r>
      <w:r w:rsidRPr="00E23A0C">
        <w:rPr>
          <w:color w:val="000000" w:themeColor="text1"/>
        </w:rPr>
        <w:lastRenderedPageBreak/>
        <w:t>для целей осуществления закупок товаров для обеспечения государ</w:t>
      </w:r>
      <w:r>
        <w:rPr>
          <w:color w:val="000000" w:themeColor="text1"/>
        </w:rPr>
        <w:t>ственных и муниципальных нужд».</w:t>
      </w:r>
    </w:p>
    <w:p w:rsidR="002601EF" w:rsidRPr="002601EF" w:rsidRDefault="00E23A0C" w:rsidP="00714FA2">
      <w:pPr>
        <w:pStyle w:val="Style14"/>
        <w:spacing w:line="240" w:lineRule="auto"/>
        <w:ind w:firstLine="709"/>
        <w:jc w:val="both"/>
        <w:rPr>
          <w:color w:val="000000" w:themeColor="text1"/>
        </w:rPr>
      </w:pPr>
      <w:r>
        <w:rPr>
          <w:color w:val="000000" w:themeColor="text1"/>
        </w:rPr>
        <w:t>Пунктом 1 ПП РФ № 102</w:t>
      </w:r>
      <w:r w:rsidR="002601EF" w:rsidRPr="002601EF">
        <w:rPr>
          <w:color w:val="000000" w:themeColor="text1"/>
        </w:rPr>
        <w:t xml:space="preserve"> установлены:</w:t>
      </w:r>
    </w:p>
    <w:p w:rsidR="002601EF" w:rsidRPr="002601EF" w:rsidRDefault="002601EF" w:rsidP="00714FA2">
      <w:pPr>
        <w:pStyle w:val="Style14"/>
        <w:spacing w:line="240" w:lineRule="auto"/>
        <w:ind w:firstLine="709"/>
        <w:jc w:val="both"/>
        <w:rPr>
          <w:color w:val="000000" w:themeColor="text1"/>
        </w:rPr>
      </w:pPr>
      <w:r w:rsidRPr="002601EF">
        <w:rPr>
          <w:color w:val="000000" w:themeColor="text1"/>
        </w:rPr>
        <w:t xml:space="preserve">-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w:t>
      </w:r>
      <w:r w:rsidR="00E23A0C">
        <w:rPr>
          <w:color w:val="000000" w:themeColor="text1"/>
        </w:rPr>
        <w:t>№</w:t>
      </w:r>
      <w:r w:rsidRPr="002601EF">
        <w:rPr>
          <w:color w:val="000000" w:themeColor="text1"/>
        </w:rPr>
        <w:t xml:space="preserve"> 1),</w:t>
      </w:r>
    </w:p>
    <w:p w:rsidR="002601EF" w:rsidRPr="002601EF" w:rsidRDefault="002601EF" w:rsidP="00714FA2">
      <w:pPr>
        <w:pStyle w:val="Style14"/>
        <w:spacing w:line="240" w:lineRule="auto"/>
        <w:ind w:firstLine="709"/>
        <w:jc w:val="both"/>
        <w:rPr>
          <w:color w:val="000000" w:themeColor="text1"/>
        </w:rPr>
      </w:pPr>
      <w:r w:rsidRPr="002601EF">
        <w:rPr>
          <w:color w:val="000000" w:themeColor="text1"/>
        </w:rPr>
        <w:t xml:space="preserve">- перечень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w:t>
      </w:r>
      <w:r w:rsidR="00E23A0C">
        <w:rPr>
          <w:color w:val="000000" w:themeColor="text1"/>
        </w:rPr>
        <w:t>№</w:t>
      </w:r>
      <w:r w:rsidRPr="002601EF">
        <w:rPr>
          <w:color w:val="000000" w:themeColor="text1"/>
        </w:rPr>
        <w:t xml:space="preserve"> 2).</w:t>
      </w:r>
    </w:p>
    <w:p w:rsidR="002601EF" w:rsidRPr="002601EF" w:rsidRDefault="00030CF4" w:rsidP="00714FA2">
      <w:pPr>
        <w:pStyle w:val="Style14"/>
        <w:spacing w:line="240" w:lineRule="auto"/>
        <w:ind w:firstLine="709"/>
        <w:jc w:val="both"/>
        <w:rPr>
          <w:color w:val="000000" w:themeColor="text1"/>
        </w:rPr>
      </w:pPr>
      <w:r>
        <w:rPr>
          <w:color w:val="000000" w:themeColor="text1"/>
        </w:rPr>
        <w:t xml:space="preserve">В соответствии с п. 3 ПП РФ № 102 подтверждением </w:t>
      </w:r>
      <w:r w:rsidRPr="00030CF4">
        <w:rPr>
          <w:color w:val="000000" w:themeColor="text1"/>
        </w:rPr>
        <w:t xml:space="preserve">страны происхождения медицинских изделий, включенных в перечень </w:t>
      </w:r>
      <w:r>
        <w:rPr>
          <w:color w:val="000000" w:themeColor="text1"/>
        </w:rPr>
        <w:t>№</w:t>
      </w:r>
      <w:r w:rsidRPr="00030CF4">
        <w:rPr>
          <w:color w:val="000000" w:themeColor="text1"/>
        </w:rPr>
        <w:t xml:space="preserve"> 1 и перечень </w:t>
      </w:r>
      <w:r>
        <w:rPr>
          <w:color w:val="000000" w:themeColor="text1"/>
        </w:rPr>
        <w:t>№</w:t>
      </w:r>
      <w:r w:rsidRPr="00030CF4">
        <w:rPr>
          <w:color w:val="000000" w:themeColor="text1"/>
        </w:rPr>
        <w:t xml:space="preserve"> 2,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DB429A" w:rsidRDefault="00030CF4" w:rsidP="00714FA2">
      <w:pPr>
        <w:pStyle w:val="Style14"/>
        <w:spacing w:line="240" w:lineRule="auto"/>
        <w:ind w:firstLine="709"/>
        <w:jc w:val="both"/>
      </w:pPr>
      <w:r>
        <w:t xml:space="preserve">Проанализировав </w:t>
      </w:r>
      <w:r w:rsidR="009D6667">
        <w:t xml:space="preserve">вторую часть </w:t>
      </w:r>
      <w:r>
        <w:t>заявк</w:t>
      </w:r>
      <w:r w:rsidR="009D6667">
        <w:t>и</w:t>
      </w:r>
      <w:r>
        <w:t xml:space="preserve"> </w:t>
      </w:r>
      <w:r w:rsidR="00CD69BE">
        <w:t>З</w:t>
      </w:r>
      <w:r>
        <w:t>аявителя</w:t>
      </w:r>
      <w:r w:rsidR="009D6667">
        <w:t>, Комиссия установила, что в её составе приложен</w:t>
      </w:r>
      <w:r w:rsidR="00EF1CE8">
        <w:t>ы</w:t>
      </w:r>
      <w:r w:rsidR="009D6667">
        <w:t xml:space="preserve"> следующие документы: сертификат соответствия № 0043314, регистрационное удостоверение от 12.02.2019 г. № РЗН 2019/8118. </w:t>
      </w:r>
      <w:r w:rsidR="00EF1CE8">
        <w:t>С</w:t>
      </w:r>
      <w:r w:rsidR="009D6667" w:rsidRPr="009D6667">
        <w:t xml:space="preserve">ертификат </w:t>
      </w:r>
      <w:r w:rsidR="00EF1CE8">
        <w:t>о происхождении товара формы      СТ-</w:t>
      </w:r>
      <w:r w:rsidR="009D6667" w:rsidRPr="009D6667">
        <w:t>1</w:t>
      </w:r>
      <w:r w:rsidR="009D6667">
        <w:t xml:space="preserve"> отсутствует.</w:t>
      </w:r>
    </w:p>
    <w:p w:rsidR="009D6667" w:rsidRPr="009D6667" w:rsidRDefault="009D6667" w:rsidP="00714FA2">
      <w:pPr>
        <w:pStyle w:val="Style14"/>
        <w:spacing w:line="240" w:lineRule="auto"/>
        <w:ind w:firstLine="709"/>
        <w:jc w:val="both"/>
      </w:pPr>
      <w:r>
        <w:t xml:space="preserve">Таким образом, поскольку заявка Заявителя не содержит документ, предусмотренный </w:t>
      </w:r>
      <w:r w:rsidRPr="009D6667">
        <w:t>п. 6 ч. 5 ст. 66</w:t>
      </w:r>
      <w:r>
        <w:t xml:space="preserve"> Закона о закупка, в действиях Аукционной комиссии, рассматривающей заявки на соответствие требованиям аукционной документации, нарушений закона о закупках не имеется. Иного не доказано.</w:t>
      </w:r>
    </w:p>
    <w:p w:rsidR="00781095" w:rsidRDefault="00781095" w:rsidP="00714FA2">
      <w:pPr>
        <w:pStyle w:val="Style14"/>
        <w:spacing w:line="240" w:lineRule="auto"/>
        <w:ind w:firstLine="709"/>
        <w:jc w:val="both"/>
      </w:pPr>
      <w:r w:rsidRPr="00D93E8C">
        <w:t>На основании статей 99, 106 Федерального закона «О контр</w:t>
      </w:r>
      <w:r>
        <w:t xml:space="preserve">актной системе в сфере закупок </w:t>
      </w:r>
      <w:r w:rsidRPr="00D93E8C">
        <w:t>товаров, работ, услуг для обеспечения государственных и муниципальных нужд» Комиссия,</w:t>
      </w:r>
    </w:p>
    <w:p w:rsidR="00781095" w:rsidRPr="00367BCC" w:rsidRDefault="00781095" w:rsidP="00714FA2">
      <w:pPr>
        <w:ind w:firstLine="708"/>
        <w:jc w:val="center"/>
        <w:rPr>
          <w:b/>
          <w:color w:val="000000" w:themeColor="text1"/>
          <w:sz w:val="24"/>
          <w:szCs w:val="24"/>
        </w:rPr>
      </w:pPr>
      <w:r w:rsidRPr="00367BCC">
        <w:rPr>
          <w:b/>
          <w:color w:val="000000" w:themeColor="text1"/>
          <w:sz w:val="24"/>
          <w:szCs w:val="24"/>
        </w:rPr>
        <w:t>РЕШИЛА:</w:t>
      </w:r>
    </w:p>
    <w:p w:rsidR="00C519E1" w:rsidRDefault="00301EBA" w:rsidP="00714FA2">
      <w:pPr>
        <w:pStyle w:val="a6"/>
        <w:tabs>
          <w:tab w:val="left" w:pos="709"/>
        </w:tabs>
        <w:spacing w:after="0"/>
        <w:ind w:left="0"/>
        <w:jc w:val="both"/>
        <w:rPr>
          <w:color w:val="000000" w:themeColor="text1"/>
          <w:sz w:val="24"/>
          <w:szCs w:val="24"/>
        </w:rPr>
      </w:pPr>
      <w:r w:rsidRPr="00301EBA">
        <w:rPr>
          <w:color w:val="000000" w:themeColor="text1"/>
          <w:sz w:val="24"/>
          <w:szCs w:val="24"/>
        </w:rPr>
        <w:tab/>
      </w:r>
      <w:r w:rsidR="00206C80">
        <w:rPr>
          <w:color w:val="000000" w:themeColor="text1"/>
          <w:sz w:val="24"/>
          <w:szCs w:val="24"/>
        </w:rPr>
        <w:t xml:space="preserve">Признать жалобу </w:t>
      </w:r>
      <w:r w:rsidR="00714FA2" w:rsidRPr="00714FA2">
        <w:rPr>
          <w:sz w:val="24"/>
          <w:szCs w:val="24"/>
        </w:rPr>
        <w:t xml:space="preserve">ООО «Меркатор Медика» на действия </w:t>
      </w:r>
      <w:r w:rsidR="00714FA2">
        <w:rPr>
          <w:sz w:val="24"/>
          <w:szCs w:val="24"/>
        </w:rPr>
        <w:t>Аукционной комиссии</w:t>
      </w:r>
      <w:r w:rsidR="00714FA2" w:rsidRPr="00714FA2">
        <w:rPr>
          <w:sz w:val="24"/>
          <w:szCs w:val="24"/>
        </w:rPr>
        <w:t xml:space="preserve"> при проведении электронного аукциона на поставку расходных медицинских материалов (зонд урогенитальный универсальный) (</w:t>
      </w:r>
      <w:proofErr w:type="spellStart"/>
      <w:proofErr w:type="gramStart"/>
      <w:r w:rsidR="00714FA2" w:rsidRPr="00714FA2">
        <w:rPr>
          <w:sz w:val="24"/>
          <w:szCs w:val="24"/>
        </w:rPr>
        <w:t>изв</w:t>
      </w:r>
      <w:proofErr w:type="spellEnd"/>
      <w:r w:rsidR="00714FA2" w:rsidRPr="00714FA2">
        <w:rPr>
          <w:sz w:val="24"/>
          <w:szCs w:val="24"/>
        </w:rPr>
        <w:t>.№</w:t>
      </w:r>
      <w:proofErr w:type="gramEnd"/>
      <w:r w:rsidR="00714FA2" w:rsidRPr="00714FA2">
        <w:rPr>
          <w:sz w:val="24"/>
          <w:szCs w:val="24"/>
        </w:rPr>
        <w:t xml:space="preserve"> 0356500005621000575)</w:t>
      </w:r>
      <w:r w:rsidR="00627B95">
        <w:rPr>
          <w:sz w:val="24"/>
          <w:szCs w:val="24"/>
        </w:rPr>
        <w:t xml:space="preserve"> </w:t>
      </w:r>
      <w:r w:rsidR="00714FA2">
        <w:rPr>
          <w:sz w:val="24"/>
          <w:szCs w:val="24"/>
        </w:rPr>
        <w:t>не</w:t>
      </w:r>
      <w:r w:rsidR="002D4BCC">
        <w:rPr>
          <w:sz w:val="24"/>
          <w:szCs w:val="24"/>
        </w:rPr>
        <w:t>обоснованной</w:t>
      </w:r>
      <w:r w:rsidR="00714FA2">
        <w:rPr>
          <w:color w:val="000000" w:themeColor="text1"/>
          <w:sz w:val="24"/>
          <w:szCs w:val="24"/>
        </w:rPr>
        <w:t>.</w:t>
      </w:r>
    </w:p>
    <w:p w:rsidR="00F5755D" w:rsidRPr="00E70149" w:rsidRDefault="00781095" w:rsidP="008900A8">
      <w:pPr>
        <w:pStyle w:val="a6"/>
        <w:tabs>
          <w:tab w:val="left" w:pos="993"/>
        </w:tabs>
        <w:spacing w:after="0" w:line="276" w:lineRule="auto"/>
        <w:ind w:left="0" w:firstLine="709"/>
        <w:jc w:val="both"/>
        <w:rPr>
          <w:i/>
          <w:color w:val="000000" w:themeColor="text1"/>
          <w:sz w:val="24"/>
          <w:szCs w:val="24"/>
        </w:rPr>
      </w:pPr>
      <w:r w:rsidRPr="00367BCC">
        <w:rPr>
          <w:i/>
          <w:color w:val="000000" w:themeColor="text1"/>
          <w:sz w:val="24"/>
          <w:szCs w:val="24"/>
        </w:rPr>
        <w:t>Настоящее решение может быть обжаловано в судебном порядке в течение трех месяцев со дня его принятия.</w:t>
      </w:r>
      <w:bookmarkStart w:id="0" w:name="_GoBack"/>
      <w:bookmarkEnd w:id="0"/>
    </w:p>
    <w:sectPr w:rsidR="00F5755D" w:rsidRPr="00E70149" w:rsidSect="006A7C38">
      <w:footerReference w:type="default" r:id="rId8"/>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ED" w:rsidRDefault="00CC65ED">
      <w:r>
        <w:separator/>
      </w:r>
    </w:p>
  </w:endnote>
  <w:endnote w:type="continuationSeparator" w:id="0">
    <w:p w:rsidR="00CC65ED" w:rsidRDefault="00CC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JCBLigh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ED" w:rsidRPr="00BC7D8A" w:rsidRDefault="00CC65ED" w:rsidP="00B00140">
    <w:pPr>
      <w:pStyle w:val="ac"/>
      <w:jc w:val="right"/>
      <w:rPr>
        <w:sz w:val="28"/>
        <w:szCs w:val="28"/>
      </w:rPr>
    </w:pPr>
    <w:r>
      <w:rPr>
        <w:sz w:val="28"/>
        <w:szCs w:val="28"/>
      </w:rPr>
      <w:t>№</w:t>
    </w:r>
    <w:r w:rsidR="00FC3433">
      <w:rPr>
        <w:sz w:val="28"/>
        <w:szCs w:val="28"/>
      </w:rPr>
      <w:t xml:space="preserve"> </w:t>
    </w:r>
    <w:r w:rsidR="00FC3433" w:rsidRPr="00EF1CE8">
      <w:rPr>
        <w:sz w:val="28"/>
        <w:szCs w:val="28"/>
      </w:rPr>
      <w:t>0</w:t>
    </w:r>
    <w:r w:rsidR="00F36B98" w:rsidRPr="00EF1CE8">
      <w:rPr>
        <w:sz w:val="28"/>
        <w:szCs w:val="28"/>
      </w:rPr>
      <w:t>12</w:t>
    </w:r>
    <w:r w:rsidR="00EF1CE8">
      <w:rPr>
        <w:sz w:val="28"/>
        <w:szCs w:val="28"/>
      </w:rPr>
      <w:t>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ED" w:rsidRDefault="00CC65ED">
      <w:r>
        <w:separator/>
      </w:r>
    </w:p>
  </w:footnote>
  <w:footnote w:type="continuationSeparator" w:id="0">
    <w:p w:rsidR="00CC65ED" w:rsidRDefault="00CC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2E54963"/>
    <w:multiLevelType w:val="hybridMultilevel"/>
    <w:tmpl w:val="B60EDAAA"/>
    <w:lvl w:ilvl="0" w:tplc="163A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6F420D"/>
    <w:multiLevelType w:val="hybridMultilevel"/>
    <w:tmpl w:val="B96CF120"/>
    <w:lvl w:ilvl="0" w:tplc="63F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8C7B16"/>
    <w:multiLevelType w:val="hybridMultilevel"/>
    <w:tmpl w:val="546C383E"/>
    <w:lvl w:ilvl="0" w:tplc="8DF0A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B26A84"/>
    <w:multiLevelType w:val="hybridMultilevel"/>
    <w:tmpl w:val="A2DECA4C"/>
    <w:lvl w:ilvl="0" w:tplc="A7B67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A0616B"/>
    <w:multiLevelType w:val="hybridMultilevel"/>
    <w:tmpl w:val="CAF24436"/>
    <w:lvl w:ilvl="0" w:tplc="E45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916BAC"/>
    <w:multiLevelType w:val="hybridMultilevel"/>
    <w:tmpl w:val="3A4843EE"/>
    <w:lvl w:ilvl="0" w:tplc="A4A00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5"/>
  </w:num>
  <w:num w:numId="7">
    <w:abstractNumId w:val="20"/>
  </w:num>
  <w:num w:numId="8">
    <w:abstractNumId w:val="23"/>
  </w:num>
  <w:num w:numId="9">
    <w:abstractNumId w:val="27"/>
  </w:num>
  <w:num w:numId="10">
    <w:abstractNumId w:val="9"/>
  </w:num>
  <w:num w:numId="11">
    <w:abstractNumId w:val="0"/>
  </w:num>
  <w:num w:numId="12">
    <w:abstractNumId w:val="2"/>
  </w:num>
  <w:num w:numId="13">
    <w:abstractNumId w:val="18"/>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2"/>
  </w:num>
  <w:num w:numId="20">
    <w:abstractNumId w:val="14"/>
  </w:num>
  <w:num w:numId="21">
    <w:abstractNumId w:val="16"/>
  </w:num>
  <w:num w:numId="22">
    <w:abstractNumId w:val="21"/>
  </w:num>
  <w:num w:numId="23">
    <w:abstractNumId w:val="13"/>
  </w:num>
  <w:num w:numId="24">
    <w:abstractNumId w:val="1"/>
  </w:num>
  <w:num w:numId="25">
    <w:abstractNumId w:val="7"/>
  </w:num>
  <w:num w:numId="26">
    <w:abstractNumId w:val="15"/>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000055"/>
    <w:rsid w:val="000019F1"/>
    <w:rsid w:val="000044F9"/>
    <w:rsid w:val="000054DD"/>
    <w:rsid w:val="000054E8"/>
    <w:rsid w:val="000057F6"/>
    <w:rsid w:val="000062BF"/>
    <w:rsid w:val="00006C23"/>
    <w:rsid w:val="00012CC3"/>
    <w:rsid w:val="00012FFE"/>
    <w:rsid w:val="000142D5"/>
    <w:rsid w:val="0001463C"/>
    <w:rsid w:val="00014CAA"/>
    <w:rsid w:val="00015605"/>
    <w:rsid w:val="00015C25"/>
    <w:rsid w:val="000161B8"/>
    <w:rsid w:val="00016320"/>
    <w:rsid w:val="0001694F"/>
    <w:rsid w:val="0001732E"/>
    <w:rsid w:val="000212E6"/>
    <w:rsid w:val="00022214"/>
    <w:rsid w:val="00022C8B"/>
    <w:rsid w:val="0002373A"/>
    <w:rsid w:val="00024B4E"/>
    <w:rsid w:val="000279BF"/>
    <w:rsid w:val="00030CF4"/>
    <w:rsid w:val="0003240B"/>
    <w:rsid w:val="00032B53"/>
    <w:rsid w:val="000338F8"/>
    <w:rsid w:val="00034C4E"/>
    <w:rsid w:val="0003659D"/>
    <w:rsid w:val="0003669D"/>
    <w:rsid w:val="000375B0"/>
    <w:rsid w:val="000411BC"/>
    <w:rsid w:val="00041A97"/>
    <w:rsid w:val="00042FDA"/>
    <w:rsid w:val="000432F6"/>
    <w:rsid w:val="00044E79"/>
    <w:rsid w:val="00047DBE"/>
    <w:rsid w:val="00050B1C"/>
    <w:rsid w:val="00052262"/>
    <w:rsid w:val="000522A3"/>
    <w:rsid w:val="000527CE"/>
    <w:rsid w:val="00054A1B"/>
    <w:rsid w:val="00054EB4"/>
    <w:rsid w:val="00055E2D"/>
    <w:rsid w:val="00057460"/>
    <w:rsid w:val="00057603"/>
    <w:rsid w:val="00061396"/>
    <w:rsid w:val="0006287E"/>
    <w:rsid w:val="00062E7E"/>
    <w:rsid w:val="00063549"/>
    <w:rsid w:val="00063C70"/>
    <w:rsid w:val="00065A9F"/>
    <w:rsid w:val="00066A7C"/>
    <w:rsid w:val="00066F7C"/>
    <w:rsid w:val="00070960"/>
    <w:rsid w:val="000713E0"/>
    <w:rsid w:val="00071FBB"/>
    <w:rsid w:val="00072A4A"/>
    <w:rsid w:val="00072F87"/>
    <w:rsid w:val="00073190"/>
    <w:rsid w:val="000744C5"/>
    <w:rsid w:val="00074822"/>
    <w:rsid w:val="00076A50"/>
    <w:rsid w:val="00076EB8"/>
    <w:rsid w:val="00081145"/>
    <w:rsid w:val="000816CB"/>
    <w:rsid w:val="00082975"/>
    <w:rsid w:val="00085350"/>
    <w:rsid w:val="00086216"/>
    <w:rsid w:val="00086F1B"/>
    <w:rsid w:val="00090393"/>
    <w:rsid w:val="00090B05"/>
    <w:rsid w:val="0009275E"/>
    <w:rsid w:val="00095E18"/>
    <w:rsid w:val="00097516"/>
    <w:rsid w:val="000A0F95"/>
    <w:rsid w:val="000A1883"/>
    <w:rsid w:val="000A18A9"/>
    <w:rsid w:val="000A1945"/>
    <w:rsid w:val="000A33E7"/>
    <w:rsid w:val="000A36A2"/>
    <w:rsid w:val="000A3C69"/>
    <w:rsid w:val="000A41A5"/>
    <w:rsid w:val="000A6ECB"/>
    <w:rsid w:val="000A72E7"/>
    <w:rsid w:val="000A761A"/>
    <w:rsid w:val="000A7BE7"/>
    <w:rsid w:val="000B3C7E"/>
    <w:rsid w:val="000B5EDC"/>
    <w:rsid w:val="000B6BDA"/>
    <w:rsid w:val="000C03A4"/>
    <w:rsid w:val="000C2B90"/>
    <w:rsid w:val="000C41D7"/>
    <w:rsid w:val="000C4A99"/>
    <w:rsid w:val="000C5D94"/>
    <w:rsid w:val="000C61ED"/>
    <w:rsid w:val="000C7C63"/>
    <w:rsid w:val="000D0752"/>
    <w:rsid w:val="000D0888"/>
    <w:rsid w:val="000D2654"/>
    <w:rsid w:val="000D35DD"/>
    <w:rsid w:val="000D42E8"/>
    <w:rsid w:val="000D5863"/>
    <w:rsid w:val="000D6504"/>
    <w:rsid w:val="000D69A1"/>
    <w:rsid w:val="000D6CD9"/>
    <w:rsid w:val="000D710E"/>
    <w:rsid w:val="000D7C44"/>
    <w:rsid w:val="000E0298"/>
    <w:rsid w:val="000E613B"/>
    <w:rsid w:val="000F08E8"/>
    <w:rsid w:val="000F09DA"/>
    <w:rsid w:val="000F0FD2"/>
    <w:rsid w:val="000F11B4"/>
    <w:rsid w:val="000F1872"/>
    <w:rsid w:val="000F19AD"/>
    <w:rsid w:val="000F2BB6"/>
    <w:rsid w:val="000F2D2F"/>
    <w:rsid w:val="000F3CB7"/>
    <w:rsid w:val="000F3DFC"/>
    <w:rsid w:val="000F3FAA"/>
    <w:rsid w:val="000F4853"/>
    <w:rsid w:val="000F5D6F"/>
    <w:rsid w:val="00100994"/>
    <w:rsid w:val="0010136F"/>
    <w:rsid w:val="001036CB"/>
    <w:rsid w:val="00105A1B"/>
    <w:rsid w:val="001071AA"/>
    <w:rsid w:val="00107266"/>
    <w:rsid w:val="00107494"/>
    <w:rsid w:val="00110495"/>
    <w:rsid w:val="00111662"/>
    <w:rsid w:val="001120DE"/>
    <w:rsid w:val="00112942"/>
    <w:rsid w:val="001136DC"/>
    <w:rsid w:val="0011395B"/>
    <w:rsid w:val="001139C9"/>
    <w:rsid w:val="00114A94"/>
    <w:rsid w:val="00117767"/>
    <w:rsid w:val="00120451"/>
    <w:rsid w:val="00121C04"/>
    <w:rsid w:val="001221A9"/>
    <w:rsid w:val="0012235D"/>
    <w:rsid w:val="001244E5"/>
    <w:rsid w:val="00125A68"/>
    <w:rsid w:val="001262F5"/>
    <w:rsid w:val="001279AE"/>
    <w:rsid w:val="00130038"/>
    <w:rsid w:val="001304BB"/>
    <w:rsid w:val="00131AB3"/>
    <w:rsid w:val="001333FE"/>
    <w:rsid w:val="00135339"/>
    <w:rsid w:val="00137B1B"/>
    <w:rsid w:val="00140411"/>
    <w:rsid w:val="001404F0"/>
    <w:rsid w:val="001414AE"/>
    <w:rsid w:val="00143360"/>
    <w:rsid w:val="001437A3"/>
    <w:rsid w:val="001445B9"/>
    <w:rsid w:val="00144F45"/>
    <w:rsid w:val="00145C8D"/>
    <w:rsid w:val="00146B14"/>
    <w:rsid w:val="001506A9"/>
    <w:rsid w:val="0015223E"/>
    <w:rsid w:val="001530E7"/>
    <w:rsid w:val="0015383C"/>
    <w:rsid w:val="001557F7"/>
    <w:rsid w:val="00155F7A"/>
    <w:rsid w:val="00156C04"/>
    <w:rsid w:val="0016197C"/>
    <w:rsid w:val="00164FE2"/>
    <w:rsid w:val="00167925"/>
    <w:rsid w:val="001722B1"/>
    <w:rsid w:val="00174607"/>
    <w:rsid w:val="00174F14"/>
    <w:rsid w:val="00180CB7"/>
    <w:rsid w:val="001823EB"/>
    <w:rsid w:val="00183F96"/>
    <w:rsid w:val="00185064"/>
    <w:rsid w:val="001950F2"/>
    <w:rsid w:val="001A1041"/>
    <w:rsid w:val="001A179C"/>
    <w:rsid w:val="001A2321"/>
    <w:rsid w:val="001A308A"/>
    <w:rsid w:val="001A4BD0"/>
    <w:rsid w:val="001A52D0"/>
    <w:rsid w:val="001A5819"/>
    <w:rsid w:val="001A65C9"/>
    <w:rsid w:val="001A69D6"/>
    <w:rsid w:val="001A782F"/>
    <w:rsid w:val="001B14C1"/>
    <w:rsid w:val="001B1CF3"/>
    <w:rsid w:val="001B2A6D"/>
    <w:rsid w:val="001B2C24"/>
    <w:rsid w:val="001B377C"/>
    <w:rsid w:val="001B3A6E"/>
    <w:rsid w:val="001B6DC2"/>
    <w:rsid w:val="001B7189"/>
    <w:rsid w:val="001C075D"/>
    <w:rsid w:val="001C119F"/>
    <w:rsid w:val="001C3BE9"/>
    <w:rsid w:val="001C412B"/>
    <w:rsid w:val="001C70C6"/>
    <w:rsid w:val="001D1B6F"/>
    <w:rsid w:val="001D20B1"/>
    <w:rsid w:val="001D2236"/>
    <w:rsid w:val="001D4378"/>
    <w:rsid w:val="001D43DC"/>
    <w:rsid w:val="001D47D8"/>
    <w:rsid w:val="001D6BCB"/>
    <w:rsid w:val="001D7182"/>
    <w:rsid w:val="001D7F76"/>
    <w:rsid w:val="001E0259"/>
    <w:rsid w:val="001E15E2"/>
    <w:rsid w:val="001E16C7"/>
    <w:rsid w:val="001E2941"/>
    <w:rsid w:val="001E77AD"/>
    <w:rsid w:val="001F0B8E"/>
    <w:rsid w:val="001F0F69"/>
    <w:rsid w:val="001F100E"/>
    <w:rsid w:val="001F26BC"/>
    <w:rsid w:val="001F340A"/>
    <w:rsid w:val="001F3D09"/>
    <w:rsid w:val="001F3D5A"/>
    <w:rsid w:val="001F6BF2"/>
    <w:rsid w:val="001F771E"/>
    <w:rsid w:val="001F78CF"/>
    <w:rsid w:val="001F78E3"/>
    <w:rsid w:val="00201EF2"/>
    <w:rsid w:val="00202A89"/>
    <w:rsid w:val="00206470"/>
    <w:rsid w:val="00206658"/>
    <w:rsid w:val="00206C80"/>
    <w:rsid w:val="002073E7"/>
    <w:rsid w:val="00207406"/>
    <w:rsid w:val="00207AFD"/>
    <w:rsid w:val="00212184"/>
    <w:rsid w:val="00213223"/>
    <w:rsid w:val="00214A16"/>
    <w:rsid w:val="0021541F"/>
    <w:rsid w:val="00215C92"/>
    <w:rsid w:val="00216454"/>
    <w:rsid w:val="00216C58"/>
    <w:rsid w:val="00216FCC"/>
    <w:rsid w:val="0022092E"/>
    <w:rsid w:val="00220F76"/>
    <w:rsid w:val="00221EA7"/>
    <w:rsid w:val="00221F57"/>
    <w:rsid w:val="002228DB"/>
    <w:rsid w:val="00223B1A"/>
    <w:rsid w:val="00227C29"/>
    <w:rsid w:val="00230BA3"/>
    <w:rsid w:val="00231094"/>
    <w:rsid w:val="00231508"/>
    <w:rsid w:val="002329DF"/>
    <w:rsid w:val="00232E16"/>
    <w:rsid w:val="0023370C"/>
    <w:rsid w:val="002347F9"/>
    <w:rsid w:val="00235D18"/>
    <w:rsid w:val="002378C2"/>
    <w:rsid w:val="00242C1F"/>
    <w:rsid w:val="002443CF"/>
    <w:rsid w:val="00246373"/>
    <w:rsid w:val="0024744F"/>
    <w:rsid w:val="00247C08"/>
    <w:rsid w:val="00247DD5"/>
    <w:rsid w:val="00250BC6"/>
    <w:rsid w:val="00250F37"/>
    <w:rsid w:val="002514E3"/>
    <w:rsid w:val="00251FA3"/>
    <w:rsid w:val="00253193"/>
    <w:rsid w:val="0025425C"/>
    <w:rsid w:val="00254B38"/>
    <w:rsid w:val="00256D7B"/>
    <w:rsid w:val="0025714F"/>
    <w:rsid w:val="00257394"/>
    <w:rsid w:val="002601EF"/>
    <w:rsid w:val="00260993"/>
    <w:rsid w:val="00260B9C"/>
    <w:rsid w:val="00262790"/>
    <w:rsid w:val="002646F6"/>
    <w:rsid w:val="002664B5"/>
    <w:rsid w:val="002673D9"/>
    <w:rsid w:val="002676C2"/>
    <w:rsid w:val="00267EDB"/>
    <w:rsid w:val="00270241"/>
    <w:rsid w:val="002704BB"/>
    <w:rsid w:val="002713F9"/>
    <w:rsid w:val="00271DBE"/>
    <w:rsid w:val="002720D1"/>
    <w:rsid w:val="00272611"/>
    <w:rsid w:val="00280426"/>
    <w:rsid w:val="00280FD1"/>
    <w:rsid w:val="00282456"/>
    <w:rsid w:val="00283140"/>
    <w:rsid w:val="00283226"/>
    <w:rsid w:val="00284531"/>
    <w:rsid w:val="0028510C"/>
    <w:rsid w:val="00285380"/>
    <w:rsid w:val="002853D5"/>
    <w:rsid w:val="002864C8"/>
    <w:rsid w:val="00287B97"/>
    <w:rsid w:val="002903E9"/>
    <w:rsid w:val="0029130B"/>
    <w:rsid w:val="0029322C"/>
    <w:rsid w:val="00293724"/>
    <w:rsid w:val="00294FC4"/>
    <w:rsid w:val="00295B2D"/>
    <w:rsid w:val="0029667C"/>
    <w:rsid w:val="00296A1F"/>
    <w:rsid w:val="002A0DE2"/>
    <w:rsid w:val="002A16A8"/>
    <w:rsid w:val="002A2824"/>
    <w:rsid w:val="002A2C0F"/>
    <w:rsid w:val="002A4231"/>
    <w:rsid w:val="002A4885"/>
    <w:rsid w:val="002B3974"/>
    <w:rsid w:val="002B3A55"/>
    <w:rsid w:val="002B5066"/>
    <w:rsid w:val="002B5103"/>
    <w:rsid w:val="002B5A85"/>
    <w:rsid w:val="002B6AC6"/>
    <w:rsid w:val="002B6F91"/>
    <w:rsid w:val="002B72C5"/>
    <w:rsid w:val="002B7B2F"/>
    <w:rsid w:val="002C19A5"/>
    <w:rsid w:val="002C1F2E"/>
    <w:rsid w:val="002C246A"/>
    <w:rsid w:val="002C3658"/>
    <w:rsid w:val="002C5C5F"/>
    <w:rsid w:val="002C7D91"/>
    <w:rsid w:val="002D0F31"/>
    <w:rsid w:val="002D1DCF"/>
    <w:rsid w:val="002D24ED"/>
    <w:rsid w:val="002D27AF"/>
    <w:rsid w:val="002D2FB3"/>
    <w:rsid w:val="002D36BF"/>
    <w:rsid w:val="002D4791"/>
    <w:rsid w:val="002D4BCC"/>
    <w:rsid w:val="002D509E"/>
    <w:rsid w:val="002D555D"/>
    <w:rsid w:val="002D6724"/>
    <w:rsid w:val="002D67CA"/>
    <w:rsid w:val="002D6899"/>
    <w:rsid w:val="002D6AC4"/>
    <w:rsid w:val="002E27D9"/>
    <w:rsid w:val="002E48E4"/>
    <w:rsid w:val="002E5DB8"/>
    <w:rsid w:val="002E6228"/>
    <w:rsid w:val="002E65EC"/>
    <w:rsid w:val="002E695F"/>
    <w:rsid w:val="002F21EE"/>
    <w:rsid w:val="002F2ADA"/>
    <w:rsid w:val="002F2D24"/>
    <w:rsid w:val="002F33E3"/>
    <w:rsid w:val="002F51B3"/>
    <w:rsid w:val="002F5D02"/>
    <w:rsid w:val="002F6EAA"/>
    <w:rsid w:val="002F70C5"/>
    <w:rsid w:val="002F7CDA"/>
    <w:rsid w:val="003013A0"/>
    <w:rsid w:val="00301EBA"/>
    <w:rsid w:val="003041A8"/>
    <w:rsid w:val="00310D9F"/>
    <w:rsid w:val="003126F8"/>
    <w:rsid w:val="00313DBE"/>
    <w:rsid w:val="0031461E"/>
    <w:rsid w:val="003218C1"/>
    <w:rsid w:val="00321ACB"/>
    <w:rsid w:val="00323450"/>
    <w:rsid w:val="003234EC"/>
    <w:rsid w:val="003246B3"/>
    <w:rsid w:val="00324E40"/>
    <w:rsid w:val="00325AD1"/>
    <w:rsid w:val="00327140"/>
    <w:rsid w:val="003274E1"/>
    <w:rsid w:val="003279B4"/>
    <w:rsid w:val="00327A83"/>
    <w:rsid w:val="0033019C"/>
    <w:rsid w:val="00331F80"/>
    <w:rsid w:val="00332F66"/>
    <w:rsid w:val="00333458"/>
    <w:rsid w:val="00335962"/>
    <w:rsid w:val="0033676E"/>
    <w:rsid w:val="00340068"/>
    <w:rsid w:val="003423DD"/>
    <w:rsid w:val="00342404"/>
    <w:rsid w:val="003438ED"/>
    <w:rsid w:val="00346002"/>
    <w:rsid w:val="00347296"/>
    <w:rsid w:val="00352BA4"/>
    <w:rsid w:val="0035317C"/>
    <w:rsid w:val="00353187"/>
    <w:rsid w:val="003549DB"/>
    <w:rsid w:val="00355A61"/>
    <w:rsid w:val="003569D8"/>
    <w:rsid w:val="00356C47"/>
    <w:rsid w:val="00357026"/>
    <w:rsid w:val="00360A92"/>
    <w:rsid w:val="00361D65"/>
    <w:rsid w:val="00362675"/>
    <w:rsid w:val="003631CB"/>
    <w:rsid w:val="00363320"/>
    <w:rsid w:val="00363ADF"/>
    <w:rsid w:val="00363D69"/>
    <w:rsid w:val="00363FBC"/>
    <w:rsid w:val="00367BCC"/>
    <w:rsid w:val="00370759"/>
    <w:rsid w:val="00370A93"/>
    <w:rsid w:val="0037316D"/>
    <w:rsid w:val="00373CC9"/>
    <w:rsid w:val="003752D3"/>
    <w:rsid w:val="00377182"/>
    <w:rsid w:val="00377E19"/>
    <w:rsid w:val="00380586"/>
    <w:rsid w:val="00382B18"/>
    <w:rsid w:val="00384B05"/>
    <w:rsid w:val="003853D5"/>
    <w:rsid w:val="00385879"/>
    <w:rsid w:val="00391E25"/>
    <w:rsid w:val="00393568"/>
    <w:rsid w:val="0039409C"/>
    <w:rsid w:val="00394F56"/>
    <w:rsid w:val="00394F7B"/>
    <w:rsid w:val="00395827"/>
    <w:rsid w:val="00397418"/>
    <w:rsid w:val="003A0B35"/>
    <w:rsid w:val="003A1890"/>
    <w:rsid w:val="003A2C91"/>
    <w:rsid w:val="003A3255"/>
    <w:rsid w:val="003A38DE"/>
    <w:rsid w:val="003A3DC3"/>
    <w:rsid w:val="003A5329"/>
    <w:rsid w:val="003B4446"/>
    <w:rsid w:val="003B5F06"/>
    <w:rsid w:val="003B5F19"/>
    <w:rsid w:val="003B743E"/>
    <w:rsid w:val="003B7657"/>
    <w:rsid w:val="003B78F6"/>
    <w:rsid w:val="003C0F49"/>
    <w:rsid w:val="003C1A5C"/>
    <w:rsid w:val="003C2C6B"/>
    <w:rsid w:val="003C2C6E"/>
    <w:rsid w:val="003C3E82"/>
    <w:rsid w:val="003C47ED"/>
    <w:rsid w:val="003C5DB4"/>
    <w:rsid w:val="003C65EB"/>
    <w:rsid w:val="003C7618"/>
    <w:rsid w:val="003C768B"/>
    <w:rsid w:val="003D3CF6"/>
    <w:rsid w:val="003D4626"/>
    <w:rsid w:val="003D58AF"/>
    <w:rsid w:val="003D5A90"/>
    <w:rsid w:val="003D5BF6"/>
    <w:rsid w:val="003D7B7E"/>
    <w:rsid w:val="003E001D"/>
    <w:rsid w:val="003E00EC"/>
    <w:rsid w:val="003E07D3"/>
    <w:rsid w:val="003E0E0B"/>
    <w:rsid w:val="003E1868"/>
    <w:rsid w:val="003E4E42"/>
    <w:rsid w:val="003E6DA8"/>
    <w:rsid w:val="003E6E78"/>
    <w:rsid w:val="003F153E"/>
    <w:rsid w:val="003F1746"/>
    <w:rsid w:val="003F2EF9"/>
    <w:rsid w:val="003F2F51"/>
    <w:rsid w:val="003F36E7"/>
    <w:rsid w:val="003F76DD"/>
    <w:rsid w:val="004020A4"/>
    <w:rsid w:val="00403A83"/>
    <w:rsid w:val="00406A0D"/>
    <w:rsid w:val="004100B3"/>
    <w:rsid w:val="0041075F"/>
    <w:rsid w:val="00411C00"/>
    <w:rsid w:val="00413657"/>
    <w:rsid w:val="00413914"/>
    <w:rsid w:val="004142CB"/>
    <w:rsid w:val="00415D1B"/>
    <w:rsid w:val="00416AA6"/>
    <w:rsid w:val="00416D26"/>
    <w:rsid w:val="00422FD9"/>
    <w:rsid w:val="004233E8"/>
    <w:rsid w:val="00423B01"/>
    <w:rsid w:val="00424E0C"/>
    <w:rsid w:val="00424E46"/>
    <w:rsid w:val="00425F40"/>
    <w:rsid w:val="0042697E"/>
    <w:rsid w:val="004278A5"/>
    <w:rsid w:val="00431152"/>
    <w:rsid w:val="0043208B"/>
    <w:rsid w:val="00432533"/>
    <w:rsid w:val="004329A2"/>
    <w:rsid w:val="00432D6B"/>
    <w:rsid w:val="00434D24"/>
    <w:rsid w:val="004351E0"/>
    <w:rsid w:val="0043561C"/>
    <w:rsid w:val="00435A3E"/>
    <w:rsid w:val="00436C40"/>
    <w:rsid w:val="0044225F"/>
    <w:rsid w:val="00445843"/>
    <w:rsid w:val="0045000D"/>
    <w:rsid w:val="0045013B"/>
    <w:rsid w:val="00450BFA"/>
    <w:rsid w:val="00450F1F"/>
    <w:rsid w:val="004529F7"/>
    <w:rsid w:val="00452B36"/>
    <w:rsid w:val="0045343D"/>
    <w:rsid w:val="00455098"/>
    <w:rsid w:val="00455C5B"/>
    <w:rsid w:val="00456BE4"/>
    <w:rsid w:val="004614C8"/>
    <w:rsid w:val="00462B36"/>
    <w:rsid w:val="004632D5"/>
    <w:rsid w:val="00463E2D"/>
    <w:rsid w:val="00464E1A"/>
    <w:rsid w:val="00466202"/>
    <w:rsid w:val="004668B9"/>
    <w:rsid w:val="004668CE"/>
    <w:rsid w:val="00467EF2"/>
    <w:rsid w:val="00470037"/>
    <w:rsid w:val="00470042"/>
    <w:rsid w:val="004710D6"/>
    <w:rsid w:val="004716F7"/>
    <w:rsid w:val="0047250E"/>
    <w:rsid w:val="004731D9"/>
    <w:rsid w:val="0047490C"/>
    <w:rsid w:val="004750C8"/>
    <w:rsid w:val="0047510E"/>
    <w:rsid w:val="00475439"/>
    <w:rsid w:val="0048185F"/>
    <w:rsid w:val="00482AC8"/>
    <w:rsid w:val="004835C4"/>
    <w:rsid w:val="00484487"/>
    <w:rsid w:val="004854BB"/>
    <w:rsid w:val="0048713B"/>
    <w:rsid w:val="004871C3"/>
    <w:rsid w:val="00487306"/>
    <w:rsid w:val="004909BD"/>
    <w:rsid w:val="00491560"/>
    <w:rsid w:val="004919CC"/>
    <w:rsid w:val="00491A91"/>
    <w:rsid w:val="00492B92"/>
    <w:rsid w:val="004932AB"/>
    <w:rsid w:val="0049330B"/>
    <w:rsid w:val="0049371B"/>
    <w:rsid w:val="00495347"/>
    <w:rsid w:val="004A1481"/>
    <w:rsid w:val="004A2469"/>
    <w:rsid w:val="004A4280"/>
    <w:rsid w:val="004A5A09"/>
    <w:rsid w:val="004A5FAF"/>
    <w:rsid w:val="004A65F0"/>
    <w:rsid w:val="004A7154"/>
    <w:rsid w:val="004A7769"/>
    <w:rsid w:val="004A77B7"/>
    <w:rsid w:val="004B00FE"/>
    <w:rsid w:val="004B0372"/>
    <w:rsid w:val="004B0862"/>
    <w:rsid w:val="004B0989"/>
    <w:rsid w:val="004B18B1"/>
    <w:rsid w:val="004B36D3"/>
    <w:rsid w:val="004B3D06"/>
    <w:rsid w:val="004B43A3"/>
    <w:rsid w:val="004B4DFB"/>
    <w:rsid w:val="004B6192"/>
    <w:rsid w:val="004C15F1"/>
    <w:rsid w:val="004C2275"/>
    <w:rsid w:val="004C51D3"/>
    <w:rsid w:val="004D1308"/>
    <w:rsid w:val="004D149D"/>
    <w:rsid w:val="004D1C3E"/>
    <w:rsid w:val="004D2C1E"/>
    <w:rsid w:val="004D49B8"/>
    <w:rsid w:val="004D50D9"/>
    <w:rsid w:val="004D51B4"/>
    <w:rsid w:val="004D543E"/>
    <w:rsid w:val="004D67C0"/>
    <w:rsid w:val="004D70DB"/>
    <w:rsid w:val="004D7170"/>
    <w:rsid w:val="004D7A49"/>
    <w:rsid w:val="004E0419"/>
    <w:rsid w:val="004E0B36"/>
    <w:rsid w:val="004E1592"/>
    <w:rsid w:val="004E1C02"/>
    <w:rsid w:val="004E2ACE"/>
    <w:rsid w:val="004E33C3"/>
    <w:rsid w:val="004E4CB1"/>
    <w:rsid w:val="004E683E"/>
    <w:rsid w:val="004E7E70"/>
    <w:rsid w:val="004F0C6A"/>
    <w:rsid w:val="004F0F50"/>
    <w:rsid w:val="004F1875"/>
    <w:rsid w:val="004F20A4"/>
    <w:rsid w:val="004F23B8"/>
    <w:rsid w:val="004F5060"/>
    <w:rsid w:val="004F5DBA"/>
    <w:rsid w:val="004F60D7"/>
    <w:rsid w:val="004F7639"/>
    <w:rsid w:val="004F7C4C"/>
    <w:rsid w:val="005009EA"/>
    <w:rsid w:val="0050156B"/>
    <w:rsid w:val="00502643"/>
    <w:rsid w:val="0050553D"/>
    <w:rsid w:val="00505BE7"/>
    <w:rsid w:val="0050616D"/>
    <w:rsid w:val="0050630A"/>
    <w:rsid w:val="00507BCA"/>
    <w:rsid w:val="00511ACD"/>
    <w:rsid w:val="00513140"/>
    <w:rsid w:val="00514F2C"/>
    <w:rsid w:val="00515EA4"/>
    <w:rsid w:val="005160E8"/>
    <w:rsid w:val="005165A2"/>
    <w:rsid w:val="0051778F"/>
    <w:rsid w:val="00520264"/>
    <w:rsid w:val="00520575"/>
    <w:rsid w:val="00521D12"/>
    <w:rsid w:val="00522959"/>
    <w:rsid w:val="00523AFE"/>
    <w:rsid w:val="00524C60"/>
    <w:rsid w:val="00526375"/>
    <w:rsid w:val="0052637F"/>
    <w:rsid w:val="00526805"/>
    <w:rsid w:val="0052779F"/>
    <w:rsid w:val="0052793F"/>
    <w:rsid w:val="0053049E"/>
    <w:rsid w:val="00530A05"/>
    <w:rsid w:val="00531173"/>
    <w:rsid w:val="00532837"/>
    <w:rsid w:val="00532EB8"/>
    <w:rsid w:val="00533D1F"/>
    <w:rsid w:val="00534DB2"/>
    <w:rsid w:val="0053789F"/>
    <w:rsid w:val="00537A58"/>
    <w:rsid w:val="00540B24"/>
    <w:rsid w:val="00541FB0"/>
    <w:rsid w:val="00542561"/>
    <w:rsid w:val="005433C2"/>
    <w:rsid w:val="00545C01"/>
    <w:rsid w:val="00546055"/>
    <w:rsid w:val="00547054"/>
    <w:rsid w:val="00547ED6"/>
    <w:rsid w:val="00551E46"/>
    <w:rsid w:val="00553187"/>
    <w:rsid w:val="00553532"/>
    <w:rsid w:val="005542BD"/>
    <w:rsid w:val="00555317"/>
    <w:rsid w:val="00555481"/>
    <w:rsid w:val="00555B32"/>
    <w:rsid w:val="005573C3"/>
    <w:rsid w:val="005575FA"/>
    <w:rsid w:val="00557FB3"/>
    <w:rsid w:val="00560F82"/>
    <w:rsid w:val="00561840"/>
    <w:rsid w:val="00562029"/>
    <w:rsid w:val="00562030"/>
    <w:rsid w:val="0056265C"/>
    <w:rsid w:val="00562D31"/>
    <w:rsid w:val="00563EB7"/>
    <w:rsid w:val="0056521D"/>
    <w:rsid w:val="005655AD"/>
    <w:rsid w:val="00565A75"/>
    <w:rsid w:val="005672EF"/>
    <w:rsid w:val="005675C1"/>
    <w:rsid w:val="005707D5"/>
    <w:rsid w:val="00572F47"/>
    <w:rsid w:val="00574054"/>
    <w:rsid w:val="005746F1"/>
    <w:rsid w:val="00575EAE"/>
    <w:rsid w:val="00577F75"/>
    <w:rsid w:val="005829C7"/>
    <w:rsid w:val="00583738"/>
    <w:rsid w:val="00584041"/>
    <w:rsid w:val="00584D6F"/>
    <w:rsid w:val="005877E1"/>
    <w:rsid w:val="00591901"/>
    <w:rsid w:val="005939B5"/>
    <w:rsid w:val="00594E7C"/>
    <w:rsid w:val="0059595A"/>
    <w:rsid w:val="00595F8E"/>
    <w:rsid w:val="005962E0"/>
    <w:rsid w:val="0059642D"/>
    <w:rsid w:val="00596B67"/>
    <w:rsid w:val="00597898"/>
    <w:rsid w:val="005A0471"/>
    <w:rsid w:val="005A2B94"/>
    <w:rsid w:val="005A384B"/>
    <w:rsid w:val="005A3A97"/>
    <w:rsid w:val="005A539A"/>
    <w:rsid w:val="005A5466"/>
    <w:rsid w:val="005B1FFE"/>
    <w:rsid w:val="005B24F7"/>
    <w:rsid w:val="005B445E"/>
    <w:rsid w:val="005B4988"/>
    <w:rsid w:val="005B577F"/>
    <w:rsid w:val="005B7772"/>
    <w:rsid w:val="005C00E1"/>
    <w:rsid w:val="005C1384"/>
    <w:rsid w:val="005C13AB"/>
    <w:rsid w:val="005C4B5D"/>
    <w:rsid w:val="005C6A3B"/>
    <w:rsid w:val="005C740B"/>
    <w:rsid w:val="005D3041"/>
    <w:rsid w:val="005D4FF6"/>
    <w:rsid w:val="005D6D3B"/>
    <w:rsid w:val="005D7D8E"/>
    <w:rsid w:val="005E011D"/>
    <w:rsid w:val="005E01D7"/>
    <w:rsid w:val="005E0336"/>
    <w:rsid w:val="005E0FFB"/>
    <w:rsid w:val="005E18A8"/>
    <w:rsid w:val="005E1AD3"/>
    <w:rsid w:val="005E1B4F"/>
    <w:rsid w:val="005E2259"/>
    <w:rsid w:val="005E42E3"/>
    <w:rsid w:val="005E44DD"/>
    <w:rsid w:val="005E58E6"/>
    <w:rsid w:val="005F11AA"/>
    <w:rsid w:val="005F1229"/>
    <w:rsid w:val="005F1557"/>
    <w:rsid w:val="005F1A32"/>
    <w:rsid w:val="005F1DC2"/>
    <w:rsid w:val="005F5F6B"/>
    <w:rsid w:val="005F7140"/>
    <w:rsid w:val="005F7365"/>
    <w:rsid w:val="00601314"/>
    <w:rsid w:val="006026EF"/>
    <w:rsid w:val="00602914"/>
    <w:rsid w:val="00603247"/>
    <w:rsid w:val="006045A4"/>
    <w:rsid w:val="00604994"/>
    <w:rsid w:val="006055BA"/>
    <w:rsid w:val="00606521"/>
    <w:rsid w:val="006074F6"/>
    <w:rsid w:val="00610A10"/>
    <w:rsid w:val="00611502"/>
    <w:rsid w:val="00611A80"/>
    <w:rsid w:val="00612429"/>
    <w:rsid w:val="00612ABC"/>
    <w:rsid w:val="00615048"/>
    <w:rsid w:val="0061630E"/>
    <w:rsid w:val="0062175C"/>
    <w:rsid w:val="00621E3E"/>
    <w:rsid w:val="006230C7"/>
    <w:rsid w:val="00623566"/>
    <w:rsid w:val="00623AD5"/>
    <w:rsid w:val="00623CA1"/>
    <w:rsid w:val="00624D01"/>
    <w:rsid w:val="0062659D"/>
    <w:rsid w:val="00627B95"/>
    <w:rsid w:val="0063078D"/>
    <w:rsid w:val="00631391"/>
    <w:rsid w:val="00631728"/>
    <w:rsid w:val="00631E5D"/>
    <w:rsid w:val="006328DC"/>
    <w:rsid w:val="00633E47"/>
    <w:rsid w:val="006343EC"/>
    <w:rsid w:val="0063459D"/>
    <w:rsid w:val="00635727"/>
    <w:rsid w:val="0063774A"/>
    <w:rsid w:val="00640008"/>
    <w:rsid w:val="006402F1"/>
    <w:rsid w:val="00640478"/>
    <w:rsid w:val="00642159"/>
    <w:rsid w:val="006429E5"/>
    <w:rsid w:val="00645770"/>
    <w:rsid w:val="00645DED"/>
    <w:rsid w:val="00647CAF"/>
    <w:rsid w:val="006509FB"/>
    <w:rsid w:val="00650A0F"/>
    <w:rsid w:val="0065143A"/>
    <w:rsid w:val="00652498"/>
    <w:rsid w:val="00652AD3"/>
    <w:rsid w:val="00654D41"/>
    <w:rsid w:val="0065543E"/>
    <w:rsid w:val="006568D7"/>
    <w:rsid w:val="00656B71"/>
    <w:rsid w:val="00657FF9"/>
    <w:rsid w:val="006604EE"/>
    <w:rsid w:val="00661536"/>
    <w:rsid w:val="006615BC"/>
    <w:rsid w:val="006621C2"/>
    <w:rsid w:val="00662F5F"/>
    <w:rsid w:val="00663688"/>
    <w:rsid w:val="00664540"/>
    <w:rsid w:val="00665F01"/>
    <w:rsid w:val="00670883"/>
    <w:rsid w:val="006717C5"/>
    <w:rsid w:val="00671C3F"/>
    <w:rsid w:val="00671D08"/>
    <w:rsid w:val="00672DEE"/>
    <w:rsid w:val="00674AE7"/>
    <w:rsid w:val="00674D3A"/>
    <w:rsid w:val="00676B39"/>
    <w:rsid w:val="00677415"/>
    <w:rsid w:val="00677C59"/>
    <w:rsid w:val="0068292A"/>
    <w:rsid w:val="006851DA"/>
    <w:rsid w:val="00686A54"/>
    <w:rsid w:val="006872C9"/>
    <w:rsid w:val="0069082D"/>
    <w:rsid w:val="00690CB5"/>
    <w:rsid w:val="0069233A"/>
    <w:rsid w:val="0069245C"/>
    <w:rsid w:val="00692F7B"/>
    <w:rsid w:val="0069329D"/>
    <w:rsid w:val="00693B0A"/>
    <w:rsid w:val="00693D4D"/>
    <w:rsid w:val="00694732"/>
    <w:rsid w:val="00694F67"/>
    <w:rsid w:val="00696A1D"/>
    <w:rsid w:val="00696B1B"/>
    <w:rsid w:val="006974A9"/>
    <w:rsid w:val="006A13A3"/>
    <w:rsid w:val="006A298A"/>
    <w:rsid w:val="006A2E3B"/>
    <w:rsid w:val="006A52B4"/>
    <w:rsid w:val="006A6276"/>
    <w:rsid w:val="006A6D9D"/>
    <w:rsid w:val="006A7C38"/>
    <w:rsid w:val="006B0472"/>
    <w:rsid w:val="006B0AA5"/>
    <w:rsid w:val="006B19A6"/>
    <w:rsid w:val="006B1C2C"/>
    <w:rsid w:val="006B213F"/>
    <w:rsid w:val="006B33A3"/>
    <w:rsid w:val="006B3943"/>
    <w:rsid w:val="006B4C06"/>
    <w:rsid w:val="006B510D"/>
    <w:rsid w:val="006B5F67"/>
    <w:rsid w:val="006B6442"/>
    <w:rsid w:val="006B6EF4"/>
    <w:rsid w:val="006C1375"/>
    <w:rsid w:val="006C5D00"/>
    <w:rsid w:val="006C6909"/>
    <w:rsid w:val="006D0900"/>
    <w:rsid w:val="006D119D"/>
    <w:rsid w:val="006D16E8"/>
    <w:rsid w:val="006D55DD"/>
    <w:rsid w:val="006D590D"/>
    <w:rsid w:val="006D7AD8"/>
    <w:rsid w:val="006D7F0F"/>
    <w:rsid w:val="006E061F"/>
    <w:rsid w:val="006E1215"/>
    <w:rsid w:val="006E1626"/>
    <w:rsid w:val="006E224D"/>
    <w:rsid w:val="006E3F62"/>
    <w:rsid w:val="006E4CD1"/>
    <w:rsid w:val="006E537B"/>
    <w:rsid w:val="006E630B"/>
    <w:rsid w:val="006F1A6D"/>
    <w:rsid w:val="006F1E8B"/>
    <w:rsid w:val="006F323F"/>
    <w:rsid w:val="006F3FDF"/>
    <w:rsid w:val="006F6948"/>
    <w:rsid w:val="006F7B2D"/>
    <w:rsid w:val="006F7DC9"/>
    <w:rsid w:val="006F7F90"/>
    <w:rsid w:val="007000C7"/>
    <w:rsid w:val="007016BF"/>
    <w:rsid w:val="007034BD"/>
    <w:rsid w:val="007034D9"/>
    <w:rsid w:val="00703925"/>
    <w:rsid w:val="00705C8C"/>
    <w:rsid w:val="00706A39"/>
    <w:rsid w:val="00711C5A"/>
    <w:rsid w:val="007120F4"/>
    <w:rsid w:val="00712474"/>
    <w:rsid w:val="00712E50"/>
    <w:rsid w:val="00714B4B"/>
    <w:rsid w:val="00714D85"/>
    <w:rsid w:val="00714FA2"/>
    <w:rsid w:val="00715295"/>
    <w:rsid w:val="00715B28"/>
    <w:rsid w:val="00716715"/>
    <w:rsid w:val="00720F0F"/>
    <w:rsid w:val="00721666"/>
    <w:rsid w:val="007251F5"/>
    <w:rsid w:val="0072686D"/>
    <w:rsid w:val="00726974"/>
    <w:rsid w:val="00726ABE"/>
    <w:rsid w:val="00727367"/>
    <w:rsid w:val="0072783E"/>
    <w:rsid w:val="00727F47"/>
    <w:rsid w:val="00730335"/>
    <w:rsid w:val="00732360"/>
    <w:rsid w:val="00733649"/>
    <w:rsid w:val="00734786"/>
    <w:rsid w:val="00734891"/>
    <w:rsid w:val="00741C43"/>
    <w:rsid w:val="00741E0F"/>
    <w:rsid w:val="00742505"/>
    <w:rsid w:val="0074271F"/>
    <w:rsid w:val="00742A70"/>
    <w:rsid w:val="00744ED4"/>
    <w:rsid w:val="00745727"/>
    <w:rsid w:val="00745933"/>
    <w:rsid w:val="00746838"/>
    <w:rsid w:val="00747818"/>
    <w:rsid w:val="00747E73"/>
    <w:rsid w:val="007501EA"/>
    <w:rsid w:val="007553D1"/>
    <w:rsid w:val="007556B1"/>
    <w:rsid w:val="007565DE"/>
    <w:rsid w:val="007576C1"/>
    <w:rsid w:val="007606DE"/>
    <w:rsid w:val="00760DD8"/>
    <w:rsid w:val="00762806"/>
    <w:rsid w:val="00762BE7"/>
    <w:rsid w:val="007631FC"/>
    <w:rsid w:val="007636C0"/>
    <w:rsid w:val="00764BFE"/>
    <w:rsid w:val="00766443"/>
    <w:rsid w:val="00766AE0"/>
    <w:rsid w:val="00766DB1"/>
    <w:rsid w:val="00770366"/>
    <w:rsid w:val="0077160D"/>
    <w:rsid w:val="00772AB7"/>
    <w:rsid w:val="007744B4"/>
    <w:rsid w:val="0077550D"/>
    <w:rsid w:val="00777D6E"/>
    <w:rsid w:val="00781095"/>
    <w:rsid w:val="00783261"/>
    <w:rsid w:val="007856D3"/>
    <w:rsid w:val="00785992"/>
    <w:rsid w:val="00785ADF"/>
    <w:rsid w:val="007873AB"/>
    <w:rsid w:val="007875FF"/>
    <w:rsid w:val="007879FC"/>
    <w:rsid w:val="00787AC0"/>
    <w:rsid w:val="007910C0"/>
    <w:rsid w:val="00791E56"/>
    <w:rsid w:val="00794339"/>
    <w:rsid w:val="0079536E"/>
    <w:rsid w:val="007975A3"/>
    <w:rsid w:val="007A0E56"/>
    <w:rsid w:val="007A18D5"/>
    <w:rsid w:val="007A367A"/>
    <w:rsid w:val="007A454E"/>
    <w:rsid w:val="007A5A37"/>
    <w:rsid w:val="007A7284"/>
    <w:rsid w:val="007B07AF"/>
    <w:rsid w:val="007B2C75"/>
    <w:rsid w:val="007B6763"/>
    <w:rsid w:val="007B6CEC"/>
    <w:rsid w:val="007B70FD"/>
    <w:rsid w:val="007C0B48"/>
    <w:rsid w:val="007C0B72"/>
    <w:rsid w:val="007C0DC9"/>
    <w:rsid w:val="007C1D0C"/>
    <w:rsid w:val="007C30BB"/>
    <w:rsid w:val="007C38E1"/>
    <w:rsid w:val="007C4311"/>
    <w:rsid w:val="007C4524"/>
    <w:rsid w:val="007D13AF"/>
    <w:rsid w:val="007D2F5E"/>
    <w:rsid w:val="007D3EC0"/>
    <w:rsid w:val="007D4ADF"/>
    <w:rsid w:val="007D4D62"/>
    <w:rsid w:val="007D53CC"/>
    <w:rsid w:val="007D67C7"/>
    <w:rsid w:val="007D7CCE"/>
    <w:rsid w:val="007E04FA"/>
    <w:rsid w:val="007E0B11"/>
    <w:rsid w:val="007E261D"/>
    <w:rsid w:val="007E3039"/>
    <w:rsid w:val="007E46EB"/>
    <w:rsid w:val="007F0604"/>
    <w:rsid w:val="007F1405"/>
    <w:rsid w:val="007F2925"/>
    <w:rsid w:val="007F3927"/>
    <w:rsid w:val="007F4672"/>
    <w:rsid w:val="007F4AB6"/>
    <w:rsid w:val="007F500F"/>
    <w:rsid w:val="007F6238"/>
    <w:rsid w:val="007F6A16"/>
    <w:rsid w:val="008009DF"/>
    <w:rsid w:val="008010B9"/>
    <w:rsid w:val="00802163"/>
    <w:rsid w:val="00803962"/>
    <w:rsid w:val="00806D43"/>
    <w:rsid w:val="00806F2E"/>
    <w:rsid w:val="00807666"/>
    <w:rsid w:val="00807E8E"/>
    <w:rsid w:val="00810BCE"/>
    <w:rsid w:val="0081183A"/>
    <w:rsid w:val="008118A6"/>
    <w:rsid w:val="00813008"/>
    <w:rsid w:val="00815249"/>
    <w:rsid w:val="00815D1E"/>
    <w:rsid w:val="008166ED"/>
    <w:rsid w:val="00816A17"/>
    <w:rsid w:val="00816E61"/>
    <w:rsid w:val="00817DB5"/>
    <w:rsid w:val="00820049"/>
    <w:rsid w:val="00821B38"/>
    <w:rsid w:val="008237A9"/>
    <w:rsid w:val="008240B2"/>
    <w:rsid w:val="00825474"/>
    <w:rsid w:val="00826579"/>
    <w:rsid w:val="00826664"/>
    <w:rsid w:val="00826CE1"/>
    <w:rsid w:val="0082775A"/>
    <w:rsid w:val="0083383D"/>
    <w:rsid w:val="0083640A"/>
    <w:rsid w:val="0084110C"/>
    <w:rsid w:val="00841410"/>
    <w:rsid w:val="0084199A"/>
    <w:rsid w:val="008431AB"/>
    <w:rsid w:val="008436F5"/>
    <w:rsid w:val="0084593C"/>
    <w:rsid w:val="00845E11"/>
    <w:rsid w:val="00845E23"/>
    <w:rsid w:val="00846181"/>
    <w:rsid w:val="00847507"/>
    <w:rsid w:val="00852463"/>
    <w:rsid w:val="0085252E"/>
    <w:rsid w:val="00852B64"/>
    <w:rsid w:val="00852FF7"/>
    <w:rsid w:val="008549B3"/>
    <w:rsid w:val="0085503D"/>
    <w:rsid w:val="00855821"/>
    <w:rsid w:val="00857B41"/>
    <w:rsid w:val="0086120D"/>
    <w:rsid w:val="00865A54"/>
    <w:rsid w:val="0086643D"/>
    <w:rsid w:val="00866DA6"/>
    <w:rsid w:val="008709F7"/>
    <w:rsid w:val="00873151"/>
    <w:rsid w:val="00873C31"/>
    <w:rsid w:val="0087456B"/>
    <w:rsid w:val="00874A7E"/>
    <w:rsid w:val="00874D88"/>
    <w:rsid w:val="00876E21"/>
    <w:rsid w:val="008818EA"/>
    <w:rsid w:val="00881A91"/>
    <w:rsid w:val="008826C5"/>
    <w:rsid w:val="00882C3B"/>
    <w:rsid w:val="00882E90"/>
    <w:rsid w:val="00883917"/>
    <w:rsid w:val="008841AD"/>
    <w:rsid w:val="008868C7"/>
    <w:rsid w:val="008868F6"/>
    <w:rsid w:val="00886922"/>
    <w:rsid w:val="008900A8"/>
    <w:rsid w:val="0089315C"/>
    <w:rsid w:val="008939A2"/>
    <w:rsid w:val="00893CBC"/>
    <w:rsid w:val="00895693"/>
    <w:rsid w:val="008957C7"/>
    <w:rsid w:val="00895F35"/>
    <w:rsid w:val="008964F8"/>
    <w:rsid w:val="00897630"/>
    <w:rsid w:val="008A2115"/>
    <w:rsid w:val="008A29D7"/>
    <w:rsid w:val="008A2D93"/>
    <w:rsid w:val="008A33E1"/>
    <w:rsid w:val="008A4EE8"/>
    <w:rsid w:val="008A5765"/>
    <w:rsid w:val="008A5C66"/>
    <w:rsid w:val="008A5FB3"/>
    <w:rsid w:val="008A7C68"/>
    <w:rsid w:val="008B065C"/>
    <w:rsid w:val="008B2B17"/>
    <w:rsid w:val="008B3471"/>
    <w:rsid w:val="008B3E83"/>
    <w:rsid w:val="008B6175"/>
    <w:rsid w:val="008B722A"/>
    <w:rsid w:val="008B7577"/>
    <w:rsid w:val="008C2370"/>
    <w:rsid w:val="008C3A39"/>
    <w:rsid w:val="008C42A7"/>
    <w:rsid w:val="008C5376"/>
    <w:rsid w:val="008C6048"/>
    <w:rsid w:val="008C6219"/>
    <w:rsid w:val="008C7503"/>
    <w:rsid w:val="008C7676"/>
    <w:rsid w:val="008C784E"/>
    <w:rsid w:val="008D08D8"/>
    <w:rsid w:val="008D1279"/>
    <w:rsid w:val="008D408E"/>
    <w:rsid w:val="008D480D"/>
    <w:rsid w:val="008D4C67"/>
    <w:rsid w:val="008D5124"/>
    <w:rsid w:val="008D5E94"/>
    <w:rsid w:val="008D7212"/>
    <w:rsid w:val="008E1EBF"/>
    <w:rsid w:val="008E2147"/>
    <w:rsid w:val="008E2EC8"/>
    <w:rsid w:val="008E3310"/>
    <w:rsid w:val="008E3462"/>
    <w:rsid w:val="008E49BC"/>
    <w:rsid w:val="008E5017"/>
    <w:rsid w:val="008E6209"/>
    <w:rsid w:val="008F3099"/>
    <w:rsid w:val="008F3733"/>
    <w:rsid w:val="008F3D85"/>
    <w:rsid w:val="008F4A00"/>
    <w:rsid w:val="008F5C81"/>
    <w:rsid w:val="008F6CEA"/>
    <w:rsid w:val="00901AC1"/>
    <w:rsid w:val="00901EC0"/>
    <w:rsid w:val="00902608"/>
    <w:rsid w:val="00903477"/>
    <w:rsid w:val="009044F1"/>
    <w:rsid w:val="00905A15"/>
    <w:rsid w:val="009073AE"/>
    <w:rsid w:val="0091060B"/>
    <w:rsid w:val="009107FF"/>
    <w:rsid w:val="00912043"/>
    <w:rsid w:val="0091236D"/>
    <w:rsid w:val="0091314A"/>
    <w:rsid w:val="009142FB"/>
    <w:rsid w:val="0091661D"/>
    <w:rsid w:val="009220F2"/>
    <w:rsid w:val="009223E2"/>
    <w:rsid w:val="00922AB0"/>
    <w:rsid w:val="00924192"/>
    <w:rsid w:val="00926B14"/>
    <w:rsid w:val="0093176F"/>
    <w:rsid w:val="00931FA0"/>
    <w:rsid w:val="009323F1"/>
    <w:rsid w:val="00932C0A"/>
    <w:rsid w:val="009331B9"/>
    <w:rsid w:val="0093387C"/>
    <w:rsid w:val="00933C44"/>
    <w:rsid w:val="00936B66"/>
    <w:rsid w:val="00936E82"/>
    <w:rsid w:val="00941ED3"/>
    <w:rsid w:val="00941F45"/>
    <w:rsid w:val="00942CDA"/>
    <w:rsid w:val="00942E7F"/>
    <w:rsid w:val="00943936"/>
    <w:rsid w:val="00943EF6"/>
    <w:rsid w:val="00944CA4"/>
    <w:rsid w:val="00945B26"/>
    <w:rsid w:val="00952B84"/>
    <w:rsid w:val="00953116"/>
    <w:rsid w:val="009537C2"/>
    <w:rsid w:val="009539EE"/>
    <w:rsid w:val="00954811"/>
    <w:rsid w:val="00954D28"/>
    <w:rsid w:val="0095566E"/>
    <w:rsid w:val="00955705"/>
    <w:rsid w:val="009564CE"/>
    <w:rsid w:val="0096027E"/>
    <w:rsid w:val="009603AE"/>
    <w:rsid w:val="00960B1E"/>
    <w:rsid w:val="00963D19"/>
    <w:rsid w:val="0096525E"/>
    <w:rsid w:val="009725C1"/>
    <w:rsid w:val="00972A76"/>
    <w:rsid w:val="009733BC"/>
    <w:rsid w:val="009760C7"/>
    <w:rsid w:val="0097669E"/>
    <w:rsid w:val="00977F3F"/>
    <w:rsid w:val="00982B1E"/>
    <w:rsid w:val="00984C97"/>
    <w:rsid w:val="00985C11"/>
    <w:rsid w:val="00986244"/>
    <w:rsid w:val="00986E5F"/>
    <w:rsid w:val="0098764F"/>
    <w:rsid w:val="00990E58"/>
    <w:rsid w:val="00991EA2"/>
    <w:rsid w:val="0099306C"/>
    <w:rsid w:val="0099345B"/>
    <w:rsid w:val="0099378D"/>
    <w:rsid w:val="009938C4"/>
    <w:rsid w:val="009938F9"/>
    <w:rsid w:val="00993B5A"/>
    <w:rsid w:val="00994598"/>
    <w:rsid w:val="009A02DC"/>
    <w:rsid w:val="009A0787"/>
    <w:rsid w:val="009A2BC2"/>
    <w:rsid w:val="009A41A9"/>
    <w:rsid w:val="009A56A9"/>
    <w:rsid w:val="009A5964"/>
    <w:rsid w:val="009A5B0A"/>
    <w:rsid w:val="009A714C"/>
    <w:rsid w:val="009B1000"/>
    <w:rsid w:val="009B3059"/>
    <w:rsid w:val="009B3DF1"/>
    <w:rsid w:val="009C14C6"/>
    <w:rsid w:val="009C2126"/>
    <w:rsid w:val="009C5982"/>
    <w:rsid w:val="009D01C8"/>
    <w:rsid w:val="009D113F"/>
    <w:rsid w:val="009D3602"/>
    <w:rsid w:val="009D4C30"/>
    <w:rsid w:val="009D5F86"/>
    <w:rsid w:val="009D6667"/>
    <w:rsid w:val="009D70A2"/>
    <w:rsid w:val="009D795E"/>
    <w:rsid w:val="009D799B"/>
    <w:rsid w:val="009E4043"/>
    <w:rsid w:val="009E62AF"/>
    <w:rsid w:val="009F1966"/>
    <w:rsid w:val="009F1F45"/>
    <w:rsid w:val="009F2983"/>
    <w:rsid w:val="009F2EFE"/>
    <w:rsid w:val="009F4C26"/>
    <w:rsid w:val="00A01EB2"/>
    <w:rsid w:val="00A02407"/>
    <w:rsid w:val="00A0297E"/>
    <w:rsid w:val="00A03C42"/>
    <w:rsid w:val="00A045CE"/>
    <w:rsid w:val="00A04CC5"/>
    <w:rsid w:val="00A06AA2"/>
    <w:rsid w:val="00A07B5D"/>
    <w:rsid w:val="00A10D75"/>
    <w:rsid w:val="00A1273E"/>
    <w:rsid w:val="00A13FBB"/>
    <w:rsid w:val="00A14950"/>
    <w:rsid w:val="00A14A79"/>
    <w:rsid w:val="00A17DF2"/>
    <w:rsid w:val="00A2095A"/>
    <w:rsid w:val="00A20F58"/>
    <w:rsid w:val="00A210F5"/>
    <w:rsid w:val="00A22883"/>
    <w:rsid w:val="00A22DD3"/>
    <w:rsid w:val="00A23D4B"/>
    <w:rsid w:val="00A24791"/>
    <w:rsid w:val="00A253AD"/>
    <w:rsid w:val="00A26675"/>
    <w:rsid w:val="00A302E8"/>
    <w:rsid w:val="00A317AC"/>
    <w:rsid w:val="00A335AC"/>
    <w:rsid w:val="00A35258"/>
    <w:rsid w:val="00A352C2"/>
    <w:rsid w:val="00A363BC"/>
    <w:rsid w:val="00A407D7"/>
    <w:rsid w:val="00A41375"/>
    <w:rsid w:val="00A41BA3"/>
    <w:rsid w:val="00A42136"/>
    <w:rsid w:val="00A423A1"/>
    <w:rsid w:val="00A424E6"/>
    <w:rsid w:val="00A42797"/>
    <w:rsid w:val="00A42BE3"/>
    <w:rsid w:val="00A43C7E"/>
    <w:rsid w:val="00A45B0E"/>
    <w:rsid w:val="00A46932"/>
    <w:rsid w:val="00A50367"/>
    <w:rsid w:val="00A51FE7"/>
    <w:rsid w:val="00A5533B"/>
    <w:rsid w:val="00A55FF6"/>
    <w:rsid w:val="00A5623B"/>
    <w:rsid w:val="00A60EAB"/>
    <w:rsid w:val="00A61961"/>
    <w:rsid w:val="00A61C65"/>
    <w:rsid w:val="00A62DA9"/>
    <w:rsid w:val="00A6523F"/>
    <w:rsid w:val="00A67003"/>
    <w:rsid w:val="00A67483"/>
    <w:rsid w:val="00A67E5C"/>
    <w:rsid w:val="00A7286E"/>
    <w:rsid w:val="00A733BE"/>
    <w:rsid w:val="00A7383A"/>
    <w:rsid w:val="00A75226"/>
    <w:rsid w:val="00A76A68"/>
    <w:rsid w:val="00A77D0C"/>
    <w:rsid w:val="00A81640"/>
    <w:rsid w:val="00A82268"/>
    <w:rsid w:val="00A82EF8"/>
    <w:rsid w:val="00A84504"/>
    <w:rsid w:val="00A84DEB"/>
    <w:rsid w:val="00A8599F"/>
    <w:rsid w:val="00A86A97"/>
    <w:rsid w:val="00A910DF"/>
    <w:rsid w:val="00A92847"/>
    <w:rsid w:val="00A92F00"/>
    <w:rsid w:val="00A94F39"/>
    <w:rsid w:val="00A96DC5"/>
    <w:rsid w:val="00A971E3"/>
    <w:rsid w:val="00AA003B"/>
    <w:rsid w:val="00AA1705"/>
    <w:rsid w:val="00AA22AD"/>
    <w:rsid w:val="00AA7686"/>
    <w:rsid w:val="00AB1A9F"/>
    <w:rsid w:val="00AB1FB7"/>
    <w:rsid w:val="00AB2606"/>
    <w:rsid w:val="00AB3CEB"/>
    <w:rsid w:val="00AB3F7F"/>
    <w:rsid w:val="00AB5CB3"/>
    <w:rsid w:val="00AB5F82"/>
    <w:rsid w:val="00AB6A6B"/>
    <w:rsid w:val="00AB7844"/>
    <w:rsid w:val="00AB7A4D"/>
    <w:rsid w:val="00AB7D25"/>
    <w:rsid w:val="00AC1815"/>
    <w:rsid w:val="00AC1878"/>
    <w:rsid w:val="00AC1DD7"/>
    <w:rsid w:val="00AC49DF"/>
    <w:rsid w:val="00AC4CFC"/>
    <w:rsid w:val="00AC5005"/>
    <w:rsid w:val="00AC5069"/>
    <w:rsid w:val="00AC7EE3"/>
    <w:rsid w:val="00AD0F16"/>
    <w:rsid w:val="00AD1AC4"/>
    <w:rsid w:val="00AD7F5C"/>
    <w:rsid w:val="00AE10D1"/>
    <w:rsid w:val="00AE1470"/>
    <w:rsid w:val="00AE1863"/>
    <w:rsid w:val="00AE20EB"/>
    <w:rsid w:val="00AE4D4D"/>
    <w:rsid w:val="00AE5847"/>
    <w:rsid w:val="00AE5A8E"/>
    <w:rsid w:val="00AE7709"/>
    <w:rsid w:val="00AF01A5"/>
    <w:rsid w:val="00AF0A23"/>
    <w:rsid w:val="00AF0CEE"/>
    <w:rsid w:val="00AF1F59"/>
    <w:rsid w:val="00AF32AB"/>
    <w:rsid w:val="00AF4D28"/>
    <w:rsid w:val="00AF6340"/>
    <w:rsid w:val="00B00047"/>
    <w:rsid w:val="00B00140"/>
    <w:rsid w:val="00B00219"/>
    <w:rsid w:val="00B00568"/>
    <w:rsid w:val="00B006A6"/>
    <w:rsid w:val="00B0144E"/>
    <w:rsid w:val="00B02736"/>
    <w:rsid w:val="00B02C73"/>
    <w:rsid w:val="00B03F65"/>
    <w:rsid w:val="00B0570F"/>
    <w:rsid w:val="00B05CF2"/>
    <w:rsid w:val="00B06147"/>
    <w:rsid w:val="00B061E7"/>
    <w:rsid w:val="00B06B32"/>
    <w:rsid w:val="00B076CB"/>
    <w:rsid w:val="00B077B0"/>
    <w:rsid w:val="00B07934"/>
    <w:rsid w:val="00B121C6"/>
    <w:rsid w:val="00B13023"/>
    <w:rsid w:val="00B13716"/>
    <w:rsid w:val="00B13D88"/>
    <w:rsid w:val="00B1420C"/>
    <w:rsid w:val="00B16C93"/>
    <w:rsid w:val="00B17EDC"/>
    <w:rsid w:val="00B21F53"/>
    <w:rsid w:val="00B23451"/>
    <w:rsid w:val="00B24A4C"/>
    <w:rsid w:val="00B24F68"/>
    <w:rsid w:val="00B27D10"/>
    <w:rsid w:val="00B32ED9"/>
    <w:rsid w:val="00B34C39"/>
    <w:rsid w:val="00B35BD3"/>
    <w:rsid w:val="00B369FE"/>
    <w:rsid w:val="00B36F6A"/>
    <w:rsid w:val="00B37296"/>
    <w:rsid w:val="00B403C5"/>
    <w:rsid w:val="00B407B2"/>
    <w:rsid w:val="00B41A15"/>
    <w:rsid w:val="00B41D3D"/>
    <w:rsid w:val="00B455CD"/>
    <w:rsid w:val="00B4598F"/>
    <w:rsid w:val="00B46016"/>
    <w:rsid w:val="00B462BF"/>
    <w:rsid w:val="00B53DF6"/>
    <w:rsid w:val="00B54A72"/>
    <w:rsid w:val="00B54B55"/>
    <w:rsid w:val="00B5528E"/>
    <w:rsid w:val="00B55352"/>
    <w:rsid w:val="00B566EC"/>
    <w:rsid w:val="00B60758"/>
    <w:rsid w:val="00B6085B"/>
    <w:rsid w:val="00B60902"/>
    <w:rsid w:val="00B60EC2"/>
    <w:rsid w:val="00B63BB6"/>
    <w:rsid w:val="00B63D35"/>
    <w:rsid w:val="00B670FA"/>
    <w:rsid w:val="00B67876"/>
    <w:rsid w:val="00B70D29"/>
    <w:rsid w:val="00B71C95"/>
    <w:rsid w:val="00B755B0"/>
    <w:rsid w:val="00B80063"/>
    <w:rsid w:val="00B8086E"/>
    <w:rsid w:val="00B80B04"/>
    <w:rsid w:val="00B80CA5"/>
    <w:rsid w:val="00B83366"/>
    <w:rsid w:val="00B83B53"/>
    <w:rsid w:val="00B84A4D"/>
    <w:rsid w:val="00B84EF7"/>
    <w:rsid w:val="00B870DA"/>
    <w:rsid w:val="00B902DD"/>
    <w:rsid w:val="00B90A06"/>
    <w:rsid w:val="00B910CD"/>
    <w:rsid w:val="00B91835"/>
    <w:rsid w:val="00B92227"/>
    <w:rsid w:val="00B9284A"/>
    <w:rsid w:val="00B92BA6"/>
    <w:rsid w:val="00B930FA"/>
    <w:rsid w:val="00B93E15"/>
    <w:rsid w:val="00B947F0"/>
    <w:rsid w:val="00B94F23"/>
    <w:rsid w:val="00BA0A0D"/>
    <w:rsid w:val="00BA410E"/>
    <w:rsid w:val="00BA4DFC"/>
    <w:rsid w:val="00BA5586"/>
    <w:rsid w:val="00BA6561"/>
    <w:rsid w:val="00BA77C4"/>
    <w:rsid w:val="00BB2485"/>
    <w:rsid w:val="00BB3866"/>
    <w:rsid w:val="00BB3890"/>
    <w:rsid w:val="00BB3B99"/>
    <w:rsid w:val="00BB4A17"/>
    <w:rsid w:val="00BB4AE5"/>
    <w:rsid w:val="00BB4ED7"/>
    <w:rsid w:val="00BB54B4"/>
    <w:rsid w:val="00BB5D30"/>
    <w:rsid w:val="00BB7B46"/>
    <w:rsid w:val="00BC016E"/>
    <w:rsid w:val="00BC0BBB"/>
    <w:rsid w:val="00BC0C4D"/>
    <w:rsid w:val="00BC194B"/>
    <w:rsid w:val="00BC289E"/>
    <w:rsid w:val="00BC372E"/>
    <w:rsid w:val="00BC40DD"/>
    <w:rsid w:val="00BC562F"/>
    <w:rsid w:val="00BC5CA9"/>
    <w:rsid w:val="00BC5E67"/>
    <w:rsid w:val="00BC7AE6"/>
    <w:rsid w:val="00BC7D8A"/>
    <w:rsid w:val="00BD0C24"/>
    <w:rsid w:val="00BD0DBC"/>
    <w:rsid w:val="00BD3AEA"/>
    <w:rsid w:val="00BD3D9D"/>
    <w:rsid w:val="00BD40DC"/>
    <w:rsid w:val="00BD4C3D"/>
    <w:rsid w:val="00BD5866"/>
    <w:rsid w:val="00BD7568"/>
    <w:rsid w:val="00BD7A95"/>
    <w:rsid w:val="00BD7D7E"/>
    <w:rsid w:val="00BE1C36"/>
    <w:rsid w:val="00BE2E1A"/>
    <w:rsid w:val="00BE3239"/>
    <w:rsid w:val="00BE6340"/>
    <w:rsid w:val="00BE7557"/>
    <w:rsid w:val="00BE7C37"/>
    <w:rsid w:val="00BF2202"/>
    <w:rsid w:val="00BF43F6"/>
    <w:rsid w:val="00BF6E1D"/>
    <w:rsid w:val="00BF70C9"/>
    <w:rsid w:val="00C00C8D"/>
    <w:rsid w:val="00C00CAE"/>
    <w:rsid w:val="00C014E3"/>
    <w:rsid w:val="00C025DB"/>
    <w:rsid w:val="00C02A19"/>
    <w:rsid w:val="00C036F0"/>
    <w:rsid w:val="00C04E13"/>
    <w:rsid w:val="00C058DF"/>
    <w:rsid w:val="00C05A9C"/>
    <w:rsid w:val="00C07381"/>
    <w:rsid w:val="00C07698"/>
    <w:rsid w:val="00C11B67"/>
    <w:rsid w:val="00C13BAE"/>
    <w:rsid w:val="00C159FD"/>
    <w:rsid w:val="00C160E7"/>
    <w:rsid w:val="00C21879"/>
    <w:rsid w:val="00C21FCD"/>
    <w:rsid w:val="00C24CD7"/>
    <w:rsid w:val="00C25DDC"/>
    <w:rsid w:val="00C33D1F"/>
    <w:rsid w:val="00C3557D"/>
    <w:rsid w:val="00C357A1"/>
    <w:rsid w:val="00C3655C"/>
    <w:rsid w:val="00C37DF3"/>
    <w:rsid w:val="00C40F49"/>
    <w:rsid w:val="00C4377A"/>
    <w:rsid w:val="00C449E6"/>
    <w:rsid w:val="00C46773"/>
    <w:rsid w:val="00C46D07"/>
    <w:rsid w:val="00C50257"/>
    <w:rsid w:val="00C50530"/>
    <w:rsid w:val="00C512A1"/>
    <w:rsid w:val="00C519E1"/>
    <w:rsid w:val="00C51BBD"/>
    <w:rsid w:val="00C5200F"/>
    <w:rsid w:val="00C52D81"/>
    <w:rsid w:val="00C538BA"/>
    <w:rsid w:val="00C541D3"/>
    <w:rsid w:val="00C567D7"/>
    <w:rsid w:val="00C56895"/>
    <w:rsid w:val="00C577AB"/>
    <w:rsid w:val="00C623F7"/>
    <w:rsid w:val="00C625DE"/>
    <w:rsid w:val="00C62B26"/>
    <w:rsid w:val="00C647AE"/>
    <w:rsid w:val="00C64FEA"/>
    <w:rsid w:val="00C65980"/>
    <w:rsid w:val="00C65EED"/>
    <w:rsid w:val="00C67225"/>
    <w:rsid w:val="00C67609"/>
    <w:rsid w:val="00C67898"/>
    <w:rsid w:val="00C67CE8"/>
    <w:rsid w:val="00C71856"/>
    <w:rsid w:val="00C72FF0"/>
    <w:rsid w:val="00C745FF"/>
    <w:rsid w:val="00C74A91"/>
    <w:rsid w:val="00C750DD"/>
    <w:rsid w:val="00C76BC3"/>
    <w:rsid w:val="00C77CE6"/>
    <w:rsid w:val="00C8032C"/>
    <w:rsid w:val="00C84D9B"/>
    <w:rsid w:val="00C8562B"/>
    <w:rsid w:val="00C8602C"/>
    <w:rsid w:val="00C865EC"/>
    <w:rsid w:val="00C87055"/>
    <w:rsid w:val="00C877E2"/>
    <w:rsid w:val="00C900F1"/>
    <w:rsid w:val="00C902B6"/>
    <w:rsid w:val="00C90317"/>
    <w:rsid w:val="00C9368B"/>
    <w:rsid w:val="00C937E7"/>
    <w:rsid w:val="00C94898"/>
    <w:rsid w:val="00C94990"/>
    <w:rsid w:val="00C95091"/>
    <w:rsid w:val="00C95B19"/>
    <w:rsid w:val="00C96931"/>
    <w:rsid w:val="00C96B79"/>
    <w:rsid w:val="00C96E0A"/>
    <w:rsid w:val="00CA0098"/>
    <w:rsid w:val="00CA027F"/>
    <w:rsid w:val="00CA2D6E"/>
    <w:rsid w:val="00CA3B2C"/>
    <w:rsid w:val="00CA3DA5"/>
    <w:rsid w:val="00CA6319"/>
    <w:rsid w:val="00CA6F30"/>
    <w:rsid w:val="00CA79F9"/>
    <w:rsid w:val="00CB360D"/>
    <w:rsid w:val="00CB3A63"/>
    <w:rsid w:val="00CB57EA"/>
    <w:rsid w:val="00CB5D0E"/>
    <w:rsid w:val="00CB69F8"/>
    <w:rsid w:val="00CC02E0"/>
    <w:rsid w:val="00CC2798"/>
    <w:rsid w:val="00CC382E"/>
    <w:rsid w:val="00CC3902"/>
    <w:rsid w:val="00CC5115"/>
    <w:rsid w:val="00CC5C70"/>
    <w:rsid w:val="00CC62AA"/>
    <w:rsid w:val="00CC65ED"/>
    <w:rsid w:val="00CD026D"/>
    <w:rsid w:val="00CD0802"/>
    <w:rsid w:val="00CD0DC5"/>
    <w:rsid w:val="00CD40D8"/>
    <w:rsid w:val="00CD5C15"/>
    <w:rsid w:val="00CD6983"/>
    <w:rsid w:val="00CD69BE"/>
    <w:rsid w:val="00CD7CB5"/>
    <w:rsid w:val="00CE0B20"/>
    <w:rsid w:val="00CE0D5B"/>
    <w:rsid w:val="00CE115D"/>
    <w:rsid w:val="00CE1748"/>
    <w:rsid w:val="00CF0621"/>
    <w:rsid w:val="00CF2483"/>
    <w:rsid w:val="00CF3910"/>
    <w:rsid w:val="00CF4A4A"/>
    <w:rsid w:val="00CF5108"/>
    <w:rsid w:val="00CF57CD"/>
    <w:rsid w:val="00CF7883"/>
    <w:rsid w:val="00D004BE"/>
    <w:rsid w:val="00D00C4D"/>
    <w:rsid w:val="00D01394"/>
    <w:rsid w:val="00D02811"/>
    <w:rsid w:val="00D0366E"/>
    <w:rsid w:val="00D0379E"/>
    <w:rsid w:val="00D03984"/>
    <w:rsid w:val="00D03C13"/>
    <w:rsid w:val="00D0501D"/>
    <w:rsid w:val="00D07F94"/>
    <w:rsid w:val="00D10D1B"/>
    <w:rsid w:val="00D11591"/>
    <w:rsid w:val="00D125D0"/>
    <w:rsid w:val="00D144AF"/>
    <w:rsid w:val="00D14793"/>
    <w:rsid w:val="00D1565A"/>
    <w:rsid w:val="00D158F1"/>
    <w:rsid w:val="00D15969"/>
    <w:rsid w:val="00D1620C"/>
    <w:rsid w:val="00D1634F"/>
    <w:rsid w:val="00D174F4"/>
    <w:rsid w:val="00D17E83"/>
    <w:rsid w:val="00D201B2"/>
    <w:rsid w:val="00D20347"/>
    <w:rsid w:val="00D231E9"/>
    <w:rsid w:val="00D26F43"/>
    <w:rsid w:val="00D27C97"/>
    <w:rsid w:val="00D30DEA"/>
    <w:rsid w:val="00D30FB6"/>
    <w:rsid w:val="00D34CC5"/>
    <w:rsid w:val="00D364E4"/>
    <w:rsid w:val="00D37D6E"/>
    <w:rsid w:val="00D42E0F"/>
    <w:rsid w:val="00D43142"/>
    <w:rsid w:val="00D43B49"/>
    <w:rsid w:val="00D450E5"/>
    <w:rsid w:val="00D47079"/>
    <w:rsid w:val="00D47968"/>
    <w:rsid w:val="00D535FF"/>
    <w:rsid w:val="00D53A34"/>
    <w:rsid w:val="00D53CBA"/>
    <w:rsid w:val="00D54F47"/>
    <w:rsid w:val="00D55138"/>
    <w:rsid w:val="00D604A9"/>
    <w:rsid w:val="00D61498"/>
    <w:rsid w:val="00D61873"/>
    <w:rsid w:val="00D6209F"/>
    <w:rsid w:val="00D62417"/>
    <w:rsid w:val="00D66E0F"/>
    <w:rsid w:val="00D66EC7"/>
    <w:rsid w:val="00D67F15"/>
    <w:rsid w:val="00D70B6C"/>
    <w:rsid w:val="00D7233B"/>
    <w:rsid w:val="00D7238D"/>
    <w:rsid w:val="00D735B4"/>
    <w:rsid w:val="00D73B9D"/>
    <w:rsid w:val="00D745B1"/>
    <w:rsid w:val="00D76F29"/>
    <w:rsid w:val="00D771F9"/>
    <w:rsid w:val="00D775C5"/>
    <w:rsid w:val="00D801D8"/>
    <w:rsid w:val="00D816DD"/>
    <w:rsid w:val="00D81B9B"/>
    <w:rsid w:val="00D84406"/>
    <w:rsid w:val="00D86022"/>
    <w:rsid w:val="00D86366"/>
    <w:rsid w:val="00D864AD"/>
    <w:rsid w:val="00D86F02"/>
    <w:rsid w:val="00D931CF"/>
    <w:rsid w:val="00D93877"/>
    <w:rsid w:val="00D938A6"/>
    <w:rsid w:val="00D93E8C"/>
    <w:rsid w:val="00D941DA"/>
    <w:rsid w:val="00D948D4"/>
    <w:rsid w:val="00D94C19"/>
    <w:rsid w:val="00D951C8"/>
    <w:rsid w:val="00D953EF"/>
    <w:rsid w:val="00D962E9"/>
    <w:rsid w:val="00DA0B05"/>
    <w:rsid w:val="00DA129A"/>
    <w:rsid w:val="00DA261F"/>
    <w:rsid w:val="00DA32E9"/>
    <w:rsid w:val="00DA4D93"/>
    <w:rsid w:val="00DA597E"/>
    <w:rsid w:val="00DA7DFC"/>
    <w:rsid w:val="00DB00B9"/>
    <w:rsid w:val="00DB0C32"/>
    <w:rsid w:val="00DB1EF0"/>
    <w:rsid w:val="00DB1FF2"/>
    <w:rsid w:val="00DB27F8"/>
    <w:rsid w:val="00DB2A1C"/>
    <w:rsid w:val="00DB304D"/>
    <w:rsid w:val="00DB429A"/>
    <w:rsid w:val="00DB445E"/>
    <w:rsid w:val="00DB4B33"/>
    <w:rsid w:val="00DB5296"/>
    <w:rsid w:val="00DB5DCE"/>
    <w:rsid w:val="00DB6FBE"/>
    <w:rsid w:val="00DC3045"/>
    <w:rsid w:val="00DC4846"/>
    <w:rsid w:val="00DD7DCF"/>
    <w:rsid w:val="00DE1318"/>
    <w:rsid w:val="00DE2C02"/>
    <w:rsid w:val="00DE320D"/>
    <w:rsid w:val="00DE3C5B"/>
    <w:rsid w:val="00DF1145"/>
    <w:rsid w:val="00DF395B"/>
    <w:rsid w:val="00DF4C51"/>
    <w:rsid w:val="00E0030A"/>
    <w:rsid w:val="00E00DBB"/>
    <w:rsid w:val="00E03895"/>
    <w:rsid w:val="00E04112"/>
    <w:rsid w:val="00E04534"/>
    <w:rsid w:val="00E048FE"/>
    <w:rsid w:val="00E06AEB"/>
    <w:rsid w:val="00E071E7"/>
    <w:rsid w:val="00E10575"/>
    <w:rsid w:val="00E12B60"/>
    <w:rsid w:val="00E12FB8"/>
    <w:rsid w:val="00E141BB"/>
    <w:rsid w:val="00E1429B"/>
    <w:rsid w:val="00E170D5"/>
    <w:rsid w:val="00E172E0"/>
    <w:rsid w:val="00E218DF"/>
    <w:rsid w:val="00E22D36"/>
    <w:rsid w:val="00E23A0C"/>
    <w:rsid w:val="00E23F1E"/>
    <w:rsid w:val="00E26DEB"/>
    <w:rsid w:val="00E27883"/>
    <w:rsid w:val="00E278A9"/>
    <w:rsid w:val="00E278B5"/>
    <w:rsid w:val="00E35B53"/>
    <w:rsid w:val="00E40235"/>
    <w:rsid w:val="00E405E8"/>
    <w:rsid w:val="00E419D9"/>
    <w:rsid w:val="00E43D8B"/>
    <w:rsid w:val="00E46590"/>
    <w:rsid w:val="00E46724"/>
    <w:rsid w:val="00E50032"/>
    <w:rsid w:val="00E51C8E"/>
    <w:rsid w:val="00E52E0F"/>
    <w:rsid w:val="00E54595"/>
    <w:rsid w:val="00E54D1D"/>
    <w:rsid w:val="00E5586A"/>
    <w:rsid w:val="00E55D90"/>
    <w:rsid w:val="00E56200"/>
    <w:rsid w:val="00E56D8E"/>
    <w:rsid w:val="00E61762"/>
    <w:rsid w:val="00E6298B"/>
    <w:rsid w:val="00E633CB"/>
    <w:rsid w:val="00E6390F"/>
    <w:rsid w:val="00E65A1B"/>
    <w:rsid w:val="00E66105"/>
    <w:rsid w:val="00E66310"/>
    <w:rsid w:val="00E70149"/>
    <w:rsid w:val="00E705E4"/>
    <w:rsid w:val="00E706F3"/>
    <w:rsid w:val="00E718FC"/>
    <w:rsid w:val="00E71B68"/>
    <w:rsid w:val="00E739B2"/>
    <w:rsid w:val="00E76574"/>
    <w:rsid w:val="00E80807"/>
    <w:rsid w:val="00E8132B"/>
    <w:rsid w:val="00E81396"/>
    <w:rsid w:val="00E83EC1"/>
    <w:rsid w:val="00E83F7E"/>
    <w:rsid w:val="00E90B78"/>
    <w:rsid w:val="00E92A55"/>
    <w:rsid w:val="00E941DA"/>
    <w:rsid w:val="00E94557"/>
    <w:rsid w:val="00E96251"/>
    <w:rsid w:val="00E967D5"/>
    <w:rsid w:val="00EA4BED"/>
    <w:rsid w:val="00EA71C6"/>
    <w:rsid w:val="00EB00AE"/>
    <w:rsid w:val="00EB052A"/>
    <w:rsid w:val="00EB072C"/>
    <w:rsid w:val="00EB1E4E"/>
    <w:rsid w:val="00EB2EEE"/>
    <w:rsid w:val="00EB334B"/>
    <w:rsid w:val="00EB5AEA"/>
    <w:rsid w:val="00EB62E7"/>
    <w:rsid w:val="00EC0568"/>
    <w:rsid w:val="00EC0C4C"/>
    <w:rsid w:val="00EC157C"/>
    <w:rsid w:val="00EC2124"/>
    <w:rsid w:val="00EC244C"/>
    <w:rsid w:val="00EC3E4A"/>
    <w:rsid w:val="00ED0C8C"/>
    <w:rsid w:val="00ED3CFA"/>
    <w:rsid w:val="00ED5180"/>
    <w:rsid w:val="00ED5621"/>
    <w:rsid w:val="00ED5889"/>
    <w:rsid w:val="00ED5A85"/>
    <w:rsid w:val="00ED6BA0"/>
    <w:rsid w:val="00ED6CA2"/>
    <w:rsid w:val="00EE20FC"/>
    <w:rsid w:val="00EE306E"/>
    <w:rsid w:val="00EE36BC"/>
    <w:rsid w:val="00EE3DB5"/>
    <w:rsid w:val="00EE4768"/>
    <w:rsid w:val="00EE488B"/>
    <w:rsid w:val="00EE5147"/>
    <w:rsid w:val="00EE5CFF"/>
    <w:rsid w:val="00EE63C3"/>
    <w:rsid w:val="00EE7042"/>
    <w:rsid w:val="00EE70C5"/>
    <w:rsid w:val="00EE7BA8"/>
    <w:rsid w:val="00EF06D0"/>
    <w:rsid w:val="00EF16C8"/>
    <w:rsid w:val="00EF1CE8"/>
    <w:rsid w:val="00EF1EB1"/>
    <w:rsid w:val="00EF35BB"/>
    <w:rsid w:val="00EF4007"/>
    <w:rsid w:val="00F01EC5"/>
    <w:rsid w:val="00F02C6A"/>
    <w:rsid w:val="00F044DA"/>
    <w:rsid w:val="00F069FB"/>
    <w:rsid w:val="00F07450"/>
    <w:rsid w:val="00F11448"/>
    <w:rsid w:val="00F12CAF"/>
    <w:rsid w:val="00F13FF0"/>
    <w:rsid w:val="00F14FEA"/>
    <w:rsid w:val="00F16CEE"/>
    <w:rsid w:val="00F2013B"/>
    <w:rsid w:val="00F2454C"/>
    <w:rsid w:val="00F267C5"/>
    <w:rsid w:val="00F31629"/>
    <w:rsid w:val="00F323D5"/>
    <w:rsid w:val="00F33F56"/>
    <w:rsid w:val="00F34018"/>
    <w:rsid w:val="00F346E3"/>
    <w:rsid w:val="00F34C25"/>
    <w:rsid w:val="00F353ED"/>
    <w:rsid w:val="00F36B98"/>
    <w:rsid w:val="00F36F20"/>
    <w:rsid w:val="00F37EFE"/>
    <w:rsid w:val="00F40E81"/>
    <w:rsid w:val="00F43766"/>
    <w:rsid w:val="00F44B03"/>
    <w:rsid w:val="00F45050"/>
    <w:rsid w:val="00F46C99"/>
    <w:rsid w:val="00F50059"/>
    <w:rsid w:val="00F509A9"/>
    <w:rsid w:val="00F51862"/>
    <w:rsid w:val="00F52BDB"/>
    <w:rsid w:val="00F53AEE"/>
    <w:rsid w:val="00F53C8E"/>
    <w:rsid w:val="00F551AF"/>
    <w:rsid w:val="00F57503"/>
    <w:rsid w:val="00F5755D"/>
    <w:rsid w:val="00F60A1F"/>
    <w:rsid w:val="00F60B2B"/>
    <w:rsid w:val="00F619A1"/>
    <w:rsid w:val="00F621D4"/>
    <w:rsid w:val="00F6226D"/>
    <w:rsid w:val="00F637AA"/>
    <w:rsid w:val="00F64F4E"/>
    <w:rsid w:val="00F651D4"/>
    <w:rsid w:val="00F676F0"/>
    <w:rsid w:val="00F704F2"/>
    <w:rsid w:val="00F711C9"/>
    <w:rsid w:val="00F7274B"/>
    <w:rsid w:val="00F737C2"/>
    <w:rsid w:val="00F73D4D"/>
    <w:rsid w:val="00F74620"/>
    <w:rsid w:val="00F74770"/>
    <w:rsid w:val="00F75585"/>
    <w:rsid w:val="00F806A2"/>
    <w:rsid w:val="00F80B92"/>
    <w:rsid w:val="00F83A2F"/>
    <w:rsid w:val="00F83A9E"/>
    <w:rsid w:val="00F84602"/>
    <w:rsid w:val="00F85B96"/>
    <w:rsid w:val="00F863A2"/>
    <w:rsid w:val="00F87C5F"/>
    <w:rsid w:val="00F87E63"/>
    <w:rsid w:val="00F907A0"/>
    <w:rsid w:val="00F91294"/>
    <w:rsid w:val="00F9205E"/>
    <w:rsid w:val="00F92397"/>
    <w:rsid w:val="00F94314"/>
    <w:rsid w:val="00F9431C"/>
    <w:rsid w:val="00F94B08"/>
    <w:rsid w:val="00F9501B"/>
    <w:rsid w:val="00F96DA2"/>
    <w:rsid w:val="00FA0909"/>
    <w:rsid w:val="00FA385D"/>
    <w:rsid w:val="00FA4E65"/>
    <w:rsid w:val="00FA55CC"/>
    <w:rsid w:val="00FB0FFE"/>
    <w:rsid w:val="00FB1007"/>
    <w:rsid w:val="00FB17D3"/>
    <w:rsid w:val="00FB276D"/>
    <w:rsid w:val="00FB37DC"/>
    <w:rsid w:val="00FB6A96"/>
    <w:rsid w:val="00FB72A9"/>
    <w:rsid w:val="00FB792A"/>
    <w:rsid w:val="00FC1108"/>
    <w:rsid w:val="00FC2070"/>
    <w:rsid w:val="00FC230A"/>
    <w:rsid w:val="00FC29A1"/>
    <w:rsid w:val="00FC2A19"/>
    <w:rsid w:val="00FC2A6D"/>
    <w:rsid w:val="00FC30A6"/>
    <w:rsid w:val="00FC3404"/>
    <w:rsid w:val="00FC3433"/>
    <w:rsid w:val="00FC35A8"/>
    <w:rsid w:val="00FC38DF"/>
    <w:rsid w:val="00FC4AB1"/>
    <w:rsid w:val="00FC638A"/>
    <w:rsid w:val="00FC7ECC"/>
    <w:rsid w:val="00FD2FFB"/>
    <w:rsid w:val="00FD5AE4"/>
    <w:rsid w:val="00FD5B19"/>
    <w:rsid w:val="00FD5FB3"/>
    <w:rsid w:val="00FD7293"/>
    <w:rsid w:val="00FD7A30"/>
    <w:rsid w:val="00FD7D2C"/>
    <w:rsid w:val="00FD7D32"/>
    <w:rsid w:val="00FE11AC"/>
    <w:rsid w:val="00FE1493"/>
    <w:rsid w:val="00FE1FF2"/>
    <w:rsid w:val="00FE2D50"/>
    <w:rsid w:val="00FE40B6"/>
    <w:rsid w:val="00FE44F6"/>
    <w:rsid w:val="00FE475E"/>
    <w:rsid w:val="00FE6B58"/>
    <w:rsid w:val="00FE6CD4"/>
    <w:rsid w:val="00FE718F"/>
    <w:rsid w:val="00FE739B"/>
    <w:rsid w:val="00FE7EEB"/>
    <w:rsid w:val="00FF0480"/>
    <w:rsid w:val="00FF0913"/>
    <w:rsid w:val="00FF0980"/>
    <w:rsid w:val="00FF0FFA"/>
    <w:rsid w:val="00FF14F1"/>
    <w:rsid w:val="00FF1826"/>
    <w:rsid w:val="00FF272E"/>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C4705-DB41-4991-B466-F935E51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55"/>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53BCB-F065-4CBA-996D-D66F9951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10273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11661</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Михаил Алексеевич Журавлев</cp:lastModifiedBy>
  <cp:revision>4</cp:revision>
  <cp:lastPrinted>2021-11-15T15:47:00Z</cp:lastPrinted>
  <dcterms:created xsi:type="dcterms:W3CDTF">2021-11-15T15:49:00Z</dcterms:created>
  <dcterms:modified xsi:type="dcterms:W3CDTF">2021-11-15T15:49:00Z</dcterms:modified>
</cp:coreProperties>
</file>