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b"/>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854"/>
      </w:tblGrid>
      <w:tr w:rsidR="0009326D" w:rsidRPr="00F77F07" w:rsidTr="005B0E28">
        <w:tc>
          <w:tcPr>
            <w:tcW w:w="4785" w:type="dxa"/>
          </w:tcPr>
          <w:p w:rsidR="0009326D" w:rsidRPr="00E31694" w:rsidRDefault="0009326D" w:rsidP="0009326D">
            <w:pPr>
              <w:pStyle w:val="3"/>
              <w:rPr>
                <w:b/>
                <w:spacing w:val="-8"/>
                <w:sz w:val="18"/>
              </w:rPr>
            </w:pPr>
            <w:r>
              <w:rPr>
                <w:rFonts w:ascii="Calibri" w:hAnsi="Calibri" w:cs="Calibri"/>
                <w:noProof/>
              </w:rPr>
              <w:drawing>
                <wp:inline distT="0" distB="0" distL="0" distR="0">
                  <wp:extent cx="715645" cy="803275"/>
                  <wp:effectExtent l="1905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15645" cy="803275"/>
                          </a:xfrm>
                          <a:prstGeom prst="rect">
                            <a:avLst/>
                          </a:prstGeom>
                          <a:noFill/>
                          <a:ln w="9525">
                            <a:noFill/>
                            <a:miter lim="800000"/>
                            <a:headEnd/>
                            <a:tailEnd/>
                          </a:ln>
                        </pic:spPr>
                      </pic:pic>
                    </a:graphicData>
                  </a:graphic>
                </wp:inline>
              </w:drawing>
            </w:r>
          </w:p>
          <w:p w:rsidR="0009326D" w:rsidRPr="00E31694" w:rsidRDefault="0009326D" w:rsidP="0009326D">
            <w:pPr>
              <w:pStyle w:val="3"/>
              <w:rPr>
                <w:b/>
                <w:spacing w:val="-8"/>
                <w:sz w:val="18"/>
              </w:rPr>
            </w:pPr>
          </w:p>
          <w:p w:rsidR="0009326D" w:rsidRDefault="0009326D" w:rsidP="0009326D">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9326D" w:rsidRDefault="0009326D" w:rsidP="0009326D">
            <w:pPr>
              <w:jc w:val="center"/>
              <w:rPr>
                <w:b/>
                <w:sz w:val="12"/>
              </w:rPr>
            </w:pPr>
          </w:p>
          <w:p w:rsidR="0009326D" w:rsidRDefault="0009326D" w:rsidP="0009326D">
            <w:pPr>
              <w:jc w:val="center"/>
              <w:rPr>
                <w:b/>
                <w:sz w:val="26"/>
              </w:rPr>
            </w:pPr>
            <w:r>
              <w:rPr>
                <w:b/>
                <w:sz w:val="26"/>
              </w:rPr>
              <w:t>УПРАВЛЕНИЕ</w:t>
            </w:r>
          </w:p>
          <w:p w:rsidR="0009326D" w:rsidRDefault="0009326D" w:rsidP="0009326D">
            <w:pPr>
              <w:jc w:val="center"/>
              <w:rPr>
                <w:b/>
                <w:sz w:val="26"/>
              </w:rPr>
            </w:pPr>
            <w:r>
              <w:rPr>
                <w:b/>
                <w:sz w:val="26"/>
              </w:rPr>
              <w:t xml:space="preserve">Федеральной антимонопольной службы </w:t>
            </w:r>
          </w:p>
          <w:p w:rsidR="0009326D" w:rsidRDefault="0009326D" w:rsidP="0009326D">
            <w:pPr>
              <w:jc w:val="center"/>
              <w:rPr>
                <w:b/>
                <w:sz w:val="24"/>
              </w:rPr>
            </w:pPr>
            <w:r>
              <w:rPr>
                <w:b/>
                <w:sz w:val="26"/>
              </w:rPr>
              <w:t>по Свердловской области</w:t>
            </w:r>
          </w:p>
          <w:p w:rsidR="0009326D" w:rsidRDefault="0009326D" w:rsidP="0009326D">
            <w:pPr>
              <w:jc w:val="center"/>
              <w:rPr>
                <w:b/>
                <w:sz w:val="16"/>
              </w:rPr>
            </w:pPr>
          </w:p>
          <w:p w:rsidR="0009326D" w:rsidRDefault="0009326D" w:rsidP="0009326D">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09326D" w:rsidRDefault="0009326D" w:rsidP="0009326D">
            <w:pPr>
              <w:jc w:val="center"/>
              <w:rPr>
                <w:sz w:val="18"/>
              </w:rPr>
            </w:pPr>
            <w:r>
              <w:rPr>
                <w:sz w:val="18"/>
              </w:rPr>
              <w:t>тел. (343) 377-00-83, факс (343) 377-00-84</w:t>
            </w:r>
          </w:p>
          <w:p w:rsidR="0009326D" w:rsidRPr="00CA65D1" w:rsidRDefault="0009326D" w:rsidP="0009326D">
            <w:pPr>
              <w:jc w:val="center"/>
              <w:rPr>
                <w:sz w:val="18"/>
              </w:rPr>
            </w:pPr>
            <w:r w:rsidRPr="00CA65D1">
              <w:rPr>
                <w:sz w:val="18"/>
              </w:rPr>
              <w:t xml:space="preserve">e-mail: </w:t>
            </w:r>
            <w:hyperlink r:id="rId9" w:history="1">
              <w:r w:rsidRPr="00CA65D1">
                <w:rPr>
                  <w:sz w:val="18"/>
                </w:rPr>
                <w:t>to66@fas.gov.ru</w:t>
              </w:r>
            </w:hyperlink>
          </w:p>
          <w:p w:rsidR="0009326D" w:rsidRPr="008F4DB7" w:rsidRDefault="0009326D" w:rsidP="0009326D">
            <w:pPr>
              <w:jc w:val="center"/>
              <w:rPr>
                <w:sz w:val="18"/>
              </w:rPr>
            </w:pPr>
          </w:p>
          <w:p w:rsidR="0009326D" w:rsidRDefault="0009326D" w:rsidP="0009326D">
            <w:pPr>
              <w:jc w:val="center"/>
              <w:rPr>
                <w:sz w:val="22"/>
              </w:rPr>
            </w:pPr>
            <w:r>
              <w:rPr>
                <w:sz w:val="22"/>
              </w:rPr>
              <w:t>_</w:t>
            </w:r>
            <w:r>
              <w:rPr>
                <w:sz w:val="22"/>
                <w:u w:val="single"/>
              </w:rPr>
              <w:t>____________</w:t>
            </w:r>
            <w:r>
              <w:rPr>
                <w:sz w:val="22"/>
              </w:rPr>
              <w:t>_  №  ____</w:t>
            </w:r>
            <w:r>
              <w:rPr>
                <w:sz w:val="22"/>
                <w:u w:val="single"/>
              </w:rPr>
              <w:t>______</w:t>
            </w:r>
            <w:r>
              <w:rPr>
                <w:sz w:val="22"/>
              </w:rPr>
              <w:t>__</w:t>
            </w:r>
          </w:p>
          <w:p w:rsidR="0009326D" w:rsidRPr="00C759A3" w:rsidRDefault="0009326D" w:rsidP="00C759A3">
            <w:pPr>
              <w:rPr>
                <w:sz w:val="22"/>
              </w:rPr>
            </w:pPr>
            <w:r>
              <w:rPr>
                <w:sz w:val="22"/>
              </w:rPr>
              <w:t xml:space="preserve">             </w:t>
            </w:r>
            <w:r w:rsidR="00C759A3">
              <w:rPr>
                <w:sz w:val="22"/>
              </w:rPr>
              <w:t xml:space="preserve">      На  №              от    </w:t>
            </w:r>
          </w:p>
        </w:tc>
        <w:tc>
          <w:tcPr>
            <w:tcW w:w="4854" w:type="dxa"/>
          </w:tcPr>
          <w:p w:rsidR="0009326D" w:rsidRPr="00D37D7A" w:rsidRDefault="0009326D" w:rsidP="0009326D">
            <w:pPr>
              <w:pStyle w:val="aa"/>
              <w:jc w:val="center"/>
            </w:pPr>
          </w:p>
          <w:p w:rsidR="0009326D" w:rsidRPr="00D37D7A" w:rsidRDefault="0009326D" w:rsidP="003903B0">
            <w:pPr>
              <w:pStyle w:val="aa"/>
            </w:pPr>
          </w:p>
          <w:p w:rsidR="003903B0" w:rsidRPr="00D37D7A" w:rsidRDefault="003903B0" w:rsidP="003903B0">
            <w:pPr>
              <w:tabs>
                <w:tab w:val="left" w:pos="4678"/>
              </w:tabs>
              <w:jc w:val="center"/>
              <w:rPr>
                <w:sz w:val="24"/>
                <w:szCs w:val="24"/>
              </w:rPr>
            </w:pPr>
          </w:p>
          <w:p w:rsidR="00C759A3" w:rsidRDefault="00C759A3" w:rsidP="00F77F07">
            <w:pPr>
              <w:contextualSpacing/>
              <w:jc w:val="center"/>
              <w:rPr>
                <w:sz w:val="22"/>
                <w:szCs w:val="22"/>
              </w:rPr>
            </w:pPr>
          </w:p>
          <w:p w:rsidR="00C759A3" w:rsidRDefault="00C759A3" w:rsidP="00F77F07">
            <w:pPr>
              <w:contextualSpacing/>
              <w:jc w:val="center"/>
              <w:rPr>
                <w:sz w:val="22"/>
                <w:szCs w:val="22"/>
              </w:rPr>
            </w:pPr>
          </w:p>
          <w:p w:rsidR="00F77F07" w:rsidRPr="00C759A3" w:rsidRDefault="00F77F07" w:rsidP="00C759A3">
            <w:pPr>
              <w:contextualSpacing/>
              <w:jc w:val="center"/>
            </w:pPr>
            <w:r w:rsidRPr="00C759A3">
              <w:t>Федеральное государственное бюджетное образовательное учреждение высшего образования «Уральский государственного педагогический университет»</w:t>
            </w:r>
          </w:p>
          <w:p w:rsidR="00F77F07" w:rsidRPr="00C759A3" w:rsidRDefault="004316B7" w:rsidP="00C759A3">
            <w:pPr>
              <w:contextualSpacing/>
              <w:jc w:val="center"/>
            </w:pPr>
            <w:r>
              <w:t>*</w:t>
            </w:r>
          </w:p>
          <w:p w:rsidR="00F77F07" w:rsidRPr="00C00E09" w:rsidRDefault="00F77F07" w:rsidP="00F77F07">
            <w:pPr>
              <w:tabs>
                <w:tab w:val="left" w:pos="4678"/>
              </w:tabs>
              <w:contextualSpacing/>
              <w:jc w:val="center"/>
              <w:rPr>
                <w:rStyle w:val="a3"/>
                <w:sz w:val="22"/>
                <w:szCs w:val="22"/>
                <w:bdr w:val="none" w:sz="0" w:space="0" w:color="auto" w:frame="1"/>
                <w:shd w:val="clear" w:color="auto" w:fill="FFFFFF"/>
              </w:rPr>
            </w:pPr>
          </w:p>
          <w:p w:rsidR="00F77F07" w:rsidRDefault="00374B3A" w:rsidP="00F77F07">
            <w:pPr>
              <w:tabs>
                <w:tab w:val="left" w:pos="4678"/>
              </w:tabs>
              <w:contextualSpacing/>
              <w:jc w:val="center"/>
              <w:rPr>
                <w:rStyle w:val="a3"/>
                <w:color w:val="auto"/>
                <w:u w:val="none"/>
                <w:bdr w:val="none" w:sz="0" w:space="0" w:color="auto" w:frame="1"/>
                <w:shd w:val="clear" w:color="auto" w:fill="FFFFFF"/>
              </w:rPr>
            </w:pPr>
            <w:hyperlink r:id="rId10" w:tgtFrame="_blank" w:history="1">
              <w:r w:rsidR="00F77F07" w:rsidRPr="00C759A3">
                <w:rPr>
                  <w:rStyle w:val="a3"/>
                  <w:color w:val="auto"/>
                  <w:u w:val="none"/>
                  <w:bdr w:val="none" w:sz="0" w:space="0" w:color="auto" w:frame="1"/>
                  <w:shd w:val="clear" w:color="auto" w:fill="FFFFFF"/>
                </w:rPr>
                <w:t>Костюшин</w:t>
              </w:r>
            </w:hyperlink>
            <w:r w:rsidR="00F77F07" w:rsidRPr="00C759A3">
              <w:rPr>
                <w:rStyle w:val="a3"/>
                <w:color w:val="auto"/>
                <w:u w:val="none"/>
                <w:bdr w:val="none" w:sz="0" w:space="0" w:color="auto" w:frame="1"/>
                <w:shd w:val="clear" w:color="auto" w:fill="FFFFFF"/>
              </w:rPr>
              <w:t xml:space="preserve"> Александр Олегович </w:t>
            </w:r>
          </w:p>
          <w:p w:rsidR="004316B7" w:rsidRPr="00C759A3" w:rsidRDefault="004316B7" w:rsidP="00F77F07">
            <w:pPr>
              <w:tabs>
                <w:tab w:val="left" w:pos="4678"/>
              </w:tabs>
              <w:contextualSpacing/>
              <w:jc w:val="center"/>
            </w:pPr>
            <w:r>
              <w:rPr>
                <w:rStyle w:val="a3"/>
                <w:color w:val="auto"/>
                <w:u w:val="none"/>
                <w:bdr w:val="none" w:sz="0" w:space="0" w:color="auto" w:frame="1"/>
                <w:shd w:val="clear" w:color="auto" w:fill="FFFFFF"/>
              </w:rPr>
              <w:t>*</w:t>
            </w:r>
          </w:p>
          <w:p w:rsidR="00F77F07" w:rsidRPr="00C00E09" w:rsidRDefault="00F77F07" w:rsidP="00F77F07">
            <w:pPr>
              <w:tabs>
                <w:tab w:val="left" w:pos="4678"/>
              </w:tabs>
              <w:contextualSpacing/>
              <w:jc w:val="center"/>
              <w:rPr>
                <w:shd w:val="clear" w:color="auto" w:fill="FFFFFF"/>
              </w:rPr>
            </w:pPr>
          </w:p>
          <w:p w:rsidR="00F77F07" w:rsidRPr="00C759A3" w:rsidRDefault="00F77F07" w:rsidP="00F77F07">
            <w:pPr>
              <w:tabs>
                <w:tab w:val="left" w:pos="4678"/>
              </w:tabs>
              <w:contextualSpacing/>
              <w:jc w:val="center"/>
            </w:pPr>
            <w:r w:rsidRPr="00C759A3">
              <w:t>АО «Сбербанк-АСТ»</w:t>
            </w:r>
          </w:p>
          <w:p w:rsidR="00F77F07" w:rsidRPr="00C759A3" w:rsidRDefault="004316B7" w:rsidP="00F77F07">
            <w:pPr>
              <w:tabs>
                <w:tab w:val="left" w:pos="4678"/>
              </w:tabs>
              <w:contextualSpacing/>
              <w:jc w:val="center"/>
            </w:pPr>
            <w:r>
              <w:t>*</w:t>
            </w:r>
          </w:p>
          <w:p w:rsidR="0009326D" w:rsidRPr="00C00E09" w:rsidRDefault="0009326D" w:rsidP="00F77F07">
            <w:pPr>
              <w:tabs>
                <w:tab w:val="left" w:pos="4678"/>
              </w:tabs>
              <w:contextualSpacing/>
              <w:jc w:val="center"/>
              <w:rPr>
                <w:b/>
                <w:szCs w:val="24"/>
              </w:rPr>
            </w:pPr>
          </w:p>
        </w:tc>
      </w:tr>
      <w:tr w:rsidR="0009326D" w:rsidRPr="00883EE6" w:rsidTr="005B0E28">
        <w:tc>
          <w:tcPr>
            <w:tcW w:w="9639" w:type="dxa"/>
            <w:gridSpan w:val="2"/>
          </w:tcPr>
          <w:p w:rsidR="0009326D" w:rsidRPr="00C759A3" w:rsidRDefault="0009326D" w:rsidP="0009326D">
            <w:pPr>
              <w:pStyle w:val="a6"/>
              <w:jc w:val="center"/>
              <w:rPr>
                <w:rFonts w:ascii="Times New Roman" w:hAnsi="Times New Roman"/>
              </w:rPr>
            </w:pPr>
            <w:r w:rsidRPr="00C759A3">
              <w:rPr>
                <w:rFonts w:ascii="Times New Roman" w:hAnsi="Times New Roman"/>
              </w:rPr>
              <w:t>РЕШЕНИЕ</w:t>
            </w:r>
          </w:p>
          <w:p w:rsidR="0009326D" w:rsidRPr="00C759A3" w:rsidRDefault="003903B0" w:rsidP="004D115F">
            <w:pPr>
              <w:pStyle w:val="a6"/>
              <w:jc w:val="center"/>
              <w:rPr>
                <w:rFonts w:ascii="Times New Roman" w:hAnsi="Times New Roman"/>
              </w:rPr>
            </w:pPr>
            <w:r w:rsidRPr="00C759A3">
              <w:rPr>
                <w:rFonts w:ascii="Times New Roman" w:hAnsi="Times New Roman"/>
              </w:rPr>
              <w:t xml:space="preserve">по жалобе </w:t>
            </w:r>
            <w:r w:rsidR="0009326D" w:rsidRPr="00C759A3">
              <w:rPr>
                <w:rFonts w:ascii="Times New Roman" w:hAnsi="Times New Roman"/>
              </w:rPr>
              <w:t xml:space="preserve">№ </w:t>
            </w:r>
            <w:r w:rsidR="00F30362" w:rsidRPr="00F30362">
              <w:rPr>
                <w:rFonts w:ascii="Times New Roman" w:hAnsi="Times New Roman"/>
              </w:rPr>
              <w:t>066/06/106-3974/2021</w:t>
            </w:r>
          </w:p>
        </w:tc>
      </w:tr>
      <w:tr w:rsidR="0009326D" w:rsidRPr="00883EE6" w:rsidTr="005B0E28">
        <w:tc>
          <w:tcPr>
            <w:tcW w:w="4785" w:type="dxa"/>
          </w:tcPr>
          <w:p w:rsidR="0009326D" w:rsidRPr="00C759A3" w:rsidRDefault="0009326D" w:rsidP="00E31694">
            <w:pPr>
              <w:pStyle w:val="a4"/>
              <w:jc w:val="both"/>
              <w:rPr>
                <w:rFonts w:ascii="Times New Roman" w:hAnsi="Times New Roman"/>
                <w:b w:val="0"/>
                <w:sz w:val="20"/>
              </w:rPr>
            </w:pPr>
            <w:r w:rsidRPr="00C759A3">
              <w:rPr>
                <w:rFonts w:ascii="Times New Roman" w:hAnsi="Times New Roman"/>
                <w:b w:val="0"/>
                <w:sz w:val="20"/>
              </w:rPr>
              <w:t>г. Екатеринбург</w:t>
            </w:r>
          </w:p>
        </w:tc>
        <w:tc>
          <w:tcPr>
            <w:tcW w:w="4854" w:type="dxa"/>
          </w:tcPr>
          <w:p w:rsidR="0009326D" w:rsidRPr="00C759A3" w:rsidRDefault="00F77F07" w:rsidP="003903B0">
            <w:pPr>
              <w:pStyle w:val="a4"/>
              <w:jc w:val="right"/>
              <w:rPr>
                <w:rFonts w:ascii="Times New Roman" w:hAnsi="Times New Roman"/>
                <w:b w:val="0"/>
                <w:sz w:val="20"/>
              </w:rPr>
            </w:pPr>
            <w:r w:rsidRPr="00C759A3">
              <w:rPr>
                <w:rFonts w:ascii="Times New Roman" w:hAnsi="Times New Roman"/>
                <w:b w:val="0"/>
                <w:sz w:val="20"/>
              </w:rPr>
              <w:t>11</w:t>
            </w:r>
            <w:r w:rsidR="00AD78E8" w:rsidRPr="00C759A3">
              <w:rPr>
                <w:rFonts w:ascii="Times New Roman" w:hAnsi="Times New Roman"/>
                <w:b w:val="0"/>
                <w:sz w:val="20"/>
              </w:rPr>
              <w:t>.</w:t>
            </w:r>
            <w:r w:rsidRPr="00C759A3">
              <w:rPr>
                <w:rFonts w:ascii="Times New Roman" w:hAnsi="Times New Roman"/>
                <w:b w:val="0"/>
                <w:sz w:val="20"/>
              </w:rPr>
              <w:t>11</w:t>
            </w:r>
            <w:r w:rsidR="004D115F" w:rsidRPr="00C759A3">
              <w:rPr>
                <w:rFonts w:ascii="Times New Roman" w:hAnsi="Times New Roman"/>
                <w:b w:val="0"/>
                <w:sz w:val="20"/>
              </w:rPr>
              <w:t>.20</w:t>
            </w:r>
            <w:r w:rsidRPr="00C759A3">
              <w:rPr>
                <w:rFonts w:ascii="Times New Roman" w:hAnsi="Times New Roman"/>
                <w:b w:val="0"/>
                <w:sz w:val="20"/>
              </w:rPr>
              <w:t>21</w:t>
            </w:r>
            <w:r w:rsidR="003903B0" w:rsidRPr="00C759A3">
              <w:rPr>
                <w:rFonts w:ascii="Times New Roman" w:hAnsi="Times New Roman"/>
                <w:b w:val="0"/>
                <w:sz w:val="20"/>
              </w:rPr>
              <w:t xml:space="preserve"> </w:t>
            </w:r>
            <w:r w:rsidR="0009326D" w:rsidRPr="00C759A3">
              <w:rPr>
                <w:rFonts w:ascii="Times New Roman" w:hAnsi="Times New Roman"/>
                <w:b w:val="0"/>
                <w:sz w:val="20"/>
              </w:rPr>
              <w:t>г.</w:t>
            </w:r>
          </w:p>
        </w:tc>
      </w:tr>
    </w:tbl>
    <w:p w:rsidR="0009326D" w:rsidRPr="00883EE6" w:rsidRDefault="0009326D" w:rsidP="00E31694">
      <w:pPr>
        <w:pStyle w:val="a4"/>
        <w:ind w:firstLine="709"/>
        <w:jc w:val="both"/>
        <w:rPr>
          <w:rFonts w:ascii="Times New Roman" w:hAnsi="Times New Roman"/>
          <w:b w:val="0"/>
          <w:sz w:val="23"/>
          <w:szCs w:val="23"/>
        </w:rPr>
      </w:pPr>
    </w:p>
    <w:p w:rsidR="007B2BB4" w:rsidRPr="00C759A3" w:rsidRDefault="007B2BB4" w:rsidP="00C759A3">
      <w:pPr>
        <w:pStyle w:val="a4"/>
        <w:ind w:firstLine="709"/>
        <w:contextualSpacing/>
        <w:jc w:val="both"/>
        <w:rPr>
          <w:rFonts w:ascii="Times New Roman" w:hAnsi="Times New Roman"/>
          <w:b w:val="0"/>
          <w:sz w:val="20"/>
        </w:rPr>
      </w:pPr>
      <w:r w:rsidRPr="00C759A3">
        <w:rPr>
          <w:rFonts w:ascii="Times New Roman" w:hAnsi="Times New Roman"/>
          <w:b w:val="0"/>
          <w:sz w:val="20"/>
        </w:rPr>
        <w:t xml:space="preserve">Комиссия Управления Федеральной антимонопольной службы по Свердловской области по контролю в сфере закупок </w:t>
      </w:r>
      <w:r w:rsidR="00AD78E8" w:rsidRPr="00C759A3">
        <w:rPr>
          <w:rFonts w:ascii="Times New Roman" w:hAnsi="Times New Roman"/>
          <w:b w:val="0"/>
          <w:sz w:val="20"/>
        </w:rPr>
        <w:t xml:space="preserve">(далее по тексту – Комиссия) </w:t>
      </w:r>
      <w:r w:rsidR="00C759A3">
        <w:rPr>
          <w:rFonts w:ascii="Times New Roman" w:hAnsi="Times New Roman"/>
          <w:b w:val="0"/>
          <w:sz w:val="20"/>
        </w:rPr>
        <w:t>в</w:t>
      </w:r>
      <w:r w:rsidRPr="00C759A3">
        <w:rPr>
          <w:rFonts w:ascii="Times New Roman" w:hAnsi="Times New Roman"/>
          <w:b w:val="0"/>
          <w:sz w:val="20"/>
        </w:rPr>
        <w:t xml:space="preserve"> составе:</w:t>
      </w:r>
    </w:p>
    <w:p w:rsidR="00F77F07" w:rsidRPr="00C759A3" w:rsidRDefault="004316B7" w:rsidP="00C759A3">
      <w:pPr>
        <w:ind w:firstLine="709"/>
        <w:contextualSpacing/>
        <w:jc w:val="both"/>
      </w:pPr>
      <w:r>
        <w:t>*</w:t>
      </w:r>
    </w:p>
    <w:p w:rsidR="00F77F07" w:rsidRPr="00C759A3" w:rsidRDefault="00F77F07" w:rsidP="00C759A3">
      <w:pPr>
        <w:pStyle w:val="a4"/>
        <w:ind w:firstLine="709"/>
        <w:contextualSpacing/>
        <w:jc w:val="both"/>
        <w:rPr>
          <w:rFonts w:ascii="Times New Roman" w:hAnsi="Times New Roman"/>
          <w:b w:val="0"/>
          <w:sz w:val="20"/>
        </w:rPr>
      </w:pPr>
      <w:r w:rsidRPr="00C759A3">
        <w:rPr>
          <w:rFonts w:ascii="Times New Roman" w:hAnsi="Times New Roman"/>
          <w:b w:val="0"/>
          <w:sz w:val="20"/>
        </w:rPr>
        <w:t xml:space="preserve">посредством использования интернет-видеоконференции, которая обеспечивает возможность участия сторон, в 10-30, при участии представителей: </w:t>
      </w:r>
    </w:p>
    <w:p w:rsidR="00F77F07" w:rsidRPr="00C759A3" w:rsidRDefault="004316B7" w:rsidP="00C759A3">
      <w:pPr>
        <w:autoSpaceDE w:val="0"/>
        <w:autoSpaceDN w:val="0"/>
        <w:adjustRightInd w:val="0"/>
        <w:ind w:firstLine="709"/>
        <w:contextualSpacing/>
        <w:jc w:val="both"/>
      </w:pPr>
      <w:r>
        <w:t>*</w:t>
      </w:r>
    </w:p>
    <w:p w:rsidR="00F77F07" w:rsidRPr="00C759A3" w:rsidRDefault="00F77F07" w:rsidP="00C759A3">
      <w:pPr>
        <w:tabs>
          <w:tab w:val="left" w:pos="709"/>
          <w:tab w:val="left" w:pos="8740"/>
        </w:tabs>
        <w:ind w:firstLine="709"/>
        <w:contextualSpacing/>
        <w:jc w:val="both"/>
      </w:pPr>
      <w:r w:rsidRPr="00C759A3">
        <w:t xml:space="preserve">рассмотрев жалобу </w:t>
      </w:r>
      <w:hyperlink r:id="rId11" w:tgtFrame="_blank" w:history="1">
        <w:hyperlink r:id="rId12" w:tgtFrame="_blank" w:history="1">
          <w:r w:rsidRPr="00C759A3">
            <w:rPr>
              <w:rStyle w:val="a3"/>
              <w:color w:val="auto"/>
              <w:u w:val="none"/>
              <w:bdr w:val="none" w:sz="0" w:space="0" w:color="auto" w:frame="1"/>
              <w:shd w:val="clear" w:color="auto" w:fill="FFFFFF"/>
            </w:rPr>
            <w:t>Костюшин</w:t>
          </w:r>
        </w:hyperlink>
        <w:r w:rsidRPr="00C759A3">
          <w:rPr>
            <w:rStyle w:val="a3"/>
            <w:color w:val="auto"/>
            <w:u w:val="none"/>
            <w:bdr w:val="none" w:sz="0" w:space="0" w:color="auto" w:frame="1"/>
            <w:shd w:val="clear" w:color="auto" w:fill="FFFFFF"/>
          </w:rPr>
          <w:t xml:space="preserve">а Александра Олеговича </w:t>
        </w:r>
      </w:hyperlink>
      <w:r w:rsidRPr="00C759A3">
        <w:t>(вх. № 01-29962 от 08.11.2021 г.) о нарушении заказчиком в лице Федерального государственного бюджетного образовательного учреждения высшего образования «Уральский государственного педагогический университет»</w:t>
      </w:r>
      <w:r w:rsidRPr="00C759A3">
        <w:rPr>
          <w:noProof/>
        </w:rPr>
        <w:t xml:space="preserve">, </w:t>
      </w:r>
      <w:r w:rsidRPr="00C759A3">
        <w:t xml:space="preserve">его комиссии при осуществлении закупки путем </w:t>
      </w:r>
      <w:r w:rsidRPr="00C759A3">
        <w:rPr>
          <w:shd w:val="clear" w:color="auto" w:fill="FFFFFF"/>
        </w:rPr>
        <w:t>электронного аукциона на поставку электронного оборудования для оснащения технопарка универсальных педагогических компетенций на базе ФГБОУ ВО «Уральский государственный педагогический университет»</w:t>
      </w:r>
      <w:r w:rsidRPr="00C759A3">
        <w:t xml:space="preserve"> (извещение №</w:t>
      </w:r>
      <w:r w:rsidRPr="00C759A3">
        <w:rPr>
          <w:rStyle w:val="a3"/>
          <w:color w:val="auto"/>
          <w:u w:val="none"/>
        </w:rPr>
        <w:t xml:space="preserve"> </w:t>
      </w:r>
      <w:hyperlink r:id="rId13" w:tgtFrame="_blank" w:history="1">
        <w:r w:rsidRPr="00C759A3">
          <w:rPr>
            <w:rStyle w:val="a3"/>
            <w:color w:val="auto"/>
            <w:u w:val="none"/>
            <w:bdr w:val="none" w:sz="0" w:space="0" w:color="auto" w:frame="1"/>
            <w:shd w:val="clear" w:color="auto" w:fill="FFFFFF"/>
          </w:rPr>
          <w:t>0362100001921000062</w:t>
        </w:r>
      </w:hyperlink>
      <w:r w:rsidRPr="00C759A3">
        <w:t xml:space="preserve">), Федерального Закона от </w:t>
      </w:r>
      <w:smartTag w:uri="urn:schemas-microsoft-com:office:smarttags" w:element="date">
        <w:smartTagPr>
          <w:attr w:name="Year" w:val="2013"/>
          <w:attr w:name="Day" w:val="05"/>
          <w:attr w:name="Month" w:val="4"/>
          <w:attr w:name="ls" w:val="trans"/>
        </w:smartTagPr>
        <w:r w:rsidRPr="00C759A3">
          <w:t>05 апреля 2013 года</w:t>
        </w:r>
      </w:smartTag>
      <w:r w:rsidRPr="00C759A3">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 </w:t>
      </w:r>
    </w:p>
    <w:p w:rsidR="00CA65D1" w:rsidRDefault="00CA65D1" w:rsidP="00352221">
      <w:pPr>
        <w:pStyle w:val="a4"/>
        <w:rPr>
          <w:rFonts w:ascii="Times New Roman" w:hAnsi="Times New Roman"/>
          <w:b w:val="0"/>
          <w:szCs w:val="24"/>
        </w:rPr>
      </w:pPr>
    </w:p>
    <w:p w:rsidR="007B2BB4" w:rsidRPr="00C759A3" w:rsidRDefault="007B2BB4" w:rsidP="00352221">
      <w:pPr>
        <w:pStyle w:val="a4"/>
        <w:rPr>
          <w:rFonts w:ascii="Times New Roman" w:hAnsi="Times New Roman"/>
          <w:b w:val="0"/>
          <w:sz w:val="22"/>
          <w:szCs w:val="22"/>
        </w:rPr>
      </w:pPr>
      <w:r w:rsidRPr="00C759A3">
        <w:rPr>
          <w:rFonts w:ascii="Times New Roman" w:hAnsi="Times New Roman"/>
          <w:b w:val="0"/>
          <w:sz w:val="22"/>
          <w:szCs w:val="22"/>
        </w:rPr>
        <w:t>УСТАНОВИЛА:</w:t>
      </w:r>
    </w:p>
    <w:p w:rsidR="00C759A3" w:rsidRPr="00352221" w:rsidRDefault="00C759A3" w:rsidP="00352221">
      <w:pPr>
        <w:pStyle w:val="a4"/>
        <w:rPr>
          <w:rFonts w:ascii="Times New Roman" w:hAnsi="Times New Roman"/>
          <w:b w:val="0"/>
          <w:szCs w:val="24"/>
        </w:rPr>
      </w:pPr>
    </w:p>
    <w:p w:rsidR="00F77F07" w:rsidRPr="00C759A3" w:rsidRDefault="00F77F07" w:rsidP="00C759A3">
      <w:pPr>
        <w:pStyle w:val="a4"/>
        <w:ind w:firstLine="709"/>
        <w:contextualSpacing/>
        <w:jc w:val="both"/>
        <w:rPr>
          <w:rFonts w:ascii="Times New Roman" w:hAnsi="Times New Roman"/>
          <w:b w:val="0"/>
          <w:sz w:val="20"/>
        </w:rPr>
      </w:pPr>
      <w:r w:rsidRPr="00C759A3">
        <w:rPr>
          <w:rFonts w:ascii="Times New Roman" w:hAnsi="Times New Roman"/>
          <w:b w:val="0"/>
          <w:sz w:val="20"/>
        </w:rPr>
        <w:t xml:space="preserve">В Управление Федеральной антимонопольной службы по Свердловской области поступила жалоба </w:t>
      </w:r>
      <w:hyperlink r:id="rId14" w:tgtFrame="_blank" w:history="1">
        <w:hyperlink r:id="rId15" w:tgtFrame="_blank" w:history="1">
          <w:r w:rsidRPr="00C759A3">
            <w:rPr>
              <w:rStyle w:val="a3"/>
              <w:rFonts w:ascii="Times New Roman" w:hAnsi="Times New Roman"/>
              <w:b w:val="0"/>
              <w:color w:val="auto"/>
              <w:sz w:val="20"/>
              <w:u w:val="none"/>
              <w:bdr w:val="none" w:sz="0" w:space="0" w:color="auto" w:frame="1"/>
              <w:shd w:val="clear" w:color="auto" w:fill="FFFFFF"/>
            </w:rPr>
            <w:t>Костюшин</w:t>
          </w:r>
        </w:hyperlink>
        <w:r w:rsidRPr="00C759A3">
          <w:rPr>
            <w:rStyle w:val="a3"/>
            <w:rFonts w:ascii="Times New Roman" w:hAnsi="Times New Roman"/>
            <w:b w:val="0"/>
            <w:color w:val="auto"/>
            <w:sz w:val="20"/>
            <w:u w:val="none"/>
            <w:bdr w:val="none" w:sz="0" w:space="0" w:color="auto" w:frame="1"/>
            <w:shd w:val="clear" w:color="auto" w:fill="FFFFFF"/>
          </w:rPr>
          <w:t xml:space="preserve">а Александра Олеговича </w:t>
        </w:r>
      </w:hyperlink>
      <w:r w:rsidRPr="00C759A3">
        <w:rPr>
          <w:rFonts w:ascii="Times New Roman" w:hAnsi="Times New Roman"/>
          <w:b w:val="0"/>
          <w:sz w:val="20"/>
        </w:rPr>
        <w:t>(вх. № 01-29962 от 08.11.2021 г.) о нарушении заказчиком в лице Федерального государственного бюджетного образовательного учреждения высшего образования «Уральский государственного педагогический университет»</w:t>
      </w:r>
      <w:r w:rsidRPr="00C759A3">
        <w:rPr>
          <w:rFonts w:ascii="Times New Roman" w:hAnsi="Times New Roman"/>
          <w:b w:val="0"/>
          <w:noProof/>
          <w:sz w:val="20"/>
        </w:rPr>
        <w:t xml:space="preserve">, </w:t>
      </w:r>
      <w:r w:rsidRPr="00C759A3">
        <w:rPr>
          <w:rFonts w:ascii="Times New Roman" w:hAnsi="Times New Roman"/>
          <w:b w:val="0"/>
          <w:sz w:val="20"/>
        </w:rPr>
        <w:t xml:space="preserve">его комиссии при осуществлении закупки путем </w:t>
      </w:r>
      <w:r w:rsidRPr="00C759A3">
        <w:rPr>
          <w:rFonts w:ascii="Times New Roman" w:hAnsi="Times New Roman"/>
          <w:b w:val="0"/>
          <w:sz w:val="20"/>
          <w:shd w:val="clear" w:color="auto" w:fill="FFFFFF"/>
        </w:rPr>
        <w:t>электронного аукциона на поставку электронного оборудования для оснащения технопарка универсальных педагогических компетенций на базе ФГБОУ ВО «Уральский государственный педагогический университет»</w:t>
      </w:r>
      <w:r w:rsidRPr="00C759A3">
        <w:rPr>
          <w:rFonts w:ascii="Times New Roman" w:hAnsi="Times New Roman"/>
          <w:b w:val="0"/>
          <w:sz w:val="20"/>
        </w:rPr>
        <w:t xml:space="preserve"> (извещение №</w:t>
      </w:r>
      <w:r w:rsidRPr="00C759A3">
        <w:rPr>
          <w:rStyle w:val="a3"/>
          <w:rFonts w:ascii="Times New Roman" w:hAnsi="Times New Roman"/>
          <w:b w:val="0"/>
          <w:color w:val="auto"/>
          <w:sz w:val="20"/>
          <w:u w:val="none"/>
        </w:rPr>
        <w:t xml:space="preserve"> </w:t>
      </w:r>
      <w:hyperlink r:id="rId16" w:tgtFrame="_blank" w:history="1">
        <w:r w:rsidRPr="00C759A3">
          <w:rPr>
            <w:rStyle w:val="a3"/>
            <w:rFonts w:ascii="Times New Roman" w:hAnsi="Times New Roman"/>
            <w:b w:val="0"/>
            <w:color w:val="auto"/>
            <w:sz w:val="20"/>
            <w:u w:val="none"/>
            <w:bdr w:val="none" w:sz="0" w:space="0" w:color="auto" w:frame="1"/>
            <w:shd w:val="clear" w:color="auto" w:fill="FFFFFF"/>
          </w:rPr>
          <w:t>0362100001921000062</w:t>
        </w:r>
      </w:hyperlink>
      <w:r w:rsidRPr="00C759A3">
        <w:rPr>
          <w:rFonts w:ascii="Times New Roman" w:hAnsi="Times New Roman"/>
          <w:b w:val="0"/>
          <w:sz w:val="20"/>
        </w:rPr>
        <w:t xml:space="preserve">), Закона о контрактной системе, соответствующая требованиям ст. 105 Закона о контрактной системе. </w:t>
      </w:r>
    </w:p>
    <w:p w:rsidR="00A73AAC" w:rsidRPr="00C759A3" w:rsidRDefault="00A73AAC" w:rsidP="00C759A3">
      <w:pPr>
        <w:pStyle w:val="a4"/>
        <w:ind w:firstLine="709"/>
        <w:contextualSpacing/>
        <w:jc w:val="both"/>
        <w:rPr>
          <w:rFonts w:ascii="Times New Roman" w:hAnsi="Times New Roman"/>
          <w:b w:val="0"/>
          <w:sz w:val="20"/>
        </w:rPr>
      </w:pPr>
      <w:r w:rsidRPr="00C759A3">
        <w:rPr>
          <w:rFonts w:ascii="Times New Roman" w:hAnsi="Times New Roman"/>
          <w:b w:val="0"/>
          <w:sz w:val="20"/>
        </w:rPr>
        <w:t xml:space="preserve">В своей жалобе заявитель </w:t>
      </w:r>
      <w:hyperlink r:id="rId17" w:tgtFrame="_blank" w:history="1">
        <w:r w:rsidRPr="00C759A3">
          <w:rPr>
            <w:rStyle w:val="a3"/>
            <w:rFonts w:ascii="Times New Roman" w:hAnsi="Times New Roman"/>
            <w:b w:val="0"/>
            <w:color w:val="auto"/>
            <w:sz w:val="20"/>
            <w:u w:val="none"/>
            <w:bdr w:val="none" w:sz="0" w:space="0" w:color="auto" w:frame="1"/>
            <w:shd w:val="clear" w:color="auto" w:fill="FFFFFF"/>
          </w:rPr>
          <w:t>Костюшин</w:t>
        </w:r>
      </w:hyperlink>
      <w:r w:rsidRPr="00C759A3">
        <w:rPr>
          <w:rStyle w:val="a3"/>
          <w:rFonts w:ascii="Times New Roman" w:hAnsi="Times New Roman"/>
          <w:b w:val="0"/>
          <w:color w:val="auto"/>
          <w:sz w:val="20"/>
          <w:u w:val="none"/>
          <w:bdr w:val="none" w:sz="0" w:space="0" w:color="auto" w:frame="1"/>
          <w:shd w:val="clear" w:color="auto" w:fill="FFFFFF"/>
        </w:rPr>
        <w:t xml:space="preserve"> Александр Олегович</w:t>
      </w:r>
      <w:r w:rsidRPr="00C759A3">
        <w:rPr>
          <w:rFonts w:ascii="Times New Roman" w:hAnsi="Times New Roman"/>
          <w:b w:val="0"/>
          <w:sz w:val="20"/>
        </w:rPr>
        <w:t xml:space="preserve"> указал, что положения закупочной документации противоречат требованиям Закона о контрактной системе. На основании приведенных доводов просит признать жалобу обоснованной.</w:t>
      </w:r>
    </w:p>
    <w:p w:rsidR="00F77F07" w:rsidRPr="00C759A3" w:rsidRDefault="00F77F07" w:rsidP="00C759A3">
      <w:pPr>
        <w:ind w:firstLine="709"/>
        <w:contextualSpacing/>
        <w:jc w:val="both"/>
      </w:pPr>
      <w:r w:rsidRPr="00C759A3">
        <w:t xml:space="preserve">Представитель заказчика с доводами жалобы не согласился, просил признать её необоснованной. </w:t>
      </w:r>
    </w:p>
    <w:p w:rsidR="00F77F07" w:rsidRPr="00C759A3" w:rsidRDefault="00F77F07" w:rsidP="00C759A3">
      <w:pPr>
        <w:ind w:firstLine="709"/>
        <w:contextualSpacing/>
        <w:jc w:val="both"/>
      </w:pPr>
      <w:r w:rsidRPr="00C759A3">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F77F07" w:rsidRPr="00C759A3" w:rsidRDefault="00F77F07" w:rsidP="00C759A3">
      <w:pPr>
        <w:ind w:firstLine="709"/>
        <w:contextualSpacing/>
        <w:jc w:val="both"/>
        <w:rPr>
          <w:rStyle w:val="cardmaininfocontent"/>
        </w:rPr>
      </w:pPr>
      <w:r w:rsidRPr="00C759A3">
        <w:t>08</w:t>
      </w:r>
      <w:r w:rsidR="00A73AAC" w:rsidRPr="00C759A3">
        <w:t>.10</w:t>
      </w:r>
      <w:r w:rsidRPr="00C759A3">
        <w:t xml:space="preserve">.2021 г. на официальном сайте опубликовано извещение о проведении процедуры </w:t>
      </w:r>
      <w:r w:rsidRPr="00C759A3">
        <w:br/>
        <w:t xml:space="preserve">электронного аукциона № </w:t>
      </w:r>
      <w:hyperlink r:id="rId18" w:tgtFrame="_blank" w:history="1">
        <w:r w:rsidR="00A73AAC" w:rsidRPr="00C759A3">
          <w:rPr>
            <w:rStyle w:val="a3"/>
            <w:color w:val="auto"/>
            <w:u w:val="none"/>
            <w:bdr w:val="none" w:sz="0" w:space="0" w:color="auto" w:frame="1"/>
            <w:shd w:val="clear" w:color="auto" w:fill="FFFFFF"/>
          </w:rPr>
          <w:t>0362100001921000062</w:t>
        </w:r>
      </w:hyperlink>
      <w:r w:rsidRPr="00C759A3">
        <w:t xml:space="preserve"> и аукционная документация на </w:t>
      </w:r>
      <w:r w:rsidR="00A73AAC" w:rsidRPr="00C759A3">
        <w:rPr>
          <w:shd w:val="clear" w:color="auto" w:fill="FFFFFF"/>
        </w:rPr>
        <w:t>поставку электронного оборудования для оснащения технопарка универсальных педагогических компетенций на базе ФГБОУ ВО «Уральский государственный педагогический университет»</w:t>
      </w:r>
      <w:r w:rsidRPr="00C759A3">
        <w:rPr>
          <w:rStyle w:val="cardmaininfocontent"/>
        </w:rPr>
        <w:t>.</w:t>
      </w:r>
    </w:p>
    <w:p w:rsidR="00F77F07" w:rsidRPr="00C759A3" w:rsidRDefault="00F77F07" w:rsidP="00C759A3">
      <w:pPr>
        <w:ind w:firstLine="709"/>
        <w:contextualSpacing/>
        <w:jc w:val="both"/>
      </w:pPr>
      <w:r w:rsidRPr="00C759A3">
        <w:t xml:space="preserve">Начальная (максимальная) цена контракта составила </w:t>
      </w:r>
      <w:r w:rsidR="00A73AAC" w:rsidRPr="00C759A3">
        <w:rPr>
          <w:shd w:val="clear" w:color="auto" w:fill="FFFFFF"/>
        </w:rPr>
        <w:t>1 000 333,34</w:t>
      </w:r>
      <w:r w:rsidR="00A73AAC" w:rsidRPr="00C759A3">
        <w:t xml:space="preserve"> </w:t>
      </w:r>
      <w:r w:rsidRPr="00C759A3">
        <w:t xml:space="preserve">рублей.  </w:t>
      </w:r>
    </w:p>
    <w:p w:rsidR="00A73AAC" w:rsidRPr="00C759A3" w:rsidRDefault="00A73AAC" w:rsidP="00C759A3">
      <w:pPr>
        <w:ind w:firstLine="709"/>
        <w:contextualSpacing/>
        <w:jc w:val="both"/>
      </w:pPr>
      <w:r w:rsidRPr="00C759A3">
        <w:lastRenderedPageBreak/>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 1 ст. 59 Закона о контрактной системе).</w:t>
      </w:r>
    </w:p>
    <w:p w:rsidR="00A73AAC" w:rsidRPr="00C759A3" w:rsidRDefault="00A73AAC" w:rsidP="00C759A3">
      <w:pPr>
        <w:ind w:firstLine="709"/>
        <w:contextualSpacing/>
        <w:jc w:val="both"/>
      </w:pPr>
      <w:r w:rsidRPr="00C759A3">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A73AAC" w:rsidRPr="00C759A3" w:rsidRDefault="00A73AAC" w:rsidP="00C759A3">
      <w:pPr>
        <w:ind w:firstLine="709"/>
        <w:contextualSpacing/>
        <w:jc w:val="both"/>
      </w:pPr>
      <w:r w:rsidRPr="00C759A3">
        <w:t xml:space="preserve">1) наименование и описание объекта закупки и условия контракта в соответствии со </w:t>
      </w:r>
      <w:hyperlink r:id="rId19" w:history="1">
        <w:r w:rsidRPr="00C759A3">
          <w:t>статьей 33</w:t>
        </w:r>
      </w:hyperlink>
      <w:r w:rsidRPr="00C759A3">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A73AAC" w:rsidRPr="00C759A3" w:rsidRDefault="00A73AAC" w:rsidP="00C759A3">
      <w:pPr>
        <w:ind w:firstLine="709"/>
        <w:contextualSpacing/>
        <w:jc w:val="both"/>
      </w:pPr>
      <w:r w:rsidRPr="00C759A3">
        <w:t>Заказчик, в силу п. 1 ч. 1 ст. 33 Закона о контрактной системе, при описании в документации о закупке объекта закупки должен руководствоваться следующими правилами:</w:t>
      </w:r>
    </w:p>
    <w:p w:rsidR="00A73AAC" w:rsidRPr="00C759A3" w:rsidRDefault="00A73AAC" w:rsidP="00C759A3">
      <w:pPr>
        <w:pStyle w:val="ad"/>
        <w:numPr>
          <w:ilvl w:val="0"/>
          <w:numId w:val="7"/>
        </w:numPr>
        <w:spacing w:after="0" w:line="240" w:lineRule="auto"/>
        <w:ind w:left="0" w:firstLine="709"/>
        <w:jc w:val="both"/>
        <w:rPr>
          <w:rFonts w:ascii="Times New Roman" w:hAnsi="Times New Roman"/>
          <w:sz w:val="20"/>
          <w:szCs w:val="20"/>
        </w:rPr>
      </w:pPr>
      <w:r w:rsidRPr="00C759A3">
        <w:rPr>
          <w:rFonts w:ascii="Times New Roman" w:hAnsi="Times New Roman"/>
          <w:sz w:val="20"/>
          <w:szCs w:val="2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73AAC" w:rsidRPr="00C759A3" w:rsidRDefault="00A73AAC" w:rsidP="00C759A3">
      <w:pPr>
        <w:pStyle w:val="a4"/>
        <w:ind w:firstLine="709"/>
        <w:contextualSpacing/>
        <w:jc w:val="both"/>
        <w:rPr>
          <w:rFonts w:ascii="Times New Roman" w:hAnsi="Times New Roman"/>
          <w:b w:val="0"/>
          <w:sz w:val="20"/>
        </w:rPr>
      </w:pPr>
      <w:r w:rsidRPr="00C759A3">
        <w:rPr>
          <w:rFonts w:ascii="Times New Roman" w:hAnsi="Times New Roman"/>
          <w:b w:val="0"/>
          <w:sz w:val="20"/>
        </w:rPr>
        <w:t>соответствии с ч. 2 ст.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73AAC" w:rsidRPr="00C759A3" w:rsidRDefault="00304100" w:rsidP="00C759A3">
      <w:pPr>
        <w:ind w:firstLine="709"/>
        <w:contextualSpacing/>
        <w:jc w:val="both"/>
        <w:rPr>
          <w:noProof/>
        </w:rPr>
      </w:pPr>
      <w:r w:rsidRPr="00C759A3">
        <w:t xml:space="preserve">В соответствие с п. 5 Части </w:t>
      </w:r>
      <w:r w:rsidRPr="00C759A3">
        <w:rPr>
          <w:lang w:val="en-US"/>
        </w:rPr>
        <w:t>I</w:t>
      </w:r>
      <w:r w:rsidRPr="00C759A3">
        <w:t xml:space="preserve"> аукционной документации объектом закупки является «Поставка электронного оборудования для оснащения технопарка универсальных педагогических компетенций на базе ФГБОУ ВО «Уральский государственный педагогический университет»</w:t>
      </w:r>
      <w:r w:rsidRPr="00C759A3">
        <w:rPr>
          <w:noProof/>
        </w:rPr>
        <w:t>».</w:t>
      </w:r>
    </w:p>
    <w:p w:rsidR="00304100" w:rsidRPr="00C759A3" w:rsidRDefault="00304100" w:rsidP="00C759A3">
      <w:pPr>
        <w:pStyle w:val="af4"/>
        <w:ind w:firstLine="709"/>
        <w:contextualSpacing/>
        <w:jc w:val="both"/>
        <w:rPr>
          <w:b w:val="0"/>
          <w:sz w:val="20"/>
        </w:rPr>
      </w:pPr>
      <w:r w:rsidRPr="00C759A3">
        <w:rPr>
          <w:b w:val="0"/>
          <w:sz w:val="20"/>
        </w:rPr>
        <w:t xml:space="preserve">В соответствии с Частью </w:t>
      </w:r>
      <w:r w:rsidRPr="00C759A3">
        <w:rPr>
          <w:b w:val="0"/>
          <w:sz w:val="20"/>
          <w:lang w:val="en-US"/>
        </w:rPr>
        <w:t>III</w:t>
      </w:r>
      <w:r w:rsidRPr="00C759A3">
        <w:rPr>
          <w:b w:val="0"/>
          <w:sz w:val="20"/>
        </w:rPr>
        <w:t xml:space="preserve"> «Техническое задание» аукционной документации заказчиком установлены следующие требования:</w:t>
      </w:r>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5879"/>
        <w:gridCol w:w="914"/>
        <w:gridCol w:w="811"/>
      </w:tblGrid>
      <w:tr w:rsidR="00304100" w:rsidRPr="000D4DFE" w:rsidTr="00C77732">
        <w:trPr>
          <w:trHeight w:val="60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304100" w:rsidRPr="00C00E09" w:rsidRDefault="00304100" w:rsidP="00C759A3">
            <w:pPr>
              <w:widowControl w:val="0"/>
              <w:snapToGrid w:val="0"/>
              <w:contextualSpacing/>
              <w:jc w:val="center"/>
              <w:rPr>
                <w:bCs/>
                <w:kern w:val="2"/>
                <w:sz w:val="18"/>
                <w:szCs w:val="18"/>
                <w:lang w:bidi="hi-IN"/>
              </w:rPr>
            </w:pPr>
            <w:r w:rsidRPr="00C00E09">
              <w:rPr>
                <w:bCs/>
                <w:kern w:val="2"/>
                <w:sz w:val="18"/>
                <w:szCs w:val="18"/>
                <w:lang w:bidi="hi-IN"/>
              </w:rPr>
              <w:t>№</w:t>
            </w:r>
          </w:p>
          <w:p w:rsidR="00304100" w:rsidRPr="00C00E09" w:rsidRDefault="00304100" w:rsidP="00C759A3">
            <w:pPr>
              <w:widowControl w:val="0"/>
              <w:contextualSpacing/>
              <w:jc w:val="center"/>
              <w:rPr>
                <w:bCs/>
                <w:kern w:val="2"/>
                <w:sz w:val="18"/>
                <w:szCs w:val="18"/>
                <w:lang w:bidi="hi-IN"/>
              </w:rPr>
            </w:pPr>
            <w:r w:rsidRPr="00C00E09">
              <w:rPr>
                <w:bCs/>
                <w:kern w:val="2"/>
                <w:sz w:val="18"/>
                <w:szCs w:val="18"/>
                <w:lang w:bidi="hi-IN"/>
              </w:rPr>
              <w:t>п/п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304100" w:rsidRPr="00C00E09" w:rsidRDefault="00304100" w:rsidP="00C759A3">
            <w:pPr>
              <w:widowControl w:val="0"/>
              <w:snapToGrid w:val="0"/>
              <w:contextualSpacing/>
              <w:jc w:val="center"/>
              <w:rPr>
                <w:bCs/>
                <w:kern w:val="2"/>
                <w:sz w:val="18"/>
                <w:szCs w:val="18"/>
                <w:lang w:bidi="hi-IN"/>
              </w:rPr>
            </w:pPr>
            <w:r w:rsidRPr="00C00E09">
              <w:rPr>
                <w:bCs/>
                <w:kern w:val="2"/>
                <w:sz w:val="18"/>
                <w:szCs w:val="18"/>
                <w:lang w:bidi="hi-IN"/>
              </w:rPr>
              <w:t>Наименование товара</w:t>
            </w:r>
          </w:p>
        </w:tc>
        <w:tc>
          <w:tcPr>
            <w:tcW w:w="5879" w:type="dxa"/>
            <w:tcBorders>
              <w:top w:val="single" w:sz="4" w:space="0" w:color="auto"/>
              <w:left w:val="single" w:sz="4" w:space="0" w:color="auto"/>
              <w:bottom w:val="single" w:sz="4" w:space="0" w:color="auto"/>
              <w:right w:val="single" w:sz="4" w:space="0" w:color="auto"/>
            </w:tcBorders>
            <w:vAlign w:val="center"/>
            <w:hideMark/>
          </w:tcPr>
          <w:p w:rsidR="00304100" w:rsidRPr="00C00E09" w:rsidRDefault="00304100" w:rsidP="00C759A3">
            <w:pPr>
              <w:widowControl w:val="0"/>
              <w:snapToGrid w:val="0"/>
              <w:contextualSpacing/>
              <w:jc w:val="center"/>
              <w:rPr>
                <w:bCs/>
                <w:kern w:val="2"/>
                <w:sz w:val="18"/>
                <w:szCs w:val="18"/>
                <w:lang w:bidi="hi-IN"/>
              </w:rPr>
            </w:pPr>
            <w:r w:rsidRPr="00C00E09">
              <w:rPr>
                <w:rFonts w:eastAsia="Calibri"/>
                <w:sz w:val="18"/>
                <w:szCs w:val="18"/>
                <w:lang w:bidi="hi-IN"/>
              </w:rPr>
              <w:t>Функциональные и качественные характеристики, единица измерения характеристик (численное значение или наличие/отсутствие)</w:t>
            </w:r>
          </w:p>
        </w:tc>
        <w:tc>
          <w:tcPr>
            <w:tcW w:w="914" w:type="dxa"/>
            <w:tcBorders>
              <w:top w:val="single" w:sz="4" w:space="0" w:color="auto"/>
              <w:left w:val="single" w:sz="4" w:space="0" w:color="auto"/>
              <w:bottom w:val="single" w:sz="4" w:space="0" w:color="auto"/>
              <w:right w:val="single" w:sz="4" w:space="0" w:color="auto"/>
            </w:tcBorders>
            <w:vAlign w:val="center"/>
            <w:hideMark/>
          </w:tcPr>
          <w:p w:rsidR="00304100" w:rsidRPr="000D4DFE" w:rsidRDefault="00304100" w:rsidP="00C77732">
            <w:pPr>
              <w:contextualSpacing/>
              <w:jc w:val="center"/>
            </w:pPr>
            <w:r w:rsidRPr="000D4DFE">
              <w:t>Ед. измерения</w:t>
            </w:r>
          </w:p>
        </w:tc>
        <w:tc>
          <w:tcPr>
            <w:tcW w:w="811" w:type="dxa"/>
            <w:tcBorders>
              <w:top w:val="single" w:sz="4" w:space="0" w:color="auto"/>
              <w:left w:val="single" w:sz="4" w:space="0" w:color="auto"/>
              <w:bottom w:val="single" w:sz="4" w:space="0" w:color="auto"/>
              <w:right w:val="single" w:sz="4" w:space="0" w:color="auto"/>
            </w:tcBorders>
            <w:vAlign w:val="center"/>
            <w:hideMark/>
          </w:tcPr>
          <w:p w:rsidR="00304100" w:rsidRPr="000D4DFE" w:rsidRDefault="00304100" w:rsidP="00C77732">
            <w:pPr>
              <w:contextualSpacing/>
              <w:jc w:val="center"/>
            </w:pPr>
            <w:r w:rsidRPr="000D4DFE">
              <w:t>Кол</w:t>
            </w:r>
          </w:p>
          <w:p w:rsidR="00304100" w:rsidRPr="000D4DFE" w:rsidRDefault="00304100" w:rsidP="00C77732">
            <w:pPr>
              <w:contextualSpacing/>
              <w:jc w:val="center"/>
            </w:pPr>
            <w:r w:rsidRPr="000D4DFE">
              <w:t>во</w:t>
            </w:r>
          </w:p>
        </w:tc>
      </w:tr>
      <w:tr w:rsidR="00304100" w:rsidRPr="000D4DFE" w:rsidTr="00C77732">
        <w:trPr>
          <w:trHeight w:val="145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304100" w:rsidRPr="00C00E09" w:rsidRDefault="00304100" w:rsidP="00C759A3">
            <w:pPr>
              <w:widowControl w:val="0"/>
              <w:snapToGrid w:val="0"/>
              <w:contextualSpacing/>
              <w:jc w:val="center"/>
              <w:rPr>
                <w:kern w:val="2"/>
                <w:sz w:val="18"/>
                <w:szCs w:val="18"/>
                <w:lang w:bidi="hi-IN"/>
              </w:rPr>
            </w:pPr>
            <w:r w:rsidRPr="00C00E09">
              <w:rPr>
                <w:kern w:val="2"/>
                <w:sz w:val="18"/>
                <w:szCs w:val="18"/>
                <w:lang w:bidi="hi-I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304100" w:rsidRPr="00C00E09" w:rsidRDefault="00304100" w:rsidP="00C759A3">
            <w:pPr>
              <w:widowControl w:val="0"/>
              <w:snapToGrid w:val="0"/>
              <w:contextualSpacing/>
              <w:rPr>
                <w:sz w:val="18"/>
                <w:szCs w:val="18"/>
                <w:lang w:bidi="hi-IN"/>
              </w:rPr>
            </w:pPr>
            <w:r w:rsidRPr="00C00E09">
              <w:rPr>
                <w:sz w:val="18"/>
                <w:szCs w:val="18"/>
                <w:lang w:bidi="hi-IN"/>
              </w:rPr>
              <w:t>Стойка</w:t>
            </w:r>
          </w:p>
          <w:p w:rsidR="00304100" w:rsidRPr="00C00E09" w:rsidRDefault="00304100" w:rsidP="00C759A3">
            <w:pPr>
              <w:widowControl w:val="0"/>
              <w:snapToGrid w:val="0"/>
              <w:contextualSpacing/>
              <w:rPr>
                <w:sz w:val="18"/>
                <w:szCs w:val="18"/>
                <w:lang w:bidi="hi-IN"/>
              </w:rPr>
            </w:pPr>
            <w:r w:rsidRPr="00C00E09">
              <w:rPr>
                <w:sz w:val="18"/>
                <w:szCs w:val="18"/>
                <w:lang w:bidi="hi-IN"/>
              </w:rPr>
              <w:t>ОКПД2: 26.40.51.000</w:t>
            </w:r>
          </w:p>
        </w:tc>
        <w:tc>
          <w:tcPr>
            <w:tcW w:w="5879" w:type="dxa"/>
            <w:tcBorders>
              <w:top w:val="single" w:sz="4" w:space="0" w:color="auto"/>
              <w:left w:val="single" w:sz="4" w:space="0" w:color="auto"/>
              <w:bottom w:val="single" w:sz="4" w:space="0" w:color="auto"/>
              <w:right w:val="single" w:sz="4" w:space="0" w:color="auto"/>
            </w:tcBorders>
            <w:vAlign w:val="center"/>
          </w:tcPr>
          <w:p w:rsidR="00304100" w:rsidRPr="00C00E09" w:rsidRDefault="00304100" w:rsidP="00C759A3">
            <w:pPr>
              <w:widowControl w:val="0"/>
              <w:contextualSpacing/>
              <w:rPr>
                <w:sz w:val="18"/>
                <w:szCs w:val="18"/>
                <w:lang w:bidi="hi-IN"/>
              </w:rPr>
            </w:pPr>
            <w:r w:rsidRPr="00C00E09">
              <w:rPr>
                <w:sz w:val="18"/>
                <w:szCs w:val="18"/>
                <w:lang w:bidi="hi-IN"/>
              </w:rPr>
              <w:t>Тип: рэковая</w:t>
            </w:r>
          </w:p>
          <w:p w:rsidR="00304100" w:rsidRPr="00C00E09" w:rsidRDefault="00304100" w:rsidP="00C759A3">
            <w:pPr>
              <w:widowControl w:val="0"/>
              <w:contextualSpacing/>
              <w:rPr>
                <w:sz w:val="18"/>
                <w:szCs w:val="18"/>
                <w:lang w:bidi="hi-IN"/>
              </w:rPr>
            </w:pPr>
            <w:r w:rsidRPr="00C00E09">
              <w:rPr>
                <w:sz w:val="18"/>
                <w:szCs w:val="18"/>
                <w:lang w:bidi="hi-IN"/>
              </w:rPr>
              <w:t>Колёса: наличие</w:t>
            </w:r>
          </w:p>
          <w:p w:rsidR="00304100" w:rsidRPr="00C00E09" w:rsidRDefault="00304100" w:rsidP="00C759A3">
            <w:pPr>
              <w:widowControl w:val="0"/>
              <w:contextualSpacing/>
              <w:rPr>
                <w:sz w:val="18"/>
                <w:szCs w:val="18"/>
                <w:lang w:bidi="hi-IN"/>
              </w:rPr>
            </w:pPr>
            <w:r w:rsidRPr="00C00E09">
              <w:rPr>
                <w:sz w:val="18"/>
                <w:szCs w:val="18"/>
                <w:lang w:bidi="hi-IN"/>
              </w:rPr>
              <w:t>Креплением для пульта с изменяемым углом наклона площадки: наличие</w:t>
            </w:r>
          </w:p>
          <w:p w:rsidR="00304100" w:rsidRPr="00C00E09" w:rsidRDefault="00304100" w:rsidP="00C759A3">
            <w:pPr>
              <w:widowControl w:val="0"/>
              <w:contextualSpacing/>
              <w:rPr>
                <w:sz w:val="18"/>
                <w:szCs w:val="18"/>
                <w:lang w:bidi="hi-IN"/>
              </w:rPr>
            </w:pPr>
            <w:r w:rsidRPr="00C00E09">
              <w:rPr>
                <w:sz w:val="18"/>
                <w:szCs w:val="18"/>
                <w:lang w:bidi="hi-IN"/>
              </w:rPr>
              <w:t>Количество прямых креплений: ≥ 8</w:t>
            </w:r>
          </w:p>
          <w:p w:rsidR="00304100" w:rsidRPr="00C00E09" w:rsidRDefault="00304100" w:rsidP="00C759A3">
            <w:pPr>
              <w:widowControl w:val="0"/>
              <w:contextualSpacing/>
              <w:rPr>
                <w:sz w:val="18"/>
                <w:szCs w:val="18"/>
                <w:lang w:bidi="hi-IN"/>
              </w:rPr>
            </w:pPr>
            <w:r w:rsidRPr="00C00E09">
              <w:rPr>
                <w:sz w:val="18"/>
                <w:szCs w:val="18"/>
                <w:lang w:bidi="hi-IN"/>
              </w:rPr>
              <w:t>Количество наклонных креплений: ≥ 12</w:t>
            </w:r>
          </w:p>
        </w:tc>
        <w:tc>
          <w:tcPr>
            <w:tcW w:w="914" w:type="dxa"/>
            <w:tcBorders>
              <w:top w:val="single" w:sz="4" w:space="0" w:color="auto"/>
              <w:left w:val="single" w:sz="4" w:space="0" w:color="auto"/>
              <w:bottom w:val="single" w:sz="4" w:space="0" w:color="auto"/>
              <w:right w:val="single" w:sz="4" w:space="0" w:color="auto"/>
            </w:tcBorders>
            <w:vAlign w:val="center"/>
            <w:hideMark/>
          </w:tcPr>
          <w:p w:rsidR="00304100" w:rsidRPr="000D4DFE" w:rsidRDefault="00304100" w:rsidP="00C77732">
            <w:pPr>
              <w:widowControl w:val="0"/>
              <w:contextualSpacing/>
              <w:jc w:val="center"/>
              <w:rPr>
                <w:lang w:bidi="hi-IN"/>
              </w:rPr>
            </w:pPr>
            <w:r w:rsidRPr="000D4DFE">
              <w:rPr>
                <w:lang w:bidi="hi-IN"/>
              </w:rPr>
              <w:t>шт.</w:t>
            </w:r>
          </w:p>
        </w:tc>
        <w:tc>
          <w:tcPr>
            <w:tcW w:w="811" w:type="dxa"/>
            <w:tcBorders>
              <w:top w:val="single" w:sz="4" w:space="0" w:color="auto"/>
              <w:left w:val="single" w:sz="4" w:space="0" w:color="auto"/>
              <w:bottom w:val="single" w:sz="4" w:space="0" w:color="auto"/>
              <w:right w:val="single" w:sz="4" w:space="0" w:color="auto"/>
            </w:tcBorders>
            <w:vAlign w:val="center"/>
            <w:hideMark/>
          </w:tcPr>
          <w:p w:rsidR="00304100" w:rsidRPr="000D4DFE" w:rsidRDefault="00304100" w:rsidP="00C77732">
            <w:pPr>
              <w:widowControl w:val="0"/>
              <w:contextualSpacing/>
              <w:jc w:val="center"/>
              <w:rPr>
                <w:lang w:bidi="hi-IN"/>
              </w:rPr>
            </w:pPr>
            <w:r w:rsidRPr="000D4DFE">
              <w:rPr>
                <w:lang w:bidi="hi-IN"/>
              </w:rPr>
              <w:t>2</w:t>
            </w:r>
          </w:p>
        </w:tc>
      </w:tr>
      <w:tr w:rsidR="00304100" w:rsidRPr="000D4DFE" w:rsidTr="00C77732">
        <w:trPr>
          <w:trHeight w:val="1459"/>
          <w:jc w:val="center"/>
        </w:trPr>
        <w:tc>
          <w:tcPr>
            <w:tcW w:w="562" w:type="dxa"/>
            <w:tcBorders>
              <w:top w:val="single" w:sz="4" w:space="0" w:color="auto"/>
              <w:left w:val="single" w:sz="4" w:space="0" w:color="auto"/>
              <w:bottom w:val="single" w:sz="4" w:space="0" w:color="auto"/>
              <w:right w:val="single" w:sz="4" w:space="0" w:color="auto"/>
            </w:tcBorders>
            <w:vAlign w:val="center"/>
          </w:tcPr>
          <w:p w:rsidR="00304100" w:rsidRPr="00C00E09" w:rsidRDefault="00304100" w:rsidP="00C759A3">
            <w:pPr>
              <w:widowControl w:val="0"/>
              <w:snapToGrid w:val="0"/>
              <w:contextualSpacing/>
              <w:jc w:val="center"/>
              <w:rPr>
                <w:kern w:val="2"/>
                <w:sz w:val="18"/>
                <w:szCs w:val="18"/>
                <w:lang w:bidi="hi-IN"/>
              </w:rPr>
            </w:pPr>
            <w:r w:rsidRPr="00C00E09">
              <w:rPr>
                <w:kern w:val="2"/>
                <w:sz w:val="18"/>
                <w:szCs w:val="18"/>
                <w:lang w:bidi="hi-IN"/>
              </w:rPr>
              <w:t>6</w:t>
            </w:r>
          </w:p>
        </w:tc>
        <w:tc>
          <w:tcPr>
            <w:tcW w:w="1701" w:type="dxa"/>
            <w:tcBorders>
              <w:top w:val="single" w:sz="4" w:space="0" w:color="auto"/>
              <w:left w:val="single" w:sz="4" w:space="0" w:color="auto"/>
              <w:bottom w:val="single" w:sz="4" w:space="0" w:color="auto"/>
              <w:right w:val="single" w:sz="4" w:space="0" w:color="auto"/>
            </w:tcBorders>
            <w:vAlign w:val="center"/>
          </w:tcPr>
          <w:p w:rsidR="00304100" w:rsidRPr="00C00E09" w:rsidRDefault="00304100" w:rsidP="00C759A3">
            <w:pPr>
              <w:widowControl w:val="0"/>
              <w:snapToGrid w:val="0"/>
              <w:contextualSpacing/>
              <w:rPr>
                <w:sz w:val="18"/>
                <w:szCs w:val="18"/>
                <w:lang w:bidi="hi-IN"/>
              </w:rPr>
            </w:pPr>
            <w:r w:rsidRPr="00C00E09">
              <w:rPr>
                <w:sz w:val="18"/>
                <w:szCs w:val="18"/>
                <w:lang w:bidi="hi-IN"/>
              </w:rPr>
              <w:t>Радиосистема с ручным передатчиком</w:t>
            </w:r>
          </w:p>
          <w:p w:rsidR="00304100" w:rsidRPr="00C00E09" w:rsidRDefault="00304100" w:rsidP="00C759A3">
            <w:pPr>
              <w:widowControl w:val="0"/>
              <w:snapToGrid w:val="0"/>
              <w:contextualSpacing/>
              <w:rPr>
                <w:sz w:val="18"/>
                <w:szCs w:val="18"/>
                <w:lang w:bidi="hi-IN"/>
              </w:rPr>
            </w:pPr>
            <w:r w:rsidRPr="00C00E09">
              <w:rPr>
                <w:sz w:val="18"/>
                <w:szCs w:val="18"/>
                <w:lang w:bidi="hi-IN"/>
              </w:rPr>
              <w:t>ОКПД2: 26.40.31.190</w:t>
            </w:r>
          </w:p>
        </w:tc>
        <w:tc>
          <w:tcPr>
            <w:tcW w:w="5879" w:type="dxa"/>
            <w:tcBorders>
              <w:top w:val="single" w:sz="4" w:space="0" w:color="auto"/>
              <w:left w:val="single" w:sz="4" w:space="0" w:color="auto"/>
              <w:bottom w:val="single" w:sz="4" w:space="0" w:color="auto"/>
              <w:right w:val="single" w:sz="4" w:space="0" w:color="auto"/>
            </w:tcBorders>
            <w:vAlign w:val="center"/>
          </w:tcPr>
          <w:p w:rsidR="00304100" w:rsidRPr="00C00E09" w:rsidRDefault="00304100" w:rsidP="00C759A3">
            <w:pPr>
              <w:widowControl w:val="0"/>
              <w:contextualSpacing/>
              <w:rPr>
                <w:noProof/>
                <w:sz w:val="18"/>
                <w:szCs w:val="18"/>
                <w:lang w:bidi="hi-IN"/>
              </w:rPr>
            </w:pPr>
            <w:r w:rsidRPr="00C00E09">
              <w:rPr>
                <w:noProof/>
                <w:sz w:val="18"/>
                <w:szCs w:val="18"/>
                <w:lang w:bidi="hi-IN"/>
              </w:rPr>
              <w:t>Комплект для монтажа в стойку: наличие</w:t>
            </w:r>
          </w:p>
          <w:p w:rsidR="00304100" w:rsidRPr="00C00E09" w:rsidRDefault="00304100" w:rsidP="00C759A3">
            <w:pPr>
              <w:widowControl w:val="0"/>
              <w:contextualSpacing/>
              <w:rPr>
                <w:noProof/>
                <w:sz w:val="18"/>
                <w:szCs w:val="18"/>
                <w:lang w:bidi="hi-IN"/>
              </w:rPr>
            </w:pPr>
            <w:r w:rsidRPr="00C00E09">
              <w:rPr>
                <w:noProof/>
                <w:sz w:val="18"/>
                <w:szCs w:val="18"/>
                <w:lang w:bidi="hi-IN"/>
              </w:rPr>
              <w:t>Чехол: наличие</w:t>
            </w:r>
          </w:p>
          <w:p w:rsidR="00304100" w:rsidRPr="00C00E09" w:rsidRDefault="00304100" w:rsidP="00C759A3">
            <w:pPr>
              <w:widowControl w:val="0"/>
              <w:contextualSpacing/>
              <w:rPr>
                <w:noProof/>
                <w:sz w:val="18"/>
                <w:szCs w:val="18"/>
                <w:lang w:bidi="hi-IN"/>
              </w:rPr>
            </w:pPr>
            <w:r w:rsidRPr="00C00E09">
              <w:rPr>
                <w:noProof/>
                <w:sz w:val="18"/>
                <w:szCs w:val="18"/>
                <w:lang w:bidi="hi-IN"/>
              </w:rPr>
              <w:t xml:space="preserve">Частотный диапазон: </w:t>
            </w:r>
            <w:r w:rsidRPr="00C00E09">
              <w:rPr>
                <w:sz w:val="18"/>
                <w:szCs w:val="18"/>
              </w:rPr>
              <w:t xml:space="preserve">Не уже </w:t>
            </w:r>
            <w:r w:rsidRPr="00C00E09">
              <w:rPr>
                <w:noProof/>
                <w:sz w:val="18"/>
                <w:szCs w:val="18"/>
                <w:lang w:bidi="hi-IN"/>
              </w:rPr>
              <w:t>80 - 16000 Гц</w:t>
            </w:r>
          </w:p>
          <w:p w:rsidR="00304100" w:rsidRPr="00C00E09" w:rsidRDefault="00304100" w:rsidP="00C759A3">
            <w:pPr>
              <w:widowControl w:val="0"/>
              <w:contextualSpacing/>
              <w:rPr>
                <w:noProof/>
                <w:sz w:val="18"/>
                <w:szCs w:val="18"/>
                <w:lang w:bidi="hi-IN"/>
              </w:rPr>
            </w:pPr>
            <w:r w:rsidRPr="00C00E09">
              <w:rPr>
                <w:noProof/>
                <w:sz w:val="18"/>
                <w:szCs w:val="18"/>
                <w:lang w:bidi="hi-IN"/>
              </w:rPr>
              <w:t>Тип микрофона: конденсаторный</w:t>
            </w:r>
          </w:p>
          <w:p w:rsidR="00304100" w:rsidRPr="00C00E09" w:rsidRDefault="00304100" w:rsidP="00C759A3">
            <w:pPr>
              <w:widowControl w:val="0"/>
              <w:contextualSpacing/>
              <w:rPr>
                <w:noProof/>
                <w:sz w:val="18"/>
                <w:szCs w:val="18"/>
                <w:lang w:bidi="hi-IN"/>
              </w:rPr>
            </w:pPr>
            <w:r w:rsidRPr="00C00E09">
              <w:rPr>
                <w:noProof/>
                <w:sz w:val="18"/>
                <w:szCs w:val="18"/>
                <w:lang w:bidi="hi-IN"/>
              </w:rPr>
              <w:t>Тип микрофона по назначению: вокальный</w:t>
            </w:r>
          </w:p>
          <w:p w:rsidR="00304100" w:rsidRPr="00C00E09" w:rsidRDefault="00304100" w:rsidP="00C759A3">
            <w:pPr>
              <w:widowControl w:val="0"/>
              <w:contextualSpacing/>
              <w:rPr>
                <w:noProof/>
                <w:sz w:val="18"/>
                <w:szCs w:val="18"/>
                <w:lang w:bidi="hi-IN"/>
              </w:rPr>
            </w:pPr>
            <w:r w:rsidRPr="00C00E09">
              <w:rPr>
                <w:noProof/>
                <w:sz w:val="18"/>
                <w:szCs w:val="18"/>
                <w:lang w:bidi="hi-IN"/>
              </w:rPr>
              <w:t>Диаграмма направленности микрофона: супер-кардиоида</w:t>
            </w:r>
          </w:p>
          <w:p w:rsidR="00304100" w:rsidRPr="00C00E09" w:rsidRDefault="00304100" w:rsidP="00C759A3">
            <w:pPr>
              <w:widowControl w:val="0"/>
              <w:contextualSpacing/>
              <w:rPr>
                <w:noProof/>
                <w:sz w:val="18"/>
                <w:szCs w:val="18"/>
                <w:lang w:bidi="hi-IN"/>
              </w:rPr>
            </w:pPr>
            <w:r w:rsidRPr="00C00E09">
              <w:rPr>
                <w:noProof/>
                <w:sz w:val="18"/>
                <w:szCs w:val="18"/>
                <w:lang w:bidi="hi-IN"/>
              </w:rPr>
              <w:t>Частота: не менее 8 пресетных банков, не менее 12 предустановленных частот в каждом</w:t>
            </w:r>
          </w:p>
          <w:p w:rsidR="00304100" w:rsidRPr="00C00E09" w:rsidRDefault="00304100" w:rsidP="00C759A3">
            <w:pPr>
              <w:widowControl w:val="0"/>
              <w:contextualSpacing/>
              <w:rPr>
                <w:noProof/>
                <w:sz w:val="18"/>
                <w:szCs w:val="18"/>
                <w:lang w:bidi="hi-IN"/>
              </w:rPr>
            </w:pPr>
            <w:r w:rsidRPr="00C00E09">
              <w:rPr>
                <w:noProof/>
                <w:sz w:val="18"/>
                <w:szCs w:val="18"/>
                <w:lang w:bidi="hi-IN"/>
              </w:rPr>
              <w:t xml:space="preserve">Частотный диапазон: </w:t>
            </w:r>
            <w:r w:rsidRPr="00C00E09">
              <w:rPr>
                <w:sz w:val="18"/>
                <w:szCs w:val="18"/>
              </w:rPr>
              <w:t xml:space="preserve">Не уже </w:t>
            </w:r>
            <w:r w:rsidRPr="00C00E09">
              <w:rPr>
                <w:noProof/>
                <w:sz w:val="18"/>
                <w:szCs w:val="18"/>
                <w:lang w:bidi="hi-IN"/>
              </w:rPr>
              <w:t>548 МГц - 572 МГц</w:t>
            </w:r>
          </w:p>
          <w:p w:rsidR="00304100" w:rsidRPr="00C00E09" w:rsidRDefault="00304100" w:rsidP="00C759A3">
            <w:pPr>
              <w:widowControl w:val="0"/>
              <w:contextualSpacing/>
              <w:rPr>
                <w:noProof/>
                <w:sz w:val="18"/>
                <w:szCs w:val="18"/>
                <w:lang w:bidi="hi-IN"/>
              </w:rPr>
            </w:pPr>
            <w:r w:rsidRPr="00C00E09">
              <w:rPr>
                <w:noProof/>
                <w:sz w:val="18"/>
                <w:szCs w:val="18"/>
                <w:lang w:bidi="hi-IN"/>
              </w:rPr>
              <w:t>Переключаемый уровень Line / Mic : наличие</w:t>
            </w:r>
          </w:p>
          <w:p w:rsidR="00304100" w:rsidRPr="00C00E09" w:rsidRDefault="00304100" w:rsidP="00C759A3">
            <w:pPr>
              <w:widowControl w:val="0"/>
              <w:contextualSpacing/>
              <w:rPr>
                <w:noProof/>
                <w:sz w:val="18"/>
                <w:szCs w:val="18"/>
                <w:lang w:bidi="hi-IN"/>
              </w:rPr>
            </w:pPr>
            <w:r w:rsidRPr="00C00E09">
              <w:rPr>
                <w:noProof/>
                <w:sz w:val="18"/>
                <w:szCs w:val="18"/>
                <w:lang w:bidi="hi-IN"/>
              </w:rPr>
              <w:t>Выходная мощность RF: не менее 10 мВт</w:t>
            </w:r>
          </w:p>
          <w:p w:rsidR="00304100" w:rsidRPr="00C00E09" w:rsidRDefault="00304100" w:rsidP="00C759A3">
            <w:pPr>
              <w:widowControl w:val="0"/>
              <w:contextualSpacing/>
              <w:rPr>
                <w:noProof/>
                <w:sz w:val="18"/>
                <w:szCs w:val="18"/>
                <w:lang w:bidi="hi-IN"/>
              </w:rPr>
            </w:pPr>
            <w:r w:rsidRPr="00C00E09">
              <w:rPr>
                <w:noProof/>
                <w:sz w:val="18"/>
                <w:szCs w:val="18"/>
                <w:lang w:bidi="hi-IN"/>
              </w:rPr>
              <w:t>Тип модуляции: широкополосная FM</w:t>
            </w:r>
          </w:p>
          <w:p w:rsidR="00304100" w:rsidRPr="00C00E09" w:rsidRDefault="00304100" w:rsidP="00C759A3">
            <w:pPr>
              <w:widowControl w:val="0"/>
              <w:contextualSpacing/>
              <w:rPr>
                <w:noProof/>
                <w:sz w:val="18"/>
                <w:szCs w:val="18"/>
                <w:lang w:bidi="hi-IN"/>
              </w:rPr>
            </w:pPr>
            <w:r w:rsidRPr="00C00E09">
              <w:rPr>
                <w:noProof/>
                <w:sz w:val="18"/>
                <w:szCs w:val="18"/>
                <w:lang w:bidi="hi-IN"/>
              </w:rPr>
              <w:t>Металический корпус приемника: наличие</w:t>
            </w:r>
          </w:p>
          <w:p w:rsidR="00304100" w:rsidRPr="00C00E09" w:rsidRDefault="00304100" w:rsidP="00C759A3">
            <w:pPr>
              <w:widowControl w:val="0"/>
              <w:contextualSpacing/>
              <w:rPr>
                <w:noProof/>
                <w:sz w:val="18"/>
                <w:szCs w:val="18"/>
                <w:lang w:bidi="hi-IN"/>
              </w:rPr>
            </w:pPr>
            <w:r w:rsidRPr="00C00E09">
              <w:rPr>
                <w:noProof/>
                <w:sz w:val="18"/>
                <w:szCs w:val="18"/>
                <w:lang w:val="en-US" w:bidi="hi-IN"/>
              </w:rPr>
              <w:t>ABS</w:t>
            </w:r>
            <w:r w:rsidRPr="00C00E09">
              <w:rPr>
                <w:noProof/>
                <w:sz w:val="18"/>
                <w:szCs w:val="18"/>
                <w:lang w:bidi="hi-IN"/>
              </w:rPr>
              <w:t xml:space="preserve"> корпус передатчика: наличие</w:t>
            </w:r>
          </w:p>
          <w:p w:rsidR="00304100" w:rsidRPr="00C00E09" w:rsidRDefault="00304100" w:rsidP="00C759A3">
            <w:pPr>
              <w:widowControl w:val="0"/>
              <w:contextualSpacing/>
              <w:rPr>
                <w:noProof/>
                <w:sz w:val="18"/>
                <w:szCs w:val="18"/>
                <w:lang w:bidi="hi-IN"/>
              </w:rPr>
            </w:pPr>
            <w:r w:rsidRPr="00C00E09">
              <w:rPr>
                <w:noProof/>
                <w:sz w:val="18"/>
                <w:szCs w:val="18"/>
                <w:lang w:bidi="hi-IN"/>
              </w:rPr>
              <w:t>Габариты приемника:</w:t>
            </w:r>
          </w:p>
          <w:p w:rsidR="00304100" w:rsidRPr="00C00E09" w:rsidRDefault="00304100" w:rsidP="00C759A3">
            <w:pPr>
              <w:widowControl w:val="0"/>
              <w:contextualSpacing/>
              <w:rPr>
                <w:noProof/>
                <w:sz w:val="18"/>
                <w:szCs w:val="18"/>
                <w:lang w:bidi="hi-IN"/>
              </w:rPr>
            </w:pPr>
            <w:r w:rsidRPr="00C00E09">
              <w:rPr>
                <w:noProof/>
                <w:sz w:val="18"/>
                <w:szCs w:val="18"/>
                <w:lang w:bidi="hi-IN"/>
              </w:rPr>
              <w:t>Ширина: не более 210 мм</w:t>
            </w:r>
          </w:p>
          <w:p w:rsidR="00304100" w:rsidRPr="00C00E09" w:rsidRDefault="00304100" w:rsidP="00C759A3">
            <w:pPr>
              <w:widowControl w:val="0"/>
              <w:contextualSpacing/>
              <w:rPr>
                <w:noProof/>
                <w:sz w:val="18"/>
                <w:szCs w:val="18"/>
                <w:lang w:bidi="hi-IN"/>
              </w:rPr>
            </w:pPr>
            <w:r w:rsidRPr="00C00E09">
              <w:rPr>
                <w:noProof/>
                <w:sz w:val="18"/>
                <w:szCs w:val="18"/>
                <w:lang w:bidi="hi-IN"/>
              </w:rPr>
              <w:t>Высота: не более 50 мм</w:t>
            </w:r>
          </w:p>
          <w:p w:rsidR="00304100" w:rsidRPr="00C00E09" w:rsidRDefault="00304100" w:rsidP="00C759A3">
            <w:pPr>
              <w:widowControl w:val="0"/>
              <w:contextualSpacing/>
              <w:rPr>
                <w:noProof/>
                <w:sz w:val="18"/>
                <w:szCs w:val="18"/>
                <w:lang w:bidi="hi-IN"/>
              </w:rPr>
            </w:pPr>
            <w:r w:rsidRPr="00C00E09">
              <w:rPr>
                <w:noProof/>
                <w:sz w:val="18"/>
                <w:szCs w:val="18"/>
                <w:lang w:bidi="hi-IN"/>
              </w:rPr>
              <w:t>Глубина: не более 125 мм</w:t>
            </w:r>
          </w:p>
          <w:p w:rsidR="00304100" w:rsidRPr="00C00E09" w:rsidRDefault="00304100" w:rsidP="00C759A3">
            <w:pPr>
              <w:widowControl w:val="0"/>
              <w:contextualSpacing/>
              <w:rPr>
                <w:sz w:val="18"/>
                <w:szCs w:val="18"/>
                <w:lang w:bidi="hi-IN"/>
              </w:rPr>
            </w:pPr>
            <w:r w:rsidRPr="00C00E09">
              <w:rPr>
                <w:b/>
                <w:noProof/>
                <w:sz w:val="18"/>
                <w:szCs w:val="18"/>
                <w:lang w:bidi="hi-IN"/>
              </w:rPr>
              <w:t>Данные размеры радиостемы предназначены для интеграции в рэковую стойку</w:t>
            </w:r>
          </w:p>
        </w:tc>
        <w:tc>
          <w:tcPr>
            <w:tcW w:w="914" w:type="dxa"/>
            <w:tcBorders>
              <w:top w:val="single" w:sz="4" w:space="0" w:color="auto"/>
              <w:left w:val="single" w:sz="4" w:space="0" w:color="auto"/>
              <w:bottom w:val="single" w:sz="4" w:space="0" w:color="auto"/>
              <w:right w:val="single" w:sz="4" w:space="0" w:color="auto"/>
            </w:tcBorders>
            <w:vAlign w:val="center"/>
          </w:tcPr>
          <w:p w:rsidR="00304100" w:rsidRPr="000D4DFE" w:rsidRDefault="00304100" w:rsidP="00C77732">
            <w:pPr>
              <w:widowControl w:val="0"/>
              <w:contextualSpacing/>
              <w:jc w:val="center"/>
              <w:rPr>
                <w:lang w:bidi="hi-IN"/>
              </w:rPr>
            </w:pPr>
            <w:r w:rsidRPr="000D4DFE">
              <w:rPr>
                <w:lang w:bidi="hi-IN"/>
              </w:rPr>
              <w:t>шт.</w:t>
            </w:r>
          </w:p>
        </w:tc>
        <w:tc>
          <w:tcPr>
            <w:tcW w:w="811" w:type="dxa"/>
            <w:tcBorders>
              <w:top w:val="single" w:sz="4" w:space="0" w:color="auto"/>
              <w:left w:val="single" w:sz="4" w:space="0" w:color="auto"/>
              <w:bottom w:val="single" w:sz="4" w:space="0" w:color="auto"/>
              <w:right w:val="single" w:sz="4" w:space="0" w:color="auto"/>
            </w:tcBorders>
            <w:vAlign w:val="center"/>
          </w:tcPr>
          <w:p w:rsidR="00304100" w:rsidRPr="000D4DFE" w:rsidRDefault="00304100" w:rsidP="00C77732">
            <w:pPr>
              <w:widowControl w:val="0"/>
              <w:contextualSpacing/>
              <w:jc w:val="center"/>
              <w:rPr>
                <w:lang w:bidi="hi-IN"/>
              </w:rPr>
            </w:pPr>
            <w:r w:rsidRPr="000D4DFE">
              <w:rPr>
                <w:lang w:bidi="hi-IN"/>
              </w:rPr>
              <w:t>8</w:t>
            </w:r>
          </w:p>
        </w:tc>
      </w:tr>
    </w:tbl>
    <w:p w:rsidR="001C6ADB" w:rsidRPr="00C00E09" w:rsidRDefault="001C6ADB" w:rsidP="00C00E09">
      <w:pPr>
        <w:pBdr>
          <w:top w:val="nil"/>
          <w:left w:val="nil"/>
          <w:bottom w:val="nil"/>
          <w:right w:val="nil"/>
          <w:between w:val="nil"/>
        </w:pBdr>
        <w:ind w:firstLine="709"/>
        <w:contextualSpacing/>
        <w:jc w:val="both"/>
      </w:pPr>
      <w:r w:rsidRPr="00C00E09">
        <w:lastRenderedPageBreak/>
        <w:t xml:space="preserve">По мнению заявителя, заказчиком в описание объекта закупки включены требования к </w:t>
      </w:r>
      <w:r w:rsidRPr="00C00E09">
        <w:rPr>
          <w:lang w:bidi="hi-IN"/>
        </w:rPr>
        <w:t xml:space="preserve">радиосистеме с ручным передатчиком (п. 6 </w:t>
      </w:r>
      <w:r w:rsidRPr="00C00E09">
        <w:rPr>
          <w:rFonts w:eastAsia="Calibri"/>
          <w:bCs/>
          <w:lang w:eastAsia="en-US"/>
        </w:rPr>
        <w:t xml:space="preserve">спецификации), которые </w:t>
      </w:r>
      <w:r w:rsidRPr="00C00E09">
        <w:t>необоснованно влекут за собой ограничение количества участников закупки и не отвечают критериям допустимости и обоснованности.</w:t>
      </w:r>
    </w:p>
    <w:p w:rsidR="00694B63" w:rsidRDefault="001C6ADB" w:rsidP="00C00E09">
      <w:pPr>
        <w:widowControl w:val="0"/>
        <w:snapToGrid w:val="0"/>
        <w:ind w:firstLine="709"/>
        <w:contextualSpacing/>
        <w:jc w:val="both"/>
        <w:rPr>
          <w:noProof/>
          <w:lang w:bidi="hi-IN"/>
        </w:rPr>
      </w:pPr>
      <w:r w:rsidRPr="00C00E09">
        <w:t>Так, соглас</w:t>
      </w:r>
      <w:r w:rsidR="00F17804" w:rsidRPr="00C00E09">
        <w:t xml:space="preserve">но доводам жалобы, к </w:t>
      </w:r>
      <w:r w:rsidR="00F17804" w:rsidRPr="00C00E09">
        <w:rPr>
          <w:lang w:bidi="hi-IN"/>
        </w:rPr>
        <w:t>радиосистеме с ручным передатчиком</w:t>
      </w:r>
      <w:r w:rsidR="00C73D0C">
        <w:rPr>
          <w:lang w:bidi="hi-IN"/>
        </w:rPr>
        <w:t xml:space="preserve"> (п. 6 спецификации)</w:t>
      </w:r>
      <w:r w:rsidR="00F17804" w:rsidRPr="00C00E09">
        <w:rPr>
          <w:lang w:bidi="hi-IN"/>
        </w:rPr>
        <w:t xml:space="preserve"> установлены ф</w:t>
      </w:r>
      <w:r w:rsidR="00F17804" w:rsidRPr="00C00E09">
        <w:rPr>
          <w:rFonts w:eastAsia="Calibri"/>
          <w:lang w:bidi="hi-IN"/>
        </w:rPr>
        <w:t>ункциональные и качественные характери</w:t>
      </w:r>
      <w:r w:rsidR="00C73D0C">
        <w:rPr>
          <w:rFonts w:eastAsia="Calibri"/>
          <w:lang w:bidi="hi-IN"/>
        </w:rPr>
        <w:t>стики (ширина, высота, глубина)</w:t>
      </w:r>
      <w:r w:rsidR="00F17804" w:rsidRPr="00C00E09">
        <w:rPr>
          <w:rFonts w:eastAsia="Calibri"/>
          <w:lang w:bidi="hi-IN"/>
        </w:rPr>
        <w:t>, сформированные в соответствии с потребностью заказчика, а именно «</w:t>
      </w:r>
      <w:r w:rsidR="00F17804" w:rsidRPr="00C00E09">
        <w:rPr>
          <w:noProof/>
          <w:lang w:bidi="hi-IN"/>
        </w:rPr>
        <w:t xml:space="preserve">данные размеры радиостемы предназначены для интеграции в рэковую стойку». При этом </w:t>
      </w:r>
      <w:r w:rsidR="00BE7576" w:rsidRPr="00C00E09">
        <w:rPr>
          <w:noProof/>
          <w:lang w:bidi="hi-IN"/>
        </w:rPr>
        <w:t>стойка, закупаемая заказчиком по позиции 1 (</w:t>
      </w:r>
      <w:r w:rsidR="00F17804" w:rsidRPr="00C00E09">
        <w:rPr>
          <w:noProof/>
          <w:lang w:bidi="hi-IN"/>
        </w:rPr>
        <w:t xml:space="preserve">п. 1 </w:t>
      </w:r>
      <w:r w:rsidR="00F17804" w:rsidRPr="00C00E09">
        <w:rPr>
          <w:rFonts w:eastAsia="Calibri"/>
          <w:bCs/>
          <w:color w:val="000000"/>
          <w:lang w:eastAsia="en-US"/>
        </w:rPr>
        <w:t>спецификации</w:t>
      </w:r>
      <w:r w:rsidR="00BE7576" w:rsidRPr="00C00E09">
        <w:rPr>
          <w:rFonts w:eastAsia="Calibri"/>
          <w:bCs/>
          <w:color w:val="000000"/>
          <w:lang w:eastAsia="en-US"/>
        </w:rPr>
        <w:t>)</w:t>
      </w:r>
      <w:r w:rsidR="00694B63">
        <w:rPr>
          <w:rFonts w:eastAsia="Calibri"/>
          <w:bCs/>
          <w:color w:val="000000"/>
          <w:lang w:eastAsia="en-US"/>
        </w:rPr>
        <w:t>,</w:t>
      </w:r>
      <w:r w:rsidR="00BE7576" w:rsidRPr="00C00E09">
        <w:rPr>
          <w:rFonts w:eastAsia="Calibri"/>
          <w:bCs/>
          <w:color w:val="000000"/>
          <w:lang w:eastAsia="en-US"/>
        </w:rPr>
        <w:t xml:space="preserve"> не имеет ограничений по </w:t>
      </w:r>
      <w:r w:rsidR="00743705" w:rsidRPr="00C00E09">
        <w:rPr>
          <w:rFonts w:eastAsia="Calibri"/>
          <w:bCs/>
          <w:color w:val="000000"/>
          <w:lang w:eastAsia="en-US"/>
        </w:rPr>
        <w:t>габаритам</w:t>
      </w:r>
      <w:r w:rsidR="00BE7576" w:rsidRPr="00C00E09">
        <w:rPr>
          <w:rFonts w:eastAsia="Calibri"/>
          <w:bCs/>
          <w:color w:val="000000"/>
          <w:lang w:eastAsia="en-US"/>
        </w:rPr>
        <w:t xml:space="preserve">, в соответствии с этим </w:t>
      </w:r>
      <w:r w:rsidR="00743705" w:rsidRPr="00C00E09">
        <w:rPr>
          <w:rFonts w:eastAsia="Calibri"/>
          <w:bCs/>
          <w:color w:val="000000"/>
          <w:lang w:eastAsia="en-US"/>
        </w:rPr>
        <w:t>размеры</w:t>
      </w:r>
      <w:r w:rsidR="006135B2" w:rsidRPr="00C00E09">
        <w:rPr>
          <w:rFonts w:eastAsia="Calibri"/>
          <w:bCs/>
          <w:color w:val="000000"/>
          <w:lang w:eastAsia="en-US"/>
        </w:rPr>
        <w:t xml:space="preserve"> </w:t>
      </w:r>
      <w:r w:rsidR="006135B2" w:rsidRPr="00C00E09">
        <w:rPr>
          <w:noProof/>
          <w:lang w:bidi="hi-IN"/>
        </w:rPr>
        <w:t>рэковой стойки поз</w:t>
      </w:r>
      <w:r w:rsidR="00694B63">
        <w:rPr>
          <w:noProof/>
          <w:lang w:bidi="hi-IN"/>
        </w:rPr>
        <w:t>ва</w:t>
      </w:r>
      <w:r w:rsidR="006135B2" w:rsidRPr="00C00E09">
        <w:rPr>
          <w:noProof/>
          <w:lang w:bidi="hi-IN"/>
        </w:rPr>
        <w:t xml:space="preserve">ляют интегрироваать </w:t>
      </w:r>
      <w:r w:rsidR="00743705" w:rsidRPr="00C00E09">
        <w:rPr>
          <w:noProof/>
          <w:lang w:bidi="hi-IN"/>
        </w:rPr>
        <w:t xml:space="preserve">радиосистему </w:t>
      </w:r>
      <w:r w:rsidR="00694B63">
        <w:rPr>
          <w:noProof/>
          <w:lang w:bidi="hi-IN"/>
        </w:rPr>
        <w:t>с иными храктеристиками, которые не могут быть предложены</w:t>
      </w:r>
      <w:r w:rsidR="00743705" w:rsidRPr="00C00E09">
        <w:rPr>
          <w:noProof/>
          <w:lang w:bidi="hi-IN"/>
        </w:rPr>
        <w:t xml:space="preserve"> участниками на данный момент </w:t>
      </w:r>
      <w:r w:rsidR="00694B63">
        <w:rPr>
          <w:noProof/>
          <w:lang w:bidi="hi-IN"/>
        </w:rPr>
        <w:t>из-за органичений, установленных</w:t>
      </w:r>
      <w:r w:rsidR="00743705" w:rsidRPr="00C00E09">
        <w:rPr>
          <w:noProof/>
          <w:lang w:bidi="hi-IN"/>
        </w:rPr>
        <w:t xml:space="preserve"> в аукционнной документации. </w:t>
      </w:r>
    </w:p>
    <w:p w:rsidR="001944D7" w:rsidRPr="00C00E09" w:rsidRDefault="001944D7" w:rsidP="00C00E09">
      <w:pPr>
        <w:widowControl w:val="0"/>
        <w:snapToGrid w:val="0"/>
        <w:ind w:firstLine="709"/>
        <w:contextualSpacing/>
        <w:jc w:val="both"/>
        <w:rPr>
          <w:lang w:bidi="hi-IN"/>
        </w:rPr>
      </w:pPr>
      <w:r w:rsidRPr="00C00E09">
        <w:rPr>
          <w:noProof/>
          <w:lang w:bidi="hi-IN"/>
        </w:rPr>
        <w:t xml:space="preserve">Вместе с эти к жалобе приложен перечень </w:t>
      </w:r>
      <w:r w:rsidR="00EA4AD9" w:rsidRPr="00C00E09">
        <w:rPr>
          <w:noProof/>
          <w:lang w:bidi="hi-IN"/>
        </w:rPr>
        <w:t>товаров</w:t>
      </w:r>
      <w:r w:rsidRPr="00C00E09">
        <w:rPr>
          <w:noProof/>
          <w:lang w:bidi="hi-IN"/>
        </w:rPr>
        <w:t xml:space="preserve"> различных производителей, которые </w:t>
      </w:r>
      <w:r w:rsidR="00EA4AD9" w:rsidRPr="00C00E09">
        <w:rPr>
          <w:noProof/>
          <w:lang w:bidi="hi-IN"/>
        </w:rPr>
        <w:t xml:space="preserve">могли бы удовлетворять потребности заказчика при отсутсвии в тексте технического задания ограничивающих, по мнению завителя, требований к габаритам </w:t>
      </w:r>
      <w:r w:rsidR="00EA4AD9" w:rsidRPr="00C00E09">
        <w:rPr>
          <w:lang w:bidi="hi-IN"/>
        </w:rPr>
        <w:t>радиосистем с ручным передатчиком.</w:t>
      </w:r>
    </w:p>
    <w:p w:rsidR="001C6ADB" w:rsidRPr="00C00E09" w:rsidRDefault="001C6ADB" w:rsidP="00C00E09">
      <w:pPr>
        <w:ind w:firstLine="709"/>
        <w:contextualSpacing/>
        <w:jc w:val="both"/>
        <w:rPr>
          <w:rStyle w:val="cardmaininfocontent"/>
        </w:rPr>
      </w:pPr>
      <w:r w:rsidRPr="00C00E09">
        <w:rPr>
          <w:rStyle w:val="cardmaininfocontent"/>
        </w:rPr>
        <w:t>Представитель заказчика, возражая против доводов жалобы, пояснил следующее.</w:t>
      </w:r>
    </w:p>
    <w:p w:rsidR="00743705" w:rsidRPr="00C00E09" w:rsidRDefault="001C6ADB" w:rsidP="00C00E09">
      <w:pPr>
        <w:widowControl w:val="0"/>
        <w:snapToGrid w:val="0"/>
        <w:ind w:firstLine="709"/>
        <w:contextualSpacing/>
        <w:jc w:val="both"/>
        <w:rPr>
          <w:noProof/>
          <w:lang w:bidi="hi-IN"/>
        </w:rPr>
      </w:pPr>
      <w:r w:rsidRPr="00C00E09">
        <w:rPr>
          <w:rStyle w:val="extendedtext-short"/>
          <w:bCs/>
        </w:rPr>
        <w:t>Заказчик</w:t>
      </w:r>
      <w:r w:rsidRPr="00C00E09">
        <w:rPr>
          <w:rStyle w:val="extendedtext-short"/>
        </w:rPr>
        <w:t xml:space="preserve"> </w:t>
      </w:r>
      <w:r w:rsidRPr="00C00E09">
        <w:rPr>
          <w:rStyle w:val="extendedtext-short"/>
          <w:bCs/>
        </w:rPr>
        <w:t>самостоятельно</w:t>
      </w:r>
      <w:r w:rsidRPr="00C00E09">
        <w:rPr>
          <w:rStyle w:val="extendedtext-short"/>
        </w:rPr>
        <w:t xml:space="preserve"> формирует объект закупки исходя из </w:t>
      </w:r>
      <w:r w:rsidRPr="00C00E09">
        <w:rPr>
          <w:rStyle w:val="extendedtext-short"/>
          <w:bCs/>
        </w:rPr>
        <w:t>своих</w:t>
      </w:r>
      <w:r w:rsidRPr="00C00E09">
        <w:rPr>
          <w:rStyle w:val="extendedtext-short"/>
        </w:rPr>
        <w:t xml:space="preserve"> </w:t>
      </w:r>
      <w:r w:rsidRPr="00C00E09">
        <w:rPr>
          <w:rStyle w:val="extendedtext-short"/>
          <w:bCs/>
        </w:rPr>
        <w:t>потребностей</w:t>
      </w:r>
      <w:r w:rsidR="001944D7" w:rsidRPr="00C00E09">
        <w:rPr>
          <w:rStyle w:val="cardmaininfocontent"/>
        </w:rPr>
        <w:t>. Установление требований</w:t>
      </w:r>
      <w:r w:rsidRPr="00C00E09">
        <w:rPr>
          <w:rStyle w:val="cardmaininfocontent"/>
        </w:rPr>
        <w:t xml:space="preserve"> к </w:t>
      </w:r>
      <w:r w:rsidR="00743705" w:rsidRPr="00C00E09">
        <w:rPr>
          <w:rStyle w:val="cardmaininfocontent"/>
        </w:rPr>
        <w:t xml:space="preserve">габаритам </w:t>
      </w:r>
      <w:r w:rsidR="00743705" w:rsidRPr="00C00E09">
        <w:rPr>
          <w:lang w:bidi="hi-IN"/>
        </w:rPr>
        <w:t>радиосистемы с ручным передатчиком сформировано с учетом необходимости</w:t>
      </w:r>
      <w:r w:rsidR="001944D7" w:rsidRPr="00C00E09">
        <w:rPr>
          <w:lang w:bidi="hi-IN"/>
        </w:rPr>
        <w:t xml:space="preserve"> размещения</w:t>
      </w:r>
      <w:r w:rsidR="00743705" w:rsidRPr="00C00E09">
        <w:rPr>
          <w:lang w:bidi="hi-IN"/>
        </w:rPr>
        <w:t xml:space="preserve"> </w:t>
      </w:r>
      <w:r w:rsidR="001944D7" w:rsidRPr="00C00E09">
        <w:rPr>
          <w:noProof/>
          <w:lang w:bidi="hi-IN"/>
        </w:rPr>
        <w:t>в рэковую стойку, помимо радиосистемы, дополнительного оборудования, а именно системного блока, приобритенного в рамках другой закупки.</w:t>
      </w:r>
    </w:p>
    <w:p w:rsidR="001944D7" w:rsidRPr="00C00E09" w:rsidRDefault="001944D7" w:rsidP="00C00E09">
      <w:pPr>
        <w:ind w:firstLine="709"/>
        <w:contextualSpacing/>
        <w:jc w:val="both"/>
      </w:pPr>
      <w:r w:rsidRPr="00C00E09">
        <w:t>Заслушав доводы сторон, Комиссия пришла к следующим выводам.</w:t>
      </w:r>
    </w:p>
    <w:p w:rsidR="00F77F07" w:rsidRPr="00C00E09" w:rsidRDefault="001944D7" w:rsidP="00C00E09">
      <w:pPr>
        <w:ind w:firstLine="709"/>
        <w:contextualSpacing/>
        <w:jc w:val="both"/>
      </w:pPr>
      <w:r w:rsidRPr="00C00E09">
        <w:t xml:space="preserve">Из смысла содержания ст. 33 Закона о контрактной системе следует, что заказчик вправе определить в аукционной документации такие требования к качеству, техническим и функциональным характеристикам товара, его комплектности, которые являются значимыми для заказчика, отвечают его потребности с учетом специфики его деятельности и обеспечивают эффективное использование бюджетных средств. Закон о контрактной системе не обязывает заказчика при определении характеристик товара в документации устанавливать такие характеристики, которые соответствовали бы всем существующим типам, моделям, видам товара. </w:t>
      </w:r>
    </w:p>
    <w:p w:rsidR="006C49A2" w:rsidRPr="00C00E09" w:rsidRDefault="00A57F3F" w:rsidP="00C00E09">
      <w:pPr>
        <w:shd w:val="clear" w:color="auto" w:fill="FFFFFF"/>
        <w:ind w:firstLine="709"/>
        <w:contextualSpacing/>
        <w:jc w:val="both"/>
        <w:textAlignment w:val="baseline"/>
      </w:pPr>
      <w:r w:rsidRPr="00C00E09">
        <w:t>Кроме того, в</w:t>
      </w:r>
      <w:r w:rsidR="008E2B53" w:rsidRPr="00C00E09">
        <w:t xml:space="preserve"> соответствии с протоколом </w:t>
      </w:r>
      <w:r w:rsidRPr="00C00E09">
        <w:t xml:space="preserve">рассмотрения заявок на участие в электронном аукционе </w:t>
      </w:r>
      <w:hyperlink r:id="rId20" w:tgtFrame="_blank" w:history="1">
        <w:r w:rsidR="006C49A2" w:rsidRPr="00C00E09">
          <w:rPr>
            <w:rStyle w:val="a3"/>
            <w:color w:val="auto"/>
            <w:u w:val="none"/>
            <w:bdr w:val="none" w:sz="0" w:space="0" w:color="auto" w:frame="1"/>
          </w:rPr>
          <w:t>08.11.2021 №0362100001921000062-4</w:t>
        </w:r>
      </w:hyperlink>
      <w:r w:rsidRPr="00C00E09">
        <w:t xml:space="preserve"> </w:t>
      </w:r>
      <w:r w:rsidR="008E2B53" w:rsidRPr="00C00E09">
        <w:t xml:space="preserve">поступило </w:t>
      </w:r>
      <w:r w:rsidR="006C49A2" w:rsidRPr="00C00E09">
        <w:t>5</w:t>
      </w:r>
      <w:r w:rsidR="008E2B53" w:rsidRPr="00C00E09">
        <w:t xml:space="preserve"> заяв</w:t>
      </w:r>
      <w:r w:rsidR="00C00E09" w:rsidRPr="00C00E09">
        <w:t>ок</w:t>
      </w:r>
      <w:r w:rsidR="008E2B53" w:rsidRPr="00C00E09">
        <w:t xml:space="preserve"> от участни</w:t>
      </w:r>
      <w:r w:rsidRPr="00C00E09">
        <w:t xml:space="preserve">ков закупки. </w:t>
      </w:r>
      <w:r w:rsidR="006C49A2" w:rsidRPr="00C00E09">
        <w:t>Все участники</w:t>
      </w:r>
      <w:r w:rsidRPr="00C00E09">
        <w:t xml:space="preserve"> </w:t>
      </w:r>
      <w:r w:rsidR="006C49A2" w:rsidRPr="00C00E09">
        <w:t>допущены к участию в аукционе, что подтверждает отсутствие ограничения конкуренции со стороны заказчика.</w:t>
      </w:r>
      <w:r w:rsidR="009464B4" w:rsidRPr="00C00E09">
        <w:t xml:space="preserve"> При этом заявителем в жалобе не указаны причины, по которым он не может принять участие в данной закупке, на условиях предусмотренных аукционной документацией.</w:t>
      </w:r>
    </w:p>
    <w:p w:rsidR="009464B4" w:rsidRPr="00C00E09" w:rsidRDefault="009464B4" w:rsidP="00C00E09">
      <w:pPr>
        <w:ind w:firstLine="709"/>
        <w:contextualSpacing/>
        <w:jc w:val="both"/>
      </w:pPr>
      <w:r w:rsidRPr="00C00E09">
        <w:rPr>
          <w:shd w:val="clear" w:color="auto" w:fill="FFFFFF"/>
        </w:rPr>
        <w:t>При изложенных обстоятельствах, Комиссия не усматривает в действиях заказчика нарушения Закона о контрактной системе.</w:t>
      </w:r>
    </w:p>
    <w:p w:rsidR="00C66ECE" w:rsidRPr="00C00E09" w:rsidRDefault="009464B4" w:rsidP="00C00E09">
      <w:pPr>
        <w:ind w:firstLine="709"/>
        <w:contextualSpacing/>
        <w:jc w:val="both"/>
      </w:pPr>
      <w:r w:rsidRPr="00C00E09">
        <w:t>На основании вышеизложенного, руководствуясь ч. 15 ст. 99 Закона о контрактной системе, Постановлением № 1576 Комиссия,</w:t>
      </w:r>
    </w:p>
    <w:p w:rsidR="007B2BB4" w:rsidRPr="00C00E09" w:rsidRDefault="00360F44" w:rsidP="00C00E09">
      <w:pPr>
        <w:pStyle w:val="a4"/>
        <w:ind w:firstLine="709"/>
        <w:contextualSpacing/>
        <w:rPr>
          <w:rFonts w:ascii="Times New Roman" w:hAnsi="Times New Roman"/>
          <w:b w:val="0"/>
          <w:sz w:val="20"/>
        </w:rPr>
      </w:pPr>
      <w:r w:rsidRPr="00C00E09">
        <w:rPr>
          <w:rFonts w:ascii="Times New Roman" w:hAnsi="Times New Roman"/>
          <w:b w:val="0"/>
          <w:sz w:val="20"/>
        </w:rPr>
        <w:t>Р Е Ш И Л А:</w:t>
      </w:r>
    </w:p>
    <w:p w:rsidR="00360F44" w:rsidRPr="00C00E09" w:rsidRDefault="00360F44" w:rsidP="00C00E09">
      <w:pPr>
        <w:pStyle w:val="a4"/>
        <w:ind w:firstLine="709"/>
        <w:contextualSpacing/>
        <w:jc w:val="both"/>
        <w:rPr>
          <w:rFonts w:ascii="Times New Roman" w:hAnsi="Times New Roman"/>
          <w:b w:val="0"/>
          <w:sz w:val="20"/>
        </w:rPr>
      </w:pPr>
    </w:p>
    <w:p w:rsidR="00374B3A" w:rsidRPr="00374B3A" w:rsidRDefault="00374B3A" w:rsidP="00374B3A">
      <w:pPr>
        <w:pStyle w:val="ad"/>
        <w:numPr>
          <w:ilvl w:val="0"/>
          <w:numId w:val="8"/>
        </w:numPr>
        <w:spacing w:after="0" w:line="240" w:lineRule="auto"/>
        <w:ind w:left="0" w:firstLine="709"/>
        <w:jc w:val="both"/>
        <w:rPr>
          <w:rFonts w:ascii="Times New Roman" w:hAnsi="Times New Roman"/>
          <w:sz w:val="20"/>
          <w:szCs w:val="20"/>
        </w:rPr>
      </w:pPr>
      <w:r w:rsidRPr="00374B3A">
        <w:rPr>
          <w:rFonts w:ascii="Times New Roman" w:hAnsi="Times New Roman"/>
          <w:sz w:val="20"/>
          <w:szCs w:val="20"/>
        </w:rPr>
        <w:t xml:space="preserve">Жалобу </w:t>
      </w:r>
      <w:hyperlink r:id="rId21" w:tgtFrame="_blank" w:history="1">
        <w:r w:rsidRPr="00374B3A">
          <w:rPr>
            <w:rStyle w:val="a3"/>
            <w:rFonts w:ascii="Times New Roman" w:hAnsi="Times New Roman"/>
            <w:color w:val="auto"/>
            <w:sz w:val="20"/>
            <w:szCs w:val="20"/>
            <w:u w:val="none"/>
            <w:bdr w:val="none" w:sz="0" w:space="0" w:color="auto" w:frame="1"/>
            <w:shd w:val="clear" w:color="auto" w:fill="FFFFFF"/>
          </w:rPr>
          <w:t>Костюшин</w:t>
        </w:r>
      </w:hyperlink>
      <w:r w:rsidRPr="00374B3A">
        <w:rPr>
          <w:rStyle w:val="a3"/>
          <w:rFonts w:ascii="Times New Roman" w:hAnsi="Times New Roman"/>
          <w:color w:val="auto"/>
          <w:sz w:val="20"/>
          <w:szCs w:val="20"/>
          <w:u w:val="none"/>
          <w:bdr w:val="none" w:sz="0" w:space="0" w:color="auto" w:frame="1"/>
          <w:shd w:val="clear" w:color="auto" w:fill="FFFFFF"/>
        </w:rPr>
        <w:t>а Александра Олеговича</w:t>
      </w:r>
      <w:r w:rsidRPr="00374B3A">
        <w:rPr>
          <w:rFonts w:ascii="Times New Roman" w:hAnsi="Times New Roman"/>
          <w:sz w:val="20"/>
          <w:szCs w:val="20"/>
        </w:rPr>
        <w:t xml:space="preserve"> признать необоснованной.</w:t>
      </w:r>
    </w:p>
    <w:p w:rsidR="00C759A3" w:rsidRPr="00374B3A" w:rsidRDefault="00C759A3" w:rsidP="00374B3A">
      <w:pPr>
        <w:numPr>
          <w:ilvl w:val="0"/>
          <w:numId w:val="8"/>
        </w:numPr>
        <w:ind w:left="0" w:firstLine="709"/>
        <w:contextualSpacing/>
        <w:jc w:val="both"/>
      </w:pPr>
      <w:r w:rsidRPr="00374B3A">
        <w:t>В действиях заказчика в лице Федерального государственного бюджетного образовательного учреждения высшего образования «Уральский государственного педагогический университет», его комиссии нарушений Закона о контрактной системе не выявлено.</w:t>
      </w:r>
    </w:p>
    <w:p w:rsidR="00C759A3" w:rsidRPr="00374B3A" w:rsidRDefault="00C759A3" w:rsidP="00374B3A">
      <w:pPr>
        <w:numPr>
          <w:ilvl w:val="0"/>
          <w:numId w:val="8"/>
        </w:numPr>
        <w:ind w:left="0" w:firstLine="709"/>
        <w:contextualSpacing/>
        <w:jc w:val="both"/>
      </w:pPr>
      <w:r w:rsidRPr="00374B3A">
        <w:t>Заказчику в лице Федерального государственного бюджетного образовательного учреждения высшего образования «Уральский государственного педагогический университет», его комиссии предписание не выдавать.</w:t>
      </w:r>
    </w:p>
    <w:p w:rsidR="00C759A3" w:rsidRPr="00C00E09" w:rsidRDefault="00C759A3" w:rsidP="00C00E09">
      <w:pPr>
        <w:ind w:firstLine="709"/>
        <w:contextualSpacing/>
        <w:jc w:val="both"/>
      </w:pPr>
    </w:p>
    <w:p w:rsidR="00C759A3" w:rsidRPr="00C00E09" w:rsidRDefault="00C759A3" w:rsidP="00C00E09">
      <w:pPr>
        <w:ind w:firstLine="709"/>
        <w:contextualSpacing/>
        <w:jc w:val="both"/>
      </w:pPr>
      <w:r w:rsidRPr="00C00E09">
        <w:t>Настоящее решение может быть обжаловано в судебном порядке в течение трех месяцев со дня его принятия.</w:t>
      </w:r>
    </w:p>
    <w:p w:rsidR="00C759A3" w:rsidRPr="00C00E09" w:rsidRDefault="00C759A3" w:rsidP="00C00E09">
      <w:pPr>
        <w:ind w:firstLine="709"/>
        <w:contextualSpacing/>
        <w:jc w:val="both"/>
      </w:pPr>
    </w:p>
    <w:tbl>
      <w:tblPr>
        <w:tblW w:w="0" w:type="auto"/>
        <w:tblInd w:w="108" w:type="dxa"/>
        <w:tblLook w:val="04A0" w:firstRow="1" w:lastRow="0" w:firstColumn="1" w:lastColumn="0" w:noHBand="0" w:noVBand="1"/>
      </w:tblPr>
      <w:tblGrid>
        <w:gridCol w:w="7263"/>
        <w:gridCol w:w="2267"/>
      </w:tblGrid>
      <w:tr w:rsidR="00C759A3" w:rsidRPr="00C00E09" w:rsidTr="00C77732">
        <w:tc>
          <w:tcPr>
            <w:tcW w:w="7263" w:type="dxa"/>
          </w:tcPr>
          <w:p w:rsidR="00C759A3" w:rsidRPr="00C00E09" w:rsidRDefault="004316B7" w:rsidP="00C00E09">
            <w:pPr>
              <w:tabs>
                <w:tab w:val="num" w:pos="0"/>
              </w:tabs>
              <w:ind w:firstLine="709"/>
              <w:contextualSpacing/>
              <w:jc w:val="both"/>
            </w:pPr>
            <w:r>
              <w:t>*</w:t>
            </w:r>
          </w:p>
        </w:tc>
        <w:tc>
          <w:tcPr>
            <w:tcW w:w="2267" w:type="dxa"/>
          </w:tcPr>
          <w:p w:rsidR="00C759A3" w:rsidRPr="00C00E09" w:rsidRDefault="004316B7" w:rsidP="00C00E09">
            <w:pPr>
              <w:contextualSpacing/>
              <w:jc w:val="right"/>
            </w:pPr>
            <w:r>
              <w:t>*</w:t>
            </w:r>
          </w:p>
          <w:p w:rsidR="00C759A3" w:rsidRPr="00C00E09" w:rsidRDefault="00C759A3" w:rsidP="00C00E09">
            <w:pPr>
              <w:contextualSpacing/>
              <w:jc w:val="right"/>
            </w:pPr>
          </w:p>
        </w:tc>
      </w:tr>
      <w:tr w:rsidR="00C759A3" w:rsidRPr="00C00E09" w:rsidTr="00C77732">
        <w:tc>
          <w:tcPr>
            <w:tcW w:w="7263" w:type="dxa"/>
          </w:tcPr>
          <w:p w:rsidR="00C759A3" w:rsidRPr="00C00E09" w:rsidRDefault="004316B7" w:rsidP="00C00E09">
            <w:pPr>
              <w:tabs>
                <w:tab w:val="num" w:pos="0"/>
              </w:tabs>
              <w:ind w:firstLine="709"/>
              <w:contextualSpacing/>
              <w:jc w:val="both"/>
            </w:pPr>
            <w:r>
              <w:t>*</w:t>
            </w:r>
          </w:p>
        </w:tc>
        <w:tc>
          <w:tcPr>
            <w:tcW w:w="2267" w:type="dxa"/>
          </w:tcPr>
          <w:p w:rsidR="00C759A3" w:rsidRPr="00C00E09" w:rsidRDefault="004316B7" w:rsidP="00C00E09">
            <w:pPr>
              <w:contextualSpacing/>
              <w:jc w:val="right"/>
            </w:pPr>
            <w:r>
              <w:t>*</w:t>
            </w:r>
          </w:p>
        </w:tc>
      </w:tr>
      <w:tr w:rsidR="00C759A3" w:rsidRPr="00C00E09" w:rsidTr="00C77732">
        <w:trPr>
          <w:trHeight w:val="66"/>
        </w:trPr>
        <w:tc>
          <w:tcPr>
            <w:tcW w:w="7263" w:type="dxa"/>
          </w:tcPr>
          <w:p w:rsidR="00C759A3" w:rsidRPr="00C00E09" w:rsidRDefault="00C759A3" w:rsidP="00C00E09">
            <w:pPr>
              <w:tabs>
                <w:tab w:val="num" w:pos="0"/>
              </w:tabs>
              <w:ind w:firstLine="709"/>
              <w:contextualSpacing/>
              <w:jc w:val="both"/>
            </w:pPr>
            <w:bookmarkStart w:id="0" w:name="_GoBack"/>
            <w:bookmarkEnd w:id="0"/>
          </w:p>
        </w:tc>
        <w:tc>
          <w:tcPr>
            <w:tcW w:w="2267" w:type="dxa"/>
          </w:tcPr>
          <w:p w:rsidR="00C759A3" w:rsidRPr="00C00E09" w:rsidRDefault="004316B7" w:rsidP="00C00E09">
            <w:pPr>
              <w:contextualSpacing/>
              <w:jc w:val="right"/>
            </w:pPr>
            <w:r>
              <w:t>*</w:t>
            </w:r>
          </w:p>
        </w:tc>
      </w:tr>
    </w:tbl>
    <w:p w:rsidR="007B2BB4" w:rsidRPr="00C759A3" w:rsidRDefault="007B2BB4" w:rsidP="00C759A3">
      <w:pPr>
        <w:tabs>
          <w:tab w:val="left" w:pos="3220"/>
        </w:tabs>
      </w:pPr>
    </w:p>
    <w:sectPr w:rsidR="007B2BB4" w:rsidRPr="00C759A3" w:rsidSect="005B0E28">
      <w:headerReference w:type="default" r:id="rId2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2E9B" w:rsidRDefault="009F2E9B" w:rsidP="002B3AB8">
      <w:r>
        <w:separator/>
      </w:r>
    </w:p>
  </w:endnote>
  <w:endnote w:type="continuationSeparator" w:id="0">
    <w:p w:rsidR="009F2E9B" w:rsidRDefault="009F2E9B" w:rsidP="002B3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2E9B" w:rsidRDefault="009F2E9B" w:rsidP="002B3AB8">
      <w:r>
        <w:separator/>
      </w:r>
    </w:p>
  </w:footnote>
  <w:footnote w:type="continuationSeparator" w:id="0">
    <w:p w:rsidR="009F2E9B" w:rsidRDefault="009F2E9B" w:rsidP="002B3A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8151479"/>
      <w:docPartObj>
        <w:docPartGallery w:val="Page Numbers (Top of Page)"/>
        <w:docPartUnique/>
      </w:docPartObj>
    </w:sdtPr>
    <w:sdtEndPr/>
    <w:sdtContent>
      <w:p w:rsidR="00066C63" w:rsidRDefault="00463C0E">
        <w:pPr>
          <w:pStyle w:val="ae"/>
          <w:jc w:val="center"/>
        </w:pPr>
        <w:r>
          <w:rPr>
            <w:noProof/>
          </w:rPr>
          <w:fldChar w:fldCharType="begin"/>
        </w:r>
        <w:r>
          <w:rPr>
            <w:noProof/>
          </w:rPr>
          <w:instrText xml:space="preserve"> PAGE   \* MERGEFORMAT </w:instrText>
        </w:r>
        <w:r>
          <w:rPr>
            <w:noProof/>
          </w:rPr>
          <w:fldChar w:fldCharType="separate"/>
        </w:r>
        <w:r w:rsidR="00374B3A">
          <w:rPr>
            <w:noProof/>
          </w:rPr>
          <w:t>3</w:t>
        </w:r>
        <w:r>
          <w:rPr>
            <w:noProof/>
          </w:rPr>
          <w:fldChar w:fldCharType="end"/>
        </w:r>
      </w:p>
    </w:sdtContent>
  </w:sdt>
  <w:p w:rsidR="00066C63" w:rsidRDefault="00066C63">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B21F1"/>
    <w:multiLevelType w:val="multilevel"/>
    <w:tmpl w:val="7564EA7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b w:val="0"/>
        <w:i w:val="0"/>
        <w:sz w:val="28"/>
      </w:rPr>
    </w:lvl>
    <w:lvl w:ilvl="2">
      <w:start w:val="1"/>
      <w:numFmt w:val="decimal"/>
      <w:isLgl/>
      <w:lvlText w:val="%1.%2.%3"/>
      <w:lvlJc w:val="left"/>
      <w:pPr>
        <w:ind w:left="1080" w:hanging="720"/>
      </w:pPr>
      <w:rPr>
        <w:rFonts w:ascii="Times New Roman" w:hAnsi="Times New Roman" w:cs="Times New Roman" w:hint="default"/>
        <w:b w:val="0"/>
        <w:i w:val="0"/>
        <w:sz w:val="28"/>
      </w:rPr>
    </w:lvl>
    <w:lvl w:ilvl="3">
      <w:start w:val="1"/>
      <w:numFmt w:val="decimal"/>
      <w:isLgl/>
      <w:lvlText w:val="%1.%2.%3.%4"/>
      <w:lvlJc w:val="left"/>
      <w:pPr>
        <w:ind w:left="1440" w:hanging="1080"/>
      </w:pPr>
      <w:rPr>
        <w:rFonts w:ascii="Times New Roman" w:hAnsi="Times New Roman" w:cs="Times New Roman" w:hint="default"/>
        <w:b w:val="0"/>
        <w:i w:val="0"/>
        <w:sz w:val="28"/>
      </w:rPr>
    </w:lvl>
    <w:lvl w:ilvl="4">
      <w:start w:val="1"/>
      <w:numFmt w:val="decimal"/>
      <w:isLgl/>
      <w:lvlText w:val="%1.%2.%3.%4.%5"/>
      <w:lvlJc w:val="left"/>
      <w:pPr>
        <w:ind w:left="1440" w:hanging="1080"/>
      </w:pPr>
      <w:rPr>
        <w:rFonts w:ascii="Times New Roman" w:hAnsi="Times New Roman" w:cs="Times New Roman" w:hint="default"/>
        <w:b w:val="0"/>
        <w:i w:val="0"/>
        <w:sz w:val="28"/>
      </w:rPr>
    </w:lvl>
    <w:lvl w:ilvl="5">
      <w:start w:val="1"/>
      <w:numFmt w:val="decimal"/>
      <w:isLgl/>
      <w:lvlText w:val="%1.%2.%3.%4.%5.%6"/>
      <w:lvlJc w:val="left"/>
      <w:pPr>
        <w:ind w:left="1800" w:hanging="1440"/>
      </w:pPr>
      <w:rPr>
        <w:rFonts w:ascii="Times New Roman" w:hAnsi="Times New Roman" w:cs="Times New Roman" w:hint="default"/>
        <w:b w:val="0"/>
        <w:i w:val="0"/>
        <w:sz w:val="28"/>
      </w:rPr>
    </w:lvl>
    <w:lvl w:ilvl="6">
      <w:start w:val="1"/>
      <w:numFmt w:val="decimal"/>
      <w:isLgl/>
      <w:lvlText w:val="%1.%2.%3.%4.%5.%6.%7"/>
      <w:lvlJc w:val="left"/>
      <w:pPr>
        <w:ind w:left="1800" w:hanging="1440"/>
      </w:pPr>
      <w:rPr>
        <w:rFonts w:ascii="Times New Roman" w:hAnsi="Times New Roman" w:cs="Times New Roman" w:hint="default"/>
        <w:b w:val="0"/>
        <w:i w:val="0"/>
        <w:sz w:val="28"/>
      </w:rPr>
    </w:lvl>
    <w:lvl w:ilvl="7">
      <w:start w:val="1"/>
      <w:numFmt w:val="decimal"/>
      <w:isLgl/>
      <w:lvlText w:val="%1.%2.%3.%4.%5.%6.%7.%8"/>
      <w:lvlJc w:val="left"/>
      <w:pPr>
        <w:ind w:left="2160" w:hanging="1800"/>
      </w:pPr>
      <w:rPr>
        <w:rFonts w:ascii="Times New Roman" w:hAnsi="Times New Roman" w:cs="Times New Roman" w:hint="default"/>
        <w:b w:val="0"/>
        <w:i w:val="0"/>
        <w:sz w:val="28"/>
      </w:rPr>
    </w:lvl>
    <w:lvl w:ilvl="8">
      <w:start w:val="1"/>
      <w:numFmt w:val="decimal"/>
      <w:isLgl/>
      <w:lvlText w:val="%1.%2.%3.%4.%5.%6.%7.%8.%9"/>
      <w:lvlJc w:val="left"/>
      <w:pPr>
        <w:ind w:left="2520" w:hanging="2160"/>
      </w:pPr>
      <w:rPr>
        <w:rFonts w:ascii="Times New Roman" w:hAnsi="Times New Roman" w:cs="Times New Roman" w:hint="default"/>
        <w:b w:val="0"/>
        <w:i w:val="0"/>
        <w:sz w:val="28"/>
      </w:rPr>
    </w:lvl>
  </w:abstractNum>
  <w:abstractNum w:abstractNumId="1" w15:restartNumberingAfterBreak="0">
    <w:nsid w:val="0EE76E40"/>
    <w:multiLevelType w:val="hybridMultilevel"/>
    <w:tmpl w:val="B4026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8912E3"/>
    <w:multiLevelType w:val="multilevel"/>
    <w:tmpl w:val="7E04EAD4"/>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4" w15:restartNumberingAfterBreak="0">
    <w:nsid w:val="24517C93"/>
    <w:multiLevelType w:val="hybridMultilevel"/>
    <w:tmpl w:val="19ECCBC4"/>
    <w:lvl w:ilvl="0" w:tplc="C0C83B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24D16F5"/>
    <w:multiLevelType w:val="multilevel"/>
    <w:tmpl w:val="AEEE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D25195F"/>
    <w:multiLevelType w:val="hybridMultilevel"/>
    <w:tmpl w:val="75B07BE2"/>
    <w:lvl w:ilvl="0" w:tplc="6F8E07FA">
      <w:start w:val="1"/>
      <w:numFmt w:val="decimal"/>
      <w:lvlText w:val="%1."/>
      <w:lvlJc w:val="left"/>
      <w:pPr>
        <w:tabs>
          <w:tab w:val="num" w:pos="142"/>
        </w:tabs>
        <w:ind w:left="142" w:firstLine="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6"/>
  </w:num>
  <w:num w:numId="3">
    <w:abstractNumId w:val="2"/>
  </w:num>
  <w:num w:numId="4">
    <w:abstractNumId w:val="0"/>
  </w:num>
  <w:num w:numId="5">
    <w:abstractNumId w:val="5"/>
  </w:num>
  <w:num w:numId="6">
    <w:abstractNumId w:val="7"/>
  </w:num>
  <w:num w:numId="7">
    <w:abstractNumId w:val="4"/>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75DC"/>
    <w:rsid w:val="000008F2"/>
    <w:rsid w:val="00004A80"/>
    <w:rsid w:val="000076F9"/>
    <w:rsid w:val="00045A2F"/>
    <w:rsid w:val="0005064C"/>
    <w:rsid w:val="000520C5"/>
    <w:rsid w:val="00055A42"/>
    <w:rsid w:val="00066C63"/>
    <w:rsid w:val="0007163B"/>
    <w:rsid w:val="00073379"/>
    <w:rsid w:val="000743E9"/>
    <w:rsid w:val="00077085"/>
    <w:rsid w:val="00083A8F"/>
    <w:rsid w:val="000925FF"/>
    <w:rsid w:val="0009326D"/>
    <w:rsid w:val="00097131"/>
    <w:rsid w:val="000C57E3"/>
    <w:rsid w:val="000D138C"/>
    <w:rsid w:val="000D4EE9"/>
    <w:rsid w:val="000D5713"/>
    <w:rsid w:val="000E1239"/>
    <w:rsid w:val="000E3EE3"/>
    <w:rsid w:val="000E44C7"/>
    <w:rsid w:val="00103F8D"/>
    <w:rsid w:val="001502E6"/>
    <w:rsid w:val="00153E92"/>
    <w:rsid w:val="001712EA"/>
    <w:rsid w:val="00173F7E"/>
    <w:rsid w:val="001944D7"/>
    <w:rsid w:val="00194F87"/>
    <w:rsid w:val="001A6D63"/>
    <w:rsid w:val="001B4BBE"/>
    <w:rsid w:val="001C1FA2"/>
    <w:rsid w:val="001C6ADB"/>
    <w:rsid w:val="001D35C4"/>
    <w:rsid w:val="001F4961"/>
    <w:rsid w:val="001F7DE5"/>
    <w:rsid w:val="002014AF"/>
    <w:rsid w:val="0021025B"/>
    <w:rsid w:val="00214527"/>
    <w:rsid w:val="00216E8D"/>
    <w:rsid w:val="00225A49"/>
    <w:rsid w:val="00230F63"/>
    <w:rsid w:val="00235844"/>
    <w:rsid w:val="00240287"/>
    <w:rsid w:val="0024773C"/>
    <w:rsid w:val="002515F7"/>
    <w:rsid w:val="00256646"/>
    <w:rsid w:val="00265E07"/>
    <w:rsid w:val="00285E3A"/>
    <w:rsid w:val="00291555"/>
    <w:rsid w:val="00293929"/>
    <w:rsid w:val="002A6AB0"/>
    <w:rsid w:val="002A7045"/>
    <w:rsid w:val="002A7362"/>
    <w:rsid w:val="002B16C6"/>
    <w:rsid w:val="002B3255"/>
    <w:rsid w:val="002B3AB8"/>
    <w:rsid w:val="002C010C"/>
    <w:rsid w:val="002C66FA"/>
    <w:rsid w:val="002D2E90"/>
    <w:rsid w:val="002D3128"/>
    <w:rsid w:val="002D3D8F"/>
    <w:rsid w:val="002D684C"/>
    <w:rsid w:val="002F1B41"/>
    <w:rsid w:val="00304100"/>
    <w:rsid w:val="00305690"/>
    <w:rsid w:val="00305CE0"/>
    <w:rsid w:val="00315508"/>
    <w:rsid w:val="00324467"/>
    <w:rsid w:val="00351DE1"/>
    <w:rsid w:val="00352221"/>
    <w:rsid w:val="00353FB5"/>
    <w:rsid w:val="00357CEF"/>
    <w:rsid w:val="00360F44"/>
    <w:rsid w:val="00374B3A"/>
    <w:rsid w:val="0038029F"/>
    <w:rsid w:val="00386F8B"/>
    <w:rsid w:val="003903B0"/>
    <w:rsid w:val="00397024"/>
    <w:rsid w:val="003A6D35"/>
    <w:rsid w:val="003B6CD4"/>
    <w:rsid w:val="003C3542"/>
    <w:rsid w:val="003C515F"/>
    <w:rsid w:val="003D6AA6"/>
    <w:rsid w:val="004063C5"/>
    <w:rsid w:val="004316B7"/>
    <w:rsid w:val="004318B1"/>
    <w:rsid w:val="0045695F"/>
    <w:rsid w:val="00456987"/>
    <w:rsid w:val="0046334E"/>
    <w:rsid w:val="00463C0E"/>
    <w:rsid w:val="00471C9A"/>
    <w:rsid w:val="0048448E"/>
    <w:rsid w:val="00495D39"/>
    <w:rsid w:val="00496B00"/>
    <w:rsid w:val="004A12EF"/>
    <w:rsid w:val="004A253B"/>
    <w:rsid w:val="004B32AA"/>
    <w:rsid w:val="004B38DE"/>
    <w:rsid w:val="004C043C"/>
    <w:rsid w:val="004C6C93"/>
    <w:rsid w:val="004D0D73"/>
    <w:rsid w:val="004D115F"/>
    <w:rsid w:val="004D2E39"/>
    <w:rsid w:val="004E3040"/>
    <w:rsid w:val="004F6230"/>
    <w:rsid w:val="004F671F"/>
    <w:rsid w:val="00505030"/>
    <w:rsid w:val="0051054D"/>
    <w:rsid w:val="00514019"/>
    <w:rsid w:val="00515EC0"/>
    <w:rsid w:val="0052467E"/>
    <w:rsid w:val="0052644C"/>
    <w:rsid w:val="00531443"/>
    <w:rsid w:val="00533AE7"/>
    <w:rsid w:val="00557214"/>
    <w:rsid w:val="005624AF"/>
    <w:rsid w:val="005628AC"/>
    <w:rsid w:val="00592CD6"/>
    <w:rsid w:val="00596D1B"/>
    <w:rsid w:val="005A1793"/>
    <w:rsid w:val="005B0E28"/>
    <w:rsid w:val="005C096F"/>
    <w:rsid w:val="005C0E13"/>
    <w:rsid w:val="005C39F3"/>
    <w:rsid w:val="005C74B9"/>
    <w:rsid w:val="005E0508"/>
    <w:rsid w:val="005E4725"/>
    <w:rsid w:val="005F5DCF"/>
    <w:rsid w:val="00601B08"/>
    <w:rsid w:val="006135B2"/>
    <w:rsid w:val="00626F79"/>
    <w:rsid w:val="0065008B"/>
    <w:rsid w:val="006547D9"/>
    <w:rsid w:val="00671B6B"/>
    <w:rsid w:val="00694400"/>
    <w:rsid w:val="00694B63"/>
    <w:rsid w:val="006A3EC4"/>
    <w:rsid w:val="006B65AF"/>
    <w:rsid w:val="006C1FC7"/>
    <w:rsid w:val="006C49A2"/>
    <w:rsid w:val="006E7080"/>
    <w:rsid w:val="007171FA"/>
    <w:rsid w:val="0073411B"/>
    <w:rsid w:val="00741E81"/>
    <w:rsid w:val="00743705"/>
    <w:rsid w:val="00777CF0"/>
    <w:rsid w:val="007828BF"/>
    <w:rsid w:val="0079269E"/>
    <w:rsid w:val="007A3B4B"/>
    <w:rsid w:val="007A698B"/>
    <w:rsid w:val="007B2BB4"/>
    <w:rsid w:val="007C089C"/>
    <w:rsid w:val="007C3142"/>
    <w:rsid w:val="007D5DC5"/>
    <w:rsid w:val="007E7DCD"/>
    <w:rsid w:val="007F0DEF"/>
    <w:rsid w:val="007F2678"/>
    <w:rsid w:val="00801B2C"/>
    <w:rsid w:val="008067D8"/>
    <w:rsid w:val="00814A22"/>
    <w:rsid w:val="0082571F"/>
    <w:rsid w:val="0082679B"/>
    <w:rsid w:val="008351E0"/>
    <w:rsid w:val="00847B09"/>
    <w:rsid w:val="008542C7"/>
    <w:rsid w:val="00855BB5"/>
    <w:rsid w:val="00860DB6"/>
    <w:rsid w:val="00862E04"/>
    <w:rsid w:val="0086397B"/>
    <w:rsid w:val="00865840"/>
    <w:rsid w:val="008664D6"/>
    <w:rsid w:val="00881A3F"/>
    <w:rsid w:val="00883EE6"/>
    <w:rsid w:val="00895C80"/>
    <w:rsid w:val="008B5513"/>
    <w:rsid w:val="008D615A"/>
    <w:rsid w:val="008E2B53"/>
    <w:rsid w:val="008E571D"/>
    <w:rsid w:val="008F359C"/>
    <w:rsid w:val="008F4DB7"/>
    <w:rsid w:val="0092009D"/>
    <w:rsid w:val="00921E8B"/>
    <w:rsid w:val="00933092"/>
    <w:rsid w:val="0093321C"/>
    <w:rsid w:val="00945F58"/>
    <w:rsid w:val="009464B4"/>
    <w:rsid w:val="00960588"/>
    <w:rsid w:val="009652CB"/>
    <w:rsid w:val="00966515"/>
    <w:rsid w:val="009A215B"/>
    <w:rsid w:val="009A3395"/>
    <w:rsid w:val="009A5A2C"/>
    <w:rsid w:val="009A7925"/>
    <w:rsid w:val="009B17FE"/>
    <w:rsid w:val="009C09BC"/>
    <w:rsid w:val="009C7C79"/>
    <w:rsid w:val="009D0E68"/>
    <w:rsid w:val="009D7D87"/>
    <w:rsid w:val="009E3E82"/>
    <w:rsid w:val="009F2E9B"/>
    <w:rsid w:val="009F5AF1"/>
    <w:rsid w:val="00A03925"/>
    <w:rsid w:val="00A050CE"/>
    <w:rsid w:val="00A05A40"/>
    <w:rsid w:val="00A05ECC"/>
    <w:rsid w:val="00A117B3"/>
    <w:rsid w:val="00A3604F"/>
    <w:rsid w:val="00A40DD6"/>
    <w:rsid w:val="00A42C24"/>
    <w:rsid w:val="00A45E00"/>
    <w:rsid w:val="00A46A22"/>
    <w:rsid w:val="00A52A08"/>
    <w:rsid w:val="00A57F3F"/>
    <w:rsid w:val="00A73AAC"/>
    <w:rsid w:val="00A76B08"/>
    <w:rsid w:val="00A8459A"/>
    <w:rsid w:val="00A95490"/>
    <w:rsid w:val="00AA49D7"/>
    <w:rsid w:val="00AB4A3A"/>
    <w:rsid w:val="00AB5B26"/>
    <w:rsid w:val="00AB5D30"/>
    <w:rsid w:val="00AC39ED"/>
    <w:rsid w:val="00AC3DB4"/>
    <w:rsid w:val="00AD6760"/>
    <w:rsid w:val="00AD78E8"/>
    <w:rsid w:val="00AD79BF"/>
    <w:rsid w:val="00AE332B"/>
    <w:rsid w:val="00AE42EE"/>
    <w:rsid w:val="00B04895"/>
    <w:rsid w:val="00B108B3"/>
    <w:rsid w:val="00B15D72"/>
    <w:rsid w:val="00B21D60"/>
    <w:rsid w:val="00B27DDB"/>
    <w:rsid w:val="00B337FE"/>
    <w:rsid w:val="00B502E4"/>
    <w:rsid w:val="00B62F1F"/>
    <w:rsid w:val="00B640D2"/>
    <w:rsid w:val="00B64D97"/>
    <w:rsid w:val="00B71849"/>
    <w:rsid w:val="00B74E77"/>
    <w:rsid w:val="00B93BA7"/>
    <w:rsid w:val="00BB7F0B"/>
    <w:rsid w:val="00BC7B44"/>
    <w:rsid w:val="00BD0FAE"/>
    <w:rsid w:val="00BD349A"/>
    <w:rsid w:val="00BD718B"/>
    <w:rsid w:val="00BE0F55"/>
    <w:rsid w:val="00BE7576"/>
    <w:rsid w:val="00BF15B6"/>
    <w:rsid w:val="00C00E09"/>
    <w:rsid w:val="00C0382B"/>
    <w:rsid w:val="00C1366C"/>
    <w:rsid w:val="00C13CDD"/>
    <w:rsid w:val="00C22EA0"/>
    <w:rsid w:val="00C24A3F"/>
    <w:rsid w:val="00C61F62"/>
    <w:rsid w:val="00C66ECE"/>
    <w:rsid w:val="00C73D0C"/>
    <w:rsid w:val="00C759A3"/>
    <w:rsid w:val="00C775DC"/>
    <w:rsid w:val="00C8344A"/>
    <w:rsid w:val="00C87231"/>
    <w:rsid w:val="00CA65D1"/>
    <w:rsid w:val="00CB1BF2"/>
    <w:rsid w:val="00CD16D3"/>
    <w:rsid w:val="00CE3A6D"/>
    <w:rsid w:val="00D02F32"/>
    <w:rsid w:val="00D04BA6"/>
    <w:rsid w:val="00D0622D"/>
    <w:rsid w:val="00D17C40"/>
    <w:rsid w:val="00D22EF9"/>
    <w:rsid w:val="00D232DD"/>
    <w:rsid w:val="00D37D7A"/>
    <w:rsid w:val="00D45A27"/>
    <w:rsid w:val="00D73106"/>
    <w:rsid w:val="00D84F58"/>
    <w:rsid w:val="00DB3F69"/>
    <w:rsid w:val="00DC068D"/>
    <w:rsid w:val="00DC4863"/>
    <w:rsid w:val="00DC5C67"/>
    <w:rsid w:val="00DF1FE0"/>
    <w:rsid w:val="00DF3F03"/>
    <w:rsid w:val="00E01512"/>
    <w:rsid w:val="00E07075"/>
    <w:rsid w:val="00E163D7"/>
    <w:rsid w:val="00E31694"/>
    <w:rsid w:val="00E4031E"/>
    <w:rsid w:val="00E420BF"/>
    <w:rsid w:val="00E6032E"/>
    <w:rsid w:val="00E836B0"/>
    <w:rsid w:val="00E8668B"/>
    <w:rsid w:val="00E91392"/>
    <w:rsid w:val="00E92042"/>
    <w:rsid w:val="00E93DD3"/>
    <w:rsid w:val="00E94B29"/>
    <w:rsid w:val="00E94D07"/>
    <w:rsid w:val="00E967D8"/>
    <w:rsid w:val="00EA4AD9"/>
    <w:rsid w:val="00EB7501"/>
    <w:rsid w:val="00EC01DE"/>
    <w:rsid w:val="00EC70F4"/>
    <w:rsid w:val="00EE2F9A"/>
    <w:rsid w:val="00EE48C3"/>
    <w:rsid w:val="00F14E6E"/>
    <w:rsid w:val="00F17804"/>
    <w:rsid w:val="00F30362"/>
    <w:rsid w:val="00F30DEB"/>
    <w:rsid w:val="00F32235"/>
    <w:rsid w:val="00F35DC4"/>
    <w:rsid w:val="00F57699"/>
    <w:rsid w:val="00F61F93"/>
    <w:rsid w:val="00F66596"/>
    <w:rsid w:val="00F67B66"/>
    <w:rsid w:val="00F71151"/>
    <w:rsid w:val="00F77F07"/>
    <w:rsid w:val="00F81AD6"/>
    <w:rsid w:val="00F83D04"/>
    <w:rsid w:val="00F951B7"/>
    <w:rsid w:val="00FB4DC6"/>
    <w:rsid w:val="00FC3B75"/>
    <w:rsid w:val="00FE5C3C"/>
    <w:rsid w:val="00FE7068"/>
    <w:rsid w:val="00FF0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docId w15:val="{5B753475-CAB1-4A0D-91FC-B7BB94958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054D"/>
    <w:rPr>
      <w:rFonts w:ascii="Times New Roman" w:eastAsia="Times New Roman" w:hAnsi="Times New Roman"/>
      <w:sz w:val="20"/>
      <w:szCs w:val="20"/>
    </w:rPr>
  </w:style>
  <w:style w:type="paragraph" w:styleId="1">
    <w:name w:val="heading 1"/>
    <w:basedOn w:val="a"/>
    <w:link w:val="10"/>
    <w:uiPriority w:val="9"/>
    <w:qFormat/>
    <w:locked/>
    <w:rsid w:val="003B6CD4"/>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E31694"/>
    <w:rPr>
      <w:rFonts w:cs="Times New Roman"/>
      <w:color w:val="0000FF"/>
      <w:u w:val="single"/>
    </w:rPr>
  </w:style>
  <w:style w:type="paragraph" w:styleId="a4">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Знак Знак Знак,Знак Знак Знак Знак Знак"/>
    <w:basedOn w:val="a"/>
    <w:link w:val="a5"/>
    <w:qFormat/>
    <w:rsid w:val="00E31694"/>
    <w:pPr>
      <w:jc w:val="center"/>
    </w:pPr>
    <w:rPr>
      <w:rFonts w:ascii="Arial Black" w:hAnsi="Arial Black"/>
      <w:b/>
      <w:sz w:val="24"/>
    </w:rPr>
  </w:style>
  <w:style w:type="character" w:customStyle="1" w:styleId="a5">
    <w:name w:val="Основной текст Знак"/>
    <w:aliases w:val="body text Знак, Знак Знак Знак Знак, 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4"/>
    <w:locked/>
    <w:rsid w:val="00E31694"/>
    <w:rPr>
      <w:rFonts w:ascii="Arial Black" w:hAnsi="Arial Black" w:cs="Times New Roman"/>
      <w:b/>
      <w:sz w:val="20"/>
      <w:szCs w:val="20"/>
      <w:lang w:eastAsia="ru-RU"/>
    </w:rPr>
  </w:style>
  <w:style w:type="paragraph" w:styleId="3">
    <w:name w:val="Body Text 3"/>
    <w:basedOn w:val="a"/>
    <w:link w:val="30"/>
    <w:uiPriority w:val="99"/>
    <w:semiHidden/>
    <w:rsid w:val="00E31694"/>
    <w:pPr>
      <w:jc w:val="center"/>
    </w:pPr>
    <w:rPr>
      <w:sz w:val="12"/>
    </w:rPr>
  </w:style>
  <w:style w:type="character" w:customStyle="1" w:styleId="30">
    <w:name w:val="Основной текст 3 Знак"/>
    <w:basedOn w:val="a0"/>
    <w:link w:val="3"/>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basedOn w:val="a0"/>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qFormat/>
    <w:rsid w:val="000D5713"/>
    <w:pPr>
      <w:suppressLineNumbers/>
      <w:suppressAutoHyphens/>
    </w:pPr>
    <w:rPr>
      <w:sz w:val="24"/>
      <w:szCs w:val="24"/>
      <w:lang w:eastAsia="ar-SA"/>
    </w:rPr>
  </w:style>
  <w:style w:type="table" w:styleId="ab">
    <w:name w:val="Table Grid"/>
    <w:basedOn w:val="a1"/>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471C9A"/>
  </w:style>
  <w:style w:type="character" w:styleId="ac">
    <w:name w:val="Strong"/>
    <w:basedOn w:val="a0"/>
    <w:uiPriority w:val="22"/>
    <w:qFormat/>
    <w:locked/>
    <w:rsid w:val="00004A80"/>
    <w:rPr>
      <w:b/>
      <w:bCs/>
    </w:rPr>
  </w:style>
  <w:style w:type="character" w:customStyle="1" w:styleId="fractionnumber">
    <w:name w:val="fractionnumber"/>
    <w:basedOn w:val="a0"/>
    <w:rsid w:val="00004A80"/>
  </w:style>
  <w:style w:type="paragraph" w:styleId="ad">
    <w:name w:val="List Paragraph"/>
    <w:basedOn w:val="a"/>
    <w:uiPriority w:val="34"/>
    <w:qFormat/>
    <w:rsid w:val="005C39F3"/>
    <w:pPr>
      <w:spacing w:after="200" w:line="276" w:lineRule="auto"/>
      <w:ind w:left="720"/>
      <w:contextualSpacing/>
    </w:pPr>
    <w:rPr>
      <w:rFonts w:ascii="Calibri" w:eastAsia="Calibri" w:hAnsi="Calibri"/>
      <w:sz w:val="22"/>
      <w:szCs w:val="22"/>
      <w:lang w:eastAsia="en-US"/>
    </w:rPr>
  </w:style>
  <w:style w:type="paragraph" w:styleId="ae">
    <w:name w:val="header"/>
    <w:basedOn w:val="a"/>
    <w:link w:val="af"/>
    <w:uiPriority w:val="99"/>
    <w:unhideWhenUsed/>
    <w:rsid w:val="002B3AB8"/>
    <w:pPr>
      <w:tabs>
        <w:tab w:val="center" w:pos="4677"/>
        <w:tab w:val="right" w:pos="9355"/>
      </w:tabs>
    </w:pPr>
  </w:style>
  <w:style w:type="character" w:customStyle="1" w:styleId="af">
    <w:name w:val="Верхний колонтитул Знак"/>
    <w:basedOn w:val="a0"/>
    <w:link w:val="ae"/>
    <w:uiPriority w:val="99"/>
    <w:rsid w:val="002B3AB8"/>
    <w:rPr>
      <w:rFonts w:ascii="Times New Roman" w:eastAsia="Times New Roman" w:hAnsi="Times New Roman"/>
      <w:sz w:val="20"/>
      <w:szCs w:val="20"/>
    </w:rPr>
  </w:style>
  <w:style w:type="paragraph" w:styleId="af0">
    <w:name w:val="footer"/>
    <w:basedOn w:val="a"/>
    <w:link w:val="af1"/>
    <w:uiPriority w:val="99"/>
    <w:semiHidden/>
    <w:unhideWhenUsed/>
    <w:rsid w:val="002B3AB8"/>
    <w:pPr>
      <w:tabs>
        <w:tab w:val="center" w:pos="4677"/>
        <w:tab w:val="right" w:pos="9355"/>
      </w:tabs>
    </w:pPr>
  </w:style>
  <w:style w:type="character" w:customStyle="1" w:styleId="af1">
    <w:name w:val="Нижний колонтитул Знак"/>
    <w:basedOn w:val="a0"/>
    <w:link w:val="af0"/>
    <w:uiPriority w:val="99"/>
    <w:semiHidden/>
    <w:rsid w:val="002B3AB8"/>
    <w:rPr>
      <w:rFonts w:ascii="Times New Roman" w:eastAsia="Times New Roman" w:hAnsi="Times New Roman"/>
      <w:sz w:val="20"/>
      <w:szCs w:val="20"/>
    </w:rPr>
  </w:style>
  <w:style w:type="character" w:customStyle="1" w:styleId="FontStyle11">
    <w:name w:val="Font Style11"/>
    <w:rsid w:val="00AB4A3A"/>
    <w:rPr>
      <w:rFonts w:ascii="Tahoma" w:hAnsi="Tahoma" w:cs="Tahoma"/>
      <w:b/>
      <w:bCs/>
      <w:sz w:val="18"/>
      <w:szCs w:val="18"/>
    </w:rPr>
  </w:style>
  <w:style w:type="paragraph" w:customStyle="1" w:styleId="af2">
    <w:name w:val="."/>
    <w:uiPriority w:val="99"/>
    <w:rsid w:val="006547D9"/>
    <w:pPr>
      <w:widowControl w:val="0"/>
      <w:autoSpaceDE w:val="0"/>
      <w:autoSpaceDN w:val="0"/>
      <w:adjustRightInd w:val="0"/>
    </w:pPr>
    <w:rPr>
      <w:rFonts w:ascii="Times New Roman" w:eastAsia="Times New Roman" w:hAnsi="Times New Roman"/>
      <w:sz w:val="24"/>
      <w:szCs w:val="24"/>
    </w:rPr>
  </w:style>
  <w:style w:type="paragraph" w:styleId="af3">
    <w:name w:val="No Spacing"/>
    <w:qFormat/>
    <w:rsid w:val="006547D9"/>
    <w:pPr>
      <w:jc w:val="both"/>
    </w:pPr>
    <w:rPr>
      <w:rFonts w:ascii="Arial" w:eastAsia="Times New Roman" w:hAnsi="Arial" w:cs="Arial"/>
      <w:color w:val="333333"/>
      <w:sz w:val="20"/>
      <w:szCs w:val="20"/>
    </w:rPr>
  </w:style>
  <w:style w:type="character" w:customStyle="1" w:styleId="10">
    <w:name w:val="Заголовок 1 Знак"/>
    <w:basedOn w:val="a0"/>
    <w:link w:val="1"/>
    <w:uiPriority w:val="9"/>
    <w:rsid w:val="003B6CD4"/>
    <w:rPr>
      <w:rFonts w:ascii="Times New Roman" w:eastAsia="Times New Roman" w:hAnsi="Times New Roman"/>
      <w:b/>
      <w:bCs/>
      <w:kern w:val="36"/>
      <w:sz w:val="48"/>
      <w:szCs w:val="48"/>
    </w:rPr>
  </w:style>
  <w:style w:type="character" w:customStyle="1" w:styleId="sectioninfo">
    <w:name w:val="section__info"/>
    <w:basedOn w:val="a0"/>
    <w:rsid w:val="00F77F07"/>
  </w:style>
  <w:style w:type="character" w:customStyle="1" w:styleId="cardmaininfocontent">
    <w:name w:val="cardmaininfo__content"/>
    <w:basedOn w:val="a0"/>
    <w:rsid w:val="00F77F07"/>
  </w:style>
  <w:style w:type="character" w:customStyle="1" w:styleId="cardmaininfopurchaselink">
    <w:name w:val="cardmaininfo__purchaselink"/>
    <w:basedOn w:val="a0"/>
    <w:rsid w:val="00F77F07"/>
  </w:style>
  <w:style w:type="character" w:customStyle="1" w:styleId="extendedtext-short">
    <w:name w:val="extendedtext-short"/>
    <w:basedOn w:val="a0"/>
    <w:rsid w:val="00A73AAC"/>
  </w:style>
  <w:style w:type="paragraph" w:styleId="af4">
    <w:name w:val="Title"/>
    <w:basedOn w:val="a"/>
    <w:link w:val="af5"/>
    <w:qFormat/>
    <w:locked/>
    <w:rsid w:val="00304100"/>
    <w:pPr>
      <w:jc w:val="center"/>
    </w:pPr>
    <w:rPr>
      <w:b/>
      <w:sz w:val="26"/>
    </w:rPr>
  </w:style>
  <w:style w:type="character" w:customStyle="1" w:styleId="af5">
    <w:name w:val="Название Знак"/>
    <w:basedOn w:val="a0"/>
    <w:link w:val="af4"/>
    <w:rsid w:val="00304100"/>
    <w:rPr>
      <w:rFonts w:ascii="Times New Roman" w:eastAsia="Times New Roman" w:hAnsi="Times New Roman"/>
      <w:b/>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80163494">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69046058">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5591390">
      <w:bodyDiv w:val="1"/>
      <w:marLeft w:val="0"/>
      <w:marRight w:val="0"/>
      <w:marTop w:val="0"/>
      <w:marBottom w:val="0"/>
      <w:divBdr>
        <w:top w:val="none" w:sz="0" w:space="0" w:color="auto"/>
        <w:left w:val="none" w:sz="0" w:space="0" w:color="auto"/>
        <w:bottom w:val="none" w:sz="0" w:space="0" w:color="auto"/>
        <w:right w:val="none" w:sz="0" w:space="0" w:color="auto"/>
      </w:divBdr>
      <w:divsChild>
        <w:div w:id="537543871">
          <w:marLeft w:val="0"/>
          <w:marRight w:val="0"/>
          <w:marTop w:val="120"/>
          <w:marBottom w:val="0"/>
          <w:divBdr>
            <w:top w:val="none" w:sz="0" w:space="0" w:color="auto"/>
            <w:left w:val="none" w:sz="0" w:space="0" w:color="auto"/>
            <w:bottom w:val="none" w:sz="0" w:space="0" w:color="auto"/>
            <w:right w:val="none" w:sz="0" w:space="0" w:color="auto"/>
          </w:divBdr>
        </w:div>
        <w:div w:id="33190285">
          <w:marLeft w:val="0"/>
          <w:marRight w:val="0"/>
          <w:marTop w:val="120"/>
          <w:marBottom w:val="0"/>
          <w:divBdr>
            <w:top w:val="none" w:sz="0" w:space="0" w:color="auto"/>
            <w:left w:val="none" w:sz="0" w:space="0" w:color="auto"/>
            <w:bottom w:val="none" w:sz="0" w:space="0" w:color="auto"/>
            <w:right w:val="none" w:sz="0" w:space="0" w:color="auto"/>
          </w:divBdr>
        </w:div>
        <w:div w:id="1350721533">
          <w:marLeft w:val="0"/>
          <w:marRight w:val="0"/>
          <w:marTop w:val="120"/>
          <w:marBottom w:val="0"/>
          <w:divBdr>
            <w:top w:val="none" w:sz="0" w:space="0" w:color="auto"/>
            <w:left w:val="none" w:sz="0" w:space="0" w:color="auto"/>
            <w:bottom w:val="none" w:sz="0" w:space="0" w:color="auto"/>
            <w:right w:val="none" w:sz="0" w:space="0" w:color="auto"/>
          </w:divBdr>
        </w:div>
      </w:divsChild>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94151258">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90893354">
      <w:bodyDiv w:val="1"/>
      <w:marLeft w:val="0"/>
      <w:marRight w:val="0"/>
      <w:marTop w:val="0"/>
      <w:marBottom w:val="0"/>
      <w:divBdr>
        <w:top w:val="none" w:sz="0" w:space="0" w:color="auto"/>
        <w:left w:val="none" w:sz="0" w:space="0" w:color="auto"/>
        <w:bottom w:val="none" w:sz="0" w:space="0" w:color="auto"/>
        <w:right w:val="none" w:sz="0" w:space="0" w:color="auto"/>
      </w:divBdr>
    </w:div>
    <w:div w:id="622417750">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27411359">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990238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338121360">
      <w:bodyDiv w:val="1"/>
      <w:marLeft w:val="0"/>
      <w:marRight w:val="0"/>
      <w:marTop w:val="0"/>
      <w:marBottom w:val="0"/>
      <w:divBdr>
        <w:top w:val="none" w:sz="0" w:space="0" w:color="auto"/>
        <w:left w:val="none" w:sz="0" w:space="0" w:color="auto"/>
        <w:bottom w:val="none" w:sz="0" w:space="0" w:color="auto"/>
        <w:right w:val="none" w:sz="0" w:space="0" w:color="auto"/>
      </w:divBdr>
      <w:divsChild>
        <w:div w:id="223414781">
          <w:marLeft w:val="0"/>
          <w:marRight w:val="0"/>
          <w:marTop w:val="0"/>
          <w:marBottom w:val="240"/>
          <w:divBdr>
            <w:top w:val="none" w:sz="0" w:space="0" w:color="auto"/>
            <w:left w:val="none" w:sz="0" w:space="0" w:color="auto"/>
            <w:bottom w:val="none" w:sz="0" w:space="0" w:color="auto"/>
            <w:right w:val="none" w:sz="0" w:space="0" w:color="auto"/>
          </w:divBdr>
        </w:div>
        <w:div w:id="1008748551">
          <w:marLeft w:val="-225"/>
          <w:marRight w:val="-225"/>
          <w:marTop w:val="0"/>
          <w:marBottom w:val="0"/>
          <w:divBdr>
            <w:top w:val="none" w:sz="0" w:space="0" w:color="auto"/>
            <w:left w:val="none" w:sz="0" w:space="0" w:color="auto"/>
            <w:bottom w:val="none" w:sz="0" w:space="0" w:color="auto"/>
            <w:right w:val="none" w:sz="0" w:space="0" w:color="auto"/>
          </w:divBdr>
          <w:divsChild>
            <w:div w:id="1511262590">
              <w:marLeft w:val="0"/>
              <w:marRight w:val="0"/>
              <w:marTop w:val="0"/>
              <w:marBottom w:val="0"/>
              <w:divBdr>
                <w:top w:val="none" w:sz="0" w:space="0" w:color="auto"/>
                <w:left w:val="none" w:sz="0" w:space="0" w:color="auto"/>
                <w:bottom w:val="none" w:sz="0" w:space="0" w:color="auto"/>
                <w:right w:val="none" w:sz="0" w:space="0" w:color="auto"/>
              </w:divBdr>
              <w:divsChild>
                <w:div w:id="8454853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389960339">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35652303">
      <w:bodyDiv w:val="1"/>
      <w:marLeft w:val="0"/>
      <w:marRight w:val="0"/>
      <w:marTop w:val="0"/>
      <w:marBottom w:val="0"/>
      <w:divBdr>
        <w:top w:val="none" w:sz="0" w:space="0" w:color="auto"/>
        <w:left w:val="none" w:sz="0" w:space="0" w:color="auto"/>
        <w:bottom w:val="none" w:sz="0" w:space="0" w:color="auto"/>
        <w:right w:val="none" w:sz="0" w:space="0" w:color="auto"/>
      </w:divBdr>
    </w:div>
    <w:div w:id="1549874377">
      <w:bodyDiv w:val="1"/>
      <w:marLeft w:val="0"/>
      <w:marRight w:val="0"/>
      <w:marTop w:val="0"/>
      <w:marBottom w:val="0"/>
      <w:divBdr>
        <w:top w:val="none" w:sz="0" w:space="0" w:color="auto"/>
        <w:left w:val="none" w:sz="0" w:space="0" w:color="auto"/>
        <w:bottom w:val="none" w:sz="0" w:space="0" w:color="auto"/>
        <w:right w:val="none" w:sz="0" w:space="0" w:color="auto"/>
      </w:divBdr>
    </w:div>
    <w:div w:id="1569875422">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2550530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57995790">
      <w:bodyDiv w:val="1"/>
      <w:marLeft w:val="0"/>
      <w:marRight w:val="0"/>
      <w:marTop w:val="0"/>
      <w:marBottom w:val="0"/>
      <w:divBdr>
        <w:top w:val="none" w:sz="0" w:space="0" w:color="auto"/>
        <w:left w:val="none" w:sz="0" w:space="0" w:color="auto"/>
        <w:bottom w:val="none" w:sz="0" w:space="0" w:color="auto"/>
        <w:right w:val="none" w:sz="0" w:space="0" w:color="auto"/>
      </w:divBdr>
    </w:div>
    <w:div w:id="1686443152">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43524193">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834296489">
      <w:bodyDiv w:val="1"/>
      <w:marLeft w:val="0"/>
      <w:marRight w:val="0"/>
      <w:marTop w:val="0"/>
      <w:marBottom w:val="0"/>
      <w:divBdr>
        <w:top w:val="none" w:sz="0" w:space="0" w:color="auto"/>
        <w:left w:val="none" w:sz="0" w:space="0" w:color="auto"/>
        <w:bottom w:val="none" w:sz="0" w:space="0" w:color="auto"/>
        <w:right w:val="none" w:sz="0" w:space="0" w:color="auto"/>
      </w:divBdr>
      <w:divsChild>
        <w:div w:id="1460686735">
          <w:marLeft w:val="0"/>
          <w:marRight w:val="0"/>
          <w:marTop w:val="120"/>
          <w:marBottom w:val="0"/>
          <w:divBdr>
            <w:top w:val="none" w:sz="0" w:space="0" w:color="auto"/>
            <w:left w:val="none" w:sz="0" w:space="0" w:color="auto"/>
            <w:bottom w:val="none" w:sz="0" w:space="0" w:color="auto"/>
            <w:right w:val="none" w:sz="0" w:space="0" w:color="auto"/>
          </w:divBdr>
        </w:div>
        <w:div w:id="1317757094">
          <w:marLeft w:val="0"/>
          <w:marRight w:val="0"/>
          <w:marTop w:val="12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6351156">
      <w:bodyDiv w:val="1"/>
      <w:marLeft w:val="0"/>
      <w:marRight w:val="0"/>
      <w:marTop w:val="0"/>
      <w:marBottom w:val="0"/>
      <w:divBdr>
        <w:top w:val="none" w:sz="0" w:space="0" w:color="auto"/>
        <w:left w:val="none" w:sz="0" w:space="0" w:color="auto"/>
        <w:bottom w:val="none" w:sz="0" w:space="0" w:color="auto"/>
        <w:right w:val="none" w:sz="0" w:space="0" w:color="auto"/>
      </w:divBdr>
      <w:divsChild>
        <w:div w:id="1229345185">
          <w:marLeft w:val="0"/>
          <w:marRight w:val="0"/>
          <w:marTop w:val="120"/>
          <w:marBottom w:val="0"/>
          <w:divBdr>
            <w:top w:val="none" w:sz="0" w:space="0" w:color="auto"/>
            <w:left w:val="none" w:sz="0" w:space="0" w:color="auto"/>
            <w:bottom w:val="none" w:sz="0" w:space="0" w:color="auto"/>
            <w:right w:val="none" w:sz="0" w:space="0" w:color="auto"/>
          </w:divBdr>
        </w:div>
        <w:div w:id="881671778">
          <w:marLeft w:val="0"/>
          <w:marRight w:val="0"/>
          <w:marTop w:val="120"/>
          <w:marBottom w:val="0"/>
          <w:divBdr>
            <w:top w:val="none" w:sz="0" w:space="0" w:color="auto"/>
            <w:left w:val="none" w:sz="0" w:space="0" w:color="auto"/>
            <w:bottom w:val="none" w:sz="0" w:space="0" w:color="auto"/>
            <w:right w:val="none" w:sz="0" w:space="0" w:color="auto"/>
          </w:divBdr>
        </w:div>
        <w:div w:id="1480263980">
          <w:marLeft w:val="0"/>
          <w:marRight w:val="0"/>
          <w:marTop w:val="120"/>
          <w:marBottom w:val="0"/>
          <w:divBdr>
            <w:top w:val="none" w:sz="0" w:space="0" w:color="auto"/>
            <w:left w:val="none" w:sz="0" w:space="0" w:color="auto"/>
            <w:bottom w:val="none" w:sz="0" w:space="0" w:color="auto"/>
            <w:right w:val="none" w:sz="0" w:space="0" w:color="auto"/>
          </w:divBdr>
        </w:div>
      </w:divsChild>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210425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common-info.html?regNumber=0362100001921000062" TargetMode="External"/><Relationship Id="rId18" Type="http://schemas.openxmlformats.org/officeDocument/2006/relationships/hyperlink" Target="https://zakupki.gov.ru/epz/order/notice/ea44/view/common-info.html?regNumber=0362100001921000062" TargetMode="External"/><Relationship Id="rId3" Type="http://schemas.openxmlformats.org/officeDocument/2006/relationships/styles" Target="styles.xml"/><Relationship Id="rId21" Type="http://schemas.openxmlformats.org/officeDocument/2006/relationships/hyperlink" Target="https://zakupki.gov.ru/epz/eruz/card/general-information.html?revisionId=3130195" TargetMode="External"/><Relationship Id="rId7" Type="http://schemas.openxmlformats.org/officeDocument/2006/relationships/endnotes" Target="endnotes.xml"/><Relationship Id="rId12" Type="http://schemas.openxmlformats.org/officeDocument/2006/relationships/hyperlink" Target="https://zakupki.gov.ru/epz/eruz/card/general-information.html?revisionId=3130195" TargetMode="External"/><Relationship Id="rId17" Type="http://schemas.openxmlformats.org/officeDocument/2006/relationships/hyperlink" Target="https://zakupki.gov.ru/epz/eruz/card/general-information.html?revisionId=3130195" TargetMode="External"/><Relationship Id="rId2" Type="http://schemas.openxmlformats.org/officeDocument/2006/relationships/numbering" Target="numbering.xml"/><Relationship Id="rId16" Type="http://schemas.openxmlformats.org/officeDocument/2006/relationships/hyperlink" Target="https://zakupki.gov.ru/epz/order/notice/ea44/view/common-info.html?regNumber=0362100001921000062" TargetMode="External"/><Relationship Id="rId20" Type="http://schemas.openxmlformats.org/officeDocument/2006/relationships/hyperlink" Target="https://zakupki.gov.ru/epz/order/notice/ea44/view/protocol/protocol-main-info.html?regNumber=0362100001921000062&amp;protocolId=353473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eruz/card/general-information.html?reestrNumber=1904208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zakupki.gov.ru/epz/eruz/card/general-information.html?revisionId=3130195" TargetMode="External"/><Relationship Id="rId23" Type="http://schemas.openxmlformats.org/officeDocument/2006/relationships/fontTable" Target="fontTable.xml"/><Relationship Id="rId10" Type="http://schemas.openxmlformats.org/officeDocument/2006/relationships/hyperlink" Target="https://zakupki.gov.ru/epz/eruz/card/general-information.html?revisionId=3130195" TargetMode="External"/><Relationship Id="rId19" Type="http://schemas.openxmlformats.org/officeDocument/2006/relationships/hyperlink" Target="consultantplus://offline/ref=1C3A26D7DD9AF3B93CC9289F1EB6DA98108ED4DDF1BFCDBAB92109986ADA75232017D7DD98298C2685A0EACD0C5B8D4C55EF6036786E068CAFaAG"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eruz/card/general-information.html?reestrNumber=19042085"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28847-B5D6-4302-BE6F-D6834F91A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3</Pages>
  <Words>1878</Words>
  <Characters>10705</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12558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Жукова Анастасия Сергеевна</cp:lastModifiedBy>
  <cp:revision>19</cp:revision>
  <cp:lastPrinted>2019-05-06T05:58:00Z</cp:lastPrinted>
  <dcterms:created xsi:type="dcterms:W3CDTF">2019-05-06T05:59:00Z</dcterms:created>
  <dcterms:modified xsi:type="dcterms:W3CDTF">2021-11-15T09:40:00Z</dcterms:modified>
</cp:coreProperties>
</file>