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EAE" w:rsidRPr="00BF2520" w:rsidRDefault="00674EAE" w:rsidP="0016602B">
      <w:pPr>
        <w:rPr>
          <w:sz w:val="22"/>
        </w:rPr>
      </w:pPr>
    </w:p>
    <w:p w:rsidR="00F77C23" w:rsidRPr="001B667A" w:rsidRDefault="001A0CD3" w:rsidP="00F77C23">
      <w:pPr>
        <w:jc w:val="center"/>
        <w:rPr>
          <w:b/>
          <w:bCs/>
          <w:szCs w:val="24"/>
        </w:rPr>
      </w:pPr>
      <w:r w:rsidRPr="001B667A">
        <w:rPr>
          <w:b/>
          <w:bCs/>
          <w:szCs w:val="24"/>
        </w:rPr>
        <w:t>Р Е Ш Е Н И Е</w:t>
      </w:r>
      <w:r w:rsidR="00666E83" w:rsidRPr="001B667A">
        <w:rPr>
          <w:b/>
          <w:bCs/>
          <w:szCs w:val="24"/>
        </w:rPr>
        <w:t xml:space="preserve"> №</w:t>
      </w:r>
      <w:r w:rsidR="0014582E" w:rsidRPr="001B667A">
        <w:rPr>
          <w:b/>
          <w:bCs/>
          <w:szCs w:val="24"/>
        </w:rPr>
        <w:t xml:space="preserve"> </w:t>
      </w:r>
      <w:r w:rsidR="001B667A" w:rsidRPr="001B667A">
        <w:rPr>
          <w:b/>
          <w:bCs/>
          <w:szCs w:val="24"/>
        </w:rPr>
        <w:t>064/06/34-1273/2021</w:t>
      </w:r>
    </w:p>
    <w:p w:rsidR="00F77C23" w:rsidRPr="001B667A" w:rsidRDefault="00F77C23" w:rsidP="00F77C23">
      <w:pPr>
        <w:jc w:val="center"/>
        <w:rPr>
          <w:b/>
          <w:bCs/>
          <w:szCs w:val="24"/>
        </w:rPr>
      </w:pPr>
      <w:r w:rsidRPr="001B667A">
        <w:rPr>
          <w:b/>
          <w:bCs/>
          <w:szCs w:val="24"/>
        </w:rPr>
        <w:t xml:space="preserve">о признании жалобы </w:t>
      </w:r>
      <w:r w:rsidR="001A0CD3" w:rsidRPr="001B667A">
        <w:rPr>
          <w:b/>
          <w:bCs/>
          <w:szCs w:val="24"/>
        </w:rPr>
        <w:t>не</w:t>
      </w:r>
      <w:r w:rsidRPr="001B667A">
        <w:rPr>
          <w:b/>
          <w:bCs/>
          <w:szCs w:val="24"/>
        </w:rPr>
        <w:t>обоснованной</w:t>
      </w:r>
    </w:p>
    <w:p w:rsidR="00F77C23" w:rsidRPr="001B667A" w:rsidRDefault="00F77C23" w:rsidP="00F77C23">
      <w:pPr>
        <w:jc w:val="both"/>
        <w:rPr>
          <w:szCs w:val="24"/>
        </w:rPr>
      </w:pPr>
    </w:p>
    <w:p w:rsidR="00F77C23" w:rsidRPr="001B667A" w:rsidRDefault="001B667A" w:rsidP="00F77C23">
      <w:pPr>
        <w:ind w:firstLine="709"/>
        <w:jc w:val="both"/>
        <w:rPr>
          <w:szCs w:val="24"/>
        </w:rPr>
      </w:pPr>
      <w:r w:rsidRPr="001B667A">
        <w:rPr>
          <w:szCs w:val="24"/>
        </w:rPr>
        <w:t>20</w:t>
      </w:r>
      <w:r w:rsidR="00DD29D8" w:rsidRPr="001B667A">
        <w:rPr>
          <w:szCs w:val="24"/>
        </w:rPr>
        <w:t xml:space="preserve"> ок</w:t>
      </w:r>
      <w:r w:rsidR="00F77C23" w:rsidRPr="001B667A">
        <w:rPr>
          <w:szCs w:val="24"/>
        </w:rPr>
        <w:t xml:space="preserve">тября 2021 года          </w:t>
      </w:r>
      <w:r w:rsidR="00F77C23" w:rsidRPr="001B667A">
        <w:rPr>
          <w:szCs w:val="24"/>
        </w:rPr>
        <w:tab/>
      </w:r>
      <w:r w:rsidR="00F77C23" w:rsidRPr="001B667A">
        <w:rPr>
          <w:szCs w:val="24"/>
        </w:rPr>
        <w:tab/>
        <w:t xml:space="preserve">                                                 </w:t>
      </w:r>
      <w:r w:rsidR="001A0CD3" w:rsidRPr="001B667A">
        <w:rPr>
          <w:szCs w:val="24"/>
        </w:rPr>
        <w:t xml:space="preserve">           </w:t>
      </w:r>
      <w:r w:rsidR="00F77C23" w:rsidRPr="001B667A">
        <w:rPr>
          <w:szCs w:val="24"/>
        </w:rPr>
        <w:t xml:space="preserve">  г. Саратов</w:t>
      </w:r>
    </w:p>
    <w:p w:rsidR="00F77C23" w:rsidRPr="001B667A" w:rsidRDefault="00F77C23" w:rsidP="00F77C23">
      <w:pPr>
        <w:ind w:firstLine="709"/>
        <w:jc w:val="both"/>
        <w:rPr>
          <w:szCs w:val="24"/>
        </w:rPr>
      </w:pPr>
    </w:p>
    <w:p w:rsidR="00F77C23" w:rsidRPr="001B667A" w:rsidRDefault="00F77C23" w:rsidP="00F77C23">
      <w:pPr>
        <w:ind w:firstLine="708"/>
        <w:jc w:val="both"/>
        <w:rPr>
          <w:szCs w:val="24"/>
        </w:rPr>
      </w:pPr>
      <w:r w:rsidRPr="001B667A">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8E324B" w:rsidRDefault="008E324B" w:rsidP="00541B5A">
      <w:pPr>
        <w:ind w:right="-2"/>
        <w:jc w:val="both"/>
        <w:rPr>
          <w:szCs w:val="24"/>
        </w:rPr>
      </w:pPr>
    </w:p>
    <w:p w:rsidR="00F77C23" w:rsidRPr="001B667A" w:rsidRDefault="00F77C23" w:rsidP="00541B5A">
      <w:pPr>
        <w:ind w:right="-2"/>
        <w:jc w:val="both"/>
        <w:rPr>
          <w:b/>
          <w:color w:val="000000"/>
          <w:szCs w:val="24"/>
        </w:rPr>
      </w:pPr>
      <w:r w:rsidRPr="001B667A">
        <w:rPr>
          <w:szCs w:val="24"/>
        </w:rPr>
        <w:t xml:space="preserve">рассмотрев жалобу </w:t>
      </w:r>
      <w:r w:rsidR="001B667A" w:rsidRPr="001B667A">
        <w:t>ООО «СТИГМАТРАНС» на действия Заказчика Администрации Ивантеевского муниципального района Саратовской области при проведении электронного аукциона  № 0160300005421000010 «Выполнение работ по строительству объекта "Газоснабжение с. Ивантеевка по ул. Международная, ул. Демократическая, ул. Кузьмина, ул. Дружбы, ул. Жаркова, ул. Парковой, ул. Дремова, ул. Толстого, ул. Ашхабадской  Ивантеевского муниципальн</w:t>
      </w:r>
      <w:r w:rsidR="001B667A">
        <w:t>ого района Саратовской  области</w:t>
      </w:r>
      <w:r w:rsidR="001B667A" w:rsidRPr="001B667A">
        <w:t>"»</w:t>
      </w:r>
      <w:r w:rsidRPr="001B667A">
        <w:rPr>
          <w:szCs w:val="24"/>
        </w:rPr>
        <w:t>,</w:t>
      </w:r>
    </w:p>
    <w:p w:rsidR="00F77C23" w:rsidRPr="001B667A" w:rsidRDefault="00F77C23" w:rsidP="00F77C23">
      <w:pPr>
        <w:ind w:hanging="3"/>
        <w:jc w:val="center"/>
        <w:rPr>
          <w:b/>
          <w:color w:val="000000"/>
          <w:szCs w:val="24"/>
        </w:rPr>
      </w:pPr>
    </w:p>
    <w:p w:rsidR="00F77C23" w:rsidRPr="001B667A" w:rsidRDefault="00F77C23" w:rsidP="00F77C23">
      <w:pPr>
        <w:ind w:hanging="3"/>
        <w:jc w:val="center"/>
        <w:rPr>
          <w:b/>
          <w:color w:val="000000"/>
          <w:szCs w:val="24"/>
        </w:rPr>
      </w:pPr>
      <w:r w:rsidRPr="001B667A">
        <w:rPr>
          <w:b/>
          <w:color w:val="000000"/>
          <w:szCs w:val="24"/>
        </w:rPr>
        <w:t>УСТАНОВИЛА:</w:t>
      </w:r>
    </w:p>
    <w:p w:rsidR="00F77C23" w:rsidRPr="009268D7" w:rsidRDefault="00F77C23" w:rsidP="00F77C23">
      <w:pPr>
        <w:ind w:hanging="3"/>
        <w:jc w:val="center"/>
        <w:rPr>
          <w:b/>
          <w:color w:val="000000"/>
          <w:szCs w:val="24"/>
        </w:rPr>
      </w:pPr>
    </w:p>
    <w:p w:rsidR="00F77C23" w:rsidRPr="009268D7" w:rsidRDefault="004575B7" w:rsidP="00A749BA">
      <w:pPr>
        <w:ind w:firstLine="708"/>
        <w:jc w:val="both"/>
        <w:rPr>
          <w:szCs w:val="24"/>
        </w:rPr>
      </w:pPr>
      <w:r w:rsidRPr="009268D7">
        <w:rPr>
          <w:szCs w:val="24"/>
        </w:rPr>
        <w:t>1</w:t>
      </w:r>
      <w:r w:rsidR="009268D7" w:rsidRPr="009268D7">
        <w:rPr>
          <w:szCs w:val="24"/>
        </w:rPr>
        <w:t>4</w:t>
      </w:r>
      <w:r w:rsidR="00F77C23" w:rsidRPr="009268D7">
        <w:rPr>
          <w:szCs w:val="24"/>
        </w:rPr>
        <w:t>.</w:t>
      </w:r>
      <w:r w:rsidR="0029142C" w:rsidRPr="009268D7">
        <w:rPr>
          <w:szCs w:val="24"/>
        </w:rPr>
        <w:t>10</w:t>
      </w:r>
      <w:r w:rsidR="00F77C23" w:rsidRPr="009268D7">
        <w:rPr>
          <w:szCs w:val="24"/>
        </w:rPr>
        <w:t xml:space="preserve">.2021 в Саратовское УФАС России поступила жалоба </w:t>
      </w:r>
      <w:r w:rsidR="009268D7" w:rsidRPr="009268D7">
        <w:t>ООО «СТИГМАТРАНС»</w:t>
      </w:r>
      <w:r w:rsidR="00491511" w:rsidRPr="009268D7">
        <w:t xml:space="preserve"> </w:t>
      </w:r>
      <w:r w:rsidR="00674EAE" w:rsidRPr="009268D7">
        <w:rPr>
          <w:rFonts w:eastAsia="Times New Roman"/>
          <w:szCs w:val="24"/>
          <w:lang w:eastAsia="ru-RU"/>
        </w:rPr>
        <w:t xml:space="preserve"> </w:t>
      </w:r>
      <w:r w:rsidR="00A749BA" w:rsidRPr="009268D7">
        <w:rPr>
          <w:szCs w:val="24"/>
        </w:rPr>
        <w:t xml:space="preserve"> </w:t>
      </w:r>
      <w:r w:rsidR="00F77C23" w:rsidRPr="009268D7">
        <w:rPr>
          <w:szCs w:val="24"/>
        </w:rPr>
        <w:t xml:space="preserve">(далее – Заявитель) </w:t>
      </w:r>
      <w:r w:rsidR="009268D7" w:rsidRPr="009268D7">
        <w:rPr>
          <w:szCs w:val="24"/>
        </w:rPr>
        <w:t>на действия Заказчика Администрации Ивантеевского муниципального района Саратовской области при проведении электронного аукциона  № 0160300005421000010 «Выполнение работ по строительству объекта "Газоснабжение с. Ивантеевка по ул. Международная, ул. Демократическая, ул. Кузьмина, ул. Дружбы, ул. Жаркова, ул. Парковой, ул. Дремова, ул. Толстого, ул. Ашхабадской  Ивантеевского муниципального района Саратовской  области"»</w:t>
      </w:r>
      <w:r w:rsidR="00DD29D8" w:rsidRPr="009268D7">
        <w:rPr>
          <w:szCs w:val="24"/>
        </w:rPr>
        <w:t xml:space="preserve"> </w:t>
      </w:r>
      <w:r w:rsidR="00F77C23" w:rsidRPr="009268D7">
        <w:rPr>
          <w:szCs w:val="24"/>
        </w:rPr>
        <w:t>(далее - Аукцион).</w:t>
      </w:r>
    </w:p>
    <w:p w:rsidR="00F77C23" w:rsidRPr="009268D7" w:rsidRDefault="009268D7" w:rsidP="00F77C23">
      <w:pPr>
        <w:ind w:firstLine="709"/>
        <w:jc w:val="both"/>
        <w:rPr>
          <w:szCs w:val="24"/>
        </w:rPr>
      </w:pPr>
      <w:r w:rsidRPr="009268D7">
        <w:rPr>
          <w:szCs w:val="24"/>
        </w:rPr>
        <w:t>13</w:t>
      </w:r>
      <w:r w:rsidR="00674EAE" w:rsidRPr="009268D7">
        <w:rPr>
          <w:szCs w:val="24"/>
        </w:rPr>
        <w:t>.</w:t>
      </w:r>
      <w:r w:rsidRPr="009268D7">
        <w:rPr>
          <w:szCs w:val="24"/>
        </w:rPr>
        <w:t>09</w:t>
      </w:r>
      <w:r w:rsidR="00F77C23" w:rsidRPr="009268D7">
        <w:rPr>
          <w:szCs w:val="24"/>
        </w:rPr>
        <w:t>.2021 в Единой информационной системе в сфере закупок были размещены извещение о проведении Аукциона и документация об Аукционе.</w:t>
      </w:r>
    </w:p>
    <w:p w:rsidR="00F77C23" w:rsidRPr="009268D7" w:rsidRDefault="001D0377" w:rsidP="00F77C23">
      <w:pPr>
        <w:ind w:firstLine="709"/>
        <w:jc w:val="both"/>
        <w:rPr>
          <w:szCs w:val="24"/>
        </w:rPr>
      </w:pPr>
      <w:r w:rsidRPr="009268D7">
        <w:rPr>
          <w:szCs w:val="24"/>
        </w:rPr>
        <w:t>Заказчиком Аукциона являе</w:t>
      </w:r>
      <w:r w:rsidR="00F77C23" w:rsidRPr="009268D7">
        <w:rPr>
          <w:szCs w:val="24"/>
        </w:rPr>
        <w:t xml:space="preserve">тся </w:t>
      </w:r>
      <w:r w:rsidR="009268D7" w:rsidRPr="009268D7">
        <w:t>Администрация Ивантеевского муниципального района Саратовской области</w:t>
      </w:r>
      <w:r w:rsidR="004575B7" w:rsidRPr="009268D7">
        <w:t xml:space="preserve"> </w:t>
      </w:r>
      <w:r w:rsidR="00F77C23" w:rsidRPr="009268D7">
        <w:rPr>
          <w:szCs w:val="24"/>
        </w:rPr>
        <w:t>(далее – Заказчик).</w:t>
      </w:r>
    </w:p>
    <w:p w:rsidR="00F77C23" w:rsidRPr="009268D7" w:rsidRDefault="00F77C23" w:rsidP="00F77C23">
      <w:pPr>
        <w:ind w:firstLine="709"/>
        <w:jc w:val="both"/>
        <w:rPr>
          <w:szCs w:val="24"/>
        </w:rPr>
      </w:pPr>
      <w:r w:rsidRPr="009268D7">
        <w:rPr>
          <w:szCs w:val="24"/>
        </w:rPr>
        <w:t xml:space="preserve">Начальная (максимальная) цена контракта составляет </w:t>
      </w:r>
      <w:r w:rsidR="009268D7" w:rsidRPr="009268D7">
        <w:rPr>
          <w:szCs w:val="24"/>
        </w:rPr>
        <w:t>14 051 120,00</w:t>
      </w:r>
      <w:r w:rsidR="00DD29D8" w:rsidRPr="009268D7">
        <w:rPr>
          <w:szCs w:val="24"/>
        </w:rPr>
        <w:t xml:space="preserve"> </w:t>
      </w:r>
      <w:r w:rsidRPr="009268D7">
        <w:rPr>
          <w:szCs w:val="24"/>
        </w:rPr>
        <w:t>рубл</w:t>
      </w:r>
      <w:r w:rsidR="00174DD9" w:rsidRPr="009268D7">
        <w:rPr>
          <w:szCs w:val="24"/>
        </w:rPr>
        <w:t>ей</w:t>
      </w:r>
      <w:r w:rsidR="00DF5F0A" w:rsidRPr="009268D7">
        <w:rPr>
          <w:szCs w:val="24"/>
        </w:rPr>
        <w:t>.</w:t>
      </w:r>
    </w:p>
    <w:p w:rsidR="00123565" w:rsidRDefault="00083CBA" w:rsidP="00CB2259">
      <w:pPr>
        <w:pStyle w:val="3"/>
        <w:tabs>
          <w:tab w:val="left" w:pos="2595"/>
          <w:tab w:val="left" w:pos="3060"/>
        </w:tabs>
        <w:ind w:firstLine="709"/>
        <w:rPr>
          <w:rFonts w:eastAsia="Calibri"/>
          <w:sz w:val="24"/>
          <w:lang w:eastAsia="en-US"/>
        </w:rPr>
      </w:pPr>
      <w:r w:rsidRPr="00083CBA">
        <w:rPr>
          <w:rFonts w:eastAsia="Calibri"/>
          <w:sz w:val="24"/>
          <w:lang w:eastAsia="en-US"/>
        </w:rPr>
        <w:t>Из жалобы Заявителя следует, что Заказчиком в проекте контракта документации об Аукционе ненадлежащим образом установлена ответственность для Поставщика (Подрядчика, Исполнителя), а именно в нарушение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N 1042.</w:t>
      </w:r>
    </w:p>
    <w:p w:rsidR="00CB2259" w:rsidRPr="00123565" w:rsidRDefault="00CB2259" w:rsidP="00CB2259">
      <w:pPr>
        <w:pStyle w:val="3"/>
        <w:tabs>
          <w:tab w:val="left" w:pos="2595"/>
          <w:tab w:val="left" w:pos="3060"/>
        </w:tabs>
        <w:ind w:firstLine="709"/>
        <w:rPr>
          <w:rFonts w:eastAsia="Calibri"/>
          <w:sz w:val="24"/>
          <w:lang w:eastAsia="en-US"/>
        </w:rPr>
      </w:pPr>
      <w:r w:rsidRPr="00123565">
        <w:rPr>
          <w:rFonts w:eastAsia="Calibri"/>
          <w:sz w:val="24"/>
          <w:lang w:eastAsia="en-US"/>
        </w:rPr>
        <w:t xml:space="preserve">Заявитель надлежащим образом уведомлен о месте и времени рассмотрения жалобы, на заседании Комиссии Саратовского УФАС России не присутствовал. </w:t>
      </w:r>
    </w:p>
    <w:p w:rsidR="00CB2259" w:rsidRPr="00123565" w:rsidRDefault="00CB2259" w:rsidP="00CB2259">
      <w:pPr>
        <w:pStyle w:val="3"/>
        <w:tabs>
          <w:tab w:val="left" w:pos="2595"/>
          <w:tab w:val="left" w:pos="3060"/>
        </w:tabs>
        <w:ind w:firstLine="709"/>
        <w:rPr>
          <w:rFonts w:eastAsia="Calibri"/>
          <w:sz w:val="24"/>
          <w:lang w:eastAsia="en-US"/>
        </w:rPr>
      </w:pPr>
      <w:r w:rsidRPr="00123565">
        <w:rPr>
          <w:rFonts w:eastAsia="Calibri"/>
          <w:sz w:val="24"/>
          <w:lang w:eastAsia="en-US"/>
        </w:rPr>
        <w:t>Представител</w:t>
      </w:r>
      <w:r w:rsidR="00981A22" w:rsidRPr="00123565">
        <w:rPr>
          <w:rFonts w:eastAsia="Calibri"/>
          <w:sz w:val="24"/>
          <w:lang w:eastAsia="en-US"/>
        </w:rPr>
        <w:t>и</w:t>
      </w:r>
      <w:r w:rsidRPr="00123565">
        <w:rPr>
          <w:rFonts w:eastAsia="Calibri"/>
          <w:sz w:val="24"/>
          <w:lang w:eastAsia="en-US"/>
        </w:rPr>
        <w:t xml:space="preserve"> </w:t>
      </w:r>
      <w:r w:rsidR="00B52132" w:rsidRPr="00123565">
        <w:rPr>
          <w:rFonts w:eastAsia="Calibri"/>
          <w:sz w:val="24"/>
          <w:lang w:eastAsia="en-US"/>
        </w:rPr>
        <w:t>Заказчика</w:t>
      </w:r>
      <w:r w:rsidR="005B246A" w:rsidRPr="00123565">
        <w:rPr>
          <w:rFonts w:eastAsia="Calibri"/>
          <w:sz w:val="24"/>
          <w:lang w:eastAsia="en-US"/>
        </w:rPr>
        <w:t>,</w:t>
      </w:r>
      <w:r w:rsidRPr="00123565">
        <w:rPr>
          <w:rFonts w:eastAsia="Calibri"/>
          <w:sz w:val="24"/>
          <w:lang w:eastAsia="en-US"/>
        </w:rPr>
        <w:t xml:space="preserve"> присутствующи</w:t>
      </w:r>
      <w:r w:rsidR="00981A22" w:rsidRPr="00123565">
        <w:rPr>
          <w:rFonts w:eastAsia="Calibri"/>
          <w:sz w:val="24"/>
          <w:lang w:eastAsia="en-US"/>
        </w:rPr>
        <w:t>е</w:t>
      </w:r>
      <w:r w:rsidRPr="00123565">
        <w:rPr>
          <w:rFonts w:eastAsia="Calibri"/>
          <w:sz w:val="24"/>
          <w:lang w:eastAsia="en-US"/>
        </w:rPr>
        <w:t xml:space="preserve"> на рассмотрении жалобы, счита</w:t>
      </w:r>
      <w:r w:rsidR="00981A22" w:rsidRPr="00123565">
        <w:rPr>
          <w:rFonts w:eastAsia="Calibri"/>
          <w:sz w:val="24"/>
          <w:lang w:eastAsia="en-US"/>
        </w:rPr>
        <w:t>ю</w:t>
      </w:r>
      <w:r w:rsidRPr="00123565">
        <w:rPr>
          <w:rFonts w:eastAsia="Calibri"/>
          <w:sz w:val="24"/>
          <w:lang w:eastAsia="en-US"/>
        </w:rPr>
        <w:t>т жалобу необоснованной и не подлежащей удовлетворению.</w:t>
      </w:r>
    </w:p>
    <w:p w:rsidR="00CB2259" w:rsidRPr="00123565" w:rsidRDefault="00CB2259" w:rsidP="00CB2259">
      <w:pPr>
        <w:pStyle w:val="3"/>
        <w:tabs>
          <w:tab w:val="left" w:pos="2595"/>
          <w:tab w:val="left" w:pos="3060"/>
        </w:tabs>
        <w:ind w:firstLine="709"/>
        <w:rPr>
          <w:rFonts w:eastAsia="Calibri"/>
          <w:i/>
          <w:sz w:val="24"/>
          <w:lang w:eastAsia="en-US"/>
        </w:rPr>
      </w:pPr>
      <w:r w:rsidRPr="00123565">
        <w:rPr>
          <w:rFonts w:eastAsia="Calibri"/>
          <w:i/>
          <w:sz w:val="24"/>
          <w:lang w:eastAsia="en-US"/>
        </w:rPr>
        <w:t xml:space="preserve">Изучив представленные сведения и документы, проведя внеплановую проверку, Комиссия пришла к следующим выводам: </w:t>
      </w:r>
    </w:p>
    <w:p w:rsidR="00083CBA" w:rsidRPr="00083CBA" w:rsidRDefault="00083CBA" w:rsidP="00083CBA">
      <w:pPr>
        <w:ind w:firstLine="709"/>
        <w:jc w:val="both"/>
        <w:rPr>
          <w:szCs w:val="24"/>
        </w:rPr>
      </w:pPr>
      <w:r w:rsidRPr="00083CBA">
        <w:rPr>
          <w:szCs w:val="24"/>
        </w:rPr>
        <w:t>В соответствии с частью 4 статьи 34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083CBA" w:rsidRPr="00083CBA" w:rsidRDefault="00083CBA" w:rsidP="00083CBA">
      <w:pPr>
        <w:ind w:firstLine="709"/>
        <w:jc w:val="both"/>
        <w:rPr>
          <w:szCs w:val="24"/>
        </w:rPr>
      </w:pPr>
      <w:r w:rsidRPr="00083CBA">
        <w:rPr>
          <w:szCs w:val="24"/>
        </w:rPr>
        <w:lastRenderedPageBreak/>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083CBA" w:rsidRPr="00083CBA" w:rsidRDefault="00083CBA" w:rsidP="00083CBA">
      <w:pPr>
        <w:ind w:firstLine="709"/>
        <w:jc w:val="both"/>
        <w:rPr>
          <w:szCs w:val="24"/>
        </w:rPr>
      </w:pPr>
      <w:r w:rsidRPr="00083CBA">
        <w:rPr>
          <w:szCs w:val="24"/>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83CBA" w:rsidRPr="00083CBA" w:rsidRDefault="00083CBA" w:rsidP="00083CBA">
      <w:pPr>
        <w:ind w:firstLine="709"/>
        <w:jc w:val="both"/>
        <w:rPr>
          <w:szCs w:val="24"/>
        </w:rPr>
      </w:pPr>
      <w:r w:rsidRPr="00083CBA">
        <w:rPr>
          <w:szCs w:val="24"/>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83CBA" w:rsidRPr="00083CBA" w:rsidRDefault="00083CBA" w:rsidP="00083CBA">
      <w:pPr>
        <w:ind w:firstLine="709"/>
        <w:jc w:val="both"/>
        <w:rPr>
          <w:szCs w:val="24"/>
        </w:rPr>
      </w:pPr>
      <w:r w:rsidRPr="00083CBA">
        <w:rPr>
          <w:szCs w:val="24"/>
        </w:rPr>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N 1042 (далее - Правила определения размера штрафа).</w:t>
      </w:r>
    </w:p>
    <w:p w:rsidR="00083CBA" w:rsidRPr="00083CBA" w:rsidRDefault="00083CBA" w:rsidP="00083CBA">
      <w:pPr>
        <w:ind w:firstLine="709"/>
        <w:jc w:val="both"/>
        <w:rPr>
          <w:szCs w:val="24"/>
        </w:rPr>
      </w:pPr>
      <w:r w:rsidRPr="00083CBA">
        <w:rPr>
          <w:szCs w:val="24"/>
        </w:rPr>
        <w:t>Согласно п.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83CBA" w:rsidRPr="00083CBA" w:rsidRDefault="00083CBA" w:rsidP="00083CBA">
      <w:pPr>
        <w:ind w:firstLine="709"/>
        <w:jc w:val="both"/>
        <w:rPr>
          <w:szCs w:val="24"/>
        </w:rPr>
      </w:pPr>
      <w:r w:rsidRPr="00083CBA">
        <w:rPr>
          <w:szCs w:val="24"/>
        </w:rPr>
        <w:t>а) 1000 рублей, если цена контракта не превышает 3 млн. рублей;</w:t>
      </w:r>
    </w:p>
    <w:p w:rsidR="00083CBA" w:rsidRPr="00083CBA" w:rsidRDefault="00083CBA" w:rsidP="00083CBA">
      <w:pPr>
        <w:ind w:firstLine="709"/>
        <w:jc w:val="both"/>
        <w:rPr>
          <w:szCs w:val="24"/>
        </w:rPr>
      </w:pPr>
      <w:r w:rsidRPr="00083CBA">
        <w:rPr>
          <w:szCs w:val="24"/>
        </w:rPr>
        <w:t>б) 5000 рублей, если цена контракта составляет от 3 млн. рублей до 50 млн. рублей (включительно);</w:t>
      </w:r>
    </w:p>
    <w:p w:rsidR="00083CBA" w:rsidRPr="00083CBA" w:rsidRDefault="00083CBA" w:rsidP="00083CBA">
      <w:pPr>
        <w:ind w:firstLine="709"/>
        <w:jc w:val="both"/>
        <w:rPr>
          <w:szCs w:val="24"/>
        </w:rPr>
      </w:pPr>
      <w:r w:rsidRPr="00083CBA">
        <w:rPr>
          <w:szCs w:val="24"/>
        </w:rPr>
        <w:t>в) 10000 рублей, если цена контракта составляет от 50 млн. рублей до 100 млн. рублей (включительно);</w:t>
      </w:r>
    </w:p>
    <w:p w:rsidR="00083CBA" w:rsidRDefault="00083CBA" w:rsidP="00083CBA">
      <w:pPr>
        <w:ind w:firstLine="709"/>
        <w:jc w:val="both"/>
        <w:rPr>
          <w:szCs w:val="24"/>
        </w:rPr>
      </w:pPr>
      <w:r w:rsidRPr="00083CBA">
        <w:rPr>
          <w:szCs w:val="24"/>
        </w:rPr>
        <w:t>г) 100000 рублей, если цена контракта превышает 100 млн. рублей.</w:t>
      </w:r>
    </w:p>
    <w:p w:rsidR="00083CBA" w:rsidRPr="00083CBA" w:rsidRDefault="00123565" w:rsidP="00083CBA">
      <w:pPr>
        <w:ind w:firstLine="709"/>
        <w:jc w:val="both"/>
        <w:rPr>
          <w:szCs w:val="24"/>
        </w:rPr>
      </w:pPr>
      <w:r w:rsidRPr="00083CBA">
        <w:rPr>
          <w:szCs w:val="24"/>
        </w:rPr>
        <w:t>Согласно п. 9.</w:t>
      </w:r>
      <w:r w:rsidR="00083CBA" w:rsidRPr="00083CBA">
        <w:rPr>
          <w:szCs w:val="24"/>
        </w:rPr>
        <w:t>10</w:t>
      </w:r>
      <w:r w:rsidRPr="00083CBA">
        <w:rPr>
          <w:szCs w:val="24"/>
        </w:rPr>
        <w:t xml:space="preserve">. проекта Контракта документации об Аукционе, </w:t>
      </w:r>
      <w:r w:rsidR="00083CBA" w:rsidRPr="00083CBA">
        <w:rPr>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(подрядчик, исполнитель) выплачивает Заказчику штраф в размере _____ руб.</w:t>
      </w:r>
    </w:p>
    <w:p w:rsidR="00083CBA" w:rsidRPr="00083CBA" w:rsidRDefault="00083CBA" w:rsidP="00083CBA">
      <w:pPr>
        <w:ind w:firstLine="709"/>
        <w:jc w:val="both"/>
        <w:rPr>
          <w:szCs w:val="24"/>
        </w:rPr>
      </w:pPr>
      <w:r w:rsidRPr="00083CBA">
        <w:rPr>
          <w:szCs w:val="24"/>
        </w:rPr>
        <w:t>Размер штрафа определяется в соответствии с Правилами определения размера штрафа в следующем порядке:</w:t>
      </w:r>
    </w:p>
    <w:p w:rsidR="00083CBA" w:rsidRPr="00083CBA" w:rsidRDefault="00083CBA" w:rsidP="00083CBA">
      <w:pPr>
        <w:ind w:firstLine="709"/>
        <w:jc w:val="both"/>
        <w:rPr>
          <w:szCs w:val="24"/>
        </w:rPr>
      </w:pPr>
      <w:r w:rsidRPr="00083CBA">
        <w:rPr>
          <w:szCs w:val="24"/>
        </w:rPr>
        <w:t>а) 1000 рублей, если цена Контракта не превышает 3 млн. рублей;</w:t>
      </w:r>
    </w:p>
    <w:p w:rsidR="00083CBA" w:rsidRPr="00083CBA" w:rsidRDefault="00083CBA" w:rsidP="00083CBA">
      <w:pPr>
        <w:ind w:firstLine="709"/>
        <w:jc w:val="both"/>
        <w:rPr>
          <w:szCs w:val="24"/>
        </w:rPr>
      </w:pPr>
      <w:r w:rsidRPr="00083CBA">
        <w:rPr>
          <w:szCs w:val="24"/>
        </w:rPr>
        <w:t xml:space="preserve">б) 5000 рублей, если цена Контракта составляет от 3 млн. рублей </w:t>
      </w:r>
    </w:p>
    <w:p w:rsidR="00083CBA" w:rsidRPr="00083CBA" w:rsidRDefault="00083CBA" w:rsidP="00083CBA">
      <w:pPr>
        <w:ind w:firstLine="709"/>
        <w:jc w:val="both"/>
        <w:rPr>
          <w:szCs w:val="24"/>
        </w:rPr>
      </w:pPr>
      <w:r w:rsidRPr="00083CBA">
        <w:rPr>
          <w:szCs w:val="24"/>
        </w:rPr>
        <w:t>до 50 млн. рублей (включительно);</w:t>
      </w:r>
    </w:p>
    <w:p w:rsidR="00083CBA" w:rsidRPr="00083CBA" w:rsidRDefault="00083CBA" w:rsidP="00083CBA">
      <w:pPr>
        <w:ind w:firstLine="709"/>
        <w:jc w:val="both"/>
        <w:rPr>
          <w:szCs w:val="24"/>
        </w:rPr>
      </w:pPr>
      <w:r w:rsidRPr="00083CBA">
        <w:rPr>
          <w:szCs w:val="24"/>
        </w:rPr>
        <w:lastRenderedPageBreak/>
        <w:t>в) 10000 рублей, если цена Контракта составляет от 50 млн. рублей до 100 млн. рублей (включительно);</w:t>
      </w:r>
    </w:p>
    <w:p w:rsidR="00123565" w:rsidRPr="00123565" w:rsidRDefault="00083CBA" w:rsidP="00083CBA">
      <w:pPr>
        <w:ind w:firstLine="709"/>
        <w:jc w:val="both"/>
        <w:rPr>
          <w:szCs w:val="24"/>
          <w:highlight w:val="yellow"/>
        </w:rPr>
      </w:pPr>
      <w:r w:rsidRPr="00083CBA">
        <w:rPr>
          <w:szCs w:val="24"/>
        </w:rPr>
        <w:t>г) 100000 рублей, если цена Контракта превышает 100 млн. рублей.</w:t>
      </w:r>
    </w:p>
    <w:p w:rsidR="00123565" w:rsidRPr="00083CBA" w:rsidRDefault="00123565" w:rsidP="00123565">
      <w:pPr>
        <w:ind w:firstLine="709"/>
        <w:jc w:val="both"/>
        <w:rPr>
          <w:szCs w:val="24"/>
        </w:rPr>
      </w:pPr>
      <w:r w:rsidRPr="00083CBA">
        <w:rPr>
          <w:szCs w:val="24"/>
        </w:rPr>
        <w:t>Таким образом, установленная в проекте контракта документации об Аукционе ответственность поставщика (подрядчика, исполнителя) не противоречит законодательству о контрактной системе.</w:t>
      </w:r>
    </w:p>
    <w:p w:rsidR="00083CBA" w:rsidRPr="00083CBA" w:rsidRDefault="00083CBA" w:rsidP="00083CBA">
      <w:pPr>
        <w:ind w:firstLine="709"/>
        <w:jc w:val="both"/>
        <w:rPr>
          <w:szCs w:val="24"/>
        </w:rPr>
      </w:pPr>
      <w:r w:rsidRPr="00083CBA">
        <w:rPr>
          <w:szCs w:val="24"/>
        </w:rPr>
        <w:t>Кроме того, Комиссия Саратовкого УФАС России отмечает, что статья 70 Закона о контрактной системе, на которую ссылается Заявитель в обоснование своих доводов, утратила силу с 1 июля 2018 года на основании Федерального закона от 31.12.2017 N 504-ФЗ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rsidR="00123565" w:rsidRDefault="00083CBA" w:rsidP="00083CBA">
      <w:pPr>
        <w:ind w:firstLine="709"/>
        <w:jc w:val="both"/>
        <w:rPr>
          <w:szCs w:val="24"/>
        </w:rPr>
      </w:pPr>
      <w:r w:rsidRPr="00083CBA">
        <w:rPr>
          <w:szCs w:val="24"/>
        </w:rPr>
        <w:t>Исходя из вышеизложенного, довод жалобы признается необоснованным.</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Из жалобы Заявителя следует, что Заказчиком в Единой информационной системе в полном объеме не размещена проектно-сметная документация.</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п. 8 ч. 1 ст.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 1 ст. 33 Закона о контрактной системе.</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п. 2 ст. 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 xml:space="preserve">Согласно извещению о проведении Аукциона предметом закупки является Выполнение работ по строительству объекта «Газоснабжение с. Ивантеевка по ул. Международная, ул. Демократическая, ул. Кузьмина, ул. Дружбы, ул. Жаркова, ул. </w:t>
      </w:r>
      <w:r w:rsidRPr="008612BB">
        <w:rPr>
          <w:rFonts w:eastAsia="Calibri"/>
          <w:sz w:val="24"/>
          <w:lang w:eastAsia="en-US"/>
        </w:rPr>
        <w:lastRenderedPageBreak/>
        <w:t>Парковой, ул. Дремова, ул. Толстого, ул. Ашхабадской  Ивантеевского муниципального района Саратовской  области»</w:t>
      </w:r>
      <w:r w:rsidR="00D17DB7">
        <w:rPr>
          <w:rFonts w:eastAsia="Calibri"/>
          <w:sz w:val="24"/>
          <w:lang w:eastAsia="en-US"/>
        </w:rPr>
        <w:t>.</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ч. 1 ст. 48 Градостроительного кодекса Российской Федерации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Согласно ч. 2 ст. 48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Постановлением Правительства Российской Федерации от 16.02.2008 N 87 "О составе разделов проектной документации и требованиях к их содержанию" утверждено Положение, в котором определены требования к составу разделов проектной документации и к содержанию этих разделов (далее - Положение).</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В соответствии с п. 33 Положения проектная документация на линейные объекты капитального строительства состоит из 10 разделов, требования к содержанию которых установлены пунктами 34 - 42 Положения, а именно:</w:t>
      </w:r>
    </w:p>
    <w:p w:rsidR="008612BB" w:rsidRPr="008612BB" w:rsidRDefault="008612BB" w:rsidP="008612BB">
      <w:pPr>
        <w:pStyle w:val="3"/>
        <w:tabs>
          <w:tab w:val="left" w:pos="851"/>
        </w:tabs>
        <w:ind w:firstLine="709"/>
        <w:rPr>
          <w:rFonts w:eastAsia="Calibri"/>
          <w:sz w:val="24"/>
          <w:lang w:eastAsia="en-US"/>
        </w:rPr>
      </w:pPr>
      <w:r w:rsidRPr="008612BB">
        <w:rPr>
          <w:rFonts w:eastAsia="Calibri"/>
          <w:sz w:val="24"/>
          <w:lang w:eastAsia="en-US"/>
        </w:rPr>
        <w:t>1)Раздел 1 "Пояснительная записка";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2)Раздел 2 "Проект полосы отвода";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3)Раздел 3 "Технологические и конструктивные решения линейного объекта. Искусственные сооружения";</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4)Раздел 4 "Здания, строения и сооружения, входящие в инфраструктуру линейного объекта";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5)Раздел 5 "Проект организации строительства";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6)Раздел 6 "Проект организации работ по сносу (демонтажу) линейного объекта";</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7)Раздел 7 "Мероприятия по охране окружающей среды";</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8)Раздел 8 "Мероприятия по обеспечению пожарной безопасности";</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9)Раздел 9 "Смета на строительство";</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10)Раздел 10 "Иная документация в случаях, предусмотренных федеральными законами".</w:t>
      </w:r>
    </w:p>
    <w:p w:rsid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 xml:space="preserve">Из письменных пояснений Заказчика следует, что в приложении к документации об Аукционе в файле «ПОС собранный» указан состав проектной документации, разделы которой размещены в составе приложений к документации </w:t>
      </w:r>
      <w:r>
        <w:rPr>
          <w:rFonts w:eastAsia="Calibri"/>
          <w:sz w:val="24"/>
          <w:lang w:eastAsia="en-US"/>
        </w:rPr>
        <w:t>об</w:t>
      </w:r>
      <w:r w:rsidRPr="008612BB">
        <w:rPr>
          <w:rFonts w:eastAsia="Calibri"/>
          <w:sz w:val="24"/>
          <w:lang w:eastAsia="en-US"/>
        </w:rPr>
        <w:t xml:space="preserve"> Аукционе</w:t>
      </w:r>
      <w:r>
        <w:rPr>
          <w:rFonts w:eastAsia="Calibri"/>
          <w:sz w:val="24"/>
          <w:lang w:eastAsia="en-US"/>
        </w:rPr>
        <w:t xml:space="preserve"> в полом объеме</w:t>
      </w:r>
      <w:r w:rsidRPr="008612BB">
        <w:rPr>
          <w:rFonts w:eastAsia="Calibri"/>
          <w:sz w:val="24"/>
          <w:lang w:eastAsia="en-US"/>
        </w:rPr>
        <w:t>.</w:t>
      </w:r>
    </w:p>
    <w:p w:rsidR="008612BB"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На заседании Комиссии установлено, что проектная документация размещена в полном объеме.</w:t>
      </w:r>
    </w:p>
    <w:p w:rsidR="00DA537C" w:rsidRPr="008612BB" w:rsidRDefault="008612BB" w:rsidP="008612BB">
      <w:pPr>
        <w:pStyle w:val="3"/>
        <w:tabs>
          <w:tab w:val="left" w:pos="2595"/>
          <w:tab w:val="left" w:pos="3060"/>
        </w:tabs>
        <w:ind w:firstLine="709"/>
        <w:rPr>
          <w:rFonts w:eastAsia="Calibri"/>
          <w:sz w:val="24"/>
          <w:lang w:eastAsia="en-US"/>
        </w:rPr>
      </w:pPr>
      <w:r w:rsidRPr="008612BB">
        <w:rPr>
          <w:rFonts w:eastAsia="Calibri"/>
          <w:sz w:val="24"/>
          <w:lang w:eastAsia="en-US"/>
        </w:rPr>
        <w:t>Исходя из вышеизложенного, довод жалобы признается необоснованным.</w:t>
      </w:r>
    </w:p>
    <w:p w:rsidR="001D0377" w:rsidRPr="008612BB" w:rsidRDefault="001D0377" w:rsidP="001D0377">
      <w:pPr>
        <w:pStyle w:val="3"/>
        <w:tabs>
          <w:tab w:val="left" w:pos="2595"/>
          <w:tab w:val="left" w:pos="3060"/>
        </w:tabs>
        <w:ind w:firstLine="709"/>
        <w:rPr>
          <w:rFonts w:eastAsia="Calibri"/>
          <w:sz w:val="24"/>
          <w:lang w:eastAsia="en-US"/>
        </w:rPr>
      </w:pPr>
      <w:r w:rsidRPr="008612BB">
        <w:rPr>
          <w:rFonts w:eastAsia="Calibri"/>
          <w:sz w:val="24"/>
          <w:lang w:eastAsia="en-US"/>
        </w:rPr>
        <w:lastRenderedPageBreak/>
        <w:t xml:space="preserve">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
    <w:p w:rsidR="001D0377" w:rsidRPr="008612BB" w:rsidRDefault="001D0377" w:rsidP="001D0377">
      <w:pPr>
        <w:pStyle w:val="3"/>
        <w:tabs>
          <w:tab w:val="left" w:pos="2595"/>
          <w:tab w:val="left" w:pos="3060"/>
        </w:tabs>
        <w:ind w:firstLine="709"/>
        <w:jc w:val="center"/>
        <w:rPr>
          <w:rFonts w:eastAsia="Calibri"/>
          <w:b/>
          <w:sz w:val="24"/>
          <w:lang w:eastAsia="en-US"/>
        </w:rPr>
      </w:pPr>
    </w:p>
    <w:p w:rsidR="001D0377" w:rsidRPr="008612BB" w:rsidRDefault="001D0377" w:rsidP="001D0377">
      <w:pPr>
        <w:pStyle w:val="3"/>
        <w:tabs>
          <w:tab w:val="left" w:pos="2595"/>
          <w:tab w:val="left" w:pos="3060"/>
        </w:tabs>
        <w:ind w:firstLine="709"/>
        <w:jc w:val="center"/>
        <w:rPr>
          <w:rFonts w:eastAsia="Calibri"/>
          <w:b/>
          <w:sz w:val="24"/>
          <w:lang w:eastAsia="en-US"/>
        </w:rPr>
      </w:pPr>
      <w:r w:rsidRPr="008612BB">
        <w:rPr>
          <w:rFonts w:eastAsia="Calibri"/>
          <w:b/>
          <w:sz w:val="24"/>
          <w:lang w:eastAsia="en-US"/>
        </w:rPr>
        <w:t>Р Е Ш И Л А:</w:t>
      </w:r>
    </w:p>
    <w:p w:rsidR="001D0377" w:rsidRPr="008612BB" w:rsidRDefault="001D0377" w:rsidP="001D0377">
      <w:pPr>
        <w:pStyle w:val="3"/>
        <w:tabs>
          <w:tab w:val="left" w:pos="2595"/>
          <w:tab w:val="left" w:pos="3060"/>
        </w:tabs>
        <w:ind w:firstLine="709"/>
        <w:rPr>
          <w:rFonts w:eastAsia="Calibri"/>
          <w:sz w:val="24"/>
          <w:lang w:eastAsia="en-US"/>
        </w:rPr>
      </w:pPr>
    </w:p>
    <w:p w:rsidR="001D0377" w:rsidRPr="008612BB" w:rsidRDefault="001D0377" w:rsidP="00A37390">
      <w:pPr>
        <w:pStyle w:val="3"/>
        <w:tabs>
          <w:tab w:val="left" w:pos="0"/>
        </w:tabs>
        <w:ind w:firstLine="709"/>
        <w:rPr>
          <w:rFonts w:eastAsia="Calibri"/>
          <w:sz w:val="24"/>
          <w:lang w:eastAsia="en-US"/>
        </w:rPr>
      </w:pPr>
      <w:r w:rsidRPr="008612BB">
        <w:rPr>
          <w:rFonts w:eastAsia="Calibri"/>
          <w:sz w:val="24"/>
          <w:lang w:eastAsia="en-US"/>
        </w:rPr>
        <w:t xml:space="preserve">Признать жалобу </w:t>
      </w:r>
      <w:r w:rsidR="008612BB" w:rsidRPr="008612BB">
        <w:rPr>
          <w:sz w:val="24"/>
        </w:rPr>
        <w:t>ООО «СТИГМАТРАНС» на действия Заказчика Администрации Ивантеевского муниципального района Саратовской области при проведении электронного аукциона  № 0160300005421000010 «Выполнение работ по строительству объекта "Газоснабжение с. Ивантеевка по ул. Международная, ул. Демократическая, ул. Кузьмина, ул. Дружбы, ул. Жаркова, ул. Парковой, ул. Дремова, ул. Толстого, ул. Ашхабадской  Ивантеевского муниципального района Саратовской  области"»</w:t>
      </w:r>
      <w:r w:rsidR="00A34B9E" w:rsidRPr="008612BB">
        <w:rPr>
          <w:rFonts w:eastAsia="Calibri"/>
          <w:sz w:val="24"/>
          <w:lang w:eastAsia="en-US"/>
        </w:rPr>
        <w:t xml:space="preserve"> </w:t>
      </w:r>
      <w:r w:rsidR="00A37390" w:rsidRPr="008612BB">
        <w:rPr>
          <w:rFonts w:eastAsia="Calibri"/>
          <w:sz w:val="24"/>
          <w:lang w:eastAsia="en-US"/>
        </w:rPr>
        <w:t>не</w:t>
      </w:r>
      <w:r w:rsidRPr="008612BB">
        <w:rPr>
          <w:rFonts w:eastAsia="Calibri"/>
          <w:sz w:val="24"/>
          <w:lang w:eastAsia="en-US"/>
        </w:rPr>
        <w:t xml:space="preserve">обоснованной. </w:t>
      </w:r>
    </w:p>
    <w:p w:rsidR="00A34B9E" w:rsidRPr="008612BB" w:rsidRDefault="00A34B9E" w:rsidP="00A34B9E">
      <w:pPr>
        <w:pStyle w:val="3"/>
        <w:tabs>
          <w:tab w:val="left" w:pos="2595"/>
          <w:tab w:val="left" w:pos="3060"/>
        </w:tabs>
        <w:rPr>
          <w:rFonts w:eastAsia="Calibri"/>
          <w:sz w:val="24"/>
          <w:lang w:eastAsia="en-US"/>
        </w:rPr>
      </w:pPr>
    </w:p>
    <w:p w:rsidR="001D0377" w:rsidRPr="008612BB" w:rsidRDefault="001D0377" w:rsidP="001D0377">
      <w:pPr>
        <w:pStyle w:val="3"/>
        <w:tabs>
          <w:tab w:val="left" w:pos="2595"/>
          <w:tab w:val="left" w:pos="3060"/>
        </w:tabs>
        <w:ind w:firstLine="709"/>
        <w:rPr>
          <w:i/>
          <w:iCs/>
          <w:sz w:val="24"/>
        </w:rPr>
      </w:pPr>
      <w:r w:rsidRPr="008612BB">
        <w:rPr>
          <w:i/>
          <w:iCs/>
          <w:sz w:val="24"/>
        </w:rPr>
        <w:t>Настоящее решение может быть обжаловано в судебном порядке в течение трех месяцев с даты его принятия.</w:t>
      </w:r>
    </w:p>
    <w:p w:rsidR="00305ECF" w:rsidRDefault="00305ECF">
      <w:bookmarkStart w:id="0" w:name="_GoBack"/>
      <w:bookmarkEnd w:id="0"/>
    </w:p>
    <w:sectPr w:rsidR="00305ECF" w:rsidSect="00296AF8">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21F" w:rsidRDefault="00EB4390">
      <w:r>
        <w:separator/>
      </w:r>
    </w:p>
  </w:endnote>
  <w:endnote w:type="continuationSeparator" w:id="0">
    <w:p w:rsidR="00F2521F" w:rsidRDefault="00EB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21F" w:rsidRDefault="00EB4390">
      <w:r>
        <w:separator/>
      </w:r>
    </w:p>
  </w:footnote>
  <w:footnote w:type="continuationSeparator" w:id="0">
    <w:p w:rsidR="00F2521F" w:rsidRDefault="00EB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1121749"/>
      <w:docPartObj>
        <w:docPartGallery w:val="Page Numbers (Top of Page)"/>
        <w:docPartUnique/>
      </w:docPartObj>
    </w:sdtPr>
    <w:sdtEndPr/>
    <w:sdtContent>
      <w:p w:rsidR="003B0A05" w:rsidRDefault="004E2C79">
        <w:pPr>
          <w:pStyle w:val="a4"/>
          <w:jc w:val="center"/>
        </w:pPr>
        <w:r>
          <w:fldChar w:fldCharType="begin"/>
        </w:r>
        <w:r w:rsidR="0095496F">
          <w:instrText>PAGE   \* MERGEFORMAT</w:instrText>
        </w:r>
        <w:r>
          <w:fldChar w:fldCharType="separate"/>
        </w:r>
        <w:r w:rsidR="008E324B">
          <w:rPr>
            <w:noProof/>
          </w:rPr>
          <w:t>5</w:t>
        </w:r>
        <w:r>
          <w:fldChar w:fldCharType="end"/>
        </w:r>
      </w:p>
    </w:sdtContent>
  </w:sdt>
  <w:p w:rsidR="003B0A05" w:rsidRDefault="008E324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2D4"/>
    <w:rsid w:val="00017450"/>
    <w:rsid w:val="00034A4E"/>
    <w:rsid w:val="0004046C"/>
    <w:rsid w:val="00046A05"/>
    <w:rsid w:val="00083CBA"/>
    <w:rsid w:val="000B660A"/>
    <w:rsid w:val="00103FA5"/>
    <w:rsid w:val="00106080"/>
    <w:rsid w:val="00107217"/>
    <w:rsid w:val="001213D6"/>
    <w:rsid w:val="00123565"/>
    <w:rsid w:val="0014582E"/>
    <w:rsid w:val="0016602B"/>
    <w:rsid w:val="00174DD9"/>
    <w:rsid w:val="001A0CD3"/>
    <w:rsid w:val="001B667A"/>
    <w:rsid w:val="001D0377"/>
    <w:rsid w:val="0029142C"/>
    <w:rsid w:val="002941B8"/>
    <w:rsid w:val="00296AF8"/>
    <w:rsid w:val="002A6D80"/>
    <w:rsid w:val="002B298C"/>
    <w:rsid w:val="002B5DAF"/>
    <w:rsid w:val="002C6995"/>
    <w:rsid w:val="002C7C21"/>
    <w:rsid w:val="002F25E5"/>
    <w:rsid w:val="00305ECF"/>
    <w:rsid w:val="003232EB"/>
    <w:rsid w:val="003611D9"/>
    <w:rsid w:val="003B3DF2"/>
    <w:rsid w:val="003C2650"/>
    <w:rsid w:val="003E2B22"/>
    <w:rsid w:val="003F1761"/>
    <w:rsid w:val="004575B7"/>
    <w:rsid w:val="0048419F"/>
    <w:rsid w:val="00491511"/>
    <w:rsid w:val="00493AA9"/>
    <w:rsid w:val="004B5EC4"/>
    <w:rsid w:val="004E2C79"/>
    <w:rsid w:val="005064F5"/>
    <w:rsid w:val="00541B5A"/>
    <w:rsid w:val="00566C37"/>
    <w:rsid w:val="00580B70"/>
    <w:rsid w:val="005A2B24"/>
    <w:rsid w:val="005B246A"/>
    <w:rsid w:val="005F01BB"/>
    <w:rsid w:val="0060653B"/>
    <w:rsid w:val="00610774"/>
    <w:rsid w:val="00614FDC"/>
    <w:rsid w:val="006237BE"/>
    <w:rsid w:val="00632049"/>
    <w:rsid w:val="00654394"/>
    <w:rsid w:val="0065512A"/>
    <w:rsid w:val="00661418"/>
    <w:rsid w:val="00666E83"/>
    <w:rsid w:val="00674EAE"/>
    <w:rsid w:val="00680555"/>
    <w:rsid w:val="00696197"/>
    <w:rsid w:val="007327DF"/>
    <w:rsid w:val="00757875"/>
    <w:rsid w:val="007709AC"/>
    <w:rsid w:val="0079280D"/>
    <w:rsid w:val="007C6FB8"/>
    <w:rsid w:val="007F7391"/>
    <w:rsid w:val="00811E44"/>
    <w:rsid w:val="0081416B"/>
    <w:rsid w:val="008612BB"/>
    <w:rsid w:val="0087452C"/>
    <w:rsid w:val="00891FD2"/>
    <w:rsid w:val="00897230"/>
    <w:rsid w:val="008E324B"/>
    <w:rsid w:val="008E3F07"/>
    <w:rsid w:val="009268D7"/>
    <w:rsid w:val="00950095"/>
    <w:rsid w:val="0095496F"/>
    <w:rsid w:val="00955AB4"/>
    <w:rsid w:val="00974D28"/>
    <w:rsid w:val="00981A22"/>
    <w:rsid w:val="0099586A"/>
    <w:rsid w:val="00997502"/>
    <w:rsid w:val="00A34B9E"/>
    <w:rsid w:val="00A37390"/>
    <w:rsid w:val="00A749BA"/>
    <w:rsid w:val="00A74D97"/>
    <w:rsid w:val="00AC446A"/>
    <w:rsid w:val="00B10FB7"/>
    <w:rsid w:val="00B25189"/>
    <w:rsid w:val="00B52132"/>
    <w:rsid w:val="00B532CF"/>
    <w:rsid w:val="00C011BB"/>
    <w:rsid w:val="00C1462E"/>
    <w:rsid w:val="00C33D27"/>
    <w:rsid w:val="00C3493C"/>
    <w:rsid w:val="00C86735"/>
    <w:rsid w:val="00CB2259"/>
    <w:rsid w:val="00CB409A"/>
    <w:rsid w:val="00CC42EE"/>
    <w:rsid w:val="00D041DE"/>
    <w:rsid w:val="00D043E1"/>
    <w:rsid w:val="00D157D6"/>
    <w:rsid w:val="00D17DB7"/>
    <w:rsid w:val="00D76FCB"/>
    <w:rsid w:val="00DA537C"/>
    <w:rsid w:val="00DB4EEC"/>
    <w:rsid w:val="00DD29D8"/>
    <w:rsid w:val="00DE3309"/>
    <w:rsid w:val="00DF5F0A"/>
    <w:rsid w:val="00DF7D44"/>
    <w:rsid w:val="00E01250"/>
    <w:rsid w:val="00E01D37"/>
    <w:rsid w:val="00E32BD5"/>
    <w:rsid w:val="00E32E1C"/>
    <w:rsid w:val="00E575AE"/>
    <w:rsid w:val="00E83383"/>
    <w:rsid w:val="00E90E88"/>
    <w:rsid w:val="00EB4390"/>
    <w:rsid w:val="00ED6833"/>
    <w:rsid w:val="00EE1CE3"/>
    <w:rsid w:val="00F05DC1"/>
    <w:rsid w:val="00F2149F"/>
    <w:rsid w:val="00F2521F"/>
    <w:rsid w:val="00F43D6D"/>
    <w:rsid w:val="00F452D4"/>
    <w:rsid w:val="00F77C23"/>
    <w:rsid w:val="00F81675"/>
    <w:rsid w:val="00F94B31"/>
    <w:rsid w:val="00FA7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C38A19-3B24-4554-BEB9-ACBF7DFB2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AED48-5204-4E98-A246-8B1789911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Pages>
  <Words>2168</Words>
  <Characters>12363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Гречушкина Екатерина Игоревна</cp:lastModifiedBy>
  <cp:revision>96</cp:revision>
  <cp:lastPrinted>2021-10-19T08:25:00Z</cp:lastPrinted>
  <dcterms:created xsi:type="dcterms:W3CDTF">2021-09-14T10:57:00Z</dcterms:created>
  <dcterms:modified xsi:type="dcterms:W3CDTF">2021-10-25T14:12:00Z</dcterms:modified>
</cp:coreProperties>
</file>