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1E" w:rsidRPr="00D9431E" w:rsidRDefault="00D9431E" w:rsidP="00D9431E">
      <w:pPr>
        <w:keepNext/>
        <w:suppressAutoHyphens/>
        <w:spacing w:after="0" w:line="240" w:lineRule="auto"/>
        <w:ind w:left="5103"/>
        <w:rPr>
          <w:rFonts w:ascii="Times New Roman" w:eastAsia="Times New Roman" w:hAnsi="Times New Roman" w:cs="Times New Roman"/>
          <w:sz w:val="26"/>
          <w:szCs w:val="26"/>
          <w:lang w:eastAsia="zh-CN"/>
        </w:rPr>
      </w:pPr>
      <w:r w:rsidRPr="00D9431E">
        <w:rPr>
          <w:rFonts w:ascii="Times New Roman" w:eastAsia="Times New Roman" w:hAnsi="Times New Roman" w:cs="Times New Roman"/>
          <w:sz w:val="26"/>
          <w:szCs w:val="26"/>
          <w:lang w:eastAsia="zh-CN"/>
        </w:rPr>
        <w:t xml:space="preserve">Общество с ограниченной ответственностью </w:t>
      </w:r>
    </w:p>
    <w:p w:rsidR="00D9431E" w:rsidRPr="00D9431E" w:rsidRDefault="00D9431E" w:rsidP="00D9431E">
      <w:pPr>
        <w:keepNext/>
        <w:suppressAutoHyphens/>
        <w:spacing w:after="0" w:line="240" w:lineRule="auto"/>
        <w:ind w:left="5103"/>
        <w:rPr>
          <w:rFonts w:ascii="Times New Roman" w:eastAsia="Times New Roman" w:hAnsi="Times New Roman" w:cs="Times New Roman"/>
          <w:sz w:val="26"/>
          <w:szCs w:val="26"/>
          <w:lang w:eastAsia="zh-CN"/>
        </w:rPr>
      </w:pPr>
      <w:r w:rsidRPr="00D9431E">
        <w:rPr>
          <w:rFonts w:ascii="Times New Roman" w:eastAsia="Times New Roman" w:hAnsi="Times New Roman" w:cs="Times New Roman"/>
          <w:sz w:val="26"/>
          <w:szCs w:val="26"/>
          <w:lang w:eastAsia="zh-CN"/>
        </w:rPr>
        <w:t>«МД-КОНСАЛТИНГ»</w:t>
      </w:r>
    </w:p>
    <w:p w:rsidR="00D9431E" w:rsidRPr="00D9431E" w:rsidRDefault="00D9431E" w:rsidP="00D9431E">
      <w:pPr>
        <w:keepNext/>
        <w:suppressAutoHyphens/>
        <w:spacing w:after="0" w:line="240" w:lineRule="auto"/>
        <w:ind w:left="5103"/>
        <w:rPr>
          <w:rFonts w:ascii="Times New Roman" w:eastAsia="Times New Roman" w:hAnsi="Times New Roman" w:cs="Times New Roman"/>
          <w:sz w:val="26"/>
          <w:szCs w:val="26"/>
          <w:lang w:eastAsia="zh-CN"/>
        </w:rPr>
      </w:pPr>
    </w:p>
    <w:p w:rsidR="00D9431E" w:rsidRDefault="00D9431E" w:rsidP="00D9431E">
      <w:pPr>
        <w:keepNext/>
        <w:suppressAutoHyphens/>
        <w:spacing w:after="0" w:line="240" w:lineRule="auto"/>
        <w:ind w:left="5103"/>
        <w:rPr>
          <w:rFonts w:ascii="Times New Roman" w:eastAsia="Times New Roman" w:hAnsi="Times New Roman" w:cs="Times New Roman"/>
          <w:sz w:val="26"/>
          <w:szCs w:val="26"/>
          <w:lang w:eastAsia="zh-CN"/>
        </w:rPr>
      </w:pPr>
      <w:r w:rsidRPr="00D9431E">
        <w:rPr>
          <w:rFonts w:ascii="Times New Roman" w:eastAsia="Times New Roman" w:hAnsi="Times New Roman" w:cs="Times New Roman"/>
          <w:sz w:val="26"/>
          <w:szCs w:val="26"/>
          <w:lang w:eastAsia="zh-CN"/>
        </w:rPr>
        <w:t xml:space="preserve">445051, г. Тольятти, </w:t>
      </w:r>
    </w:p>
    <w:p w:rsidR="00D9431E" w:rsidRPr="00D9431E" w:rsidRDefault="00D9431E" w:rsidP="00D9431E">
      <w:pPr>
        <w:keepNext/>
        <w:suppressAutoHyphens/>
        <w:spacing w:after="0" w:line="240" w:lineRule="auto"/>
        <w:ind w:left="5103"/>
        <w:rPr>
          <w:rFonts w:ascii="Times New Roman" w:eastAsia="Times New Roman" w:hAnsi="Times New Roman" w:cs="Times New Roman"/>
          <w:sz w:val="26"/>
          <w:szCs w:val="26"/>
          <w:lang w:eastAsia="zh-CN"/>
        </w:rPr>
      </w:pPr>
      <w:r w:rsidRPr="00D9431E">
        <w:rPr>
          <w:rFonts w:ascii="Times New Roman" w:eastAsia="Times New Roman" w:hAnsi="Times New Roman" w:cs="Times New Roman"/>
          <w:sz w:val="26"/>
          <w:szCs w:val="26"/>
          <w:lang w:eastAsia="zh-CN"/>
        </w:rPr>
        <w:t>Приморский б-р, д. 2б, оф. 5</w:t>
      </w:r>
    </w:p>
    <w:p w:rsidR="00D9431E" w:rsidRPr="00D9431E" w:rsidRDefault="00D9431E" w:rsidP="00D9431E">
      <w:pPr>
        <w:keepNext/>
        <w:suppressAutoHyphens/>
        <w:spacing w:after="0" w:line="240" w:lineRule="auto"/>
        <w:ind w:left="5103"/>
        <w:rPr>
          <w:rFonts w:ascii="Times New Roman" w:eastAsia="Times New Roman" w:hAnsi="Times New Roman" w:cs="Times New Roman"/>
          <w:sz w:val="26"/>
          <w:szCs w:val="26"/>
          <w:lang w:eastAsia="zh-CN"/>
        </w:rPr>
      </w:pPr>
    </w:p>
    <w:p w:rsidR="00D9431E" w:rsidRDefault="00BA289D" w:rsidP="00D9431E">
      <w:pPr>
        <w:keepNext/>
        <w:suppressAutoHyphens/>
        <w:spacing w:after="0" w:line="240" w:lineRule="auto"/>
        <w:ind w:left="5103"/>
        <w:rPr>
          <w:rFonts w:ascii="Times New Roman" w:eastAsia="Times New Roman" w:hAnsi="Times New Roman" w:cs="Times New Roman"/>
          <w:sz w:val="26"/>
          <w:szCs w:val="26"/>
          <w:lang w:eastAsia="zh-CN"/>
        </w:rPr>
      </w:pPr>
      <w:hyperlink r:id="rId7" w:history="1">
        <w:r w:rsidR="00D9431E" w:rsidRPr="00D60CE5">
          <w:rPr>
            <w:rStyle w:val="a3"/>
            <w:rFonts w:ascii="Times New Roman" w:eastAsia="Times New Roman" w:hAnsi="Times New Roman" w:cs="Times New Roman"/>
            <w:sz w:val="26"/>
            <w:szCs w:val="26"/>
            <w:lang w:eastAsia="zh-CN"/>
          </w:rPr>
          <w:t>md-consulting63@mail.ru</w:t>
        </w:r>
      </w:hyperlink>
    </w:p>
    <w:p w:rsidR="00BC09AC" w:rsidRPr="00EA3301" w:rsidRDefault="00BC09AC" w:rsidP="00BC09AC">
      <w:pPr>
        <w:keepNext/>
        <w:suppressAutoHyphens/>
        <w:spacing w:after="0" w:line="240" w:lineRule="auto"/>
        <w:rPr>
          <w:rFonts w:ascii="Times New Roman" w:eastAsia="Times New Roman" w:hAnsi="Times New Roman" w:cs="Times New Roman"/>
          <w:bCs/>
          <w:sz w:val="26"/>
          <w:szCs w:val="26"/>
          <w:highlight w:val="yellow"/>
          <w:lang w:eastAsia="zh-CN"/>
        </w:rPr>
      </w:pPr>
    </w:p>
    <w:p w:rsidR="00D9431E" w:rsidRPr="00D9431E" w:rsidRDefault="00D9431E" w:rsidP="00D9431E">
      <w:pPr>
        <w:keepNext/>
        <w:suppressAutoHyphens/>
        <w:spacing w:after="0" w:line="240" w:lineRule="auto"/>
        <w:ind w:left="5103"/>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 xml:space="preserve">Государственное учреждение культуры Ярославской области </w:t>
      </w:r>
    </w:p>
    <w:p w:rsidR="00D9431E" w:rsidRPr="00D9431E" w:rsidRDefault="00D9431E" w:rsidP="00D9431E">
      <w:pPr>
        <w:keepNext/>
        <w:suppressAutoHyphens/>
        <w:spacing w:after="0" w:line="240" w:lineRule="auto"/>
        <w:ind w:left="5103"/>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«Переславль-Залесский государственный историко-архитектурный и художественный музей-заповедник»</w:t>
      </w:r>
    </w:p>
    <w:p w:rsidR="00D9431E" w:rsidRPr="00D9431E" w:rsidRDefault="00D9431E" w:rsidP="00D9431E">
      <w:pPr>
        <w:keepNext/>
        <w:suppressAutoHyphens/>
        <w:spacing w:after="0" w:line="240" w:lineRule="auto"/>
        <w:ind w:left="5103"/>
        <w:rPr>
          <w:rFonts w:ascii="Times New Roman" w:eastAsia="Times New Roman" w:hAnsi="Times New Roman" w:cs="Times New Roman"/>
          <w:bCs/>
          <w:sz w:val="26"/>
          <w:szCs w:val="26"/>
          <w:lang w:eastAsia="zh-CN"/>
        </w:rPr>
      </w:pPr>
    </w:p>
    <w:p w:rsidR="00D9431E" w:rsidRPr="00D9431E" w:rsidRDefault="00D9431E" w:rsidP="00D9431E">
      <w:pPr>
        <w:keepNext/>
        <w:suppressAutoHyphens/>
        <w:spacing w:after="0" w:line="240" w:lineRule="auto"/>
        <w:ind w:left="5103"/>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 xml:space="preserve">152024, Ярославская область, Переславль-Залесский г., </w:t>
      </w:r>
    </w:p>
    <w:p w:rsidR="00D9431E" w:rsidRPr="00D9431E" w:rsidRDefault="00D9431E" w:rsidP="00D9431E">
      <w:pPr>
        <w:keepNext/>
        <w:suppressAutoHyphens/>
        <w:spacing w:after="0" w:line="240" w:lineRule="auto"/>
        <w:ind w:left="5103"/>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Музейный переулок, 4</w:t>
      </w:r>
    </w:p>
    <w:p w:rsidR="00D9431E" w:rsidRPr="00D9431E" w:rsidRDefault="00D9431E" w:rsidP="00D9431E">
      <w:pPr>
        <w:keepNext/>
        <w:suppressAutoHyphens/>
        <w:spacing w:after="0" w:line="240" w:lineRule="auto"/>
        <w:ind w:left="5103"/>
        <w:rPr>
          <w:rFonts w:ascii="Times New Roman" w:eastAsia="Times New Roman" w:hAnsi="Times New Roman" w:cs="Times New Roman"/>
          <w:bCs/>
          <w:sz w:val="26"/>
          <w:szCs w:val="26"/>
          <w:lang w:eastAsia="zh-CN"/>
        </w:rPr>
      </w:pPr>
    </w:p>
    <w:p w:rsidR="00D9431E" w:rsidRDefault="00D9431E" w:rsidP="00D9431E">
      <w:pPr>
        <w:keepNext/>
        <w:suppressAutoHyphens/>
        <w:spacing w:after="0" w:line="240" w:lineRule="auto"/>
        <w:ind w:left="5103"/>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 xml:space="preserve">bux6@peresl.users.botik.ru  </w:t>
      </w:r>
      <w:hyperlink r:id="rId8" w:history="1">
        <w:r w:rsidRPr="00D60CE5">
          <w:rPr>
            <w:rStyle w:val="a3"/>
            <w:rFonts w:ascii="Times New Roman" w:eastAsia="Times New Roman" w:hAnsi="Times New Roman" w:cs="Times New Roman"/>
            <w:bCs/>
            <w:sz w:val="26"/>
            <w:szCs w:val="26"/>
            <w:lang w:eastAsia="zh-CN"/>
          </w:rPr>
          <w:t>museum@pereslavl.ru</w:t>
        </w:r>
      </w:hyperlink>
    </w:p>
    <w:p w:rsidR="00BC09AC" w:rsidRPr="00EA3301" w:rsidRDefault="00BC09AC" w:rsidP="00BC09AC">
      <w:pPr>
        <w:keepNext/>
        <w:suppressAutoHyphens/>
        <w:spacing w:after="0" w:line="240" w:lineRule="auto"/>
        <w:rPr>
          <w:rFonts w:ascii="Times New Roman" w:eastAsia="Times New Roman" w:hAnsi="Times New Roman" w:cs="Times New Roman"/>
          <w:sz w:val="26"/>
          <w:szCs w:val="26"/>
          <w:highlight w:val="yellow"/>
          <w:lang w:eastAsia="zh-CN"/>
        </w:rPr>
      </w:pP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Департамент государственного заказа Ярославской области</w:t>
      </w: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ул. Ползунова, д. 15</w:t>
      </w: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г. Ярославль, 150030</w:t>
      </w: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dgz@yarregion.ru,</w:t>
      </w:r>
    </w:p>
    <w:p w:rsidR="00D9431E" w:rsidRDefault="00D9431E" w:rsidP="00D9431E">
      <w:pPr>
        <w:keepNext/>
        <w:suppressAutoHyphens/>
        <w:spacing w:after="0" w:line="240" w:lineRule="auto"/>
        <w:jc w:val="both"/>
        <w:rPr>
          <w:rFonts w:ascii="Times New Roman" w:eastAsia="Times New Roman" w:hAnsi="Times New Roman" w:cs="Times New Roman"/>
          <w:bCs/>
          <w:sz w:val="26"/>
          <w:szCs w:val="26"/>
          <w:lang w:eastAsia="zh-CN"/>
        </w:rPr>
      </w:pP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 xml:space="preserve">Электронная торговая площадка </w:t>
      </w: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Группа Газпромбанка</w:t>
      </w: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 xml:space="preserve"> </w:t>
      </w: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119180, г. Москва,</w:t>
      </w: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Pr>
          <w:rFonts w:ascii="Times New Roman" w:eastAsia="Times New Roman" w:hAnsi="Times New Roman" w:cs="Times New Roman"/>
          <w:bCs/>
          <w:sz w:val="26"/>
          <w:szCs w:val="26"/>
          <w:lang w:eastAsia="zh-CN"/>
        </w:rPr>
        <w:t>Якиманская набережная, 2</w:t>
      </w:r>
    </w:p>
    <w:p w:rsidR="00D9431E" w:rsidRP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p>
    <w:p w:rsidR="00D9431E" w:rsidRDefault="00D9431E" w:rsidP="00D9431E">
      <w:pPr>
        <w:keepNext/>
        <w:suppressAutoHyphens/>
        <w:spacing w:after="0" w:line="240" w:lineRule="auto"/>
        <w:ind w:left="5103"/>
        <w:jc w:val="both"/>
        <w:rPr>
          <w:rFonts w:ascii="Times New Roman" w:eastAsia="Times New Roman" w:hAnsi="Times New Roman" w:cs="Times New Roman"/>
          <w:bCs/>
          <w:sz w:val="26"/>
          <w:szCs w:val="26"/>
          <w:lang w:eastAsia="zh-CN"/>
        </w:rPr>
      </w:pPr>
      <w:r w:rsidRPr="00D9431E">
        <w:rPr>
          <w:rFonts w:ascii="Times New Roman" w:eastAsia="Times New Roman" w:hAnsi="Times New Roman" w:cs="Times New Roman"/>
          <w:bCs/>
          <w:sz w:val="26"/>
          <w:szCs w:val="26"/>
          <w:lang w:eastAsia="zh-CN"/>
        </w:rPr>
        <w:t xml:space="preserve">info@etpgpb.ru </w:t>
      </w:r>
    </w:p>
    <w:p w:rsidR="00BC09AC" w:rsidRPr="00EA3301" w:rsidRDefault="00BC09AC" w:rsidP="00BC09AC">
      <w:pPr>
        <w:keepNext/>
        <w:suppressAutoHyphens/>
        <w:spacing w:after="0" w:line="240" w:lineRule="auto"/>
        <w:jc w:val="both"/>
        <w:rPr>
          <w:rFonts w:ascii="Times New Roman" w:eastAsia="Times New Roman" w:hAnsi="Times New Roman" w:cs="Times New Roman"/>
          <w:sz w:val="26"/>
          <w:szCs w:val="26"/>
          <w:highlight w:val="yellow"/>
          <w:lang w:eastAsia="zh-CN"/>
        </w:rPr>
      </w:pPr>
    </w:p>
    <w:p w:rsidR="000473D0" w:rsidRPr="00EA3301" w:rsidRDefault="000473D0" w:rsidP="003B484B">
      <w:pPr>
        <w:keepNext/>
        <w:shd w:val="clear" w:color="auto" w:fill="FFFFFF"/>
        <w:spacing w:after="150" w:line="240" w:lineRule="auto"/>
        <w:jc w:val="center"/>
        <w:rPr>
          <w:rFonts w:ascii="Times New Roman" w:eastAsia="Times New Roman" w:hAnsi="Times New Roman" w:cs="Times New Roman"/>
          <w:sz w:val="26"/>
          <w:szCs w:val="26"/>
          <w:lang w:eastAsia="ru-RU"/>
        </w:rPr>
      </w:pPr>
      <w:r w:rsidRPr="00EA3301">
        <w:rPr>
          <w:rFonts w:ascii="Times New Roman" w:eastAsia="Times New Roman" w:hAnsi="Times New Roman" w:cs="Times New Roman"/>
          <w:sz w:val="26"/>
          <w:szCs w:val="26"/>
          <w:lang w:eastAsia="ru-RU"/>
        </w:rPr>
        <w:t>РЕШЕНИЕ</w:t>
      </w:r>
    </w:p>
    <w:p w:rsidR="000473D0" w:rsidRPr="00EA3301" w:rsidRDefault="00EA3301" w:rsidP="003B484B">
      <w:pPr>
        <w:keepNext/>
        <w:shd w:val="clear" w:color="auto" w:fill="FFFFFF"/>
        <w:spacing w:after="150" w:line="240" w:lineRule="auto"/>
        <w:jc w:val="center"/>
        <w:rPr>
          <w:rFonts w:ascii="Times New Roman" w:eastAsia="Times New Roman" w:hAnsi="Times New Roman" w:cs="Times New Roman"/>
          <w:sz w:val="26"/>
          <w:szCs w:val="26"/>
          <w:lang w:eastAsia="ru-RU"/>
        </w:rPr>
      </w:pPr>
      <w:r w:rsidRPr="00EA3301">
        <w:rPr>
          <w:rFonts w:ascii="Times New Roman" w:eastAsia="Times New Roman" w:hAnsi="Times New Roman" w:cs="Times New Roman"/>
          <w:sz w:val="26"/>
          <w:szCs w:val="26"/>
          <w:lang w:eastAsia="ru-RU"/>
        </w:rPr>
        <w:t>по делу № 076/06/64</w:t>
      </w:r>
      <w:r w:rsidR="000473D0" w:rsidRPr="00EA3301">
        <w:rPr>
          <w:rFonts w:ascii="Times New Roman" w:eastAsia="Times New Roman" w:hAnsi="Times New Roman" w:cs="Times New Roman"/>
          <w:sz w:val="26"/>
          <w:szCs w:val="26"/>
          <w:lang w:eastAsia="ru-RU"/>
        </w:rPr>
        <w:t>-</w:t>
      </w:r>
      <w:r w:rsidRPr="00EA3301">
        <w:rPr>
          <w:rFonts w:ascii="Times New Roman" w:eastAsia="Times New Roman" w:hAnsi="Times New Roman" w:cs="Times New Roman"/>
          <w:sz w:val="26"/>
          <w:szCs w:val="26"/>
          <w:lang w:eastAsia="ru-RU"/>
        </w:rPr>
        <w:t>1033</w:t>
      </w:r>
      <w:r w:rsidR="000473D0" w:rsidRPr="00EA3301">
        <w:rPr>
          <w:rFonts w:ascii="Times New Roman" w:eastAsia="Times New Roman" w:hAnsi="Times New Roman" w:cs="Times New Roman"/>
          <w:sz w:val="26"/>
          <w:szCs w:val="26"/>
          <w:lang w:eastAsia="ru-RU"/>
        </w:rPr>
        <w:t>/2021</w:t>
      </w:r>
    </w:p>
    <w:p w:rsidR="000473D0" w:rsidRPr="00EA3301" w:rsidRDefault="000473D0" w:rsidP="003B484B">
      <w:pPr>
        <w:keepNext/>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A3301">
        <w:rPr>
          <w:rFonts w:ascii="Times New Roman" w:eastAsia="Times New Roman" w:hAnsi="Times New Roman" w:cs="Times New Roman"/>
          <w:sz w:val="26"/>
          <w:szCs w:val="26"/>
          <w:lang w:eastAsia="ru-RU"/>
        </w:rPr>
        <w:t xml:space="preserve">Резолютивная часть решения объявлена </w:t>
      </w:r>
      <w:r w:rsidR="00EA3301" w:rsidRPr="00EA3301">
        <w:rPr>
          <w:rFonts w:ascii="Times New Roman" w:eastAsia="Times New Roman" w:hAnsi="Times New Roman" w:cs="Times New Roman"/>
          <w:sz w:val="26"/>
          <w:szCs w:val="26"/>
          <w:lang w:eastAsia="ru-RU"/>
        </w:rPr>
        <w:t>21</w:t>
      </w:r>
      <w:r w:rsidRPr="00EA3301">
        <w:rPr>
          <w:rFonts w:ascii="Times New Roman" w:eastAsia="Times New Roman" w:hAnsi="Times New Roman" w:cs="Times New Roman"/>
          <w:sz w:val="26"/>
          <w:szCs w:val="26"/>
          <w:lang w:eastAsia="ru-RU"/>
        </w:rPr>
        <w:t xml:space="preserve"> </w:t>
      </w:r>
      <w:r w:rsidR="00AA5765" w:rsidRPr="00EA3301">
        <w:rPr>
          <w:rFonts w:ascii="Times New Roman" w:eastAsia="Times New Roman" w:hAnsi="Times New Roman" w:cs="Times New Roman"/>
          <w:sz w:val="26"/>
          <w:szCs w:val="26"/>
          <w:lang w:eastAsia="ru-RU"/>
        </w:rPr>
        <w:t>октября</w:t>
      </w:r>
      <w:r w:rsidRPr="00EA3301">
        <w:rPr>
          <w:rFonts w:ascii="Times New Roman" w:eastAsia="Times New Roman" w:hAnsi="Times New Roman" w:cs="Times New Roman"/>
          <w:sz w:val="26"/>
          <w:szCs w:val="26"/>
          <w:lang w:eastAsia="ru-RU"/>
        </w:rPr>
        <w:t xml:space="preserve"> 2021 года</w:t>
      </w:r>
    </w:p>
    <w:p w:rsidR="000473D0" w:rsidRPr="00EA3301" w:rsidRDefault="000473D0" w:rsidP="003B484B">
      <w:pPr>
        <w:keepNext/>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A3301">
        <w:rPr>
          <w:rFonts w:ascii="Times New Roman" w:eastAsia="Times New Roman" w:hAnsi="Times New Roman" w:cs="Times New Roman"/>
          <w:sz w:val="26"/>
          <w:szCs w:val="26"/>
          <w:lang w:eastAsia="ru-RU"/>
        </w:rPr>
        <w:t xml:space="preserve">Решение изготовлено в полном объеме </w:t>
      </w:r>
      <w:r w:rsidR="00EA3301" w:rsidRPr="00EA3301">
        <w:rPr>
          <w:rFonts w:ascii="Times New Roman" w:eastAsia="Times New Roman" w:hAnsi="Times New Roman" w:cs="Times New Roman"/>
          <w:sz w:val="26"/>
          <w:szCs w:val="26"/>
          <w:lang w:eastAsia="ru-RU"/>
        </w:rPr>
        <w:t>26</w:t>
      </w:r>
      <w:r w:rsidRPr="00EA3301">
        <w:rPr>
          <w:rFonts w:ascii="Times New Roman" w:eastAsia="Times New Roman" w:hAnsi="Times New Roman" w:cs="Times New Roman"/>
          <w:sz w:val="26"/>
          <w:szCs w:val="26"/>
          <w:lang w:eastAsia="ru-RU"/>
        </w:rPr>
        <w:t xml:space="preserve"> </w:t>
      </w:r>
      <w:r w:rsidR="00AA5765" w:rsidRPr="00EA3301">
        <w:rPr>
          <w:rFonts w:ascii="Times New Roman" w:eastAsia="Times New Roman" w:hAnsi="Times New Roman" w:cs="Times New Roman"/>
          <w:sz w:val="26"/>
          <w:szCs w:val="26"/>
          <w:lang w:eastAsia="ru-RU"/>
        </w:rPr>
        <w:t xml:space="preserve">октября 2021 года </w:t>
      </w:r>
      <w:r w:rsidRPr="00EA3301">
        <w:rPr>
          <w:rFonts w:ascii="Times New Roman" w:eastAsia="Times New Roman" w:hAnsi="Times New Roman" w:cs="Times New Roman"/>
          <w:sz w:val="26"/>
          <w:szCs w:val="26"/>
          <w:lang w:eastAsia="ru-RU"/>
        </w:rPr>
        <w:t xml:space="preserve">      г. Ярославль</w:t>
      </w:r>
    </w:p>
    <w:p w:rsidR="000473D0" w:rsidRPr="00EA3301" w:rsidRDefault="000473D0" w:rsidP="003B484B">
      <w:pPr>
        <w:keepNext/>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0F5628" w:rsidRPr="009A6B35" w:rsidRDefault="000473D0" w:rsidP="000F5628">
      <w:pPr>
        <w:keepNext/>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A3301">
        <w:rPr>
          <w:rFonts w:ascii="Times New Roman" w:eastAsia="Times New Roman" w:hAnsi="Times New Roman" w:cs="Times New Roman"/>
          <w:sz w:val="26"/>
          <w:szCs w:val="26"/>
          <w:lang w:eastAsia="ru-RU"/>
        </w:rPr>
        <w:t xml:space="preserve">Комиссия Управления Федеральной антимонопольной службы по Ярославской области по контролю закупок (далее также – Комиссия) в составе: председатель Комиссии – </w:t>
      </w:r>
      <w:r w:rsidR="00AA5765" w:rsidRPr="00EA3301">
        <w:rPr>
          <w:rFonts w:ascii="Times New Roman" w:eastAsia="Times New Roman" w:hAnsi="Times New Roman" w:cs="Times New Roman"/>
          <w:sz w:val="26"/>
          <w:szCs w:val="26"/>
          <w:lang w:eastAsia="ru-RU"/>
        </w:rPr>
        <w:t xml:space="preserve">заместитель руководителя управления - </w:t>
      </w:r>
      <w:r w:rsidRPr="00EA3301">
        <w:rPr>
          <w:rFonts w:ascii="Times New Roman" w:eastAsia="Times New Roman" w:hAnsi="Times New Roman" w:cs="Times New Roman"/>
          <w:sz w:val="26"/>
          <w:szCs w:val="26"/>
          <w:lang w:eastAsia="ru-RU"/>
        </w:rPr>
        <w:t xml:space="preserve">начальник </w:t>
      </w:r>
      <w:r w:rsidRPr="00EA3301">
        <w:rPr>
          <w:rFonts w:ascii="Times New Roman" w:eastAsia="Times New Roman" w:hAnsi="Times New Roman" w:cs="Times New Roman"/>
          <w:sz w:val="26"/>
          <w:szCs w:val="26"/>
          <w:lang w:eastAsia="ru-RU"/>
        </w:rPr>
        <w:lastRenderedPageBreak/>
        <w:t>отдела контроля закупок</w:t>
      </w:r>
      <w:r w:rsidR="00BA289D">
        <w:rPr>
          <w:rFonts w:ascii="Times New Roman" w:eastAsia="Times New Roman" w:hAnsi="Times New Roman" w:cs="Times New Roman"/>
          <w:sz w:val="26"/>
          <w:szCs w:val="26"/>
          <w:lang w:eastAsia="ru-RU"/>
        </w:rPr>
        <w:t xml:space="preserve"> …</w:t>
      </w:r>
      <w:r w:rsidR="000F7039" w:rsidRPr="00EA3301">
        <w:rPr>
          <w:rFonts w:ascii="Times New Roman" w:eastAsia="Times New Roman" w:hAnsi="Times New Roman" w:cs="Times New Roman"/>
          <w:sz w:val="26"/>
          <w:szCs w:val="26"/>
          <w:lang w:eastAsia="ru-RU"/>
        </w:rPr>
        <w:t xml:space="preserve">., </w:t>
      </w:r>
      <w:r w:rsidRPr="00EA3301">
        <w:rPr>
          <w:rFonts w:ascii="Times New Roman" w:eastAsia="Times New Roman" w:hAnsi="Times New Roman" w:cs="Times New Roman"/>
          <w:sz w:val="26"/>
          <w:szCs w:val="26"/>
          <w:lang w:eastAsia="ru-RU"/>
        </w:rPr>
        <w:t xml:space="preserve">члены Комиссии – </w:t>
      </w:r>
      <w:r w:rsidR="000F7039" w:rsidRPr="00EA3301">
        <w:rPr>
          <w:rFonts w:ascii="Times New Roman" w:eastAsia="Times New Roman" w:hAnsi="Times New Roman" w:cs="Times New Roman"/>
          <w:sz w:val="26"/>
          <w:szCs w:val="26"/>
          <w:lang w:eastAsia="ru-RU"/>
        </w:rPr>
        <w:t>заместитель начальника отдела контроля закупок</w:t>
      </w:r>
      <w:r w:rsidR="00BA289D">
        <w:rPr>
          <w:rFonts w:ascii="Times New Roman" w:eastAsia="Times New Roman" w:hAnsi="Times New Roman" w:cs="Times New Roman"/>
          <w:sz w:val="26"/>
          <w:szCs w:val="26"/>
          <w:lang w:eastAsia="ru-RU"/>
        </w:rPr>
        <w:t xml:space="preserve"> …</w:t>
      </w:r>
      <w:r w:rsidR="000F7039" w:rsidRPr="00EA3301">
        <w:rPr>
          <w:rFonts w:ascii="Times New Roman" w:eastAsia="Times New Roman" w:hAnsi="Times New Roman" w:cs="Times New Roman"/>
          <w:sz w:val="26"/>
          <w:szCs w:val="26"/>
          <w:lang w:eastAsia="ru-RU"/>
        </w:rPr>
        <w:t xml:space="preserve">., </w:t>
      </w:r>
      <w:r w:rsidR="00C70DD9" w:rsidRPr="00EA3301">
        <w:rPr>
          <w:rFonts w:ascii="Times New Roman" w:eastAsia="Times New Roman" w:hAnsi="Times New Roman" w:cs="Times New Roman"/>
          <w:sz w:val="26"/>
          <w:szCs w:val="26"/>
          <w:lang w:eastAsia="ru-RU"/>
        </w:rPr>
        <w:t>главный</w:t>
      </w:r>
      <w:r w:rsidRPr="00EA3301">
        <w:rPr>
          <w:rFonts w:ascii="Times New Roman" w:eastAsia="Times New Roman" w:hAnsi="Times New Roman" w:cs="Times New Roman"/>
          <w:sz w:val="26"/>
          <w:szCs w:val="26"/>
          <w:lang w:eastAsia="ru-RU"/>
        </w:rPr>
        <w:t xml:space="preserve"> специалист-эксперт </w:t>
      </w:r>
      <w:r w:rsidRPr="009A6B35">
        <w:rPr>
          <w:rFonts w:ascii="Times New Roman" w:eastAsia="Times New Roman" w:hAnsi="Times New Roman" w:cs="Times New Roman"/>
          <w:sz w:val="26"/>
          <w:szCs w:val="26"/>
          <w:lang w:eastAsia="ru-RU"/>
        </w:rPr>
        <w:t>отдела контроля закупок</w:t>
      </w:r>
      <w:r w:rsidR="00BA289D">
        <w:rPr>
          <w:rFonts w:ascii="Times New Roman" w:eastAsia="Times New Roman" w:hAnsi="Times New Roman" w:cs="Times New Roman"/>
          <w:sz w:val="26"/>
          <w:szCs w:val="26"/>
          <w:lang w:eastAsia="ru-RU"/>
        </w:rPr>
        <w:t xml:space="preserve"> …</w:t>
      </w:r>
      <w:r w:rsidR="000F7039" w:rsidRPr="009A6B35">
        <w:rPr>
          <w:rFonts w:ascii="Times New Roman" w:eastAsia="Times New Roman" w:hAnsi="Times New Roman" w:cs="Times New Roman"/>
          <w:sz w:val="26"/>
          <w:szCs w:val="26"/>
          <w:lang w:eastAsia="ru-RU"/>
        </w:rPr>
        <w:t xml:space="preserve">., </w:t>
      </w:r>
    </w:p>
    <w:p w:rsidR="009A6B35" w:rsidRPr="009A6B35" w:rsidRDefault="000473D0" w:rsidP="009A6B35">
      <w:pPr>
        <w:keepNext/>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A6B35">
        <w:rPr>
          <w:rFonts w:ascii="Times New Roman" w:eastAsia="Times New Roman" w:hAnsi="Times New Roman" w:cs="Times New Roman"/>
          <w:sz w:val="26"/>
          <w:szCs w:val="26"/>
          <w:lang w:eastAsia="ru-RU"/>
        </w:rPr>
        <w:t xml:space="preserve">заявитель, </w:t>
      </w:r>
      <w:r w:rsidR="009A6B35" w:rsidRPr="009A6B35">
        <w:rPr>
          <w:rFonts w:ascii="Times New Roman" w:eastAsia="Times New Roman" w:hAnsi="Times New Roman" w:cs="Times New Roman"/>
          <w:sz w:val="26"/>
          <w:szCs w:val="26"/>
          <w:lang w:eastAsia="ru-RU"/>
        </w:rPr>
        <w:t xml:space="preserve">общество с ограниченной ответственностью </w:t>
      </w:r>
      <w:r w:rsidR="009A6B35" w:rsidRPr="009A6B35">
        <w:rPr>
          <w:rFonts w:ascii="Times New Roman" w:eastAsia="Times New Roman" w:hAnsi="Times New Roman" w:cs="Times New Roman"/>
          <w:sz w:val="26"/>
          <w:szCs w:val="26"/>
          <w:lang w:eastAsia="zh-CN"/>
        </w:rPr>
        <w:t>«МД-КОНСАЛТИНГ»</w:t>
      </w:r>
      <w:r w:rsidR="009A6B35" w:rsidRPr="009A6B35">
        <w:rPr>
          <w:rFonts w:ascii="Times New Roman" w:eastAsia="Times New Roman" w:hAnsi="Times New Roman" w:cs="Times New Roman"/>
          <w:sz w:val="26"/>
          <w:szCs w:val="26"/>
          <w:lang w:eastAsia="ru-RU"/>
        </w:rPr>
        <w:t xml:space="preserve"> </w:t>
      </w:r>
      <w:r w:rsidRPr="009A6B35">
        <w:rPr>
          <w:rFonts w:ascii="Times New Roman" w:eastAsia="Times New Roman" w:hAnsi="Times New Roman" w:cs="Times New Roman"/>
          <w:sz w:val="26"/>
          <w:szCs w:val="26"/>
          <w:lang w:eastAsia="ru-RU"/>
        </w:rPr>
        <w:t xml:space="preserve">(далее также – ООО </w:t>
      </w:r>
      <w:r w:rsidR="00C70DD9" w:rsidRPr="009A6B35">
        <w:rPr>
          <w:rFonts w:ascii="Times New Roman" w:eastAsia="Times New Roman" w:hAnsi="Times New Roman" w:cs="Times New Roman"/>
          <w:sz w:val="26"/>
          <w:szCs w:val="26"/>
          <w:lang w:eastAsia="ru-RU"/>
        </w:rPr>
        <w:t>«</w:t>
      </w:r>
      <w:r w:rsidR="009A6B35" w:rsidRPr="009A6B35">
        <w:rPr>
          <w:rFonts w:ascii="Times New Roman" w:eastAsia="Times New Roman" w:hAnsi="Times New Roman" w:cs="Times New Roman"/>
          <w:sz w:val="26"/>
          <w:szCs w:val="26"/>
          <w:lang w:eastAsia="ru-RU"/>
        </w:rPr>
        <w:t xml:space="preserve">МД-КОНСАЛТИНГ», </w:t>
      </w:r>
      <w:r w:rsidRPr="009A6B35">
        <w:rPr>
          <w:rFonts w:ascii="Times New Roman" w:eastAsia="Times New Roman" w:hAnsi="Times New Roman" w:cs="Times New Roman"/>
          <w:sz w:val="26"/>
          <w:szCs w:val="26"/>
          <w:lang w:eastAsia="ru-RU"/>
        </w:rPr>
        <w:t xml:space="preserve">общество), </w:t>
      </w:r>
      <w:r w:rsidR="009A6B35" w:rsidRPr="009A6B35">
        <w:rPr>
          <w:rFonts w:ascii="Times New Roman" w:eastAsia="Times New Roman" w:hAnsi="Times New Roman" w:cs="Times New Roman"/>
          <w:sz w:val="26"/>
          <w:szCs w:val="26"/>
          <w:lang w:eastAsia="ru-RU"/>
        </w:rPr>
        <w:t>представителя не направил, о времени, дате и месте рассмотрения жалобы уведомлен надлежащим образом,</w:t>
      </w:r>
    </w:p>
    <w:p w:rsidR="00A2477E" w:rsidRPr="00DA17BA" w:rsidRDefault="000473D0" w:rsidP="00DA17BA">
      <w:pPr>
        <w:keepNext/>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345A03">
        <w:rPr>
          <w:rFonts w:ascii="Times New Roman" w:eastAsia="Times New Roman" w:hAnsi="Times New Roman" w:cs="Times New Roman"/>
          <w:sz w:val="26"/>
          <w:szCs w:val="26"/>
          <w:lang w:eastAsia="ru-RU"/>
        </w:rPr>
        <w:t>заказчик,</w:t>
      </w:r>
      <w:r w:rsidR="00A2477E" w:rsidRPr="00345A03">
        <w:rPr>
          <w:rFonts w:ascii="Times New Roman" w:eastAsia="Times New Roman" w:hAnsi="Times New Roman" w:cs="Times New Roman"/>
          <w:sz w:val="26"/>
          <w:szCs w:val="26"/>
          <w:lang w:eastAsia="ru-RU"/>
        </w:rPr>
        <w:t xml:space="preserve"> </w:t>
      </w:r>
      <w:r w:rsidR="00A2477E" w:rsidRPr="00345A03">
        <w:rPr>
          <w:rFonts w:ascii="Times New Roman" w:eastAsia="Times New Roman" w:hAnsi="Times New Roman" w:cs="Times New Roman"/>
          <w:bCs/>
          <w:sz w:val="26"/>
          <w:szCs w:val="26"/>
          <w:lang w:eastAsia="zh-CN"/>
        </w:rPr>
        <w:t>государственное учреждение культуры Ярославской области «Переславль-Залесский государственный историко-архитектурный и художественный музей-заповедник»</w:t>
      </w:r>
      <w:r w:rsidRPr="00345A03">
        <w:rPr>
          <w:rFonts w:ascii="Times New Roman" w:eastAsia="Times New Roman" w:hAnsi="Times New Roman" w:cs="Times New Roman"/>
          <w:bCs/>
          <w:sz w:val="26"/>
          <w:szCs w:val="26"/>
          <w:lang w:eastAsia="ru-RU"/>
        </w:rPr>
        <w:t xml:space="preserve"> </w:t>
      </w:r>
      <w:r w:rsidRPr="00345A03">
        <w:rPr>
          <w:rFonts w:ascii="Times New Roman" w:eastAsia="Times New Roman" w:hAnsi="Times New Roman" w:cs="Times New Roman"/>
          <w:sz w:val="26"/>
          <w:szCs w:val="26"/>
          <w:lang w:eastAsia="ru-RU"/>
        </w:rPr>
        <w:t>(далее также –</w:t>
      </w:r>
      <w:r w:rsidRPr="00345A03">
        <w:rPr>
          <w:rFonts w:ascii="Times New Roman" w:eastAsia="Times New Roman" w:hAnsi="Times New Roman" w:cs="Times New Roman"/>
          <w:bCs/>
          <w:sz w:val="26"/>
          <w:szCs w:val="26"/>
          <w:lang w:eastAsia="ru-RU"/>
        </w:rPr>
        <w:t xml:space="preserve"> </w:t>
      </w:r>
      <w:r w:rsidR="00A2477E" w:rsidRPr="00345A03">
        <w:rPr>
          <w:rFonts w:ascii="Times New Roman" w:eastAsia="Times New Roman" w:hAnsi="Times New Roman" w:cs="Times New Roman"/>
          <w:bCs/>
          <w:sz w:val="26"/>
          <w:szCs w:val="26"/>
          <w:lang w:eastAsia="ru-RU"/>
        </w:rPr>
        <w:t>ГУК ЯО «</w:t>
      </w:r>
      <w:r w:rsidR="00DA17BA">
        <w:rPr>
          <w:rFonts w:ascii="Times New Roman" w:eastAsia="Times New Roman" w:hAnsi="Times New Roman" w:cs="Times New Roman"/>
          <w:bCs/>
          <w:sz w:val="26"/>
          <w:szCs w:val="26"/>
          <w:lang w:eastAsia="ru-RU"/>
        </w:rPr>
        <w:t xml:space="preserve">Переславский музей-заповедник», </w:t>
      </w:r>
      <w:r w:rsidRPr="00345A03">
        <w:rPr>
          <w:rFonts w:ascii="Times New Roman" w:eastAsia="Times New Roman" w:hAnsi="Times New Roman" w:cs="Times New Roman"/>
          <w:sz w:val="26"/>
          <w:szCs w:val="26"/>
          <w:lang w:eastAsia="ru-RU"/>
        </w:rPr>
        <w:t xml:space="preserve">заказчик), </w:t>
      </w:r>
      <w:r w:rsidR="00A2477E" w:rsidRPr="00345A03">
        <w:rPr>
          <w:rFonts w:ascii="Times New Roman" w:eastAsia="Times New Roman" w:hAnsi="Times New Roman" w:cs="Times New Roman"/>
          <w:sz w:val="26"/>
          <w:szCs w:val="26"/>
          <w:lang w:eastAsia="ru-RU"/>
        </w:rPr>
        <w:t>обеспечил участие в рассмотрении жалобы посредством видеоконференцсвязи представителей по доверенности</w:t>
      </w:r>
      <w:r w:rsidR="00BA289D">
        <w:rPr>
          <w:rFonts w:ascii="Times New Roman" w:eastAsia="Times New Roman" w:hAnsi="Times New Roman" w:cs="Times New Roman"/>
          <w:sz w:val="26"/>
          <w:szCs w:val="26"/>
          <w:lang w:eastAsia="ru-RU"/>
        </w:rPr>
        <w:t xml:space="preserve"> …., …,     </w:t>
      </w:r>
    </w:p>
    <w:p w:rsidR="00A2477E" w:rsidRPr="00345A03" w:rsidRDefault="00D9431E" w:rsidP="00345A03">
      <w:pPr>
        <w:keepNext/>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45A03">
        <w:rPr>
          <w:rFonts w:ascii="Times New Roman" w:eastAsia="Times New Roman" w:hAnsi="Times New Roman" w:cs="Times New Roman"/>
          <w:sz w:val="26"/>
          <w:szCs w:val="26"/>
          <w:lang w:eastAsia="ru-RU"/>
        </w:rPr>
        <w:t xml:space="preserve">уполномоченный орган, </w:t>
      </w:r>
      <w:r w:rsidR="00A2477E" w:rsidRPr="00345A03">
        <w:rPr>
          <w:rFonts w:ascii="Times New Roman" w:eastAsia="Times New Roman" w:hAnsi="Times New Roman" w:cs="Times New Roman"/>
          <w:sz w:val="26"/>
          <w:szCs w:val="26"/>
          <w:lang w:eastAsia="ru-RU"/>
        </w:rPr>
        <w:t xml:space="preserve">департамент государственного заказа Ярославской области (далее также </w:t>
      </w:r>
      <w:r w:rsidR="00345A03" w:rsidRPr="00345A03">
        <w:rPr>
          <w:rFonts w:ascii="Times New Roman" w:eastAsia="Times New Roman" w:hAnsi="Times New Roman" w:cs="Times New Roman"/>
          <w:sz w:val="26"/>
          <w:szCs w:val="26"/>
          <w:lang w:eastAsia="ru-RU"/>
        </w:rPr>
        <w:t>–</w:t>
      </w:r>
      <w:r w:rsidR="00A2477E" w:rsidRPr="00345A03">
        <w:rPr>
          <w:rFonts w:ascii="Times New Roman" w:eastAsia="Times New Roman" w:hAnsi="Times New Roman" w:cs="Times New Roman"/>
          <w:sz w:val="26"/>
          <w:szCs w:val="26"/>
          <w:lang w:eastAsia="ru-RU"/>
        </w:rPr>
        <w:t xml:space="preserve"> </w:t>
      </w:r>
      <w:r w:rsidR="00345A03" w:rsidRPr="00345A03">
        <w:rPr>
          <w:rFonts w:ascii="Times New Roman" w:eastAsia="Times New Roman" w:hAnsi="Times New Roman" w:cs="Times New Roman"/>
          <w:sz w:val="26"/>
          <w:szCs w:val="26"/>
          <w:lang w:eastAsia="ru-RU"/>
        </w:rPr>
        <w:t>уполномоченный орган), обеспечил участие в рассмотрении жалобы посредством видеоконференцсвязи представителя по доверенности</w:t>
      </w:r>
      <w:r w:rsidR="00BA289D">
        <w:rPr>
          <w:rFonts w:ascii="Times New Roman" w:eastAsia="Times New Roman" w:hAnsi="Times New Roman" w:cs="Times New Roman"/>
          <w:sz w:val="26"/>
          <w:szCs w:val="26"/>
          <w:lang w:eastAsia="ru-RU"/>
        </w:rPr>
        <w:t xml:space="preserve"> ..</w:t>
      </w:r>
      <w:r w:rsidR="00345A03" w:rsidRPr="00345A03">
        <w:rPr>
          <w:rFonts w:ascii="Times New Roman" w:eastAsia="Times New Roman" w:hAnsi="Times New Roman" w:cs="Times New Roman"/>
          <w:sz w:val="26"/>
          <w:szCs w:val="26"/>
          <w:lang w:eastAsia="ru-RU"/>
        </w:rPr>
        <w:t xml:space="preserve">., </w:t>
      </w:r>
    </w:p>
    <w:p w:rsidR="000473D0" w:rsidRPr="00345A03" w:rsidRDefault="000473D0" w:rsidP="00345A03">
      <w:pPr>
        <w:keepNext/>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45A03">
        <w:rPr>
          <w:rFonts w:ascii="Times New Roman" w:eastAsia="Times New Roman" w:hAnsi="Times New Roman" w:cs="Times New Roman"/>
          <w:sz w:val="26"/>
          <w:szCs w:val="26"/>
          <w:lang w:eastAsia="ru-RU"/>
        </w:rPr>
        <w:t>оператор</w:t>
      </w:r>
      <w:r w:rsidR="000F5628" w:rsidRPr="00345A03">
        <w:rPr>
          <w:rFonts w:ascii="Times New Roman" w:eastAsia="Times New Roman" w:hAnsi="Times New Roman" w:cs="Times New Roman"/>
          <w:sz w:val="26"/>
          <w:szCs w:val="26"/>
          <w:lang w:eastAsia="ru-RU"/>
        </w:rPr>
        <w:t xml:space="preserve"> электронной площадки</w:t>
      </w:r>
      <w:r w:rsidRPr="00345A03">
        <w:rPr>
          <w:rFonts w:ascii="Times New Roman" w:eastAsia="Times New Roman" w:hAnsi="Times New Roman" w:cs="Times New Roman"/>
          <w:sz w:val="26"/>
          <w:szCs w:val="26"/>
          <w:lang w:eastAsia="ru-RU"/>
        </w:rPr>
        <w:t xml:space="preserve">, </w:t>
      </w:r>
      <w:r w:rsidR="00345A03" w:rsidRPr="00345A03">
        <w:rPr>
          <w:rFonts w:ascii="Times New Roman" w:eastAsia="Times New Roman" w:hAnsi="Times New Roman" w:cs="Times New Roman"/>
          <w:sz w:val="26"/>
          <w:szCs w:val="26"/>
          <w:lang w:eastAsia="ru-RU"/>
        </w:rPr>
        <w:t>электронная торговая площадка Группа Газпромбанка</w:t>
      </w:r>
      <w:r w:rsidR="000F5628" w:rsidRPr="00345A03">
        <w:rPr>
          <w:rFonts w:ascii="Times New Roman" w:eastAsia="Times New Roman" w:hAnsi="Times New Roman" w:cs="Times New Roman"/>
          <w:sz w:val="26"/>
          <w:szCs w:val="26"/>
          <w:lang w:eastAsia="ru-RU"/>
        </w:rPr>
        <w:t xml:space="preserve"> (далее также – оператор электронной площадки), </w:t>
      </w:r>
      <w:r w:rsidRPr="00345A03">
        <w:rPr>
          <w:rFonts w:ascii="Times New Roman" w:eastAsia="Times New Roman" w:hAnsi="Times New Roman" w:cs="Times New Roman"/>
          <w:bCs/>
          <w:sz w:val="26"/>
          <w:szCs w:val="26"/>
          <w:lang w:eastAsia="ru-RU"/>
        </w:rPr>
        <w:t xml:space="preserve">представителя не </w:t>
      </w:r>
      <w:r w:rsidR="00604272" w:rsidRPr="00345A03">
        <w:rPr>
          <w:rFonts w:ascii="Times New Roman" w:eastAsia="Times New Roman" w:hAnsi="Times New Roman" w:cs="Times New Roman"/>
          <w:bCs/>
          <w:sz w:val="26"/>
          <w:szCs w:val="26"/>
          <w:lang w:eastAsia="ru-RU"/>
        </w:rPr>
        <w:t>направил</w:t>
      </w:r>
      <w:r w:rsidRPr="00345A03">
        <w:rPr>
          <w:rFonts w:ascii="Times New Roman" w:eastAsia="Times New Roman" w:hAnsi="Times New Roman" w:cs="Times New Roman"/>
          <w:bCs/>
          <w:sz w:val="26"/>
          <w:szCs w:val="26"/>
          <w:lang w:eastAsia="ru-RU"/>
        </w:rPr>
        <w:t>, о времени, дате и месте рассмотрения жалобы уведомлен надлежащим образом,</w:t>
      </w:r>
    </w:p>
    <w:p w:rsidR="000473D0" w:rsidRPr="007C3ABC" w:rsidRDefault="000F5628" w:rsidP="007C3ABC">
      <w:pPr>
        <w:keepNext/>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C3ABC">
        <w:rPr>
          <w:rFonts w:ascii="Times New Roman" w:eastAsia="Times New Roman" w:hAnsi="Times New Roman" w:cs="Times New Roman"/>
          <w:sz w:val="26"/>
          <w:szCs w:val="26"/>
          <w:lang w:eastAsia="ru-RU"/>
        </w:rPr>
        <w:t xml:space="preserve">рассмотрев жалобу </w:t>
      </w:r>
      <w:r w:rsidR="007C3ABC" w:rsidRPr="007C3ABC">
        <w:rPr>
          <w:rFonts w:ascii="Times New Roman" w:eastAsia="Times New Roman" w:hAnsi="Times New Roman" w:cs="Times New Roman"/>
          <w:sz w:val="26"/>
          <w:szCs w:val="26"/>
          <w:lang w:eastAsia="ru-RU"/>
        </w:rPr>
        <w:t xml:space="preserve">ООО «МД-КОНСАЛТИНГ» на действия заказчика, государственного учреждения культуры Ярославской области «Переславль-Залесский государственный историко-архитектурный и художественный музей-заповедник», и уполномоченного органа, департамента государственного заказа Ярославской области, при проведении аукциона в электронной форме на право заключения контракта на оказание охранных услуг (на услуги частной охраны (выставление поста охраны)) (извещение № 0171200001921002341) </w:t>
      </w:r>
      <w:r w:rsidR="000473D0" w:rsidRPr="007C3ABC">
        <w:rPr>
          <w:rFonts w:ascii="Times New Roman" w:eastAsia="Times New Roman" w:hAnsi="Times New Roman" w:cs="Times New Roman"/>
          <w:sz w:val="26"/>
          <w:szCs w:val="26"/>
          <w:lang w:eastAsia="ru-RU"/>
        </w:rPr>
        <w:t>(далее также – электронный аукцион, аукцион, закупка) и в результате осуществления внеплановой проверки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от 05.04.2013 № 44-ФЗ, законодательство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(далее – Административный регламент, утвержденный приказом ФАС России от 19.11.2014 № 727/14),</w:t>
      </w:r>
    </w:p>
    <w:p w:rsidR="000473D0" w:rsidRPr="00EA3301" w:rsidRDefault="000473D0" w:rsidP="003B484B">
      <w:pPr>
        <w:keepNext/>
        <w:shd w:val="clear" w:color="auto" w:fill="FFFFFF"/>
        <w:spacing w:after="0" w:line="240" w:lineRule="auto"/>
        <w:ind w:firstLine="709"/>
        <w:jc w:val="both"/>
        <w:rPr>
          <w:rFonts w:ascii="Times New Roman" w:eastAsia="Times New Roman" w:hAnsi="Times New Roman" w:cs="Times New Roman"/>
          <w:sz w:val="26"/>
          <w:szCs w:val="26"/>
          <w:highlight w:val="yellow"/>
          <w:lang w:eastAsia="ru-RU"/>
        </w:rPr>
      </w:pPr>
    </w:p>
    <w:p w:rsidR="000473D0" w:rsidRPr="00D326B0" w:rsidRDefault="00BC09AC" w:rsidP="00BC09AC">
      <w:pPr>
        <w:keepNext/>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D326B0">
        <w:rPr>
          <w:rFonts w:ascii="Times New Roman" w:eastAsia="Times New Roman" w:hAnsi="Times New Roman" w:cs="Times New Roman"/>
          <w:sz w:val="26"/>
          <w:szCs w:val="26"/>
          <w:lang w:eastAsia="ru-RU"/>
        </w:rPr>
        <w:t>установила:</w:t>
      </w:r>
    </w:p>
    <w:p w:rsidR="00BC09AC" w:rsidRPr="00D326B0" w:rsidRDefault="00BC09AC" w:rsidP="00BC09AC">
      <w:pPr>
        <w:keepNext/>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0473D0" w:rsidRPr="00D326B0" w:rsidRDefault="007C3ABC" w:rsidP="007C3ABC">
      <w:pPr>
        <w:keepNext/>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326B0">
        <w:rPr>
          <w:rFonts w:ascii="Times New Roman" w:eastAsia="Times New Roman" w:hAnsi="Times New Roman" w:cs="Times New Roman"/>
          <w:sz w:val="26"/>
          <w:szCs w:val="26"/>
          <w:lang w:eastAsia="ru-RU"/>
        </w:rPr>
        <w:t>14</w:t>
      </w:r>
      <w:r w:rsidR="00483673" w:rsidRPr="00D326B0">
        <w:rPr>
          <w:rFonts w:ascii="Times New Roman" w:eastAsia="Times New Roman" w:hAnsi="Times New Roman" w:cs="Times New Roman"/>
          <w:sz w:val="26"/>
          <w:szCs w:val="26"/>
          <w:lang w:eastAsia="ru-RU"/>
        </w:rPr>
        <w:t>.10</w:t>
      </w:r>
      <w:r w:rsidR="000473D0" w:rsidRPr="00D326B0">
        <w:rPr>
          <w:rFonts w:ascii="Times New Roman" w:eastAsia="Times New Roman" w:hAnsi="Times New Roman" w:cs="Times New Roman"/>
          <w:sz w:val="26"/>
          <w:szCs w:val="26"/>
          <w:lang w:eastAsia="ru-RU"/>
        </w:rPr>
        <w:t>.2021 в Управление Федеральной антимонопольной службы по Ярославской области (далее – Ярославско</w:t>
      </w:r>
      <w:r w:rsidRPr="00D326B0">
        <w:rPr>
          <w:rFonts w:ascii="Times New Roman" w:eastAsia="Times New Roman" w:hAnsi="Times New Roman" w:cs="Times New Roman"/>
          <w:sz w:val="26"/>
          <w:szCs w:val="26"/>
          <w:lang w:eastAsia="ru-RU"/>
        </w:rPr>
        <w:t>е УФАС России) поступила жалоба ООО</w:t>
      </w:r>
      <w:r w:rsidRPr="007C3ABC">
        <w:rPr>
          <w:rFonts w:ascii="Times New Roman" w:eastAsia="Times New Roman" w:hAnsi="Times New Roman" w:cs="Times New Roman"/>
          <w:sz w:val="26"/>
          <w:szCs w:val="26"/>
          <w:lang w:eastAsia="ru-RU"/>
        </w:rPr>
        <w:t xml:space="preserve"> «МД-КОНСАЛТИНГ» на действия заказчика, государственного учреждения культуры Ярославской области «Переславль-Залесский государственный историко-архитектурный и художественный музей-заповедник», и уполномоченного органа, </w:t>
      </w:r>
      <w:r w:rsidRPr="007C3ABC">
        <w:rPr>
          <w:rFonts w:ascii="Times New Roman" w:eastAsia="Times New Roman" w:hAnsi="Times New Roman" w:cs="Times New Roman"/>
          <w:sz w:val="26"/>
          <w:szCs w:val="26"/>
          <w:lang w:eastAsia="ru-RU"/>
        </w:rPr>
        <w:lastRenderedPageBreak/>
        <w:t xml:space="preserve">департамента государственного заказа Ярославской области, при проведении </w:t>
      </w:r>
      <w:r w:rsidRPr="00D326B0">
        <w:rPr>
          <w:rFonts w:ascii="Times New Roman" w:eastAsia="Times New Roman" w:hAnsi="Times New Roman" w:cs="Times New Roman"/>
          <w:sz w:val="26"/>
          <w:szCs w:val="26"/>
          <w:lang w:eastAsia="ru-RU"/>
        </w:rPr>
        <w:t>аукциона в электронной форме на право заключения контракта на оказание охранных услуг (на услуги частной охраны (выставление поста охраны)) (извещение № 0171200001921002341)</w:t>
      </w:r>
      <w:r w:rsidR="000473D0" w:rsidRPr="00D326B0">
        <w:rPr>
          <w:rFonts w:ascii="Times New Roman" w:eastAsia="Times New Roman" w:hAnsi="Times New Roman" w:cs="Times New Roman"/>
          <w:bCs/>
          <w:sz w:val="26"/>
          <w:szCs w:val="26"/>
          <w:lang w:eastAsia="ru-RU"/>
        </w:rPr>
        <w:t xml:space="preserve"> </w:t>
      </w:r>
      <w:r w:rsidR="000473D0" w:rsidRPr="00D326B0">
        <w:rPr>
          <w:rFonts w:ascii="Times New Roman" w:eastAsia="Times New Roman" w:hAnsi="Times New Roman" w:cs="Times New Roman"/>
          <w:sz w:val="26"/>
          <w:szCs w:val="26"/>
          <w:lang w:eastAsia="ru-RU"/>
        </w:rPr>
        <w:t>(далее – жалоба).</w:t>
      </w:r>
    </w:p>
    <w:p w:rsidR="004C48D6" w:rsidRDefault="000473D0" w:rsidP="004C48D6">
      <w:pPr>
        <w:pStyle w:val="a4"/>
        <w:keepNext/>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D326B0">
        <w:rPr>
          <w:rFonts w:ascii="Times New Roman" w:eastAsia="Times New Roman" w:hAnsi="Times New Roman" w:cs="Times New Roman"/>
          <w:sz w:val="26"/>
          <w:szCs w:val="26"/>
          <w:lang w:eastAsia="ru-RU"/>
        </w:rPr>
        <w:t xml:space="preserve">По мнению заявителя, </w:t>
      </w:r>
      <w:r w:rsidR="00020A2D" w:rsidRPr="00D326B0">
        <w:rPr>
          <w:rFonts w:ascii="Times New Roman" w:eastAsia="Times New Roman" w:hAnsi="Times New Roman" w:cs="Times New Roman"/>
          <w:sz w:val="26"/>
          <w:szCs w:val="26"/>
          <w:lang w:eastAsia="ru-RU"/>
        </w:rPr>
        <w:t xml:space="preserve">заказчиком </w:t>
      </w:r>
      <w:r w:rsidR="007C3ABC" w:rsidRPr="00D326B0">
        <w:rPr>
          <w:rFonts w:ascii="Times New Roman" w:eastAsia="Times New Roman" w:hAnsi="Times New Roman" w:cs="Times New Roman"/>
          <w:sz w:val="26"/>
          <w:szCs w:val="26"/>
          <w:lang w:eastAsia="ru-RU"/>
        </w:rPr>
        <w:t>и уполномоченным органом документация о рассматриваемом электронном аукционе утверждена с нарушением требований законодательства о конт</w:t>
      </w:r>
      <w:r w:rsidR="004C48D6">
        <w:rPr>
          <w:rFonts w:ascii="Times New Roman" w:eastAsia="Times New Roman" w:hAnsi="Times New Roman" w:cs="Times New Roman"/>
          <w:sz w:val="26"/>
          <w:szCs w:val="26"/>
          <w:lang w:eastAsia="ru-RU"/>
        </w:rPr>
        <w:t>рактной системе в сфере закупок: потенциальному исполнителю в ходе оказания услуг, являющихся предметом электронного аукциона – охранные услуги, являющиеся лицензированным видом деятельности, –  необходимо оказывать услуги по проектированию, м</w:t>
      </w:r>
      <w:r w:rsidR="00D326B0" w:rsidRPr="00D326B0">
        <w:rPr>
          <w:rFonts w:ascii="Times New Roman" w:eastAsia="Times New Roman" w:hAnsi="Times New Roman" w:cs="Times New Roman"/>
          <w:sz w:val="26"/>
          <w:szCs w:val="26"/>
          <w:lang w:eastAsia="ru-RU"/>
        </w:rPr>
        <w:t>онтажу и эксплуатационному обслужива</w:t>
      </w:r>
      <w:r w:rsidR="004C48D6">
        <w:rPr>
          <w:rFonts w:ascii="Times New Roman" w:eastAsia="Times New Roman" w:hAnsi="Times New Roman" w:cs="Times New Roman"/>
          <w:sz w:val="26"/>
          <w:szCs w:val="26"/>
          <w:lang w:eastAsia="ru-RU"/>
        </w:rPr>
        <w:t>нию технических средств охраны; данные услуги могут предоставляться и отдельно (не в рамках охранных услуг) и в таком случае лицензии на их оказание не требуется; поэтому заявитель полагает, что указанным выше образов (объединив в один лот услуги, подлежащие лицензированию и не подлежащие) заказчик и уполномоченный орган ограничили конкуренцию и допустили нарушение законодательства о контрактной системе.</w:t>
      </w:r>
    </w:p>
    <w:p w:rsidR="000473D0" w:rsidRPr="00707E00" w:rsidRDefault="000473D0" w:rsidP="003B484B">
      <w:pPr>
        <w:pStyle w:val="a4"/>
        <w:keepNext/>
        <w:shd w:val="clear" w:color="auto" w:fill="FFFFFF"/>
        <w:spacing w:after="0" w:line="240" w:lineRule="auto"/>
        <w:ind w:left="0" w:firstLine="709"/>
        <w:jc w:val="both"/>
        <w:rPr>
          <w:rFonts w:ascii="Times New Roman" w:eastAsia="Times New Roman CYR" w:hAnsi="Times New Roman" w:cs="Times New Roman"/>
          <w:sz w:val="26"/>
          <w:szCs w:val="26"/>
          <w:lang w:eastAsia="zh-CN"/>
        </w:rPr>
      </w:pPr>
      <w:r w:rsidRPr="00D326B0">
        <w:rPr>
          <w:rFonts w:ascii="Times New Roman" w:eastAsia="Times New Roman CYR" w:hAnsi="Times New Roman" w:cs="Times New Roman"/>
          <w:sz w:val="26"/>
          <w:szCs w:val="26"/>
          <w:lang w:eastAsia="zh-CN"/>
        </w:rPr>
        <w:t>Таким образом, заявитель просит</w:t>
      </w:r>
      <w:r w:rsidRPr="00707E00">
        <w:rPr>
          <w:rFonts w:ascii="Times New Roman" w:eastAsia="Times New Roman CYR" w:hAnsi="Times New Roman" w:cs="Times New Roman"/>
          <w:sz w:val="26"/>
          <w:szCs w:val="26"/>
          <w:lang w:eastAsia="zh-CN"/>
        </w:rPr>
        <w:t xml:space="preserve"> признать жалобу обоснованной и выдать заказчику </w:t>
      </w:r>
      <w:r w:rsidR="00707E00">
        <w:rPr>
          <w:rFonts w:ascii="Times New Roman" w:eastAsia="Times New Roman CYR" w:hAnsi="Times New Roman" w:cs="Times New Roman"/>
          <w:sz w:val="26"/>
          <w:szCs w:val="26"/>
          <w:lang w:eastAsia="zh-CN"/>
        </w:rPr>
        <w:t xml:space="preserve">и уполномоченному органу </w:t>
      </w:r>
      <w:r w:rsidRPr="00707E00">
        <w:rPr>
          <w:rFonts w:ascii="Times New Roman" w:eastAsia="Times New Roman CYR" w:hAnsi="Times New Roman" w:cs="Times New Roman"/>
          <w:sz w:val="26"/>
          <w:szCs w:val="26"/>
          <w:lang w:eastAsia="zh-CN"/>
        </w:rPr>
        <w:t>предписание об устранении допущенных нарушений.</w:t>
      </w:r>
    </w:p>
    <w:p w:rsidR="000F5628" w:rsidRPr="00707E00" w:rsidRDefault="000F5628" w:rsidP="000F5628">
      <w:pPr>
        <w:pStyle w:val="a4"/>
        <w:keepNext/>
        <w:shd w:val="clear" w:color="auto" w:fill="FFFFFF"/>
        <w:spacing w:after="0" w:line="240" w:lineRule="auto"/>
        <w:ind w:left="0" w:firstLine="709"/>
        <w:jc w:val="both"/>
        <w:rPr>
          <w:rFonts w:ascii="Times New Roman" w:eastAsia="Times New Roman CYR" w:hAnsi="Times New Roman" w:cs="Times New Roman"/>
          <w:sz w:val="26"/>
          <w:szCs w:val="26"/>
          <w:lang w:eastAsia="zh-CN"/>
        </w:rPr>
      </w:pPr>
      <w:r w:rsidRPr="00707E00">
        <w:rPr>
          <w:rFonts w:ascii="Times New Roman" w:eastAsia="Times New Roman CYR" w:hAnsi="Times New Roman" w:cs="Times New Roman"/>
          <w:sz w:val="26"/>
          <w:szCs w:val="26"/>
          <w:lang w:eastAsia="zh-CN"/>
        </w:rPr>
        <w:t>Заказчик</w:t>
      </w:r>
      <w:r w:rsidR="00707E00" w:rsidRPr="00707E00">
        <w:rPr>
          <w:rFonts w:ascii="Times New Roman" w:eastAsia="Times New Roman CYR" w:hAnsi="Times New Roman" w:cs="Times New Roman"/>
          <w:sz w:val="26"/>
          <w:szCs w:val="26"/>
          <w:lang w:eastAsia="zh-CN"/>
        </w:rPr>
        <w:t xml:space="preserve"> и уполномоченный орган с доводами жалобы не согласились</w:t>
      </w:r>
      <w:r w:rsidRPr="00707E00">
        <w:rPr>
          <w:rFonts w:ascii="Times New Roman" w:eastAsia="Times New Roman CYR" w:hAnsi="Times New Roman" w:cs="Times New Roman"/>
          <w:sz w:val="26"/>
          <w:szCs w:val="26"/>
          <w:lang w:eastAsia="zh-CN"/>
        </w:rPr>
        <w:t>, представил</w:t>
      </w:r>
      <w:r w:rsidR="00707E00" w:rsidRPr="00707E00">
        <w:rPr>
          <w:rFonts w:ascii="Times New Roman" w:eastAsia="Times New Roman CYR" w:hAnsi="Times New Roman" w:cs="Times New Roman"/>
          <w:sz w:val="26"/>
          <w:szCs w:val="26"/>
          <w:lang w:eastAsia="zh-CN"/>
        </w:rPr>
        <w:t>и письменные пояснения и прося</w:t>
      </w:r>
      <w:r w:rsidRPr="00707E00">
        <w:rPr>
          <w:rFonts w:ascii="Times New Roman" w:eastAsia="Times New Roman CYR" w:hAnsi="Times New Roman" w:cs="Times New Roman"/>
          <w:sz w:val="26"/>
          <w:szCs w:val="26"/>
          <w:lang w:eastAsia="zh-CN"/>
        </w:rPr>
        <w:t>т признать жалобу необоснованной.</w:t>
      </w:r>
    </w:p>
    <w:p w:rsidR="000473D0" w:rsidRPr="00EA3301" w:rsidRDefault="000473D0" w:rsidP="000F5628">
      <w:pPr>
        <w:pStyle w:val="a4"/>
        <w:keepNext/>
        <w:shd w:val="clear" w:color="auto" w:fill="FFFFFF"/>
        <w:spacing w:after="0" w:line="240" w:lineRule="auto"/>
        <w:ind w:left="0" w:firstLine="709"/>
        <w:jc w:val="both"/>
        <w:rPr>
          <w:rFonts w:ascii="Times New Roman" w:eastAsia="Times New Roman CYR" w:hAnsi="Times New Roman" w:cs="Times New Roman"/>
          <w:sz w:val="26"/>
          <w:szCs w:val="26"/>
          <w:lang w:eastAsia="zh-CN"/>
        </w:rPr>
      </w:pPr>
      <w:r w:rsidRPr="00EA3301">
        <w:rPr>
          <w:rFonts w:ascii="Times New Roman" w:eastAsia="Times New Roman CYR" w:hAnsi="Times New Roman" w:cs="Times New Roman"/>
          <w:sz w:val="26"/>
          <w:szCs w:val="26"/>
          <w:lang w:eastAsia="zh-CN"/>
        </w:rPr>
        <w:t>Заслушав позиции сторон, а также изучив представленные документы и материалы, Комиссия установила следующее.</w:t>
      </w:r>
    </w:p>
    <w:p w:rsidR="000473D0" w:rsidRPr="00D326B0" w:rsidRDefault="00D326B0" w:rsidP="00D326B0">
      <w:pPr>
        <w:keepNext/>
        <w:widowControl w:val="0"/>
        <w:suppressAutoHyphens/>
        <w:spacing w:after="0" w:line="240" w:lineRule="auto"/>
        <w:ind w:firstLine="720"/>
        <w:jc w:val="both"/>
        <w:rPr>
          <w:rFonts w:ascii="Times New Roman" w:eastAsia="Times New Roman CYR" w:hAnsi="Times New Roman" w:cs="Times New Roman"/>
          <w:bCs/>
          <w:sz w:val="26"/>
          <w:szCs w:val="26"/>
          <w:highlight w:val="yellow"/>
          <w:lang w:eastAsia="zh-CN"/>
        </w:rPr>
      </w:pPr>
      <w:r w:rsidRPr="00D326B0">
        <w:rPr>
          <w:rFonts w:ascii="Times New Roman" w:eastAsia="Times New Roman CYR" w:hAnsi="Times New Roman" w:cs="Times New Roman"/>
          <w:sz w:val="26"/>
          <w:szCs w:val="26"/>
          <w:lang w:eastAsia="zh-CN"/>
        </w:rPr>
        <w:t xml:space="preserve">Уполномоченным органом, департаментом государственного заказа Ярославской области, </w:t>
      </w:r>
      <w:r w:rsidR="000473D0" w:rsidRPr="00D326B0">
        <w:rPr>
          <w:rFonts w:ascii="Times New Roman" w:eastAsia="Times New Roman CYR" w:hAnsi="Times New Roman" w:cs="Times New Roman"/>
          <w:sz w:val="26"/>
          <w:szCs w:val="26"/>
          <w:lang w:eastAsia="zh-CN"/>
        </w:rPr>
        <w:t xml:space="preserve">в единой информационной системе (официальный сайт в сети «Интернет» </w:t>
      </w:r>
      <w:hyperlink r:id="rId9" w:history="1">
        <w:r w:rsidR="002F527E" w:rsidRPr="00D326B0">
          <w:rPr>
            <w:rStyle w:val="a3"/>
            <w:rFonts w:ascii="Times New Roman" w:eastAsia="Times New Roman CYR" w:hAnsi="Times New Roman" w:cs="Times New Roman"/>
            <w:color w:val="000000" w:themeColor="text1"/>
            <w:sz w:val="26"/>
            <w:szCs w:val="26"/>
            <w:u w:val="none"/>
            <w:lang w:eastAsia="zh-CN"/>
          </w:rPr>
          <w:t>www.zakupki.gov.ru</w:t>
        </w:r>
      </w:hyperlink>
      <w:r w:rsidR="000473D0" w:rsidRPr="00D326B0">
        <w:rPr>
          <w:rFonts w:ascii="Times New Roman" w:eastAsia="Times New Roman CYR" w:hAnsi="Times New Roman" w:cs="Times New Roman"/>
          <w:sz w:val="26"/>
          <w:szCs w:val="26"/>
          <w:lang w:eastAsia="zh-CN"/>
        </w:rPr>
        <w:t xml:space="preserve">) </w:t>
      </w:r>
      <w:r w:rsidRPr="00D326B0">
        <w:rPr>
          <w:rFonts w:ascii="Times New Roman" w:eastAsia="Times New Roman CYR" w:hAnsi="Times New Roman" w:cs="Times New Roman"/>
          <w:sz w:val="26"/>
          <w:szCs w:val="26"/>
          <w:lang w:eastAsia="zh-CN"/>
        </w:rPr>
        <w:t xml:space="preserve">06.10.2021 </w:t>
      </w:r>
      <w:r w:rsidR="000473D0" w:rsidRPr="00D326B0">
        <w:rPr>
          <w:rFonts w:ascii="Times New Roman" w:eastAsia="Times New Roman CYR" w:hAnsi="Times New Roman" w:cs="Times New Roman"/>
          <w:sz w:val="26"/>
          <w:szCs w:val="26"/>
          <w:lang w:eastAsia="zh-CN"/>
        </w:rPr>
        <w:t xml:space="preserve">размещено извещение </w:t>
      </w:r>
      <w:r w:rsidRPr="00D326B0">
        <w:rPr>
          <w:rFonts w:ascii="Times New Roman" w:eastAsia="Times New Roman CYR" w:hAnsi="Times New Roman" w:cs="Times New Roman"/>
          <w:sz w:val="26"/>
          <w:szCs w:val="26"/>
          <w:lang w:eastAsia="zh-CN"/>
        </w:rPr>
        <w:t xml:space="preserve">                            </w:t>
      </w:r>
      <w:r w:rsidR="000473D0" w:rsidRPr="00D326B0">
        <w:rPr>
          <w:rFonts w:ascii="Times New Roman" w:eastAsia="Times New Roman CYR" w:hAnsi="Times New Roman" w:cs="Times New Roman"/>
          <w:sz w:val="26"/>
          <w:szCs w:val="26"/>
          <w:lang w:eastAsia="zh-CN"/>
        </w:rPr>
        <w:t xml:space="preserve">№ </w:t>
      </w:r>
      <w:r w:rsidRPr="00D326B0">
        <w:rPr>
          <w:rFonts w:ascii="Times New Roman" w:eastAsia="Times New Roman" w:hAnsi="Times New Roman" w:cs="Times New Roman"/>
          <w:sz w:val="26"/>
          <w:szCs w:val="26"/>
          <w:lang w:eastAsia="ru-RU"/>
        </w:rPr>
        <w:t>0171200001921002341</w:t>
      </w:r>
      <w:r w:rsidRPr="00D326B0">
        <w:rPr>
          <w:rFonts w:ascii="Times New Roman" w:eastAsia="Times New Roman CYR" w:hAnsi="Times New Roman" w:cs="Times New Roman"/>
          <w:sz w:val="26"/>
          <w:szCs w:val="26"/>
          <w:lang w:eastAsia="zh-CN"/>
        </w:rPr>
        <w:t xml:space="preserve"> </w:t>
      </w:r>
      <w:r w:rsidR="000473D0" w:rsidRPr="00D326B0">
        <w:rPr>
          <w:rFonts w:ascii="Times New Roman" w:eastAsia="Times New Roman CYR" w:hAnsi="Times New Roman" w:cs="Times New Roman"/>
          <w:sz w:val="26"/>
          <w:szCs w:val="26"/>
          <w:lang w:eastAsia="zh-CN"/>
        </w:rPr>
        <w:t xml:space="preserve">о </w:t>
      </w:r>
      <w:r w:rsidR="000473D0" w:rsidRPr="00D326B0">
        <w:rPr>
          <w:rFonts w:ascii="Times New Roman" w:eastAsia="Times New Roman CYR" w:hAnsi="Times New Roman" w:cs="Times New Roman"/>
          <w:bCs/>
          <w:sz w:val="26"/>
          <w:szCs w:val="26"/>
          <w:lang w:eastAsia="zh-CN"/>
        </w:rPr>
        <w:t xml:space="preserve">проведении электронного аукциона </w:t>
      </w:r>
      <w:r w:rsidRPr="00D326B0">
        <w:rPr>
          <w:rFonts w:ascii="Times New Roman" w:eastAsia="Times New Roman CYR" w:hAnsi="Times New Roman" w:cs="Times New Roman"/>
          <w:bCs/>
          <w:sz w:val="26"/>
          <w:szCs w:val="26"/>
          <w:lang w:eastAsia="zh-CN"/>
        </w:rPr>
        <w:t xml:space="preserve">на право заключения контракта на оказание охранных услуг (на услуги частной охраны (выставление поста охраны)) </w:t>
      </w:r>
      <w:r w:rsidR="000473D0" w:rsidRPr="00D326B0">
        <w:rPr>
          <w:rFonts w:ascii="Times New Roman" w:eastAsia="Times New Roman CYR" w:hAnsi="Times New Roman" w:cs="Times New Roman"/>
          <w:sz w:val="26"/>
          <w:szCs w:val="26"/>
          <w:lang w:eastAsia="zh-CN"/>
        </w:rPr>
        <w:t>вместе с документацией об электронном аукционе, неотъемлемой частью которой является проект контракта.</w:t>
      </w:r>
    </w:p>
    <w:p w:rsidR="00222E46" w:rsidRPr="00222E46" w:rsidRDefault="000473D0" w:rsidP="002F527E">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222E46">
        <w:rPr>
          <w:rFonts w:ascii="Times New Roman" w:eastAsia="Times New Roman CYR" w:hAnsi="Times New Roman" w:cs="Times New Roman"/>
          <w:sz w:val="26"/>
          <w:szCs w:val="26"/>
          <w:lang w:eastAsia="zh-CN"/>
        </w:rPr>
        <w:t>Начальная (максима</w:t>
      </w:r>
      <w:r w:rsidR="002F527E" w:rsidRPr="00222E46">
        <w:rPr>
          <w:rFonts w:ascii="Times New Roman" w:eastAsia="Times New Roman CYR" w:hAnsi="Times New Roman" w:cs="Times New Roman"/>
          <w:sz w:val="26"/>
          <w:szCs w:val="26"/>
          <w:lang w:eastAsia="zh-CN"/>
        </w:rPr>
        <w:t xml:space="preserve">льная) цена контракта составила </w:t>
      </w:r>
      <w:r w:rsidR="00222E46" w:rsidRPr="00222E46">
        <w:rPr>
          <w:rFonts w:ascii="Times New Roman" w:eastAsia="Times New Roman CYR" w:hAnsi="Times New Roman" w:cs="Times New Roman"/>
          <w:sz w:val="26"/>
          <w:szCs w:val="26"/>
          <w:lang w:eastAsia="zh-CN"/>
        </w:rPr>
        <w:t>5 234 607, 16 рублей.</w:t>
      </w:r>
    </w:p>
    <w:p w:rsidR="00F20171" w:rsidRDefault="000473D0" w:rsidP="008424F0">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EA3301">
        <w:rPr>
          <w:rFonts w:ascii="Times New Roman" w:eastAsia="Times New Roman CYR" w:hAnsi="Times New Roman" w:cs="Times New Roman"/>
          <w:sz w:val="26"/>
          <w:szCs w:val="26"/>
          <w:lang w:eastAsia="zh-CN"/>
        </w:rPr>
        <w:t>Согласно части 1 статьи 59 Федерального закона от 05.04.2013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424F0" w:rsidRPr="008424F0" w:rsidRDefault="008424F0" w:rsidP="008424F0">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8424F0">
        <w:rPr>
          <w:rFonts w:ascii="Times New Roman" w:eastAsia="Times New Roman CYR" w:hAnsi="Times New Roman" w:cs="Times New Roman"/>
          <w:sz w:val="26"/>
          <w:szCs w:val="26"/>
          <w:lang w:eastAsia="zh-CN"/>
        </w:rPr>
        <w:t>В соответствии с пунктом 1 части 1 статьи 64 Федерального закона от 05.04.2013 № 44-ФЗ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Федерального закона от 05.04.2013 № 44-ФЗ, в том числе обоснование начальной (максимальной) цены контракта, начальных цен единиц товара, работы, услуги.</w:t>
      </w:r>
    </w:p>
    <w:p w:rsidR="008424F0" w:rsidRPr="008424F0" w:rsidRDefault="008424F0" w:rsidP="008424F0">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8424F0">
        <w:rPr>
          <w:rFonts w:ascii="Times New Roman" w:eastAsia="Times New Roman CYR" w:hAnsi="Times New Roman" w:cs="Times New Roman"/>
          <w:sz w:val="26"/>
          <w:szCs w:val="26"/>
          <w:lang w:eastAsia="zh-CN"/>
        </w:rPr>
        <w:t xml:space="preserve">Пунктом 1 части 1 статьи 33 Федерального закона от 05.04.2013 № 44-ФЗ установлено, что в описании объекта закупки указываются функциональные, технические и качественные характеристики, эксплуатационные характеристики </w:t>
      </w:r>
      <w:r w:rsidRPr="008424F0">
        <w:rPr>
          <w:rFonts w:ascii="Times New Roman" w:eastAsia="Times New Roman CYR" w:hAnsi="Times New Roman" w:cs="Times New Roman"/>
          <w:sz w:val="26"/>
          <w:szCs w:val="26"/>
          <w:lang w:eastAsia="zh-CN"/>
        </w:rPr>
        <w:lastRenderedPageBreak/>
        <w:t>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w:t>
      </w:r>
      <w:r>
        <w:rPr>
          <w:rFonts w:ascii="Times New Roman" w:eastAsia="Times New Roman CYR" w:hAnsi="Times New Roman" w:cs="Times New Roman"/>
          <w:sz w:val="26"/>
          <w:szCs w:val="26"/>
          <w:lang w:eastAsia="zh-CN"/>
        </w:rPr>
        <w:t>азания словами «или эквивалент»</w:t>
      </w:r>
      <w:r w:rsidRPr="008424F0">
        <w:rPr>
          <w:rFonts w:ascii="Times New Roman" w:eastAsia="Times New Roman CYR" w:hAnsi="Times New Roman" w:cs="Times New Roman"/>
          <w:sz w:val="26"/>
          <w:szCs w:val="26"/>
          <w:lang w:eastAsia="zh-CN"/>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424F0" w:rsidRPr="008424F0" w:rsidRDefault="008424F0" w:rsidP="008424F0">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8424F0">
        <w:rPr>
          <w:rFonts w:ascii="Times New Roman" w:eastAsia="Times New Roman CYR" w:hAnsi="Times New Roman" w:cs="Times New Roman"/>
          <w:sz w:val="26"/>
          <w:szCs w:val="26"/>
          <w:lang w:eastAsia="zh-CN"/>
        </w:rPr>
        <w:t xml:space="preserve">В соответствии с частью 2 статьи 33 Федерального закона от 05.04.2013 </w:t>
      </w:r>
      <w:r>
        <w:rPr>
          <w:rFonts w:ascii="Times New Roman" w:eastAsia="Times New Roman CYR" w:hAnsi="Times New Roman" w:cs="Times New Roman"/>
          <w:sz w:val="26"/>
          <w:szCs w:val="26"/>
          <w:lang w:eastAsia="zh-CN"/>
        </w:rPr>
        <w:t xml:space="preserve">                         </w:t>
      </w:r>
      <w:r w:rsidRPr="008424F0">
        <w:rPr>
          <w:rFonts w:ascii="Times New Roman" w:eastAsia="Times New Roman CYR" w:hAnsi="Times New Roman" w:cs="Times New Roman"/>
          <w:sz w:val="26"/>
          <w:szCs w:val="26"/>
          <w:lang w:eastAsia="zh-CN"/>
        </w:rPr>
        <w:t>№ 44-ФЗ документация о закупке в соответствии с требованиями, указанными в части 1 статьи 33 Федерального закона от 05.04.2013 № 44-ФЗ,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424F0" w:rsidRDefault="008424F0" w:rsidP="008424F0">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Pr>
          <w:rFonts w:ascii="Times New Roman" w:eastAsia="Times New Roman CYR" w:hAnsi="Times New Roman" w:cs="Times New Roman"/>
          <w:sz w:val="26"/>
          <w:szCs w:val="26"/>
          <w:lang w:eastAsia="zh-CN"/>
        </w:rPr>
        <w:t xml:space="preserve">Исходя из пункта 4 извещения и пункта 4 </w:t>
      </w:r>
      <w:r w:rsidRPr="008424F0">
        <w:rPr>
          <w:rFonts w:ascii="Times New Roman" w:eastAsia="Times New Roman CYR" w:hAnsi="Times New Roman" w:cs="Times New Roman"/>
          <w:sz w:val="26"/>
          <w:szCs w:val="26"/>
          <w:lang w:eastAsia="zh-CN"/>
        </w:rPr>
        <w:t xml:space="preserve">раздела 1 «Информационная карта аукциона» документации об аукционе в электронной форме предметом закупки является </w:t>
      </w:r>
      <w:r>
        <w:rPr>
          <w:rFonts w:ascii="Times New Roman" w:eastAsia="Times New Roman CYR" w:hAnsi="Times New Roman" w:cs="Times New Roman"/>
          <w:sz w:val="26"/>
          <w:szCs w:val="26"/>
          <w:lang w:eastAsia="zh-CN"/>
        </w:rPr>
        <w:t>о</w:t>
      </w:r>
      <w:r w:rsidRPr="008424F0">
        <w:rPr>
          <w:rFonts w:ascii="Times New Roman" w:eastAsia="Times New Roman CYR" w:hAnsi="Times New Roman" w:cs="Times New Roman"/>
          <w:sz w:val="26"/>
          <w:szCs w:val="26"/>
          <w:lang w:eastAsia="zh-CN"/>
        </w:rPr>
        <w:t>казание услуг частной ох</w:t>
      </w:r>
      <w:r>
        <w:rPr>
          <w:rFonts w:ascii="Times New Roman" w:eastAsia="Times New Roman CYR" w:hAnsi="Times New Roman" w:cs="Times New Roman"/>
          <w:sz w:val="26"/>
          <w:szCs w:val="26"/>
          <w:lang w:eastAsia="zh-CN"/>
        </w:rPr>
        <w:t>раны (в</w:t>
      </w:r>
      <w:r w:rsidRPr="008424F0">
        <w:rPr>
          <w:rFonts w:ascii="Times New Roman" w:eastAsia="Times New Roman CYR" w:hAnsi="Times New Roman" w:cs="Times New Roman"/>
          <w:sz w:val="26"/>
          <w:szCs w:val="26"/>
          <w:lang w:eastAsia="zh-CN"/>
        </w:rPr>
        <w:t>ыставление поста охраны)</w:t>
      </w:r>
      <w:r>
        <w:rPr>
          <w:rFonts w:ascii="Times New Roman" w:eastAsia="Times New Roman CYR" w:hAnsi="Times New Roman" w:cs="Times New Roman"/>
          <w:sz w:val="26"/>
          <w:szCs w:val="26"/>
          <w:lang w:eastAsia="zh-CN"/>
        </w:rPr>
        <w:t xml:space="preserve">; </w:t>
      </w:r>
      <w:r w:rsidRPr="008424F0">
        <w:rPr>
          <w:rFonts w:ascii="Times New Roman" w:eastAsia="Times New Roman CYR" w:hAnsi="Times New Roman" w:cs="Times New Roman"/>
          <w:sz w:val="26"/>
          <w:szCs w:val="26"/>
          <w:lang w:eastAsia="zh-CN"/>
        </w:rPr>
        <w:t>описание объекта закупки содержится в разделе 2 «Описание объекта закупки» аукционной документации.</w:t>
      </w:r>
    </w:p>
    <w:p w:rsidR="008424F0" w:rsidRDefault="008424F0" w:rsidP="008424F0">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8424F0">
        <w:rPr>
          <w:rFonts w:ascii="Times New Roman" w:eastAsia="Times New Roman CYR" w:hAnsi="Times New Roman" w:cs="Times New Roman"/>
          <w:sz w:val="26"/>
          <w:szCs w:val="26"/>
          <w:lang w:eastAsia="zh-CN"/>
        </w:rPr>
        <w:t>Разделом 2 «Описание объекта закупки» аукционной документации установлено (выдержка):</w:t>
      </w:r>
    </w:p>
    <w:p w:rsidR="008424F0" w:rsidRPr="00C15872" w:rsidRDefault="008424F0" w:rsidP="008424F0">
      <w:pPr>
        <w:keepNext/>
        <w:widowControl w:val="0"/>
        <w:suppressAutoHyphens/>
        <w:spacing w:after="0" w:line="240" w:lineRule="auto"/>
        <w:ind w:firstLine="720"/>
        <w:jc w:val="both"/>
        <w:rPr>
          <w:rFonts w:ascii="Times New Roman" w:eastAsia="Times New Roman CYR" w:hAnsi="Times New Roman" w:cs="Times New Roman"/>
          <w:sz w:val="20"/>
          <w:szCs w:val="20"/>
          <w:lang w:eastAsia="zh-CN"/>
        </w:rPr>
      </w:pP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5270"/>
        <w:gridCol w:w="2041"/>
      </w:tblGrid>
      <w:tr w:rsidR="008424F0" w:rsidRPr="00C15872" w:rsidTr="00FC6180">
        <w:trPr>
          <w:trHeight w:val="146"/>
        </w:trPr>
        <w:tc>
          <w:tcPr>
            <w:tcW w:w="9462" w:type="dxa"/>
            <w:gridSpan w:val="3"/>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b/>
                <w:sz w:val="20"/>
                <w:szCs w:val="20"/>
                <w:lang w:eastAsia="ru-RU"/>
              </w:rPr>
              <w:t>Характеристики оказываемых услуг охраны на объектах</w:t>
            </w:r>
          </w:p>
        </w:tc>
      </w:tr>
      <w:tr w:rsidR="008424F0" w:rsidRPr="00C15872" w:rsidTr="00FC6180">
        <w:trPr>
          <w:trHeight w:val="146"/>
        </w:trPr>
        <w:tc>
          <w:tcPr>
            <w:tcW w:w="2151" w:type="dxa"/>
            <w:tcBorders>
              <w:top w:val="single" w:sz="4" w:space="0" w:color="000000"/>
              <w:left w:val="single" w:sz="4" w:space="0" w:color="000000"/>
              <w:bottom w:val="single" w:sz="4" w:space="0" w:color="000000"/>
              <w:right w:val="single" w:sz="4" w:space="0" w:color="000000"/>
            </w:tcBorders>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b/>
                <w:sz w:val="20"/>
                <w:szCs w:val="20"/>
                <w:lang w:eastAsia="ru-RU"/>
              </w:rPr>
              <w:t>Наименование характеристики</w:t>
            </w:r>
          </w:p>
        </w:tc>
        <w:tc>
          <w:tcPr>
            <w:tcW w:w="5270" w:type="dxa"/>
            <w:tcBorders>
              <w:top w:val="single" w:sz="4" w:space="0" w:color="000000"/>
              <w:left w:val="single" w:sz="4" w:space="0" w:color="000000"/>
              <w:bottom w:val="single" w:sz="4" w:space="0" w:color="000000"/>
              <w:right w:val="single" w:sz="4" w:space="0" w:color="000000"/>
            </w:tcBorders>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b/>
                <w:sz w:val="20"/>
                <w:szCs w:val="20"/>
                <w:lang w:eastAsia="ru-RU"/>
              </w:rPr>
              <w:t>Значение характеристики</w:t>
            </w:r>
          </w:p>
        </w:tc>
        <w:tc>
          <w:tcPr>
            <w:tcW w:w="2041" w:type="dxa"/>
            <w:tcBorders>
              <w:top w:val="single" w:sz="4" w:space="0" w:color="000000"/>
              <w:left w:val="single" w:sz="4" w:space="0" w:color="000000"/>
              <w:bottom w:val="single" w:sz="4" w:space="0" w:color="000000"/>
              <w:right w:val="single" w:sz="4" w:space="0" w:color="000000"/>
            </w:tcBorders>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b/>
                <w:sz w:val="20"/>
                <w:szCs w:val="20"/>
                <w:lang w:eastAsia="ru-RU"/>
              </w:rPr>
              <w:t>Обоснование включения информации в сведения об услуге</w:t>
            </w:r>
          </w:p>
        </w:tc>
      </w:tr>
      <w:tr w:rsidR="008424F0" w:rsidRPr="00C15872" w:rsidTr="00FC6180">
        <w:trPr>
          <w:trHeight w:val="146"/>
        </w:trPr>
        <w:tc>
          <w:tcPr>
            <w:tcW w:w="2151"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Наличие оружия у сотрудников охраны</w:t>
            </w:r>
          </w:p>
        </w:tc>
        <w:tc>
          <w:tcPr>
            <w:tcW w:w="5270"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Нет</w:t>
            </w:r>
          </w:p>
        </w:tc>
        <w:tc>
          <w:tcPr>
            <w:tcW w:w="2041" w:type="dxa"/>
            <w:vMerge w:val="restart"/>
            <w:tcBorders>
              <w:top w:val="single" w:sz="4" w:space="0" w:color="000000"/>
              <w:left w:val="single" w:sz="4" w:space="0" w:color="000000"/>
              <w:right w:val="single" w:sz="4" w:space="0" w:color="000000"/>
            </w:tcBorders>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В соответствии с  КТРУ</w:t>
            </w:r>
          </w:p>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80.10.12.000-00000003</w:t>
            </w:r>
          </w:p>
        </w:tc>
      </w:tr>
      <w:tr w:rsidR="008424F0" w:rsidRPr="00C15872" w:rsidTr="00FC6180">
        <w:trPr>
          <w:trHeight w:val="146"/>
        </w:trPr>
        <w:tc>
          <w:tcPr>
            <w:tcW w:w="2151"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Наличие оружия у сотрудников мобильной группы</w:t>
            </w:r>
          </w:p>
        </w:tc>
        <w:tc>
          <w:tcPr>
            <w:tcW w:w="5270"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Да</w:t>
            </w: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tc>
      </w:tr>
      <w:tr w:rsidR="008424F0" w:rsidRPr="00C15872" w:rsidTr="00FC6180">
        <w:trPr>
          <w:trHeight w:val="146"/>
        </w:trPr>
        <w:tc>
          <w:tcPr>
            <w:tcW w:w="2151"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Использование мобильной группы</w:t>
            </w:r>
          </w:p>
        </w:tc>
        <w:tc>
          <w:tcPr>
            <w:tcW w:w="5270"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Да</w:t>
            </w: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tc>
      </w:tr>
      <w:tr w:rsidR="008424F0" w:rsidRPr="00C15872" w:rsidTr="00FC6180">
        <w:trPr>
          <w:trHeight w:val="736"/>
        </w:trPr>
        <w:tc>
          <w:tcPr>
            <w:tcW w:w="2151"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Использование специальных средств</w:t>
            </w:r>
          </w:p>
        </w:tc>
        <w:tc>
          <w:tcPr>
            <w:tcW w:w="5270"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Да</w:t>
            </w: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p>
        </w:tc>
      </w:tr>
      <w:tr w:rsidR="008424F0" w:rsidRPr="00C15872" w:rsidTr="00FC6180">
        <w:trPr>
          <w:trHeight w:val="874"/>
        </w:trPr>
        <w:tc>
          <w:tcPr>
            <w:tcW w:w="2151" w:type="dxa"/>
            <w:tcBorders>
              <w:top w:val="single" w:sz="4" w:space="0" w:color="000000"/>
              <w:left w:val="single" w:sz="4" w:space="0" w:color="000000"/>
              <w:right w:val="single" w:sz="4" w:space="0" w:color="000000"/>
            </w:tcBorders>
          </w:tcPr>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Вид услуги по охране</w:t>
            </w:r>
          </w:p>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p>
          <w:p w:rsidR="008424F0" w:rsidRPr="00C15872" w:rsidRDefault="008424F0" w:rsidP="00094E74">
            <w:pPr>
              <w:spacing w:after="0" w:line="240" w:lineRule="auto"/>
              <w:jc w:val="center"/>
              <w:rPr>
                <w:rFonts w:ascii="Times New Roman" w:eastAsia="Times New Roman" w:hAnsi="Times New Roman" w:cs="Times New Roman"/>
                <w:b/>
                <w:sz w:val="20"/>
                <w:szCs w:val="20"/>
                <w:lang w:eastAsia="ru-RU"/>
              </w:rPr>
            </w:pPr>
          </w:p>
        </w:tc>
        <w:tc>
          <w:tcPr>
            <w:tcW w:w="5270"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both"/>
              <w:rPr>
                <w:rFonts w:ascii="Times New Roman" w:eastAsia="Times New Roman" w:hAnsi="Times New Roman" w:cs="Times New Roman"/>
                <w:b/>
                <w:sz w:val="20"/>
                <w:szCs w:val="20"/>
                <w:lang w:eastAsia="ru-RU"/>
              </w:rPr>
            </w:pPr>
            <w:r w:rsidRPr="00C15872">
              <w:rPr>
                <w:rFonts w:ascii="Times New Roman" w:eastAsia="Times New Roman" w:hAnsi="Times New Roman" w:cs="Times New Roman"/>
                <w:sz w:val="20"/>
                <w:szCs w:val="20"/>
                <w:lang w:eastAsia="ru-RU"/>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p>
        </w:tc>
      </w:tr>
      <w:tr w:rsidR="008424F0" w:rsidRPr="00C15872" w:rsidTr="00FC6180">
        <w:trPr>
          <w:trHeight w:val="146"/>
        </w:trPr>
        <w:tc>
          <w:tcPr>
            <w:tcW w:w="2151" w:type="dxa"/>
            <w:tcBorders>
              <w:left w:val="single" w:sz="4" w:space="0" w:color="000000"/>
              <w:right w:val="single" w:sz="4" w:space="0" w:color="000000"/>
            </w:tcBorders>
            <w:vAlign w:val="center"/>
            <w:hideMark/>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Вид услуги по охране</w:t>
            </w:r>
          </w:p>
        </w:tc>
        <w:tc>
          <w:tcPr>
            <w:tcW w:w="5270"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p>
        </w:tc>
      </w:tr>
      <w:tr w:rsidR="008424F0" w:rsidRPr="00C15872" w:rsidTr="00FC6180">
        <w:trPr>
          <w:trHeight w:val="146"/>
        </w:trPr>
        <w:tc>
          <w:tcPr>
            <w:tcW w:w="2151" w:type="dxa"/>
            <w:tcBorders>
              <w:left w:val="single" w:sz="4" w:space="0" w:color="000000"/>
              <w:right w:val="single" w:sz="4" w:space="0" w:color="000000"/>
            </w:tcBorders>
            <w:vAlign w:val="center"/>
            <w:hideMark/>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Вид услуги по охране</w:t>
            </w:r>
          </w:p>
        </w:tc>
        <w:tc>
          <w:tcPr>
            <w:tcW w:w="5270"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 xml:space="preserve">Охрана имущества, а также обеспечение внутриобъектового режима на объектах, в отношении </w:t>
            </w:r>
            <w:r w:rsidRPr="00C15872">
              <w:rPr>
                <w:rFonts w:ascii="Times New Roman" w:eastAsia="Times New Roman" w:hAnsi="Times New Roman" w:cs="Times New Roman"/>
                <w:sz w:val="20"/>
                <w:szCs w:val="20"/>
                <w:lang w:eastAsia="ru-RU"/>
              </w:rPr>
              <w:lastRenderedPageBreak/>
              <w:t>которых установлены обязательные для выполнения требования к антитеррористической защищенности</w:t>
            </w: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p>
        </w:tc>
      </w:tr>
      <w:tr w:rsidR="008424F0" w:rsidRPr="00C15872" w:rsidTr="00FC6180">
        <w:trPr>
          <w:trHeight w:val="146"/>
        </w:trPr>
        <w:tc>
          <w:tcPr>
            <w:tcW w:w="2151" w:type="dxa"/>
            <w:tcBorders>
              <w:left w:val="single" w:sz="4" w:space="0" w:color="000000"/>
              <w:right w:val="single" w:sz="4" w:space="0" w:color="000000"/>
            </w:tcBorders>
            <w:vAlign w:val="center"/>
            <w:hideMark/>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lastRenderedPageBreak/>
              <w:t>Вид услуги по охране</w:t>
            </w:r>
          </w:p>
        </w:tc>
        <w:tc>
          <w:tcPr>
            <w:tcW w:w="5270"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p>
        </w:tc>
      </w:tr>
      <w:tr w:rsidR="008424F0" w:rsidRPr="00C15872" w:rsidTr="00FC6180">
        <w:trPr>
          <w:trHeight w:val="328"/>
        </w:trPr>
        <w:tc>
          <w:tcPr>
            <w:tcW w:w="2151" w:type="dxa"/>
            <w:tcBorders>
              <w:left w:val="single" w:sz="4" w:space="0" w:color="000000"/>
              <w:right w:val="single" w:sz="4" w:space="0" w:color="000000"/>
            </w:tcBorders>
            <w:vAlign w:val="center"/>
            <w:hideMark/>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Вид услуги по охране</w:t>
            </w:r>
          </w:p>
        </w:tc>
        <w:tc>
          <w:tcPr>
            <w:tcW w:w="5270" w:type="dxa"/>
            <w:tcBorders>
              <w:top w:val="single" w:sz="4" w:space="0" w:color="000000"/>
              <w:left w:val="single" w:sz="4" w:space="0" w:color="000000"/>
              <w:bottom w:val="single" w:sz="4" w:space="0" w:color="000000"/>
              <w:right w:val="single" w:sz="4" w:space="0" w:color="000000"/>
            </w:tcBorders>
            <w:hideMark/>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Обеспечение порядка в местах проведения массовых мероприятий</w:t>
            </w: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p>
        </w:tc>
      </w:tr>
      <w:tr w:rsidR="008424F0" w:rsidRPr="00C15872" w:rsidTr="00FC6180">
        <w:trPr>
          <w:trHeight w:val="146"/>
        </w:trPr>
        <w:tc>
          <w:tcPr>
            <w:tcW w:w="2151" w:type="dxa"/>
            <w:tcBorders>
              <w:left w:val="single" w:sz="4" w:space="0" w:color="000000"/>
              <w:right w:val="single" w:sz="4" w:space="0" w:color="000000"/>
            </w:tcBorders>
            <w:vAlign w:val="center"/>
            <w:hideMark/>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Вид услуги по охране</w:t>
            </w:r>
          </w:p>
        </w:tc>
        <w:tc>
          <w:tcPr>
            <w:tcW w:w="5270" w:type="dxa"/>
            <w:tcBorders>
              <w:top w:val="single" w:sz="4" w:space="0" w:color="auto"/>
              <w:left w:val="single" w:sz="4" w:space="0" w:color="000000"/>
              <w:bottom w:val="single" w:sz="4" w:space="0" w:color="auto"/>
              <w:right w:val="single" w:sz="4" w:space="0" w:color="000000"/>
            </w:tcBorders>
            <w:hideMark/>
          </w:tcPr>
          <w:p w:rsidR="008424F0" w:rsidRPr="00C15872" w:rsidRDefault="008424F0" w:rsidP="00094E74">
            <w:pPr>
              <w:spacing w:after="0" w:line="240" w:lineRule="auto"/>
              <w:jc w:val="both"/>
              <w:rPr>
                <w:rFonts w:ascii="Times New Roman" w:eastAsia="Times New Roman" w:hAnsi="Times New Roman" w:cs="Times New Roman"/>
                <w:color w:val="FF0000"/>
                <w:sz w:val="20"/>
                <w:szCs w:val="20"/>
                <w:lang w:eastAsia="ru-RU"/>
              </w:rPr>
            </w:pPr>
            <w:r w:rsidRPr="00C15872">
              <w:rPr>
                <w:rFonts w:ascii="Times New Roman" w:eastAsia="Times New Roman" w:hAnsi="Times New Roman" w:cs="Times New Roman"/>
                <w:sz w:val="20"/>
                <w:szCs w:val="20"/>
                <w:lang w:eastAsia="ru-RU"/>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p>
        </w:tc>
      </w:tr>
      <w:tr w:rsidR="008424F0" w:rsidRPr="00C15872" w:rsidTr="00FC6180">
        <w:trPr>
          <w:trHeight w:val="1871"/>
        </w:trPr>
        <w:tc>
          <w:tcPr>
            <w:tcW w:w="2151" w:type="dxa"/>
            <w:tcBorders>
              <w:left w:val="single" w:sz="4" w:space="0" w:color="000000"/>
              <w:right w:val="single" w:sz="4" w:space="0" w:color="000000"/>
            </w:tcBorders>
            <w:vAlign w:val="center"/>
            <w:hideMark/>
          </w:tcPr>
          <w:p w:rsidR="008424F0" w:rsidRPr="00C15872" w:rsidRDefault="008424F0" w:rsidP="00094E74">
            <w:pPr>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Вид услуги по охране</w:t>
            </w:r>
          </w:p>
        </w:tc>
        <w:tc>
          <w:tcPr>
            <w:tcW w:w="5270" w:type="dxa"/>
            <w:tcBorders>
              <w:top w:val="single" w:sz="4" w:space="0" w:color="auto"/>
              <w:left w:val="single" w:sz="4" w:space="0" w:color="000000"/>
              <w:bottom w:val="single" w:sz="4" w:space="0" w:color="auto"/>
              <w:right w:val="single" w:sz="4" w:space="0" w:color="000000"/>
            </w:tcBorders>
            <w:hideMark/>
          </w:tcPr>
          <w:p w:rsidR="008424F0" w:rsidRDefault="008424F0" w:rsidP="00094E74">
            <w:pPr>
              <w:spacing w:after="0" w:line="240" w:lineRule="auto"/>
              <w:jc w:val="both"/>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FC6180" w:rsidRPr="00C15872" w:rsidRDefault="00FC6180" w:rsidP="00094E74">
            <w:pPr>
              <w:spacing w:after="0" w:line="240" w:lineRule="auto"/>
              <w:jc w:val="both"/>
              <w:rPr>
                <w:rFonts w:ascii="Times New Roman" w:eastAsia="Times New Roman" w:hAnsi="Times New Roman" w:cs="Times New Roman"/>
                <w:sz w:val="20"/>
                <w:szCs w:val="20"/>
                <w:lang w:eastAsia="ru-RU"/>
              </w:rPr>
            </w:pPr>
          </w:p>
        </w:tc>
        <w:tc>
          <w:tcPr>
            <w:tcW w:w="2041" w:type="dxa"/>
            <w:vMerge/>
            <w:tcBorders>
              <w:left w:val="single" w:sz="4" w:space="0" w:color="000000"/>
              <w:right w:val="single" w:sz="4" w:space="0" w:color="000000"/>
            </w:tcBorders>
          </w:tcPr>
          <w:p w:rsidR="008424F0" w:rsidRPr="00C15872" w:rsidRDefault="008424F0" w:rsidP="00094E74">
            <w:pPr>
              <w:spacing w:after="0" w:line="240" w:lineRule="auto"/>
              <w:jc w:val="both"/>
              <w:rPr>
                <w:rFonts w:ascii="Times New Roman" w:eastAsia="Times New Roman" w:hAnsi="Times New Roman" w:cs="Times New Roman"/>
                <w:sz w:val="20"/>
                <w:szCs w:val="20"/>
                <w:lang w:eastAsia="ru-RU"/>
              </w:rPr>
            </w:pPr>
          </w:p>
        </w:tc>
      </w:tr>
    </w:tbl>
    <w:p w:rsidR="008424F0" w:rsidRDefault="00C15872" w:rsidP="00A9410F">
      <w:pPr>
        <w:keepNext/>
        <w:widowControl w:val="0"/>
        <w:suppressAutoHyphens/>
        <w:spacing w:after="0" w:line="240" w:lineRule="auto"/>
        <w:ind w:firstLine="709"/>
        <w:jc w:val="both"/>
        <w:rPr>
          <w:rFonts w:ascii="Times New Roman" w:eastAsia="Times New Roman CYR" w:hAnsi="Times New Roman" w:cs="Times New Roman"/>
          <w:sz w:val="26"/>
          <w:szCs w:val="26"/>
          <w:lang w:eastAsia="zh-CN"/>
        </w:rPr>
      </w:pPr>
      <w:r w:rsidRPr="00C15872">
        <w:rPr>
          <w:rFonts w:ascii="Times New Roman" w:eastAsia="Times New Roman CYR" w:hAnsi="Times New Roman" w:cs="Times New Roman"/>
          <w:sz w:val="26"/>
          <w:szCs w:val="26"/>
          <w:lang w:eastAsia="zh-CN"/>
        </w:rPr>
        <w:lastRenderedPageBreak/>
        <w:t>К документации об электронном аукционе прилагается проект контракта, который является неотъемлемой частью этой документации (часть 4 статьи 64 Федерального закона от 05.04.2013 № 44-ФЗ).</w:t>
      </w:r>
    </w:p>
    <w:p w:rsidR="00F20171" w:rsidRDefault="00C15872" w:rsidP="00C15872">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Pr>
          <w:rFonts w:ascii="Times New Roman" w:eastAsia="Times New Roman CYR" w:hAnsi="Times New Roman" w:cs="Times New Roman"/>
          <w:sz w:val="26"/>
          <w:szCs w:val="26"/>
          <w:lang w:eastAsia="zh-CN"/>
        </w:rPr>
        <w:t xml:space="preserve">Частью 1 статьи 34 Федерального закона от 05.04.2013 № 44-ФЗ определено, что контракт заключается на условиях, </w:t>
      </w:r>
      <w:r w:rsidRPr="00C15872">
        <w:rPr>
          <w:rFonts w:ascii="Times New Roman" w:eastAsia="Times New Roman CYR" w:hAnsi="Times New Roman" w:cs="Times New Roman"/>
          <w:sz w:val="26"/>
          <w:szCs w:val="26"/>
          <w:lang w:eastAsia="zh-CN"/>
        </w:rPr>
        <w:t>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15872" w:rsidRDefault="00C15872" w:rsidP="00F20171">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C15872">
        <w:rPr>
          <w:rFonts w:ascii="Times New Roman" w:eastAsia="Times New Roman CYR" w:hAnsi="Times New Roman" w:cs="Times New Roman"/>
          <w:sz w:val="26"/>
          <w:szCs w:val="26"/>
          <w:lang w:eastAsia="zh-CN"/>
        </w:rPr>
        <w:t>Пунктом 1 части 13 статьи 34 Федерального закона от 05.04.2013 № 44-ФЗ в контракт включаются обязательные условия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15872" w:rsidRPr="00C15872" w:rsidRDefault="00C15872" w:rsidP="00C15872">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Pr>
          <w:rFonts w:ascii="Times New Roman" w:eastAsia="Times New Roman CYR" w:hAnsi="Times New Roman" w:cs="Times New Roman"/>
          <w:sz w:val="26"/>
          <w:szCs w:val="26"/>
          <w:lang w:eastAsia="zh-CN"/>
        </w:rPr>
        <w:t xml:space="preserve">Согласно пункту 1.1 раздела 1 проекта контракта на оказание охранных услуг </w:t>
      </w:r>
      <w:r w:rsidRPr="00C15872">
        <w:rPr>
          <w:rFonts w:ascii="Times New Roman" w:eastAsia="Times New Roman CYR" w:hAnsi="Times New Roman" w:cs="Times New Roman"/>
          <w:sz w:val="26"/>
          <w:szCs w:val="26"/>
          <w:lang w:eastAsia="zh-CN"/>
        </w:rPr>
        <w:t>(на услуги частной охраны (выставление поста охраны))</w:t>
      </w:r>
      <w:r>
        <w:rPr>
          <w:rFonts w:ascii="Times New Roman" w:eastAsia="Times New Roman CYR" w:hAnsi="Times New Roman" w:cs="Times New Roman"/>
          <w:sz w:val="26"/>
          <w:szCs w:val="26"/>
          <w:lang w:eastAsia="zh-CN"/>
        </w:rPr>
        <w:t xml:space="preserve"> (далее – проект контракта) по настоящему контракту и</w:t>
      </w:r>
      <w:r w:rsidRPr="00C15872">
        <w:rPr>
          <w:rFonts w:ascii="Times New Roman" w:eastAsia="Times New Roman CYR" w:hAnsi="Times New Roman" w:cs="Times New Roman"/>
          <w:sz w:val="26"/>
          <w:szCs w:val="26"/>
          <w:lang w:eastAsia="zh-CN"/>
        </w:rPr>
        <w:t>сполнитель обязуется оказывать охранные услуги:</w:t>
      </w:r>
    </w:p>
    <w:p w:rsidR="00C15872" w:rsidRPr="00C15872" w:rsidRDefault="00C15872" w:rsidP="00C15872">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C15872">
        <w:rPr>
          <w:rFonts w:ascii="Times New Roman" w:eastAsia="Times New Roman CYR" w:hAnsi="Times New Roman" w:cs="Times New Roman"/>
          <w:sz w:val="26"/>
          <w:szCs w:val="26"/>
          <w:lang w:eastAsia="zh-CN"/>
        </w:rPr>
        <w:t>1) защита жизни и здоровья граждан;</w:t>
      </w:r>
    </w:p>
    <w:p w:rsidR="00C15872" w:rsidRPr="00C15872" w:rsidRDefault="00C15872" w:rsidP="00C15872">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C15872">
        <w:rPr>
          <w:rFonts w:ascii="Times New Roman" w:eastAsia="Times New Roman CYR" w:hAnsi="Times New Roman" w:cs="Times New Roman"/>
          <w:sz w:val="26"/>
          <w:szCs w:val="26"/>
          <w:lang w:eastAsia="zh-CN"/>
        </w:rPr>
        <w:t>2)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15872" w:rsidRPr="00C15872" w:rsidRDefault="00C15872" w:rsidP="00C15872">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C15872">
        <w:rPr>
          <w:rFonts w:ascii="Times New Roman" w:eastAsia="Times New Roman CYR" w:hAnsi="Times New Roman" w:cs="Times New Roman"/>
          <w:sz w:val="26"/>
          <w:szCs w:val="26"/>
          <w:lang w:eastAsia="zh-CN"/>
        </w:rPr>
        <w:t>3) обеспечение порядка в местах проведения массовых мероприятий;</w:t>
      </w:r>
    </w:p>
    <w:p w:rsidR="00C15872" w:rsidRDefault="00C15872" w:rsidP="00C15872">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sidRPr="00C15872">
        <w:rPr>
          <w:rFonts w:ascii="Times New Roman" w:eastAsia="Times New Roman CYR" w:hAnsi="Times New Roman" w:cs="Times New Roman"/>
          <w:sz w:val="26"/>
          <w:szCs w:val="26"/>
          <w:lang w:eastAsia="zh-CN"/>
        </w:rPr>
        <w:t xml:space="preserve">4)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 марта 1992 г. № 2487-1 «О частной детективной и охранной деятельности в Российской Федерации» (далее  -  услуги)  в  срок, предусмотренный </w:t>
      </w:r>
      <w:r>
        <w:rPr>
          <w:rFonts w:ascii="Times New Roman" w:eastAsia="Times New Roman CYR" w:hAnsi="Times New Roman" w:cs="Times New Roman"/>
          <w:sz w:val="26"/>
          <w:szCs w:val="26"/>
          <w:lang w:eastAsia="zh-CN"/>
        </w:rPr>
        <w:t>настоящим контрактом, согласно с</w:t>
      </w:r>
      <w:r w:rsidRPr="00C15872">
        <w:rPr>
          <w:rFonts w:ascii="Times New Roman" w:eastAsia="Times New Roman CYR" w:hAnsi="Times New Roman" w:cs="Times New Roman"/>
          <w:sz w:val="26"/>
          <w:szCs w:val="26"/>
          <w:lang w:eastAsia="zh-CN"/>
        </w:rPr>
        <w:t xml:space="preserve">пецификации </w:t>
      </w:r>
      <w:r w:rsidRPr="00C15872">
        <w:rPr>
          <w:rFonts w:ascii="Times New Roman" w:eastAsia="Times New Roman CYR" w:hAnsi="Times New Roman" w:cs="Times New Roman"/>
          <w:sz w:val="26"/>
          <w:szCs w:val="26"/>
          <w:lang w:eastAsia="zh-CN"/>
        </w:rPr>
        <w:lastRenderedPageBreak/>
        <w:t>(приложение</w:t>
      </w:r>
      <w:r>
        <w:rPr>
          <w:rFonts w:ascii="Times New Roman" w:eastAsia="Times New Roman CYR" w:hAnsi="Times New Roman" w:cs="Times New Roman"/>
          <w:sz w:val="26"/>
          <w:szCs w:val="26"/>
          <w:lang w:eastAsia="zh-CN"/>
        </w:rPr>
        <w:t xml:space="preserve"> № 1 к настоящему контракту) и т</w:t>
      </w:r>
      <w:r w:rsidRPr="00C15872">
        <w:rPr>
          <w:rFonts w:ascii="Times New Roman" w:eastAsia="Times New Roman CYR" w:hAnsi="Times New Roman" w:cs="Times New Roman"/>
          <w:sz w:val="26"/>
          <w:szCs w:val="26"/>
          <w:lang w:eastAsia="zh-CN"/>
        </w:rPr>
        <w:t xml:space="preserve">ехническому заданию (приложение  №  </w:t>
      </w:r>
      <w:r>
        <w:rPr>
          <w:rFonts w:ascii="Times New Roman" w:eastAsia="Times New Roman CYR" w:hAnsi="Times New Roman" w:cs="Times New Roman"/>
          <w:sz w:val="26"/>
          <w:szCs w:val="26"/>
          <w:lang w:eastAsia="zh-CN"/>
        </w:rPr>
        <w:t>2  к  настоящему контракту), а з</w:t>
      </w:r>
      <w:r w:rsidRPr="00C15872">
        <w:rPr>
          <w:rFonts w:ascii="Times New Roman" w:eastAsia="Times New Roman CYR" w:hAnsi="Times New Roman" w:cs="Times New Roman"/>
          <w:sz w:val="26"/>
          <w:szCs w:val="26"/>
          <w:lang w:eastAsia="zh-CN"/>
        </w:rPr>
        <w:t>аказчик обязуется принять и оплатить   оказанные   услуги   на   условиях,   предусмотренных настоящим контрактом.</w:t>
      </w:r>
    </w:p>
    <w:p w:rsidR="00C15872" w:rsidRDefault="00C15872" w:rsidP="00C15872">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Pr>
          <w:rFonts w:ascii="Times New Roman" w:eastAsia="Times New Roman CYR" w:hAnsi="Times New Roman" w:cs="Times New Roman"/>
          <w:sz w:val="26"/>
          <w:szCs w:val="26"/>
          <w:lang w:eastAsia="zh-CN"/>
        </w:rPr>
        <w:t>Приложение № 1 к проекту контракта:</w:t>
      </w:r>
    </w:p>
    <w:p w:rsidR="00C15872" w:rsidRDefault="00C15872" w:rsidP="00C15872">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37"/>
        <w:gridCol w:w="1418"/>
        <w:gridCol w:w="1185"/>
        <w:gridCol w:w="1083"/>
        <w:gridCol w:w="1134"/>
        <w:gridCol w:w="1559"/>
      </w:tblGrid>
      <w:tr w:rsidR="00C15872" w:rsidRPr="009C53CD" w:rsidTr="00094E74">
        <w:tc>
          <w:tcPr>
            <w:tcW w:w="540" w:type="dxa"/>
            <w:shd w:val="clear" w:color="auto" w:fill="auto"/>
            <w:vAlign w:val="center"/>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 п/п</w:t>
            </w:r>
          </w:p>
        </w:tc>
        <w:tc>
          <w:tcPr>
            <w:tcW w:w="2437" w:type="dxa"/>
            <w:shd w:val="clear" w:color="auto" w:fill="auto"/>
            <w:vAlign w:val="center"/>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Наименование услуги</w:t>
            </w:r>
          </w:p>
        </w:tc>
        <w:tc>
          <w:tcPr>
            <w:tcW w:w="1418" w:type="dxa"/>
            <w:shd w:val="clear" w:color="auto" w:fill="auto"/>
            <w:vAlign w:val="center"/>
          </w:tcPr>
          <w:p w:rsidR="00C15872" w:rsidRPr="00C15872" w:rsidRDefault="00C15872" w:rsidP="00094E74">
            <w:pPr>
              <w:widowControl w:val="0"/>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Цена за  человеко-час (руб.)*</w:t>
            </w:r>
          </w:p>
        </w:tc>
        <w:tc>
          <w:tcPr>
            <w:tcW w:w="1185" w:type="dxa"/>
            <w:shd w:val="clear" w:color="auto" w:fill="auto"/>
            <w:vAlign w:val="center"/>
          </w:tcPr>
          <w:p w:rsidR="00C15872" w:rsidRPr="00C15872" w:rsidRDefault="00C15872" w:rsidP="00094E74">
            <w:pPr>
              <w:widowControl w:val="0"/>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Кол-во рабочих часов в сутки</w:t>
            </w:r>
          </w:p>
        </w:tc>
        <w:tc>
          <w:tcPr>
            <w:tcW w:w="1083" w:type="dxa"/>
            <w:shd w:val="clear" w:color="auto" w:fill="auto"/>
            <w:vAlign w:val="center"/>
          </w:tcPr>
          <w:p w:rsidR="00C15872" w:rsidRPr="00C15872" w:rsidRDefault="00C15872" w:rsidP="00094E74">
            <w:pPr>
              <w:widowControl w:val="0"/>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Количество дней</w:t>
            </w:r>
          </w:p>
        </w:tc>
        <w:tc>
          <w:tcPr>
            <w:tcW w:w="1134" w:type="dxa"/>
            <w:shd w:val="clear" w:color="auto" w:fill="auto"/>
            <w:vAlign w:val="center"/>
          </w:tcPr>
          <w:p w:rsidR="00C15872" w:rsidRPr="00C15872" w:rsidRDefault="00C15872" w:rsidP="00094E74">
            <w:pPr>
              <w:widowControl w:val="0"/>
              <w:spacing w:after="0" w:line="240" w:lineRule="auto"/>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Кол-во, человеко-час</w:t>
            </w:r>
          </w:p>
        </w:tc>
        <w:tc>
          <w:tcPr>
            <w:tcW w:w="1559" w:type="dxa"/>
            <w:shd w:val="clear" w:color="auto" w:fill="auto"/>
            <w:vAlign w:val="center"/>
          </w:tcPr>
          <w:p w:rsidR="00C15872" w:rsidRPr="00C15872" w:rsidRDefault="00C15872" w:rsidP="00094E74">
            <w:pPr>
              <w:widowControl w:val="0"/>
              <w:spacing w:after="0" w:line="240" w:lineRule="auto"/>
              <w:ind w:right="-17"/>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Сумма</w:t>
            </w:r>
          </w:p>
          <w:p w:rsidR="00C15872" w:rsidRPr="00C15872" w:rsidRDefault="00C15872" w:rsidP="00094E74">
            <w:pPr>
              <w:widowControl w:val="0"/>
              <w:spacing w:after="0" w:line="240" w:lineRule="auto"/>
              <w:ind w:right="-17"/>
              <w:jc w:val="center"/>
              <w:rPr>
                <w:rFonts w:ascii="Times New Roman" w:eastAsia="Times New Roman" w:hAnsi="Times New Roman" w:cs="Times New Roman"/>
                <w:sz w:val="20"/>
                <w:szCs w:val="20"/>
                <w:lang w:eastAsia="ru-RU"/>
              </w:rPr>
            </w:pPr>
            <w:r w:rsidRPr="00C15872">
              <w:rPr>
                <w:rFonts w:ascii="Times New Roman" w:eastAsia="Times New Roman" w:hAnsi="Times New Roman" w:cs="Times New Roman"/>
                <w:sz w:val="20"/>
                <w:szCs w:val="20"/>
                <w:lang w:eastAsia="ru-RU"/>
              </w:rPr>
              <w:t>(руб.)</w:t>
            </w:r>
          </w:p>
        </w:tc>
      </w:tr>
      <w:tr w:rsidR="00C15872" w:rsidRPr="009C53CD" w:rsidTr="00094E74">
        <w:tc>
          <w:tcPr>
            <w:tcW w:w="540"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1.</w:t>
            </w:r>
          </w:p>
        </w:tc>
        <w:tc>
          <w:tcPr>
            <w:tcW w:w="2437"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Оказание услуг частной охраны (Выставление поста охраны) –</w:t>
            </w:r>
          </w:p>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Ярославская область, г. Переславль-Залесский, пер. Музейный, д. 4 («Ансамбль Горицкого монастыря»)</w:t>
            </w:r>
          </w:p>
        </w:tc>
        <w:tc>
          <w:tcPr>
            <w:tcW w:w="1418"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p>
        </w:tc>
        <w:tc>
          <w:tcPr>
            <w:tcW w:w="1185" w:type="dxa"/>
            <w:shd w:val="clear" w:color="auto" w:fill="auto"/>
          </w:tcPr>
          <w:p w:rsidR="00C15872" w:rsidRPr="00C15872" w:rsidRDefault="00C15872" w:rsidP="00094E74">
            <w:pPr>
              <w:jc w:val="center"/>
              <w:rPr>
                <w:rFonts w:ascii="Times New Roman" w:hAnsi="Times New Roman" w:cs="Times New Roman"/>
                <w:sz w:val="20"/>
                <w:szCs w:val="20"/>
              </w:rPr>
            </w:pPr>
            <w:r w:rsidRPr="00C15872">
              <w:rPr>
                <w:rFonts w:ascii="Times New Roman" w:hAnsi="Times New Roman" w:cs="Times New Roman"/>
                <w:sz w:val="20"/>
                <w:szCs w:val="20"/>
              </w:rPr>
              <w:t>36</w:t>
            </w:r>
          </w:p>
        </w:tc>
        <w:tc>
          <w:tcPr>
            <w:tcW w:w="1083" w:type="dxa"/>
            <w:shd w:val="clear" w:color="auto" w:fill="auto"/>
          </w:tcPr>
          <w:p w:rsidR="00C15872" w:rsidRPr="00C15872" w:rsidRDefault="00C15872" w:rsidP="00094E74">
            <w:pPr>
              <w:jc w:val="center"/>
              <w:rPr>
                <w:rFonts w:ascii="Times New Roman" w:hAnsi="Times New Roman" w:cs="Times New Roman"/>
                <w:sz w:val="20"/>
                <w:szCs w:val="20"/>
              </w:rPr>
            </w:pPr>
            <w:r w:rsidRPr="00C15872">
              <w:rPr>
                <w:rFonts w:ascii="Times New Roman" w:hAnsi="Times New Roman" w:cs="Times New Roman"/>
                <w:sz w:val="20"/>
                <w:szCs w:val="20"/>
              </w:rPr>
              <w:t>365</w:t>
            </w:r>
          </w:p>
        </w:tc>
        <w:tc>
          <w:tcPr>
            <w:tcW w:w="1134" w:type="dxa"/>
            <w:shd w:val="clear" w:color="auto" w:fill="auto"/>
          </w:tcPr>
          <w:p w:rsidR="00C15872" w:rsidRPr="00C15872" w:rsidRDefault="00C15872" w:rsidP="00094E74">
            <w:pPr>
              <w:jc w:val="center"/>
              <w:rPr>
                <w:rFonts w:ascii="Times New Roman" w:hAnsi="Times New Roman" w:cs="Times New Roman"/>
                <w:sz w:val="20"/>
                <w:szCs w:val="20"/>
              </w:rPr>
            </w:pPr>
            <w:r w:rsidRPr="00C15872">
              <w:rPr>
                <w:rFonts w:ascii="Times New Roman" w:hAnsi="Times New Roman" w:cs="Times New Roman"/>
                <w:sz w:val="20"/>
                <w:szCs w:val="20"/>
              </w:rPr>
              <w:t>13 140</w:t>
            </w:r>
          </w:p>
        </w:tc>
        <w:tc>
          <w:tcPr>
            <w:tcW w:w="1559"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p>
        </w:tc>
      </w:tr>
      <w:tr w:rsidR="00C15872" w:rsidRPr="009C53CD" w:rsidTr="00094E74">
        <w:tc>
          <w:tcPr>
            <w:tcW w:w="540"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2.</w:t>
            </w:r>
          </w:p>
        </w:tc>
        <w:tc>
          <w:tcPr>
            <w:tcW w:w="2437"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Оказание услуг частной охраны (Выставление поста охраны) –</w:t>
            </w:r>
          </w:p>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Ярославская область, Переславский район, Веськовский сельский округ, местечко Ботик (музей-усадьба «Ботик Петра I»)</w:t>
            </w:r>
          </w:p>
        </w:tc>
        <w:tc>
          <w:tcPr>
            <w:tcW w:w="1418"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p>
        </w:tc>
        <w:tc>
          <w:tcPr>
            <w:tcW w:w="1185"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48</w:t>
            </w:r>
          </w:p>
        </w:tc>
        <w:tc>
          <w:tcPr>
            <w:tcW w:w="1083"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365</w:t>
            </w:r>
          </w:p>
        </w:tc>
        <w:tc>
          <w:tcPr>
            <w:tcW w:w="1134"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17 520</w:t>
            </w:r>
          </w:p>
        </w:tc>
        <w:tc>
          <w:tcPr>
            <w:tcW w:w="1559"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p>
        </w:tc>
      </w:tr>
      <w:tr w:rsidR="00C15872" w:rsidRPr="009C53CD" w:rsidTr="00094E74">
        <w:tc>
          <w:tcPr>
            <w:tcW w:w="540" w:type="dxa"/>
            <w:vMerge w:val="restart"/>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3.</w:t>
            </w:r>
          </w:p>
        </w:tc>
        <w:tc>
          <w:tcPr>
            <w:tcW w:w="2437" w:type="dxa"/>
            <w:vMerge w:val="restart"/>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Оказание услуг частной охраны (Выставление поста охраны) –</w:t>
            </w:r>
          </w:p>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Ярославская область, Переславский район, Любимцевский сельский округ, д. Горки, пер. Спортивный, д. 41 (музей-усадьба «Ганшиных»)</w:t>
            </w:r>
          </w:p>
        </w:tc>
        <w:tc>
          <w:tcPr>
            <w:tcW w:w="1418"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p>
        </w:tc>
        <w:tc>
          <w:tcPr>
            <w:tcW w:w="1185"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16</w:t>
            </w:r>
          </w:p>
        </w:tc>
        <w:tc>
          <w:tcPr>
            <w:tcW w:w="1083"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301</w:t>
            </w:r>
          </w:p>
        </w:tc>
        <w:tc>
          <w:tcPr>
            <w:tcW w:w="1134"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4 816</w:t>
            </w:r>
          </w:p>
        </w:tc>
        <w:tc>
          <w:tcPr>
            <w:tcW w:w="1559"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p>
        </w:tc>
      </w:tr>
      <w:tr w:rsidR="00C15872" w:rsidRPr="009C53CD" w:rsidTr="00094E74">
        <w:tc>
          <w:tcPr>
            <w:tcW w:w="540" w:type="dxa"/>
            <w:vMerge/>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p>
        </w:tc>
        <w:tc>
          <w:tcPr>
            <w:tcW w:w="2437" w:type="dxa"/>
            <w:vMerge/>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p>
        </w:tc>
        <w:tc>
          <w:tcPr>
            <w:tcW w:w="1418"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p>
        </w:tc>
        <w:tc>
          <w:tcPr>
            <w:tcW w:w="1185"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24</w:t>
            </w:r>
          </w:p>
        </w:tc>
        <w:tc>
          <w:tcPr>
            <w:tcW w:w="1083"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64</w:t>
            </w:r>
          </w:p>
        </w:tc>
        <w:tc>
          <w:tcPr>
            <w:tcW w:w="1134"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1 536</w:t>
            </w:r>
          </w:p>
        </w:tc>
        <w:tc>
          <w:tcPr>
            <w:tcW w:w="1559"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p>
        </w:tc>
      </w:tr>
      <w:tr w:rsidR="00C15872" w:rsidRPr="009C53CD" w:rsidTr="00094E74">
        <w:tc>
          <w:tcPr>
            <w:tcW w:w="2977" w:type="dxa"/>
            <w:gridSpan w:val="2"/>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Итого</w:t>
            </w:r>
          </w:p>
        </w:tc>
        <w:tc>
          <w:tcPr>
            <w:tcW w:w="1418"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p>
        </w:tc>
        <w:tc>
          <w:tcPr>
            <w:tcW w:w="2268" w:type="dxa"/>
            <w:gridSpan w:val="2"/>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p>
        </w:tc>
        <w:tc>
          <w:tcPr>
            <w:tcW w:w="1134" w:type="dxa"/>
            <w:shd w:val="clear" w:color="auto" w:fill="auto"/>
          </w:tcPr>
          <w:p w:rsidR="00C15872" w:rsidRPr="00C15872" w:rsidRDefault="00C15872" w:rsidP="00094E74">
            <w:pPr>
              <w:widowControl w:val="0"/>
              <w:autoSpaceDE w:val="0"/>
              <w:spacing w:after="0" w:line="240" w:lineRule="auto"/>
              <w:jc w:val="center"/>
              <w:rPr>
                <w:rFonts w:ascii="Times New Roman" w:eastAsia="Times New Roman" w:hAnsi="Times New Roman" w:cs="Times New Roman"/>
                <w:kern w:val="1"/>
                <w:sz w:val="20"/>
                <w:szCs w:val="20"/>
                <w:lang w:eastAsia="hi-IN" w:bidi="hi-IN"/>
              </w:rPr>
            </w:pPr>
            <w:r w:rsidRPr="00C15872">
              <w:rPr>
                <w:rFonts w:ascii="Times New Roman" w:eastAsia="Times New Roman" w:hAnsi="Times New Roman" w:cs="Times New Roman"/>
                <w:kern w:val="1"/>
                <w:sz w:val="20"/>
                <w:szCs w:val="20"/>
                <w:lang w:eastAsia="hi-IN" w:bidi="hi-IN"/>
              </w:rPr>
              <w:t>37 012</w:t>
            </w:r>
          </w:p>
        </w:tc>
        <w:tc>
          <w:tcPr>
            <w:tcW w:w="1559" w:type="dxa"/>
            <w:shd w:val="clear" w:color="auto" w:fill="auto"/>
          </w:tcPr>
          <w:p w:rsidR="00C15872" w:rsidRPr="00C15872" w:rsidRDefault="00C15872" w:rsidP="00094E74">
            <w:pPr>
              <w:widowControl w:val="0"/>
              <w:autoSpaceDE w:val="0"/>
              <w:spacing w:after="0" w:line="240" w:lineRule="auto"/>
              <w:rPr>
                <w:rFonts w:ascii="Times New Roman" w:eastAsia="Times New Roman" w:hAnsi="Times New Roman" w:cs="Times New Roman"/>
                <w:kern w:val="1"/>
                <w:sz w:val="20"/>
                <w:szCs w:val="20"/>
                <w:lang w:eastAsia="hi-IN" w:bidi="hi-IN"/>
              </w:rPr>
            </w:pPr>
          </w:p>
        </w:tc>
      </w:tr>
    </w:tbl>
    <w:p w:rsidR="00C15872" w:rsidRDefault="00C15872" w:rsidP="00C15872">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p>
    <w:p w:rsidR="00C15872" w:rsidRDefault="00A9410F" w:rsidP="00F20171">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r>
        <w:rPr>
          <w:rFonts w:ascii="Times New Roman" w:eastAsia="Times New Roman CYR" w:hAnsi="Times New Roman" w:cs="Times New Roman"/>
          <w:sz w:val="26"/>
          <w:szCs w:val="26"/>
          <w:lang w:eastAsia="zh-CN"/>
        </w:rPr>
        <w:t>Приложение № 2 к проекту контракта (выдержка):</w:t>
      </w:r>
    </w:p>
    <w:p w:rsidR="00707E00" w:rsidRDefault="00707E00" w:rsidP="00F20171">
      <w:pPr>
        <w:keepNext/>
        <w:widowControl w:val="0"/>
        <w:suppressAutoHyphens/>
        <w:spacing w:after="0" w:line="240" w:lineRule="auto"/>
        <w:ind w:firstLine="720"/>
        <w:jc w:val="both"/>
        <w:rPr>
          <w:rFonts w:ascii="Times New Roman" w:eastAsia="Times New Roman CYR" w:hAnsi="Times New Roman" w:cs="Times New Roman"/>
          <w:sz w:val="26"/>
          <w:szCs w:val="26"/>
          <w:lang w:eastAsia="zh-CN"/>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211"/>
        <w:gridCol w:w="2018"/>
      </w:tblGrid>
      <w:tr w:rsidR="00A9410F" w:rsidRPr="00BA7757" w:rsidTr="00A9410F">
        <w:tc>
          <w:tcPr>
            <w:tcW w:w="9356" w:type="dxa"/>
            <w:gridSpan w:val="3"/>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b/>
                <w:sz w:val="20"/>
                <w:szCs w:val="20"/>
                <w:lang w:eastAsia="ru-RU"/>
              </w:rPr>
              <w:t>Характеристики оказываемых услуг охраны на объектах</w:t>
            </w:r>
          </w:p>
        </w:tc>
      </w:tr>
      <w:tr w:rsidR="00A9410F" w:rsidRPr="00BA7757" w:rsidTr="00A9410F">
        <w:tc>
          <w:tcPr>
            <w:tcW w:w="2127" w:type="dxa"/>
            <w:tcBorders>
              <w:top w:val="single" w:sz="4" w:space="0" w:color="000000"/>
              <w:left w:val="single" w:sz="4" w:space="0" w:color="000000"/>
              <w:bottom w:val="single" w:sz="4" w:space="0" w:color="000000"/>
              <w:right w:val="single" w:sz="4" w:space="0" w:color="000000"/>
            </w:tcBorders>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b/>
                <w:sz w:val="20"/>
                <w:szCs w:val="20"/>
                <w:lang w:eastAsia="ru-RU"/>
              </w:rPr>
              <w:t>Наименование характеристики</w:t>
            </w:r>
          </w:p>
        </w:tc>
        <w:tc>
          <w:tcPr>
            <w:tcW w:w="5211" w:type="dxa"/>
            <w:tcBorders>
              <w:top w:val="single" w:sz="4" w:space="0" w:color="000000"/>
              <w:left w:val="single" w:sz="4" w:space="0" w:color="000000"/>
              <w:bottom w:val="single" w:sz="4" w:space="0" w:color="000000"/>
              <w:right w:val="single" w:sz="4" w:space="0" w:color="000000"/>
            </w:tcBorders>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b/>
                <w:sz w:val="20"/>
                <w:szCs w:val="20"/>
                <w:lang w:eastAsia="ru-RU"/>
              </w:rPr>
              <w:t>Значение характеристики</w:t>
            </w:r>
          </w:p>
        </w:tc>
        <w:tc>
          <w:tcPr>
            <w:tcW w:w="2018" w:type="dxa"/>
            <w:tcBorders>
              <w:top w:val="single" w:sz="4" w:space="0" w:color="000000"/>
              <w:left w:val="single" w:sz="4" w:space="0" w:color="000000"/>
              <w:bottom w:val="single" w:sz="4" w:space="0" w:color="000000"/>
              <w:right w:val="single" w:sz="4" w:space="0" w:color="000000"/>
            </w:tcBorders>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b/>
                <w:sz w:val="20"/>
                <w:szCs w:val="20"/>
                <w:lang w:eastAsia="ru-RU"/>
              </w:rPr>
              <w:t>Обоснование включения информации в сведения об услуге</w:t>
            </w:r>
          </w:p>
        </w:tc>
      </w:tr>
      <w:tr w:rsidR="00A9410F" w:rsidRPr="00BA7757" w:rsidTr="00A9410F">
        <w:tc>
          <w:tcPr>
            <w:tcW w:w="2127"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t>Наличие оружия у сотрудников охраны</w:t>
            </w:r>
          </w:p>
        </w:tc>
        <w:tc>
          <w:tcPr>
            <w:tcW w:w="5211"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t>Нет</w:t>
            </w:r>
          </w:p>
        </w:tc>
        <w:tc>
          <w:tcPr>
            <w:tcW w:w="2018" w:type="dxa"/>
            <w:vMerge w:val="restart"/>
            <w:tcBorders>
              <w:top w:val="single" w:sz="4" w:space="0" w:color="000000"/>
              <w:left w:val="single" w:sz="4" w:space="0" w:color="000000"/>
              <w:right w:val="single" w:sz="4" w:space="0" w:color="000000"/>
            </w:tcBorders>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В соответствии с  КТРУ</w:t>
            </w:r>
          </w:p>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80.10.12.000-00000003</w:t>
            </w:r>
          </w:p>
        </w:tc>
      </w:tr>
      <w:tr w:rsidR="00A9410F" w:rsidRPr="00BA7757" w:rsidTr="00A9410F">
        <w:tc>
          <w:tcPr>
            <w:tcW w:w="2127"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t>Наличие оружия у сотрудников мобильной группы</w:t>
            </w:r>
          </w:p>
        </w:tc>
        <w:tc>
          <w:tcPr>
            <w:tcW w:w="5211"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t>Да</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tc>
      </w:tr>
      <w:tr w:rsidR="00A9410F" w:rsidRPr="00BA7757" w:rsidTr="00A9410F">
        <w:tc>
          <w:tcPr>
            <w:tcW w:w="2127"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t>Использование мобильной группы</w:t>
            </w:r>
          </w:p>
        </w:tc>
        <w:tc>
          <w:tcPr>
            <w:tcW w:w="5211"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t>Да</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tc>
      </w:tr>
      <w:tr w:rsidR="00A9410F" w:rsidRPr="00BA7757" w:rsidTr="00A9410F">
        <w:trPr>
          <w:trHeight w:val="727"/>
        </w:trPr>
        <w:tc>
          <w:tcPr>
            <w:tcW w:w="2127"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t>Использование специальных средств</w:t>
            </w:r>
          </w:p>
        </w:tc>
        <w:tc>
          <w:tcPr>
            <w:tcW w:w="5211"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t>Да</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p>
        </w:tc>
      </w:tr>
      <w:tr w:rsidR="00A9410F" w:rsidRPr="00BA7757" w:rsidTr="00A9410F">
        <w:trPr>
          <w:trHeight w:val="863"/>
        </w:trPr>
        <w:tc>
          <w:tcPr>
            <w:tcW w:w="2127" w:type="dxa"/>
            <w:tcBorders>
              <w:top w:val="single" w:sz="4" w:space="0" w:color="000000"/>
              <w:left w:val="single" w:sz="4" w:space="0" w:color="000000"/>
              <w:right w:val="single" w:sz="4" w:space="0" w:color="000000"/>
            </w:tcBorders>
          </w:tcPr>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lastRenderedPageBreak/>
              <w:t>Вид услуги по охране</w:t>
            </w:r>
          </w:p>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p>
          <w:p w:rsidR="00A9410F" w:rsidRPr="00BA7757" w:rsidRDefault="00A9410F" w:rsidP="00094E74">
            <w:pPr>
              <w:spacing w:after="0" w:line="240" w:lineRule="auto"/>
              <w:jc w:val="center"/>
              <w:rPr>
                <w:rFonts w:ascii="Times New Roman" w:eastAsia="Times New Roman" w:hAnsi="Times New Roman" w:cs="Times New Roman"/>
                <w:b/>
                <w:sz w:val="20"/>
                <w:szCs w:val="20"/>
                <w:lang w:eastAsia="ru-RU"/>
              </w:rPr>
            </w:pPr>
          </w:p>
        </w:tc>
        <w:tc>
          <w:tcPr>
            <w:tcW w:w="5211"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both"/>
              <w:rPr>
                <w:rFonts w:ascii="Times New Roman" w:eastAsia="Times New Roman" w:hAnsi="Times New Roman" w:cs="Times New Roman"/>
                <w:b/>
                <w:sz w:val="20"/>
                <w:szCs w:val="20"/>
                <w:lang w:eastAsia="ru-RU"/>
              </w:rPr>
            </w:pPr>
            <w:r w:rsidRPr="00BA7757">
              <w:rPr>
                <w:rFonts w:ascii="Times New Roman" w:eastAsia="Times New Roman" w:hAnsi="Times New Roman" w:cs="Times New Roman"/>
                <w:sz w:val="20"/>
                <w:szCs w:val="20"/>
                <w:lang w:eastAsia="ru-RU"/>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p>
        </w:tc>
      </w:tr>
      <w:tr w:rsidR="00A9410F" w:rsidRPr="00BA7757" w:rsidTr="00A9410F">
        <w:tc>
          <w:tcPr>
            <w:tcW w:w="2127" w:type="dxa"/>
            <w:tcBorders>
              <w:left w:val="single" w:sz="4" w:space="0" w:color="000000"/>
              <w:right w:val="single" w:sz="4" w:space="0" w:color="000000"/>
            </w:tcBorders>
            <w:vAlign w:val="center"/>
            <w:hideMark/>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lastRenderedPageBreak/>
              <w:t>Вид услуги по охране</w:t>
            </w:r>
          </w:p>
        </w:tc>
        <w:tc>
          <w:tcPr>
            <w:tcW w:w="5211"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p>
        </w:tc>
      </w:tr>
      <w:tr w:rsidR="00A9410F" w:rsidRPr="00BA7757" w:rsidTr="00A9410F">
        <w:tc>
          <w:tcPr>
            <w:tcW w:w="2127" w:type="dxa"/>
            <w:tcBorders>
              <w:left w:val="single" w:sz="4" w:space="0" w:color="000000"/>
              <w:right w:val="single" w:sz="4" w:space="0" w:color="000000"/>
            </w:tcBorders>
            <w:vAlign w:val="center"/>
            <w:hideMark/>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Вид услуги по охране</w:t>
            </w:r>
          </w:p>
        </w:tc>
        <w:tc>
          <w:tcPr>
            <w:tcW w:w="5211"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p>
        </w:tc>
      </w:tr>
      <w:tr w:rsidR="00A9410F" w:rsidRPr="00BA7757" w:rsidTr="00A9410F">
        <w:tc>
          <w:tcPr>
            <w:tcW w:w="2127" w:type="dxa"/>
            <w:tcBorders>
              <w:left w:val="single" w:sz="4" w:space="0" w:color="000000"/>
              <w:right w:val="single" w:sz="4" w:space="0" w:color="000000"/>
            </w:tcBorders>
            <w:vAlign w:val="center"/>
            <w:hideMark/>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Вид услуги по охране</w:t>
            </w:r>
          </w:p>
        </w:tc>
        <w:tc>
          <w:tcPr>
            <w:tcW w:w="5211"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p>
        </w:tc>
      </w:tr>
      <w:tr w:rsidR="00A9410F" w:rsidRPr="00BA7757" w:rsidTr="00A9410F">
        <w:trPr>
          <w:trHeight w:val="324"/>
        </w:trPr>
        <w:tc>
          <w:tcPr>
            <w:tcW w:w="2127" w:type="dxa"/>
            <w:tcBorders>
              <w:left w:val="single" w:sz="4" w:space="0" w:color="000000"/>
              <w:right w:val="single" w:sz="4" w:space="0" w:color="000000"/>
            </w:tcBorders>
            <w:vAlign w:val="center"/>
            <w:hideMark/>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Вид услуги по охране</w:t>
            </w:r>
          </w:p>
        </w:tc>
        <w:tc>
          <w:tcPr>
            <w:tcW w:w="5211" w:type="dxa"/>
            <w:tcBorders>
              <w:top w:val="single" w:sz="4" w:space="0" w:color="000000"/>
              <w:left w:val="single" w:sz="4" w:space="0" w:color="000000"/>
              <w:bottom w:val="single" w:sz="4" w:space="0" w:color="000000"/>
              <w:right w:val="single" w:sz="4" w:space="0" w:color="000000"/>
            </w:tcBorders>
            <w:hideMark/>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Обеспечение порядка в местах проведения массовых мероприятий</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p>
        </w:tc>
      </w:tr>
      <w:tr w:rsidR="00A9410F" w:rsidRPr="00BA7757" w:rsidTr="00A9410F">
        <w:tc>
          <w:tcPr>
            <w:tcW w:w="2127" w:type="dxa"/>
            <w:tcBorders>
              <w:left w:val="single" w:sz="4" w:space="0" w:color="000000"/>
              <w:right w:val="single" w:sz="4" w:space="0" w:color="000000"/>
            </w:tcBorders>
            <w:vAlign w:val="center"/>
            <w:hideMark/>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Вид услуги по охране</w:t>
            </w:r>
          </w:p>
        </w:tc>
        <w:tc>
          <w:tcPr>
            <w:tcW w:w="5211" w:type="dxa"/>
            <w:tcBorders>
              <w:top w:val="single" w:sz="4" w:space="0" w:color="auto"/>
              <w:left w:val="single" w:sz="4" w:space="0" w:color="000000"/>
              <w:bottom w:val="single" w:sz="4" w:space="0" w:color="auto"/>
              <w:right w:val="single" w:sz="4" w:space="0" w:color="000000"/>
            </w:tcBorders>
            <w:hideMark/>
          </w:tcPr>
          <w:p w:rsidR="00A9410F" w:rsidRPr="00BA7757" w:rsidRDefault="00A9410F" w:rsidP="00094E74">
            <w:pPr>
              <w:spacing w:after="0" w:line="240" w:lineRule="auto"/>
              <w:jc w:val="both"/>
              <w:rPr>
                <w:rFonts w:ascii="Times New Roman" w:eastAsia="Times New Roman" w:hAnsi="Times New Roman" w:cs="Times New Roman"/>
                <w:color w:val="FF0000"/>
                <w:sz w:val="20"/>
                <w:szCs w:val="20"/>
                <w:lang w:eastAsia="ru-RU"/>
              </w:rPr>
            </w:pPr>
            <w:r w:rsidRPr="00BA7757">
              <w:rPr>
                <w:rFonts w:ascii="Times New Roman" w:eastAsia="Times New Roman" w:hAnsi="Times New Roman" w:cs="Times New Roman"/>
                <w:sz w:val="20"/>
                <w:szCs w:val="20"/>
                <w:lang w:eastAsia="ru-RU"/>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p>
        </w:tc>
      </w:tr>
      <w:tr w:rsidR="00A9410F" w:rsidRPr="00BA7757" w:rsidTr="00A9410F">
        <w:tc>
          <w:tcPr>
            <w:tcW w:w="2127" w:type="dxa"/>
            <w:tcBorders>
              <w:left w:val="single" w:sz="4" w:space="0" w:color="000000"/>
              <w:right w:val="single" w:sz="4" w:space="0" w:color="000000"/>
            </w:tcBorders>
            <w:vAlign w:val="center"/>
            <w:hideMark/>
          </w:tcPr>
          <w:p w:rsidR="00A9410F" w:rsidRPr="00BA7757" w:rsidRDefault="00A9410F" w:rsidP="00094E74">
            <w:pPr>
              <w:spacing w:after="0" w:line="240" w:lineRule="auto"/>
              <w:jc w:val="center"/>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Вид услуги по охране</w:t>
            </w:r>
          </w:p>
        </w:tc>
        <w:tc>
          <w:tcPr>
            <w:tcW w:w="5211" w:type="dxa"/>
            <w:tcBorders>
              <w:top w:val="single" w:sz="4" w:space="0" w:color="auto"/>
              <w:left w:val="single" w:sz="4" w:space="0" w:color="000000"/>
              <w:bottom w:val="single" w:sz="4" w:space="0" w:color="auto"/>
              <w:right w:val="single" w:sz="4" w:space="0" w:color="000000"/>
            </w:tcBorders>
            <w:hideMark/>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r w:rsidRPr="00BA7757">
              <w:rPr>
                <w:rFonts w:ascii="Times New Roman" w:eastAsia="Times New Roman" w:hAnsi="Times New Roman" w:cs="Times New Roman"/>
                <w:sz w:val="20"/>
                <w:szCs w:val="20"/>
                <w:lang w:eastAsia="ru-RU"/>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2018" w:type="dxa"/>
            <w:vMerge/>
            <w:tcBorders>
              <w:left w:val="single" w:sz="4" w:space="0" w:color="000000"/>
              <w:right w:val="single" w:sz="4" w:space="0" w:color="000000"/>
            </w:tcBorders>
          </w:tcPr>
          <w:p w:rsidR="00A9410F" w:rsidRPr="00BA7757" w:rsidRDefault="00A9410F" w:rsidP="00094E74">
            <w:pPr>
              <w:spacing w:after="0" w:line="240" w:lineRule="auto"/>
              <w:jc w:val="both"/>
              <w:rPr>
                <w:rFonts w:ascii="Times New Roman" w:eastAsia="Times New Roman" w:hAnsi="Times New Roman" w:cs="Times New Roman"/>
                <w:sz w:val="20"/>
                <w:szCs w:val="20"/>
                <w:lang w:eastAsia="ru-RU"/>
              </w:rPr>
            </w:pPr>
          </w:p>
        </w:tc>
      </w:tr>
    </w:tbl>
    <w:p w:rsidR="00A9410F" w:rsidRDefault="00A9410F" w:rsidP="00A9410F">
      <w:pPr>
        <w:keepNext/>
        <w:widowControl w:val="0"/>
        <w:suppressAutoHyphens/>
        <w:spacing w:after="0" w:line="240" w:lineRule="auto"/>
        <w:jc w:val="both"/>
        <w:rPr>
          <w:rFonts w:ascii="Times New Roman" w:eastAsia="Times New Roman CYR" w:hAnsi="Times New Roman" w:cs="Times New Roman"/>
          <w:sz w:val="26"/>
          <w:szCs w:val="26"/>
          <w:lang w:eastAsia="zh-CN"/>
        </w:rPr>
      </w:pPr>
    </w:p>
    <w:p w:rsidR="00A9410F" w:rsidRPr="009C53CD" w:rsidRDefault="00A9410F" w:rsidP="00A9410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w w:val="101"/>
        </w:rPr>
      </w:pPr>
      <w:r w:rsidRPr="009C53CD">
        <w:rPr>
          <w:rFonts w:ascii="Times New Roman" w:eastAsia="Calibri" w:hAnsi="Times New Roman" w:cs="Times New Roman"/>
          <w:b/>
          <w:bCs/>
          <w:w w:val="101"/>
        </w:rPr>
        <w:t>Характеристики объектов, подлежащих охране и количество постов на объектах:</w:t>
      </w:r>
    </w:p>
    <w:p w:rsidR="00A9410F" w:rsidRPr="009C53CD" w:rsidRDefault="00A9410F" w:rsidP="00A9410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b/>
          <w:iCs/>
          <w:spacing w:val="-4"/>
        </w:rPr>
        <w:t>- Ярославская область, г. Переславль-Залесский, пер. Музейный, д. 4 («Ансамбль Горицкого монастыря»):</w:t>
      </w:r>
      <w:r w:rsidRPr="009C53CD">
        <w:rPr>
          <w:rFonts w:ascii="Times New Roman" w:eastAsia="Calibri" w:hAnsi="Times New Roman" w:cs="Times New Roman"/>
          <w:iCs/>
          <w:spacing w:val="-4"/>
        </w:rPr>
        <w:t xml:space="preserve"> Бывший Ансамбль Горицкого монастыря. Общая площадь 4,2 га. Территория музея обнесена каменным забором высотой </w:t>
      </w:r>
      <w:smartTag w:uri="urn:schemas-microsoft-com:office:smarttags" w:element="metricconverter">
        <w:smartTagPr>
          <w:attr w:name="ProductID" w:val="6 м"/>
        </w:smartTagPr>
        <w:r w:rsidRPr="009C53CD">
          <w:rPr>
            <w:rFonts w:ascii="Times New Roman" w:eastAsia="Calibri" w:hAnsi="Times New Roman" w:cs="Times New Roman"/>
            <w:iCs/>
            <w:spacing w:val="-4"/>
          </w:rPr>
          <w:t>6 м</w:t>
        </w:r>
      </w:smartTag>
      <w:r w:rsidRPr="009C53CD">
        <w:rPr>
          <w:rFonts w:ascii="Times New Roman" w:eastAsia="Calibri" w:hAnsi="Times New Roman" w:cs="Times New Roman"/>
          <w:iCs/>
          <w:spacing w:val="-4"/>
        </w:rPr>
        <w:t>.</w:t>
      </w:r>
      <w:r w:rsidRPr="009C53CD">
        <w:rPr>
          <w:rFonts w:ascii="Times New Roman" w:eastAsia="Calibri" w:hAnsi="Times New Roman" w:cs="Times New Roman"/>
        </w:rPr>
        <w:t xml:space="preserve"> После закрытия музея территория  запирается.</w:t>
      </w:r>
    </w:p>
    <w:p w:rsidR="00A9410F" w:rsidRPr="009C53CD" w:rsidRDefault="00A9410F" w:rsidP="00A9410F">
      <w:pPr>
        <w:spacing w:after="0" w:line="240" w:lineRule="auto"/>
        <w:ind w:firstLine="709"/>
        <w:jc w:val="both"/>
        <w:rPr>
          <w:rFonts w:ascii="Times New Roman" w:eastAsia="Calibri" w:hAnsi="Times New Roman" w:cs="Times New Roman"/>
          <w:iCs/>
          <w:spacing w:val="-4"/>
        </w:rPr>
      </w:pPr>
      <w:r w:rsidRPr="009C53CD">
        <w:rPr>
          <w:rFonts w:ascii="Times New Roman" w:eastAsia="Calibri" w:hAnsi="Times New Roman" w:cs="Times New Roman"/>
          <w:iCs/>
          <w:spacing w:val="-4"/>
        </w:rPr>
        <w:t>На территории находятся строения, экспонаты, хозяйственные постройки.</w:t>
      </w:r>
    </w:p>
    <w:p w:rsidR="00A9410F" w:rsidRPr="009C53CD" w:rsidRDefault="00A9410F" w:rsidP="00A9410F">
      <w:pPr>
        <w:spacing w:after="0" w:line="240" w:lineRule="auto"/>
        <w:ind w:firstLine="709"/>
        <w:jc w:val="both"/>
        <w:rPr>
          <w:rFonts w:ascii="Times New Roman" w:eastAsia="Calibri" w:hAnsi="Times New Roman" w:cs="Times New Roman"/>
          <w:iCs/>
          <w:spacing w:val="-4"/>
        </w:rPr>
      </w:pPr>
      <w:r w:rsidRPr="009C53CD">
        <w:rPr>
          <w:rFonts w:ascii="Times New Roman" w:eastAsia="Calibri" w:hAnsi="Times New Roman" w:cs="Times New Roman"/>
          <w:iCs/>
          <w:spacing w:val="-4"/>
        </w:rPr>
        <w:t>Строения:</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1) Собор Успенский, 1 этаж</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iCs/>
          <w:spacing w:val="-4"/>
        </w:rPr>
      </w:pPr>
      <w:r w:rsidRPr="009C53CD">
        <w:rPr>
          <w:rFonts w:ascii="Times New Roman" w:eastAsia="Calibri" w:hAnsi="Times New Roman" w:cs="Times New Roman"/>
        </w:rPr>
        <w:t>2) Церковь Всех Святых с трапезной, училище духовное, 3 этажа</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iCs/>
          <w:spacing w:val="-4"/>
        </w:rPr>
      </w:pPr>
      <w:r w:rsidRPr="009C53CD">
        <w:rPr>
          <w:rFonts w:ascii="Times New Roman" w:eastAsia="Calibri" w:hAnsi="Times New Roman" w:cs="Times New Roman"/>
          <w:iCs/>
          <w:spacing w:val="-4"/>
        </w:rPr>
        <w:t>3) Святые ворота с церковью Николая Чудотворца и палатой привратника, 2 этажа</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iCs/>
          <w:spacing w:val="-4"/>
        </w:rPr>
      </w:pPr>
      <w:r w:rsidRPr="009C53CD">
        <w:rPr>
          <w:rFonts w:ascii="Times New Roman" w:eastAsia="Calibri" w:hAnsi="Times New Roman" w:cs="Times New Roman"/>
        </w:rPr>
        <w:t>4) Звонница, 2 этажа</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5) Башня юго-западная, 3 этажа</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6) Башня северо-восточная, 2 этажа</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7) Башня северо-западная, 2 этажа</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8) Колокольня с церковью Богоявления, 1 этаж</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iCs/>
          <w:spacing w:val="-4"/>
        </w:rPr>
      </w:pPr>
      <w:r w:rsidRPr="009C53CD">
        <w:rPr>
          <w:rFonts w:ascii="Times New Roman" w:eastAsia="Calibri" w:hAnsi="Times New Roman" w:cs="Times New Roman"/>
        </w:rPr>
        <w:t>9) Часовня из д. Фонинское, 1 этаж</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10) Часовня из д. Старово, 1 этаж</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 xml:space="preserve">11) Баня </w:t>
      </w:r>
      <w:r w:rsidRPr="009C53CD">
        <w:rPr>
          <w:rFonts w:ascii="Times New Roman" w:eastAsia="Calibri" w:hAnsi="Times New Roman" w:cs="Times New Roman"/>
          <w:lang w:val="en-US"/>
        </w:rPr>
        <w:t>XIX</w:t>
      </w:r>
      <w:r w:rsidRPr="009C53CD">
        <w:rPr>
          <w:rFonts w:ascii="Times New Roman" w:eastAsia="Calibri" w:hAnsi="Times New Roman" w:cs="Times New Roman"/>
        </w:rPr>
        <w:t xml:space="preserve"> в., 1 этаж</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12) Хозяйственные постройки (сарай, домик - отдел экскурсоводов), 1 этаж</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 xml:space="preserve">13) Туалет уличный, 1 этаж </w:t>
      </w:r>
    </w:p>
    <w:p w:rsidR="00A9410F" w:rsidRPr="009C53CD" w:rsidRDefault="00A9410F" w:rsidP="00A9410F">
      <w:pPr>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Все здания оснащены охранно-пожарной сигнализацией (далее – ОПС) с выходом на пульт централизованного наблюдения (далее - ПЦН) и решетками на окнах.</w:t>
      </w:r>
    </w:p>
    <w:p w:rsidR="00A9410F" w:rsidRPr="00A9410F"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u w:val="single"/>
        </w:rPr>
      </w:pPr>
      <w:r w:rsidRPr="009C53CD">
        <w:rPr>
          <w:rFonts w:ascii="Times New Roman" w:eastAsia="Calibri" w:hAnsi="Times New Roman" w:cs="Times New Roman"/>
        </w:rPr>
        <w:t xml:space="preserve">Пост находится внутри здания пристройки к церкви Всех Святых в специальном помещении. Пост оборудован системой видеонаблюдения за территорией и экспозициями, системой ОПС, стационарным телефоном. </w:t>
      </w:r>
      <w:r w:rsidRPr="00A9410F">
        <w:rPr>
          <w:rFonts w:ascii="Times New Roman" w:eastAsia="Calibri" w:hAnsi="Times New Roman" w:cs="Times New Roman"/>
        </w:rPr>
        <w:t xml:space="preserve">Пост осуществляет осмотр территории, фронтов и фасадов зданий,  видеонаблюдение по монитору, контроль за приборами ОПС, кнопками тревожной сигнализации (далее - КТС). </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lastRenderedPageBreak/>
        <w:t xml:space="preserve">Способы охраны: патрулирование, осмотр строений музея и внутреннего периметра территории, предотвращение прохода посторонних лиц на территорию музея, видеонаблюдение по монитору, контроль за приборами ОПС, КТС. </w:t>
      </w:r>
    </w:p>
    <w:p w:rsidR="00A9410F" w:rsidRPr="009C53CD" w:rsidRDefault="00A9410F" w:rsidP="00A9410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b/>
        </w:rPr>
        <w:t>- Ярославская область, Переславский район, Веськовский сельский округ, местечко Ботик (музей-усадьба «Ботик Петра I»):</w:t>
      </w:r>
      <w:r w:rsidRPr="009C53CD">
        <w:rPr>
          <w:rFonts w:ascii="Times New Roman" w:eastAsia="Calibri" w:hAnsi="Times New Roman" w:cs="Times New Roman"/>
        </w:rPr>
        <w:t xml:space="preserve"> Общая площадь 11,3 га. На территории находятся строения, экспонаты, памятники, хозяйственные постройки. Территория усадьбы обнесена металлическим забором. После закрытия музея территория усадьбы запирается.</w:t>
      </w:r>
    </w:p>
    <w:p w:rsidR="00A9410F" w:rsidRPr="009C53CD" w:rsidRDefault="00A9410F" w:rsidP="00A9410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Строения:</w:t>
      </w:r>
    </w:p>
    <w:p w:rsidR="00A9410F" w:rsidRPr="009C53CD" w:rsidRDefault="00A9410F" w:rsidP="00A9410F">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rPr>
      </w:pPr>
      <w:r w:rsidRPr="009C53CD">
        <w:rPr>
          <w:rFonts w:ascii="Times New Roman" w:eastAsia="Calibri" w:hAnsi="Times New Roman" w:cs="Times New Roman"/>
        </w:rPr>
        <w:t>1) Ботный дом, 1 этаж</w:t>
      </w:r>
    </w:p>
    <w:p w:rsidR="00A9410F" w:rsidRPr="009C53CD" w:rsidRDefault="00A9410F" w:rsidP="00A9410F">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rPr>
      </w:pPr>
      <w:r w:rsidRPr="009C53CD">
        <w:rPr>
          <w:rFonts w:ascii="Times New Roman" w:eastAsia="Calibri" w:hAnsi="Times New Roman" w:cs="Times New Roman"/>
        </w:rPr>
        <w:t>2) Петровский  дворец, 1 этаж</w:t>
      </w:r>
    </w:p>
    <w:p w:rsidR="00A9410F" w:rsidRPr="009C53CD" w:rsidRDefault="00A9410F" w:rsidP="00A9410F">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rPr>
      </w:pPr>
      <w:r w:rsidRPr="009C53CD">
        <w:rPr>
          <w:rFonts w:ascii="Times New Roman" w:eastAsia="Calibri" w:hAnsi="Times New Roman" w:cs="Times New Roman"/>
        </w:rPr>
        <w:t>3) Павильон «Ротонда», 1 этаж</w:t>
      </w:r>
    </w:p>
    <w:p w:rsidR="00A9410F" w:rsidRPr="009C53CD" w:rsidRDefault="00A9410F" w:rsidP="00A9410F">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rPr>
      </w:pPr>
      <w:r w:rsidRPr="009C53CD">
        <w:rPr>
          <w:rFonts w:ascii="Times New Roman" w:eastAsia="Calibri" w:hAnsi="Times New Roman" w:cs="Times New Roman"/>
        </w:rPr>
        <w:t>4) Сторожка, 2 этажа</w:t>
      </w:r>
    </w:p>
    <w:p w:rsidR="00A9410F" w:rsidRPr="009C53CD" w:rsidRDefault="00A9410F" w:rsidP="00A9410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Все здания оснащены системой ОПС с выводом на внутренний пульт охраны.</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 xml:space="preserve">Пост расположен в центре усадьбы в здании «Сторожки», оснащен стационарным телефоном, системой видеонаблюдения за территорией и экспозицией здания Петровского дворца. </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 xml:space="preserve">Способы охраны: патрулирование и осмотр строений музея, предотвращение прохода посторонних лиц на территорию музея, видеонаблюдение по монитору, контроль за приборами ОПС. </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b/>
        </w:rPr>
        <w:t xml:space="preserve">- Ярославская область, Переславский район, Любимцевский сельский округ, д. Горки, пер. Спортивный, д. 41 (музей-усадьба «Ганшиных») - </w:t>
      </w:r>
      <w:r w:rsidRPr="009C53CD">
        <w:rPr>
          <w:rFonts w:ascii="Times New Roman" w:eastAsia="Calibri" w:hAnsi="Times New Roman" w:cs="Times New Roman"/>
        </w:rPr>
        <w:t>общая площадь 260,3 кв.м. Территория усадьбы огорожена деревянным забором.</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Строения:</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1) Дом Ганшиных (главный дом), 1 этаж</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 xml:space="preserve">2) Флигель («охотничий домик»), 1 этаж </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 xml:space="preserve">Пост расположен в доме Ганшиных. Здания оборудованы ОПС, стационарным телефоном. </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Способы охраны: патрулирование и осмотр строений музея, предотвращение прохода посторонних лиц на территорию музея, проникновения в помещения музея, контроль за приборами ОПС, КТС.</w:t>
      </w:r>
    </w:p>
    <w:p w:rsidR="00A9410F" w:rsidRPr="009C53CD" w:rsidRDefault="00A9410F" w:rsidP="00A9410F">
      <w:pPr>
        <w:widowControl w:val="0"/>
        <w:autoSpaceDE w:val="0"/>
        <w:autoSpaceDN w:val="0"/>
        <w:adjustRightInd w:val="0"/>
        <w:spacing w:after="0" w:line="240" w:lineRule="auto"/>
        <w:ind w:firstLine="709"/>
        <w:jc w:val="both"/>
        <w:rPr>
          <w:rFonts w:ascii="Times New Roman" w:eastAsia="Calibri" w:hAnsi="Times New Roman" w:cs="Times New Roman"/>
        </w:rPr>
      </w:pPr>
    </w:p>
    <w:p w:rsidR="00D63969" w:rsidRDefault="00A9410F" w:rsidP="00D63969">
      <w:pPr>
        <w:widowControl w:val="0"/>
        <w:autoSpaceDE w:val="0"/>
        <w:autoSpaceDN w:val="0"/>
        <w:adjustRightInd w:val="0"/>
        <w:spacing w:after="0" w:line="240" w:lineRule="auto"/>
        <w:ind w:firstLine="709"/>
        <w:jc w:val="both"/>
        <w:rPr>
          <w:rFonts w:ascii="Times New Roman" w:eastAsia="Calibri" w:hAnsi="Times New Roman" w:cs="Times New Roman"/>
          <w:b/>
        </w:rPr>
      </w:pPr>
      <w:r w:rsidRPr="009C53CD">
        <w:rPr>
          <w:rFonts w:ascii="Times New Roman" w:eastAsia="Calibri" w:hAnsi="Times New Roman" w:cs="Times New Roman"/>
          <w:b/>
        </w:rPr>
        <w:t xml:space="preserve"> Порядок оказания услуг</w:t>
      </w:r>
    </w:p>
    <w:p w:rsidR="00D63969" w:rsidRDefault="00D63969" w:rsidP="00D63969">
      <w:pPr>
        <w:widowControl w:val="0"/>
        <w:autoSpaceDE w:val="0"/>
        <w:autoSpaceDN w:val="0"/>
        <w:adjustRightInd w:val="0"/>
        <w:spacing w:after="0" w:line="240" w:lineRule="auto"/>
        <w:ind w:firstLine="709"/>
        <w:jc w:val="both"/>
        <w:rPr>
          <w:rFonts w:ascii="Times New Roman" w:eastAsia="Calibri" w:hAnsi="Times New Roman" w:cs="Times New Roman"/>
          <w:b/>
        </w:rPr>
      </w:pPr>
    </w:p>
    <w:p w:rsidR="00D63969" w:rsidRDefault="00A9410F" w:rsidP="00D63969">
      <w:pPr>
        <w:widowControl w:val="0"/>
        <w:autoSpaceDE w:val="0"/>
        <w:autoSpaceDN w:val="0"/>
        <w:adjustRightInd w:val="0"/>
        <w:spacing w:after="0" w:line="240" w:lineRule="auto"/>
        <w:ind w:firstLine="709"/>
        <w:jc w:val="both"/>
        <w:rPr>
          <w:rFonts w:ascii="Times New Roman" w:eastAsia="Calibri" w:hAnsi="Times New Roman" w:cs="Times New Roman"/>
          <w:b/>
        </w:rPr>
      </w:pPr>
      <w:r w:rsidRPr="009C53CD">
        <w:rPr>
          <w:rFonts w:ascii="Times New Roman" w:eastAsia="Calibri" w:hAnsi="Times New Roman" w:cs="Times New Roman"/>
        </w:rPr>
        <w:t>1. Исполнитель оказывает услуги в соответствии с требованиями:</w:t>
      </w:r>
    </w:p>
    <w:p w:rsidR="00D63969" w:rsidRDefault="00A9410F" w:rsidP="00D63969">
      <w:pPr>
        <w:widowControl w:val="0"/>
        <w:autoSpaceDE w:val="0"/>
        <w:autoSpaceDN w:val="0"/>
        <w:adjustRightInd w:val="0"/>
        <w:spacing w:after="0" w:line="240" w:lineRule="auto"/>
        <w:ind w:firstLine="709"/>
        <w:jc w:val="both"/>
        <w:rPr>
          <w:rFonts w:ascii="Times New Roman" w:eastAsia="Calibri" w:hAnsi="Times New Roman" w:cs="Times New Roman"/>
          <w:b/>
        </w:rPr>
      </w:pPr>
      <w:r w:rsidRPr="009C53CD">
        <w:rPr>
          <w:rFonts w:ascii="Times New Roman" w:eastAsia="Calibri" w:hAnsi="Times New Roman" w:cs="Times New Roman"/>
        </w:rPr>
        <w:t>- Закона Российской Федерации от 11.03.1992 № 2487-1 «О частной детективной и охранной деятельности в Российской Федерации»;</w:t>
      </w:r>
    </w:p>
    <w:p w:rsidR="00A9410F" w:rsidRPr="00D63969" w:rsidRDefault="00A9410F" w:rsidP="00D63969">
      <w:pPr>
        <w:widowControl w:val="0"/>
        <w:autoSpaceDE w:val="0"/>
        <w:autoSpaceDN w:val="0"/>
        <w:adjustRightInd w:val="0"/>
        <w:spacing w:after="0" w:line="240" w:lineRule="auto"/>
        <w:ind w:firstLine="709"/>
        <w:jc w:val="both"/>
        <w:rPr>
          <w:rFonts w:ascii="Times New Roman" w:eastAsia="Calibri" w:hAnsi="Times New Roman" w:cs="Times New Roman"/>
          <w:b/>
        </w:rPr>
      </w:pPr>
      <w:r w:rsidRPr="009C53CD">
        <w:rPr>
          <w:rFonts w:ascii="Times New Roman" w:eastAsia="Calibri" w:hAnsi="Times New Roman" w:cs="Times New Roman"/>
        </w:rPr>
        <w:t>- Постановления Правительства Российской Федерации от 14.08.1992 № 587 «Вопросы частной детективной (сыскной) и частной охранной деятельности»;</w:t>
      </w:r>
    </w:p>
    <w:p w:rsidR="007E030D" w:rsidRDefault="00A9410F" w:rsidP="007E030D">
      <w:pPr>
        <w:widowControl w:val="0"/>
        <w:autoSpaceDE w:val="0"/>
        <w:autoSpaceDN w:val="0"/>
        <w:adjustRightInd w:val="0"/>
        <w:spacing w:after="0" w:line="240" w:lineRule="auto"/>
        <w:ind w:firstLine="709"/>
        <w:jc w:val="both"/>
        <w:rPr>
          <w:rFonts w:ascii="Times New Roman" w:eastAsia="Calibri" w:hAnsi="Times New Roman" w:cs="Times New Roman"/>
        </w:rPr>
      </w:pPr>
      <w:r w:rsidRPr="009C53CD">
        <w:rPr>
          <w:rFonts w:ascii="Times New Roman" w:eastAsia="Calibri" w:hAnsi="Times New Roman" w:cs="Times New Roman"/>
        </w:rPr>
        <w:t xml:space="preserve"> - Положения о лицензировании частной охранной деятельности, утвержденного Постановлением Правительства Российской Федерации от 23.06.2011 № 498 «О некоторых вопросах осуществления частной детективной (сыскной) и частной охранной деятельности».</w:t>
      </w:r>
    </w:p>
    <w:p w:rsidR="004A34E1" w:rsidRDefault="004A34E1" w:rsidP="004A34E1">
      <w:pPr>
        <w:shd w:val="clear" w:color="auto" w:fill="FFFFFF"/>
        <w:spacing w:after="0" w:line="240" w:lineRule="auto"/>
        <w:contextualSpacing/>
        <w:jc w:val="both"/>
        <w:rPr>
          <w:rFonts w:eastAsia="Times New Roman CYR"/>
          <w:sz w:val="26"/>
          <w:szCs w:val="26"/>
        </w:rPr>
      </w:pPr>
    </w:p>
    <w:p w:rsidR="004C48D6" w:rsidRDefault="004A34E1" w:rsidP="0021529A">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103FC">
        <w:rPr>
          <w:rFonts w:ascii="Times New Roman" w:eastAsia="Times New Roman" w:hAnsi="Times New Roman" w:cs="Times New Roman"/>
          <w:bCs/>
          <w:sz w:val="26"/>
          <w:szCs w:val="26"/>
          <w:lang w:eastAsia="ru-RU"/>
        </w:rPr>
        <w:t>Как пояснили на заседании Комиссии представители заказчика и уполномоченного органа</w:t>
      </w:r>
      <w:r w:rsidR="004C48D6">
        <w:rPr>
          <w:rFonts w:ascii="Times New Roman" w:eastAsia="Times New Roman" w:hAnsi="Times New Roman" w:cs="Times New Roman"/>
          <w:bCs/>
          <w:sz w:val="26"/>
          <w:szCs w:val="26"/>
          <w:lang w:eastAsia="ru-RU"/>
        </w:rPr>
        <w:t>,</w:t>
      </w:r>
      <w:r w:rsidRPr="00D103FC">
        <w:rPr>
          <w:rFonts w:ascii="Times New Roman" w:eastAsia="Times New Roman" w:hAnsi="Times New Roman" w:cs="Times New Roman"/>
          <w:bCs/>
          <w:sz w:val="26"/>
          <w:szCs w:val="26"/>
          <w:lang w:eastAsia="ru-RU"/>
        </w:rPr>
        <w:t xml:space="preserve"> при формировании извещения и аукционной документации</w:t>
      </w:r>
      <w:r>
        <w:rPr>
          <w:rFonts w:ascii="Times New Roman" w:eastAsia="Times New Roman" w:hAnsi="Times New Roman" w:cs="Times New Roman"/>
          <w:bCs/>
          <w:sz w:val="26"/>
          <w:szCs w:val="26"/>
          <w:lang w:eastAsia="ru-RU"/>
        </w:rPr>
        <w:t xml:space="preserve"> </w:t>
      </w:r>
      <w:r w:rsidRPr="00707E00">
        <w:rPr>
          <w:rFonts w:ascii="Times New Roman" w:eastAsia="Times New Roman" w:hAnsi="Times New Roman" w:cs="Times New Roman"/>
          <w:bCs/>
          <w:sz w:val="26"/>
          <w:szCs w:val="26"/>
          <w:lang w:eastAsia="ru-RU"/>
        </w:rPr>
        <w:t xml:space="preserve">на право заключения контракта на оказание охранных услуг (на услуги частной охраны (выставление поста охраны)) </w:t>
      </w:r>
      <w:r>
        <w:rPr>
          <w:rFonts w:ascii="Times New Roman" w:eastAsia="Times New Roman" w:hAnsi="Times New Roman" w:cs="Times New Roman"/>
          <w:bCs/>
          <w:sz w:val="26"/>
          <w:szCs w:val="26"/>
          <w:lang w:eastAsia="ru-RU"/>
        </w:rPr>
        <w:t xml:space="preserve">заказчик и уполномоченный орган руководствовались </w:t>
      </w:r>
      <w:r w:rsidRPr="0057027A">
        <w:rPr>
          <w:rFonts w:ascii="Times New Roman" w:eastAsia="Times New Roman" w:hAnsi="Times New Roman" w:cs="Times New Roman"/>
          <w:bCs/>
          <w:sz w:val="26"/>
          <w:szCs w:val="26"/>
          <w:lang w:eastAsia="ru-RU"/>
        </w:rPr>
        <w:t>Постановление</w:t>
      </w:r>
      <w:r>
        <w:rPr>
          <w:rFonts w:ascii="Times New Roman" w:eastAsia="Times New Roman" w:hAnsi="Times New Roman" w:cs="Times New Roman"/>
          <w:bCs/>
          <w:sz w:val="26"/>
          <w:szCs w:val="26"/>
          <w:lang w:eastAsia="ru-RU"/>
        </w:rPr>
        <w:t>м</w:t>
      </w:r>
      <w:r w:rsidRPr="0057027A">
        <w:rPr>
          <w:rFonts w:ascii="Times New Roman" w:eastAsia="Times New Roman" w:hAnsi="Times New Roman" w:cs="Times New Roman"/>
          <w:bCs/>
          <w:sz w:val="26"/>
          <w:szCs w:val="26"/>
          <w:lang w:eastAsia="ru-RU"/>
        </w:rPr>
        <w:t xml:space="preserve"> Правительства Р</w:t>
      </w:r>
      <w:r>
        <w:rPr>
          <w:rFonts w:ascii="Times New Roman" w:eastAsia="Times New Roman" w:hAnsi="Times New Roman" w:cs="Times New Roman"/>
          <w:bCs/>
          <w:sz w:val="26"/>
          <w:szCs w:val="26"/>
          <w:lang w:eastAsia="ru-RU"/>
        </w:rPr>
        <w:t xml:space="preserve">оссийской Федерации от 08.02.2017 № 145 «Об </w:t>
      </w:r>
      <w:r w:rsidRPr="0057027A">
        <w:rPr>
          <w:rFonts w:ascii="Times New Roman" w:eastAsia="Times New Roman" w:hAnsi="Times New Roman" w:cs="Times New Roman"/>
          <w:bCs/>
          <w:sz w:val="26"/>
          <w:szCs w:val="26"/>
          <w:lang w:eastAsia="ru-RU"/>
        </w:rPr>
        <w:t>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w:t>
      </w:r>
      <w:r>
        <w:rPr>
          <w:rFonts w:ascii="Times New Roman" w:eastAsia="Times New Roman" w:hAnsi="Times New Roman" w:cs="Times New Roman"/>
          <w:bCs/>
          <w:sz w:val="26"/>
          <w:szCs w:val="26"/>
          <w:lang w:eastAsia="ru-RU"/>
        </w:rPr>
        <w:t xml:space="preserve">арственных и муниципальных нужд» </w:t>
      </w:r>
      <w:r w:rsidRPr="00DA17BA">
        <w:rPr>
          <w:rFonts w:ascii="Times New Roman" w:eastAsia="Times New Roman" w:hAnsi="Times New Roman" w:cs="Times New Roman"/>
          <w:bCs/>
          <w:sz w:val="26"/>
          <w:szCs w:val="26"/>
          <w:lang w:eastAsia="ru-RU"/>
        </w:rPr>
        <w:t xml:space="preserve">(далее </w:t>
      </w:r>
      <w:r>
        <w:rPr>
          <w:rFonts w:ascii="Times New Roman" w:eastAsia="Times New Roman" w:hAnsi="Times New Roman" w:cs="Times New Roman"/>
          <w:bCs/>
          <w:sz w:val="26"/>
          <w:szCs w:val="26"/>
          <w:lang w:eastAsia="ru-RU"/>
        </w:rPr>
        <w:t xml:space="preserve">также </w:t>
      </w:r>
      <w:r w:rsidRPr="00DA17BA">
        <w:rPr>
          <w:rFonts w:ascii="Times New Roman" w:eastAsia="Times New Roman" w:hAnsi="Times New Roman" w:cs="Times New Roman"/>
          <w:bCs/>
          <w:sz w:val="26"/>
          <w:szCs w:val="26"/>
          <w:lang w:eastAsia="ru-RU"/>
        </w:rPr>
        <w:t>– Правила формирования и ведения в ЕИС КТРУ</w:t>
      </w:r>
      <w:r>
        <w:rPr>
          <w:rFonts w:ascii="Times New Roman" w:eastAsia="Times New Roman" w:hAnsi="Times New Roman" w:cs="Times New Roman"/>
          <w:bCs/>
          <w:sz w:val="26"/>
          <w:szCs w:val="26"/>
          <w:lang w:eastAsia="ru-RU"/>
        </w:rPr>
        <w:t>; Правила</w:t>
      </w:r>
      <w:r w:rsidRPr="00DA17BA">
        <w:rPr>
          <w:rFonts w:ascii="Times New Roman" w:eastAsia="Times New Roman" w:hAnsi="Times New Roman" w:cs="Times New Roman"/>
          <w:bCs/>
          <w:sz w:val="26"/>
          <w:szCs w:val="26"/>
          <w:lang w:eastAsia="ru-RU"/>
        </w:rPr>
        <w:t>).</w:t>
      </w:r>
    </w:p>
    <w:p w:rsidR="004C48D6" w:rsidRDefault="004C48D6" w:rsidP="0021529A">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данном случае заказчик не имел </w:t>
      </w:r>
      <w:r w:rsidR="0021529A">
        <w:rPr>
          <w:rFonts w:ascii="Times New Roman" w:eastAsia="Times New Roman" w:hAnsi="Times New Roman" w:cs="Times New Roman"/>
          <w:bCs/>
          <w:sz w:val="26"/>
          <w:szCs w:val="26"/>
          <w:lang w:eastAsia="ru-RU"/>
        </w:rPr>
        <w:t>потребности</w:t>
      </w:r>
      <w:r>
        <w:rPr>
          <w:rFonts w:ascii="Times New Roman" w:eastAsia="Times New Roman" w:hAnsi="Times New Roman" w:cs="Times New Roman"/>
          <w:bCs/>
          <w:sz w:val="26"/>
          <w:szCs w:val="26"/>
          <w:lang w:eastAsia="ru-RU"/>
        </w:rPr>
        <w:t xml:space="preserve"> в услугах по проектированию, монтажу и эксплуатационному </w:t>
      </w:r>
      <w:r w:rsidR="0021529A">
        <w:rPr>
          <w:rFonts w:ascii="Times New Roman" w:eastAsia="Times New Roman" w:hAnsi="Times New Roman" w:cs="Times New Roman"/>
          <w:bCs/>
          <w:sz w:val="26"/>
          <w:szCs w:val="26"/>
          <w:lang w:eastAsia="ru-RU"/>
        </w:rPr>
        <w:t>обслуживанию</w:t>
      </w:r>
      <w:r>
        <w:rPr>
          <w:rFonts w:ascii="Times New Roman" w:eastAsia="Times New Roman" w:hAnsi="Times New Roman" w:cs="Times New Roman"/>
          <w:bCs/>
          <w:sz w:val="26"/>
          <w:szCs w:val="26"/>
          <w:lang w:eastAsia="ru-RU"/>
        </w:rPr>
        <w:t xml:space="preserve"> технических средств охраны. </w:t>
      </w:r>
      <w:r w:rsidR="006E06A1">
        <w:rPr>
          <w:rFonts w:ascii="Times New Roman" w:eastAsia="Times New Roman" w:hAnsi="Times New Roman" w:cs="Times New Roman"/>
          <w:bCs/>
          <w:sz w:val="26"/>
          <w:szCs w:val="26"/>
          <w:lang w:eastAsia="ru-RU"/>
        </w:rPr>
        <w:t>Действительная</w:t>
      </w:r>
      <w:r w:rsidR="0021529A">
        <w:rPr>
          <w:rFonts w:ascii="Times New Roman" w:eastAsia="Times New Roman" w:hAnsi="Times New Roman" w:cs="Times New Roman"/>
          <w:bCs/>
          <w:sz w:val="26"/>
          <w:szCs w:val="26"/>
          <w:lang w:eastAsia="ru-RU"/>
        </w:rPr>
        <w:t xml:space="preserve"> потребность заказчика заключалась в числе </w:t>
      </w:r>
      <w:r w:rsidR="0021529A">
        <w:rPr>
          <w:rFonts w:ascii="Times New Roman" w:eastAsia="Times New Roman" w:hAnsi="Times New Roman" w:cs="Times New Roman"/>
          <w:bCs/>
          <w:sz w:val="26"/>
          <w:szCs w:val="26"/>
          <w:lang w:eastAsia="ru-RU"/>
        </w:rPr>
        <w:lastRenderedPageBreak/>
        <w:t>прочего в оказании услуг по охране имущества на объектах с принятием соответствующих мер реагирования на их сигнальную информацию.</w:t>
      </w:r>
    </w:p>
    <w:p w:rsidR="004A34E1" w:rsidRPr="00DA17B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A17BA">
        <w:rPr>
          <w:rFonts w:ascii="Times New Roman" w:eastAsia="Times New Roman" w:hAnsi="Times New Roman" w:cs="Times New Roman"/>
          <w:bCs/>
          <w:sz w:val="26"/>
          <w:szCs w:val="26"/>
          <w:lang w:eastAsia="ru-RU"/>
        </w:rPr>
        <w:t>Согласно подпункту «б» пункта 2 Правил каталог используется заказчиками в целях описания объектов закупки, которое включается в план-график закупок, извещение об осуществлении закупки, приглашение и документацию о закупке.</w:t>
      </w:r>
    </w:p>
    <w:p w:rsidR="004A34E1" w:rsidRPr="00DA17B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A17BA">
        <w:rPr>
          <w:rFonts w:ascii="Times New Roman" w:eastAsia="Times New Roman" w:hAnsi="Times New Roman" w:cs="Times New Roman"/>
          <w:bCs/>
          <w:sz w:val="26"/>
          <w:szCs w:val="26"/>
          <w:lang w:eastAsia="ru-RU"/>
        </w:rPr>
        <w:t>Исходя из пункта 4 Правил заказчики обязаны применять информацию, включенную в позицию каталога в соответствии с подпунктами «б» - «г» и «е» - «з»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4A34E1" w:rsidRPr="00DA17B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A17BA">
        <w:rPr>
          <w:rFonts w:ascii="Times New Roman" w:eastAsia="Times New Roman" w:hAnsi="Times New Roman" w:cs="Times New Roman"/>
          <w:bCs/>
          <w:sz w:val="26"/>
          <w:szCs w:val="26"/>
          <w:lang w:eastAsia="ru-RU"/>
        </w:rPr>
        <w:t>а) наименование товара, работы, услуги;</w:t>
      </w:r>
    </w:p>
    <w:p w:rsidR="004A34E1" w:rsidRPr="00DA17B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A17BA">
        <w:rPr>
          <w:rFonts w:ascii="Times New Roman" w:eastAsia="Times New Roman" w:hAnsi="Times New Roman" w:cs="Times New Roman"/>
          <w:bCs/>
          <w:sz w:val="26"/>
          <w:szCs w:val="26"/>
          <w:lang w:eastAsia="ru-RU"/>
        </w:rPr>
        <w:t>б) единицы измерения количества товара, объема выполняемой работы, оказываемой услуги (при наличии);</w:t>
      </w:r>
    </w:p>
    <w:p w:rsidR="004A34E1" w:rsidRPr="00DA17B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A17BA">
        <w:rPr>
          <w:rFonts w:ascii="Times New Roman" w:eastAsia="Times New Roman" w:hAnsi="Times New Roman" w:cs="Times New Roman"/>
          <w:bCs/>
          <w:sz w:val="26"/>
          <w:szCs w:val="26"/>
          <w:lang w:eastAsia="ru-RU"/>
        </w:rPr>
        <w:t>в) описание товара, работы, услуги (при наличии такого описания в позиции).</w:t>
      </w:r>
    </w:p>
    <w:p w:rsidR="004A34E1"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103FC">
        <w:rPr>
          <w:rFonts w:ascii="Times New Roman" w:eastAsia="Times New Roman" w:hAnsi="Times New Roman" w:cs="Times New Roman"/>
          <w:bCs/>
          <w:sz w:val="26"/>
          <w:szCs w:val="26"/>
          <w:lang w:eastAsia="ru-RU"/>
        </w:rPr>
        <w:t xml:space="preserve">Заказчиком и </w:t>
      </w:r>
      <w:r>
        <w:rPr>
          <w:rFonts w:ascii="Times New Roman" w:eastAsia="Times New Roman" w:hAnsi="Times New Roman" w:cs="Times New Roman"/>
          <w:bCs/>
          <w:sz w:val="26"/>
          <w:szCs w:val="26"/>
          <w:lang w:eastAsia="ru-RU"/>
        </w:rPr>
        <w:t xml:space="preserve">уполномоченным органом в извещении о проведении электронного аукциона на </w:t>
      </w:r>
      <w:r w:rsidRPr="00D103FC">
        <w:rPr>
          <w:rFonts w:ascii="Times New Roman" w:eastAsia="Times New Roman" w:hAnsi="Times New Roman" w:cs="Times New Roman"/>
          <w:bCs/>
          <w:sz w:val="26"/>
          <w:szCs w:val="26"/>
          <w:lang w:eastAsia="ru-RU"/>
        </w:rPr>
        <w:t>право заключения контракта на оказание охранных услуг (на услуги частной охраны (выставление поста охраны))</w:t>
      </w:r>
      <w:r>
        <w:rPr>
          <w:rFonts w:ascii="Times New Roman" w:eastAsia="Times New Roman" w:hAnsi="Times New Roman" w:cs="Times New Roman"/>
          <w:bCs/>
          <w:sz w:val="26"/>
          <w:szCs w:val="26"/>
          <w:lang w:eastAsia="ru-RU"/>
        </w:rPr>
        <w:t xml:space="preserve"> (извещение № </w:t>
      </w:r>
      <w:r w:rsidRPr="00AE43C9">
        <w:rPr>
          <w:rFonts w:ascii="Times New Roman" w:eastAsia="Times New Roman" w:hAnsi="Times New Roman" w:cs="Times New Roman"/>
          <w:bCs/>
          <w:sz w:val="26"/>
          <w:szCs w:val="26"/>
          <w:lang w:eastAsia="ru-RU"/>
        </w:rPr>
        <w:t>0171200001921002341</w:t>
      </w:r>
      <w:r>
        <w:rPr>
          <w:rFonts w:ascii="Times New Roman" w:eastAsia="Times New Roman" w:hAnsi="Times New Roman" w:cs="Times New Roman"/>
          <w:bCs/>
          <w:sz w:val="26"/>
          <w:szCs w:val="26"/>
          <w:lang w:eastAsia="ru-RU"/>
        </w:rPr>
        <w:t>) установлена следующая позиция каталога товаров, работ, услуг для обеспечения государственных и муниципальных нужд: 80.10.12.000-00000003 «</w:t>
      </w:r>
      <w:r w:rsidRPr="00D103FC">
        <w:rPr>
          <w:rFonts w:ascii="Times New Roman" w:eastAsia="Times New Roman" w:hAnsi="Times New Roman" w:cs="Times New Roman"/>
          <w:bCs/>
          <w:sz w:val="26"/>
          <w:szCs w:val="26"/>
          <w:lang w:eastAsia="ru-RU"/>
        </w:rPr>
        <w:t>Услуги частной охраны (Выставление поста охраны)</w:t>
      </w:r>
      <w:r>
        <w:rPr>
          <w:rFonts w:ascii="Times New Roman" w:eastAsia="Times New Roman" w:hAnsi="Times New Roman" w:cs="Times New Roman"/>
          <w:bCs/>
          <w:sz w:val="26"/>
          <w:szCs w:val="26"/>
          <w:lang w:eastAsia="ru-RU"/>
        </w:rPr>
        <w:t>»; позиция включена в каталог – 14.01.2019 и обязательна для применения с 01.03.2019.</w:t>
      </w:r>
      <w:r w:rsidRPr="00D103FC">
        <w:rPr>
          <w:rFonts w:ascii="Times New Roman" w:eastAsia="Times New Roman" w:hAnsi="Times New Roman" w:cs="Times New Roman"/>
          <w:bCs/>
          <w:sz w:val="26"/>
          <w:szCs w:val="26"/>
          <w:lang w:eastAsia="ru-RU"/>
        </w:rPr>
        <w:tab/>
      </w:r>
    </w:p>
    <w:p w:rsidR="004A34E1"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Данная позиция КТРУ включает, в том числе, следующие виды услуг по охране</w:t>
      </w:r>
      <w:r w:rsidR="00D63969">
        <w:rPr>
          <w:rFonts w:ascii="Times New Roman" w:eastAsia="Times New Roman" w:hAnsi="Times New Roman" w:cs="Times New Roman"/>
          <w:bCs/>
          <w:sz w:val="26"/>
          <w:szCs w:val="26"/>
          <w:lang w:eastAsia="ru-RU"/>
        </w:rPr>
        <w:t xml:space="preserve"> (характеристики являю</w:t>
      </w:r>
      <w:r>
        <w:rPr>
          <w:rFonts w:ascii="Times New Roman" w:eastAsia="Times New Roman" w:hAnsi="Times New Roman" w:cs="Times New Roman"/>
          <w:bCs/>
          <w:sz w:val="26"/>
          <w:szCs w:val="26"/>
          <w:lang w:eastAsia="ru-RU"/>
        </w:rPr>
        <w:t>тся обязательной к применению):</w:t>
      </w:r>
    </w:p>
    <w:p w:rsidR="00D63969" w:rsidRDefault="00136A03" w:rsidP="00136A03">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и</w:t>
      </w:r>
      <w:r w:rsidR="00D63969" w:rsidRPr="00D63969">
        <w:rPr>
          <w:rFonts w:ascii="Times New Roman" w:eastAsia="Times New Roman" w:hAnsi="Times New Roman" w:cs="Times New Roman"/>
          <w:bCs/>
          <w:sz w:val="26"/>
          <w:szCs w:val="26"/>
          <w:lang w:eastAsia="ru-RU"/>
        </w:rPr>
        <w:t>спользование мобильной группы</w:t>
      </w:r>
      <w:r>
        <w:rPr>
          <w:rFonts w:ascii="Times New Roman" w:eastAsia="Times New Roman" w:hAnsi="Times New Roman" w:cs="Times New Roman"/>
          <w:bCs/>
          <w:sz w:val="26"/>
          <w:szCs w:val="26"/>
          <w:lang w:eastAsia="ru-RU"/>
        </w:rPr>
        <w:t>: да;</w:t>
      </w:r>
    </w:p>
    <w:p w:rsidR="00D63969" w:rsidRDefault="00136A03" w:rsidP="00136A03">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и</w:t>
      </w:r>
      <w:r w:rsidR="00D63969" w:rsidRPr="00D63969">
        <w:rPr>
          <w:rFonts w:ascii="Times New Roman" w:eastAsia="Times New Roman" w:hAnsi="Times New Roman" w:cs="Times New Roman"/>
          <w:bCs/>
          <w:sz w:val="26"/>
          <w:szCs w:val="26"/>
          <w:lang w:eastAsia="ru-RU"/>
        </w:rPr>
        <w:t>спользование специальных средств</w:t>
      </w:r>
      <w:r>
        <w:rPr>
          <w:rFonts w:ascii="Times New Roman" w:eastAsia="Times New Roman" w:hAnsi="Times New Roman" w:cs="Times New Roman"/>
          <w:bCs/>
          <w:sz w:val="26"/>
          <w:szCs w:val="26"/>
          <w:lang w:eastAsia="ru-RU"/>
        </w:rPr>
        <w:t>: да/нет;</w:t>
      </w:r>
    </w:p>
    <w:p w:rsidR="00D63969" w:rsidRDefault="00136A03" w:rsidP="00136A03">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наличие </w:t>
      </w:r>
      <w:r w:rsidR="00D63969" w:rsidRPr="00D63969">
        <w:rPr>
          <w:rFonts w:ascii="Times New Roman" w:eastAsia="Times New Roman" w:hAnsi="Times New Roman" w:cs="Times New Roman"/>
          <w:bCs/>
          <w:sz w:val="26"/>
          <w:szCs w:val="26"/>
          <w:lang w:eastAsia="ru-RU"/>
        </w:rPr>
        <w:t>оружия у сотрудников мобильной группы</w:t>
      </w:r>
      <w:r>
        <w:rPr>
          <w:rFonts w:ascii="Times New Roman" w:eastAsia="Times New Roman" w:hAnsi="Times New Roman" w:cs="Times New Roman"/>
          <w:bCs/>
          <w:sz w:val="26"/>
          <w:szCs w:val="26"/>
          <w:lang w:eastAsia="ru-RU"/>
        </w:rPr>
        <w:t>: да/нет;</w:t>
      </w:r>
    </w:p>
    <w:p w:rsidR="00D63969" w:rsidRDefault="00136A03" w:rsidP="00136A03">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н</w:t>
      </w:r>
      <w:r w:rsidR="00D63969" w:rsidRPr="00D63969">
        <w:rPr>
          <w:rFonts w:ascii="Times New Roman" w:eastAsia="Times New Roman" w:hAnsi="Times New Roman" w:cs="Times New Roman"/>
          <w:bCs/>
          <w:sz w:val="26"/>
          <w:szCs w:val="26"/>
          <w:lang w:eastAsia="ru-RU"/>
        </w:rPr>
        <w:t>аличие оружия у сотрудников охраны</w:t>
      </w:r>
      <w:r>
        <w:rPr>
          <w:rFonts w:ascii="Times New Roman" w:eastAsia="Times New Roman" w:hAnsi="Times New Roman" w:cs="Times New Roman"/>
          <w:bCs/>
          <w:sz w:val="26"/>
          <w:szCs w:val="26"/>
          <w:lang w:eastAsia="ru-RU"/>
        </w:rPr>
        <w:t>: да/нет;</w:t>
      </w:r>
    </w:p>
    <w:p w:rsidR="00D63969" w:rsidRDefault="00136A03" w:rsidP="00136A03">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в</w:t>
      </w:r>
      <w:r w:rsidRPr="00136A03">
        <w:rPr>
          <w:rFonts w:ascii="Times New Roman" w:eastAsia="Times New Roman" w:hAnsi="Times New Roman" w:cs="Times New Roman"/>
          <w:bCs/>
          <w:sz w:val="26"/>
          <w:szCs w:val="26"/>
          <w:lang w:eastAsia="ru-RU"/>
        </w:rPr>
        <w:t>ид услуги по охране</w:t>
      </w:r>
      <w:r>
        <w:rPr>
          <w:rFonts w:ascii="Times New Roman" w:eastAsia="Times New Roman" w:hAnsi="Times New Roman" w:cs="Times New Roman"/>
          <w:bCs/>
          <w:sz w:val="26"/>
          <w:szCs w:val="26"/>
          <w:lang w:eastAsia="ru-RU"/>
        </w:rPr>
        <w:t>:</w:t>
      </w:r>
    </w:p>
    <w:p w:rsidR="004A34E1" w:rsidRPr="0057027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Pr="0057027A">
        <w:rPr>
          <w:rFonts w:ascii="Times New Roman" w:eastAsia="Times New Roman" w:hAnsi="Times New Roman" w:cs="Times New Roman"/>
          <w:bCs/>
          <w:sz w:val="26"/>
          <w:szCs w:val="26"/>
          <w:lang w:eastAsia="ru-RU"/>
        </w:rPr>
        <w:t>беспечение внутриобъектового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r>
        <w:rPr>
          <w:rFonts w:ascii="Times New Roman" w:eastAsia="Times New Roman" w:hAnsi="Times New Roman" w:cs="Times New Roman"/>
          <w:bCs/>
          <w:sz w:val="26"/>
          <w:szCs w:val="26"/>
          <w:lang w:eastAsia="ru-RU"/>
        </w:rPr>
        <w:t>;</w:t>
      </w:r>
      <w:r w:rsidRPr="0057027A">
        <w:rPr>
          <w:rFonts w:ascii="Times New Roman" w:eastAsia="Times New Roman" w:hAnsi="Times New Roman" w:cs="Times New Roman"/>
          <w:bCs/>
          <w:sz w:val="26"/>
          <w:szCs w:val="26"/>
          <w:lang w:eastAsia="ru-RU"/>
        </w:rPr>
        <w:tab/>
      </w:r>
    </w:p>
    <w:p w:rsidR="004A34E1" w:rsidRPr="0057027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Pr="0057027A">
        <w:rPr>
          <w:rFonts w:ascii="Times New Roman" w:eastAsia="Times New Roman" w:hAnsi="Times New Roman" w:cs="Times New Roman"/>
          <w:bCs/>
          <w:sz w:val="26"/>
          <w:szCs w:val="26"/>
          <w:lang w:eastAsia="ru-RU"/>
        </w:rPr>
        <w:t>беспечение порядка в местах проведения массовых мероприятий</w:t>
      </w:r>
      <w:r>
        <w:rPr>
          <w:rFonts w:ascii="Times New Roman" w:eastAsia="Times New Roman" w:hAnsi="Times New Roman" w:cs="Times New Roman"/>
          <w:bCs/>
          <w:sz w:val="26"/>
          <w:szCs w:val="26"/>
          <w:lang w:eastAsia="ru-RU"/>
        </w:rPr>
        <w:t>;</w:t>
      </w:r>
      <w:r w:rsidRPr="0057027A">
        <w:rPr>
          <w:rFonts w:ascii="Times New Roman" w:eastAsia="Times New Roman" w:hAnsi="Times New Roman" w:cs="Times New Roman"/>
          <w:bCs/>
          <w:sz w:val="26"/>
          <w:szCs w:val="26"/>
          <w:lang w:eastAsia="ru-RU"/>
        </w:rPr>
        <w:tab/>
      </w:r>
    </w:p>
    <w:p w:rsidR="004A34E1" w:rsidRPr="0057027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Pr="0057027A">
        <w:rPr>
          <w:rFonts w:ascii="Times New Roman" w:eastAsia="Times New Roman" w:hAnsi="Times New Roman" w:cs="Times New Roman"/>
          <w:bCs/>
          <w:sz w:val="26"/>
          <w:szCs w:val="26"/>
          <w:lang w:eastAsia="ru-RU"/>
        </w:rPr>
        <w:t>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r w:rsidRPr="0057027A">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w:t>
      </w:r>
    </w:p>
    <w:p w:rsidR="004A34E1" w:rsidRPr="0057027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Pr="0057027A">
        <w:rPr>
          <w:rFonts w:ascii="Times New Roman" w:eastAsia="Times New Roman" w:hAnsi="Times New Roman" w:cs="Times New Roman"/>
          <w:bCs/>
          <w:sz w:val="26"/>
          <w:szCs w:val="26"/>
          <w:lang w:eastAsia="ru-RU"/>
        </w:rPr>
        <w:t xml:space="preserve">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w:t>
      </w:r>
      <w:r w:rsidRPr="0057027A">
        <w:rPr>
          <w:rFonts w:ascii="Times New Roman" w:eastAsia="Times New Roman" w:hAnsi="Times New Roman" w:cs="Times New Roman"/>
          <w:bCs/>
          <w:sz w:val="26"/>
          <w:szCs w:val="26"/>
          <w:lang w:eastAsia="ru-RU"/>
        </w:rPr>
        <w:lastRenderedPageBreak/>
        <w:t>отношении которых установлены обязательные для выполнения требования к антитеррористической защищенности</w:t>
      </w:r>
      <w:r w:rsidRPr="0057027A">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w:t>
      </w:r>
    </w:p>
    <w:p w:rsidR="004A34E1" w:rsidRPr="0021529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u w:val="single"/>
          <w:lang w:eastAsia="ru-RU"/>
        </w:rPr>
      </w:pPr>
      <w:r w:rsidRPr="0021529A">
        <w:rPr>
          <w:rFonts w:ascii="Times New Roman" w:eastAsia="Times New Roman" w:hAnsi="Times New Roman" w:cs="Times New Roman"/>
          <w:bCs/>
          <w:sz w:val="26"/>
          <w:szCs w:val="26"/>
          <w:u w:val="single"/>
          <w:lang w:eastAsia="ru-RU"/>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w:t>
      </w:r>
      <w:r w:rsidR="00136A03" w:rsidRPr="0021529A">
        <w:rPr>
          <w:rFonts w:ascii="Times New Roman" w:eastAsia="Times New Roman" w:hAnsi="Times New Roman" w:cs="Times New Roman"/>
          <w:bCs/>
          <w:sz w:val="26"/>
          <w:szCs w:val="26"/>
          <w:u w:val="single"/>
          <w:lang w:eastAsia="ru-RU"/>
        </w:rPr>
        <w:t>ния на их сигнальную информацию</w:t>
      </w:r>
      <w:r w:rsidRPr="0021529A">
        <w:rPr>
          <w:rFonts w:ascii="Times New Roman" w:eastAsia="Times New Roman" w:hAnsi="Times New Roman" w:cs="Times New Roman"/>
          <w:bCs/>
          <w:sz w:val="26"/>
          <w:szCs w:val="26"/>
          <w:u w:val="single"/>
          <w:lang w:eastAsia="ru-RU"/>
        </w:rPr>
        <w:t>;</w:t>
      </w:r>
    </w:p>
    <w:p w:rsidR="004A34E1" w:rsidRPr="0057027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Pr="0057027A">
        <w:rPr>
          <w:rFonts w:ascii="Times New Roman" w:eastAsia="Times New Roman" w:hAnsi="Times New Roman" w:cs="Times New Roman"/>
          <w:bCs/>
          <w:sz w:val="26"/>
          <w:szCs w:val="26"/>
          <w:lang w:eastAsia="ru-RU"/>
        </w:rPr>
        <w:t>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r>
        <w:rPr>
          <w:rFonts w:ascii="Times New Roman" w:eastAsia="Times New Roman" w:hAnsi="Times New Roman" w:cs="Times New Roman"/>
          <w:bCs/>
          <w:sz w:val="26"/>
          <w:szCs w:val="26"/>
          <w:lang w:eastAsia="ru-RU"/>
        </w:rPr>
        <w:t>;</w:t>
      </w:r>
      <w:r w:rsidRPr="0057027A">
        <w:rPr>
          <w:rFonts w:ascii="Times New Roman" w:eastAsia="Times New Roman" w:hAnsi="Times New Roman" w:cs="Times New Roman"/>
          <w:bCs/>
          <w:sz w:val="26"/>
          <w:szCs w:val="26"/>
          <w:lang w:eastAsia="ru-RU"/>
        </w:rPr>
        <w:tab/>
      </w:r>
    </w:p>
    <w:p w:rsidR="004A34E1" w:rsidRPr="0057027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Pr="0057027A">
        <w:rPr>
          <w:rFonts w:ascii="Times New Roman" w:eastAsia="Times New Roman" w:hAnsi="Times New Roman" w:cs="Times New Roman"/>
          <w:bCs/>
          <w:sz w:val="26"/>
          <w:szCs w:val="26"/>
          <w:lang w:eastAsia="ru-RU"/>
        </w:rPr>
        <w:t>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r w:rsidRPr="0057027A">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w:t>
      </w:r>
    </w:p>
    <w:p w:rsidR="004A34E1" w:rsidRPr="0057027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охрана объектов</w:t>
      </w:r>
      <w:r w:rsidRPr="0057027A">
        <w:rPr>
          <w:rFonts w:ascii="Times New Roman" w:eastAsia="Times New Roman" w:hAnsi="Times New Roman" w:cs="Times New Roman"/>
          <w:bCs/>
          <w:sz w:val="26"/>
          <w:szCs w:val="26"/>
          <w:lang w:eastAsia="ru-RU"/>
        </w:rPr>
        <w:t>,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r w:rsidRPr="0057027A">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w:t>
      </w:r>
    </w:p>
    <w:p w:rsidR="004A34E1" w:rsidRPr="0057027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Pr="0057027A">
        <w:rPr>
          <w:rFonts w:ascii="Times New Roman" w:eastAsia="Times New Roman" w:hAnsi="Times New Roman" w:cs="Times New Roman"/>
          <w:bCs/>
          <w:sz w:val="26"/>
          <w:szCs w:val="26"/>
          <w:lang w:eastAsia="ru-RU"/>
        </w:rPr>
        <w:t>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r>
        <w:rPr>
          <w:rFonts w:ascii="Times New Roman" w:eastAsia="Times New Roman" w:hAnsi="Times New Roman" w:cs="Times New Roman"/>
          <w:bCs/>
          <w:sz w:val="26"/>
          <w:szCs w:val="26"/>
          <w:lang w:eastAsia="ru-RU"/>
        </w:rPr>
        <w:t>;</w:t>
      </w:r>
      <w:r w:rsidRPr="0057027A">
        <w:rPr>
          <w:rFonts w:ascii="Times New Roman" w:eastAsia="Times New Roman" w:hAnsi="Times New Roman" w:cs="Times New Roman"/>
          <w:bCs/>
          <w:sz w:val="26"/>
          <w:szCs w:val="26"/>
          <w:lang w:eastAsia="ru-RU"/>
        </w:rPr>
        <w:tab/>
      </w:r>
    </w:p>
    <w:p w:rsidR="004A34E1" w:rsidRPr="0057027A" w:rsidRDefault="004A34E1" w:rsidP="004A34E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Pr="0057027A">
        <w:rPr>
          <w:rFonts w:ascii="Times New Roman" w:eastAsia="Times New Roman" w:hAnsi="Times New Roman" w:cs="Times New Roman"/>
          <w:bCs/>
          <w:sz w:val="26"/>
          <w:szCs w:val="26"/>
          <w:lang w:eastAsia="ru-RU"/>
        </w:rPr>
        <w:t>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r>
        <w:rPr>
          <w:rFonts w:ascii="Times New Roman" w:eastAsia="Times New Roman" w:hAnsi="Times New Roman" w:cs="Times New Roman"/>
          <w:bCs/>
          <w:sz w:val="26"/>
          <w:szCs w:val="26"/>
          <w:lang w:eastAsia="ru-RU"/>
        </w:rPr>
        <w:t>;</w:t>
      </w:r>
      <w:r w:rsidRPr="0057027A">
        <w:rPr>
          <w:rFonts w:ascii="Times New Roman" w:eastAsia="Times New Roman" w:hAnsi="Times New Roman" w:cs="Times New Roman"/>
          <w:bCs/>
          <w:sz w:val="26"/>
          <w:szCs w:val="26"/>
          <w:lang w:eastAsia="ru-RU"/>
        </w:rPr>
        <w:tab/>
      </w:r>
    </w:p>
    <w:p w:rsidR="004A34E1" w:rsidRDefault="004A34E1" w:rsidP="004A705B">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Pr="0057027A">
        <w:rPr>
          <w:rFonts w:ascii="Times New Roman" w:eastAsia="Times New Roman" w:hAnsi="Times New Roman" w:cs="Times New Roman"/>
          <w:bCs/>
          <w:sz w:val="26"/>
          <w:szCs w:val="26"/>
          <w:lang w:eastAsia="ru-RU"/>
        </w:rPr>
        <w:t>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r>
        <w:rPr>
          <w:rFonts w:ascii="Times New Roman" w:eastAsia="Times New Roman" w:hAnsi="Times New Roman" w:cs="Times New Roman"/>
          <w:bCs/>
          <w:sz w:val="26"/>
          <w:szCs w:val="26"/>
          <w:lang w:eastAsia="ru-RU"/>
        </w:rPr>
        <w:t>.</w:t>
      </w:r>
    </w:p>
    <w:p w:rsidR="0021529A" w:rsidRDefault="0021529A" w:rsidP="004A705B">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 учетом изложенного, заказчик и уполномоченный орган обязаны </w:t>
      </w:r>
      <w:r w:rsidR="006E06A1">
        <w:rPr>
          <w:rFonts w:ascii="Times New Roman" w:eastAsia="Times New Roman" w:hAnsi="Times New Roman" w:cs="Times New Roman"/>
          <w:bCs/>
          <w:sz w:val="26"/>
          <w:szCs w:val="26"/>
          <w:lang w:eastAsia="ru-RU"/>
        </w:rPr>
        <w:t xml:space="preserve">были </w:t>
      </w:r>
      <w:r>
        <w:rPr>
          <w:rFonts w:ascii="Times New Roman" w:eastAsia="Times New Roman" w:hAnsi="Times New Roman" w:cs="Times New Roman"/>
          <w:bCs/>
          <w:sz w:val="26"/>
          <w:szCs w:val="26"/>
          <w:lang w:eastAsia="ru-RU"/>
        </w:rPr>
        <w:t xml:space="preserve">в данном случае использовать соответствующую (указанную выше) позицию КТРУ: обязаны </w:t>
      </w:r>
      <w:r w:rsidR="006E06A1">
        <w:rPr>
          <w:rFonts w:ascii="Times New Roman" w:eastAsia="Times New Roman" w:hAnsi="Times New Roman" w:cs="Times New Roman"/>
          <w:bCs/>
          <w:sz w:val="26"/>
          <w:szCs w:val="26"/>
          <w:lang w:eastAsia="ru-RU"/>
        </w:rPr>
        <w:t>были указывать наименование вида</w:t>
      </w:r>
      <w:r>
        <w:rPr>
          <w:rFonts w:ascii="Times New Roman" w:eastAsia="Times New Roman" w:hAnsi="Times New Roman" w:cs="Times New Roman"/>
          <w:bCs/>
          <w:sz w:val="26"/>
          <w:szCs w:val="26"/>
          <w:lang w:eastAsia="ru-RU"/>
        </w:rPr>
        <w:t xml:space="preserve"> услуг по охране в соответствии с наименованием, указанным в КТРУ. Однако из технического задания, являющегося частью аукционной документации, предоставляется возможным установить, что потребность заказчика заключалась в оказании в числе прочих услуг - услуг</w:t>
      </w:r>
      <w:r w:rsidR="006E06A1">
        <w:rPr>
          <w:rFonts w:ascii="Times New Roman" w:eastAsia="Times New Roman" w:hAnsi="Times New Roman" w:cs="Times New Roman"/>
          <w:bCs/>
          <w:sz w:val="26"/>
          <w:szCs w:val="26"/>
          <w:lang w:eastAsia="ru-RU"/>
        </w:rPr>
        <w:t xml:space="preserve"> по охране имущества на объектах</w:t>
      </w:r>
      <w:r>
        <w:rPr>
          <w:rFonts w:ascii="Times New Roman" w:eastAsia="Times New Roman" w:hAnsi="Times New Roman" w:cs="Times New Roman"/>
          <w:bCs/>
          <w:sz w:val="26"/>
          <w:szCs w:val="26"/>
          <w:lang w:eastAsia="ru-RU"/>
        </w:rPr>
        <w:t xml:space="preserve"> с принятием соответствующих мер реагирования на их сигнальную информацию, а не в осуществлении работ </w:t>
      </w:r>
      <w:r w:rsidR="006E06A1">
        <w:rPr>
          <w:rFonts w:ascii="Times New Roman" w:eastAsia="Times New Roman" w:hAnsi="Times New Roman" w:cs="Times New Roman"/>
          <w:bCs/>
          <w:sz w:val="26"/>
          <w:szCs w:val="26"/>
          <w:lang w:eastAsia="ru-RU"/>
        </w:rPr>
        <w:t xml:space="preserve">(оказании услуг) </w:t>
      </w:r>
      <w:r>
        <w:rPr>
          <w:rFonts w:ascii="Times New Roman" w:eastAsia="Times New Roman" w:hAnsi="Times New Roman" w:cs="Times New Roman"/>
          <w:bCs/>
          <w:sz w:val="26"/>
          <w:szCs w:val="26"/>
          <w:lang w:eastAsia="ru-RU"/>
        </w:rPr>
        <w:t>по проектированию, монтажу и эксплуатационному обслуживанию технических средств охраны.</w:t>
      </w:r>
    </w:p>
    <w:p w:rsidR="0021529A" w:rsidRDefault="0021529A" w:rsidP="0076577A">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Таким образом, Комиссия при имеющихся обстоятельствах дела и представленных </w:t>
      </w:r>
      <w:r w:rsidR="0076577A">
        <w:rPr>
          <w:rFonts w:ascii="Times New Roman" w:eastAsia="Times New Roman" w:hAnsi="Times New Roman" w:cs="Times New Roman"/>
          <w:bCs/>
          <w:sz w:val="26"/>
          <w:szCs w:val="26"/>
          <w:lang w:eastAsia="ru-RU"/>
        </w:rPr>
        <w:t>сторонами</w:t>
      </w:r>
      <w:r>
        <w:rPr>
          <w:rFonts w:ascii="Times New Roman" w:eastAsia="Times New Roman" w:hAnsi="Times New Roman" w:cs="Times New Roman"/>
          <w:bCs/>
          <w:sz w:val="26"/>
          <w:szCs w:val="26"/>
          <w:lang w:eastAsia="ru-RU"/>
        </w:rPr>
        <w:t xml:space="preserve"> доказательствах, полагает возможным сд</w:t>
      </w:r>
      <w:r w:rsidR="006E06A1">
        <w:rPr>
          <w:rFonts w:ascii="Times New Roman" w:eastAsia="Times New Roman" w:hAnsi="Times New Roman" w:cs="Times New Roman"/>
          <w:bCs/>
          <w:sz w:val="26"/>
          <w:szCs w:val="26"/>
          <w:lang w:eastAsia="ru-RU"/>
        </w:rPr>
        <w:t>елать вывод о необоснованности доводов жалобы</w:t>
      </w:r>
      <w:r>
        <w:rPr>
          <w:rFonts w:ascii="Times New Roman" w:eastAsia="Times New Roman" w:hAnsi="Times New Roman" w:cs="Times New Roman"/>
          <w:bCs/>
          <w:sz w:val="26"/>
          <w:szCs w:val="26"/>
          <w:lang w:eastAsia="ru-RU"/>
        </w:rPr>
        <w:t xml:space="preserve"> заявителя и </w:t>
      </w:r>
      <w:r w:rsidR="0076577A">
        <w:rPr>
          <w:rFonts w:ascii="Times New Roman" w:eastAsia="Times New Roman" w:hAnsi="Times New Roman" w:cs="Times New Roman"/>
          <w:bCs/>
          <w:sz w:val="26"/>
          <w:szCs w:val="26"/>
          <w:lang w:eastAsia="ru-RU"/>
        </w:rPr>
        <w:t>законности действий заказчика и уполномоченного органа по формированию описания объекта закупки.</w:t>
      </w:r>
    </w:p>
    <w:p w:rsidR="00B05FE2" w:rsidRPr="007C3ABC" w:rsidRDefault="00B05FE2" w:rsidP="00B05FE2">
      <w:pPr>
        <w:shd w:val="clear" w:color="auto" w:fill="FFFFFF"/>
        <w:spacing w:after="0" w:line="240" w:lineRule="auto"/>
        <w:ind w:firstLine="709"/>
        <w:contextualSpacing/>
        <w:jc w:val="both"/>
        <w:rPr>
          <w:rFonts w:ascii="Trebuchet MS" w:eastAsia="Times New Roman" w:hAnsi="Trebuchet MS" w:cs="Times New Roman"/>
          <w:color w:val="000000" w:themeColor="text1"/>
          <w:sz w:val="21"/>
          <w:szCs w:val="21"/>
          <w:lang w:eastAsia="ru-RU"/>
        </w:rPr>
      </w:pPr>
      <w:r w:rsidRPr="007C3ABC">
        <w:rPr>
          <w:rFonts w:ascii="Times New Roman" w:eastAsia="Times New Roman" w:hAnsi="Times New Roman" w:cs="Times New Roman"/>
          <w:color w:val="000000" w:themeColor="text1"/>
          <w:sz w:val="26"/>
          <w:szCs w:val="26"/>
          <w:lang w:eastAsia="ru-RU"/>
        </w:rPr>
        <w:t>На основании изложенного и руководствуясь частью 8 статьи 106 Федерал</w:t>
      </w:r>
      <w:r w:rsidR="00BC09AC" w:rsidRPr="007C3ABC">
        <w:rPr>
          <w:rFonts w:ascii="Times New Roman" w:eastAsia="Times New Roman" w:hAnsi="Times New Roman" w:cs="Times New Roman"/>
          <w:color w:val="000000" w:themeColor="text1"/>
          <w:sz w:val="26"/>
          <w:szCs w:val="26"/>
          <w:lang w:eastAsia="ru-RU"/>
        </w:rPr>
        <w:t>ьного закона от 05.04.2013</w:t>
      </w:r>
      <w:r w:rsidRPr="007C3ABC">
        <w:rPr>
          <w:rFonts w:ascii="Times New Roman" w:eastAsia="Times New Roman" w:hAnsi="Times New Roman" w:cs="Times New Roman"/>
          <w:color w:val="000000" w:themeColor="text1"/>
          <w:sz w:val="26"/>
          <w:szCs w:val="26"/>
          <w:lang w:eastAsia="ru-RU"/>
        </w:rPr>
        <w:t xml:space="preserve"> № 44-ФЗ, Административным регламентом, утвержденным приказом ФАС России от 19.11.2014 № 727/14, Комиссия Ярославского УФАС России по контролю в сфере закупок</w:t>
      </w:r>
    </w:p>
    <w:p w:rsidR="00B05FE2" w:rsidRPr="007C3ABC" w:rsidRDefault="00B05FE2" w:rsidP="00B05FE2">
      <w:pPr>
        <w:shd w:val="clear" w:color="auto" w:fill="FFFFFF"/>
        <w:spacing w:after="0" w:line="240" w:lineRule="auto"/>
        <w:ind w:firstLine="709"/>
        <w:contextualSpacing/>
        <w:jc w:val="both"/>
        <w:rPr>
          <w:rFonts w:ascii="Trebuchet MS" w:eastAsia="Times New Roman" w:hAnsi="Trebuchet MS" w:cs="Times New Roman"/>
          <w:color w:val="333333"/>
          <w:sz w:val="21"/>
          <w:szCs w:val="21"/>
          <w:lang w:eastAsia="ru-RU"/>
        </w:rPr>
      </w:pPr>
      <w:r w:rsidRPr="007C3ABC">
        <w:rPr>
          <w:rFonts w:ascii="Trebuchet MS" w:eastAsia="Times New Roman" w:hAnsi="Trebuchet MS" w:cs="Times New Roman"/>
          <w:color w:val="333333"/>
          <w:sz w:val="21"/>
          <w:szCs w:val="21"/>
          <w:lang w:eastAsia="ru-RU"/>
        </w:rPr>
        <w:t> </w:t>
      </w:r>
    </w:p>
    <w:p w:rsidR="00B05FE2" w:rsidRPr="007C3ABC" w:rsidRDefault="00B05FE2" w:rsidP="00B05FE2">
      <w:pPr>
        <w:shd w:val="clear" w:color="auto" w:fill="FFFFFF"/>
        <w:spacing w:after="0" w:line="240" w:lineRule="auto"/>
        <w:ind w:firstLine="709"/>
        <w:contextualSpacing/>
        <w:jc w:val="center"/>
        <w:rPr>
          <w:rFonts w:ascii="Trebuchet MS" w:eastAsia="Times New Roman" w:hAnsi="Trebuchet MS" w:cs="Times New Roman"/>
          <w:color w:val="333333"/>
          <w:sz w:val="21"/>
          <w:szCs w:val="21"/>
          <w:lang w:eastAsia="ru-RU"/>
        </w:rPr>
      </w:pPr>
      <w:r w:rsidRPr="007C3ABC">
        <w:rPr>
          <w:rFonts w:ascii="Times New Roman" w:eastAsia="Times New Roman" w:hAnsi="Times New Roman" w:cs="Times New Roman"/>
          <w:color w:val="333333"/>
          <w:sz w:val="26"/>
          <w:szCs w:val="26"/>
          <w:lang w:eastAsia="ru-RU"/>
        </w:rPr>
        <w:t>решила:</w:t>
      </w:r>
    </w:p>
    <w:p w:rsidR="00B05FE2" w:rsidRPr="007C3ABC" w:rsidRDefault="00B05FE2" w:rsidP="007C3ABC">
      <w:pPr>
        <w:shd w:val="clear" w:color="auto" w:fill="FFFFFF"/>
        <w:spacing w:after="0" w:line="240" w:lineRule="auto"/>
        <w:ind w:firstLine="709"/>
        <w:contextualSpacing/>
        <w:jc w:val="center"/>
        <w:rPr>
          <w:rFonts w:ascii="Trebuchet MS" w:eastAsia="Times New Roman" w:hAnsi="Trebuchet MS" w:cs="Times New Roman"/>
          <w:color w:val="333333"/>
          <w:sz w:val="21"/>
          <w:szCs w:val="21"/>
          <w:lang w:eastAsia="ru-RU"/>
        </w:rPr>
      </w:pPr>
      <w:r w:rsidRPr="007C3ABC">
        <w:rPr>
          <w:rFonts w:ascii="Trebuchet MS" w:eastAsia="Times New Roman" w:hAnsi="Trebuchet MS" w:cs="Times New Roman"/>
          <w:color w:val="333333"/>
          <w:sz w:val="21"/>
          <w:szCs w:val="21"/>
          <w:lang w:eastAsia="ru-RU"/>
        </w:rPr>
        <w:t> </w:t>
      </w:r>
    </w:p>
    <w:p w:rsidR="00995B36" w:rsidRPr="007C3ABC" w:rsidRDefault="007C3ABC" w:rsidP="007C3ABC">
      <w:pPr>
        <w:spacing w:after="0" w:line="240" w:lineRule="auto"/>
        <w:ind w:firstLine="709"/>
        <w:contextualSpacing/>
        <w:jc w:val="both"/>
        <w:rPr>
          <w:rFonts w:ascii="Times New Roman" w:eastAsia="Times New Roman" w:hAnsi="Times New Roman" w:cs="Times New Roman"/>
          <w:sz w:val="26"/>
          <w:szCs w:val="26"/>
          <w:lang w:eastAsia="ru-RU"/>
        </w:rPr>
      </w:pPr>
      <w:r w:rsidRPr="007C3ABC">
        <w:rPr>
          <w:rFonts w:ascii="Times New Roman" w:eastAsia="Times New Roman" w:hAnsi="Times New Roman" w:cs="Times New Roman"/>
          <w:sz w:val="26"/>
          <w:szCs w:val="26"/>
          <w:lang w:eastAsia="ru-RU"/>
        </w:rPr>
        <w:lastRenderedPageBreak/>
        <w:t>п</w:t>
      </w:r>
      <w:r w:rsidR="00B05FE2" w:rsidRPr="007C3ABC">
        <w:rPr>
          <w:rFonts w:ascii="Times New Roman" w:eastAsia="Times New Roman" w:hAnsi="Times New Roman" w:cs="Times New Roman"/>
          <w:sz w:val="26"/>
          <w:szCs w:val="26"/>
          <w:lang w:eastAsia="ru-RU"/>
        </w:rPr>
        <w:t xml:space="preserve">ризнать жалобу общества с ограниченной ответственностью </w:t>
      </w:r>
      <w:r w:rsidR="00CC3931" w:rsidRPr="007C3ABC">
        <w:rPr>
          <w:rFonts w:ascii="Times New Roman" w:eastAsia="Times New Roman" w:hAnsi="Times New Roman" w:cs="Times New Roman"/>
          <w:sz w:val="26"/>
          <w:szCs w:val="26"/>
          <w:lang w:eastAsia="ru-RU"/>
        </w:rPr>
        <w:t>«</w:t>
      </w:r>
      <w:r w:rsidRPr="007C3ABC">
        <w:rPr>
          <w:rFonts w:ascii="Times New Roman" w:eastAsia="Times New Roman" w:hAnsi="Times New Roman" w:cs="Times New Roman"/>
          <w:sz w:val="26"/>
          <w:szCs w:val="26"/>
          <w:lang w:eastAsia="ru-RU"/>
        </w:rPr>
        <w:t xml:space="preserve">МД-КОНСАЛТИНГ» (ИНН 6321132539, </w:t>
      </w:r>
      <w:r w:rsidR="00B05FE2" w:rsidRPr="007C3ABC">
        <w:rPr>
          <w:rFonts w:ascii="Times New Roman" w:eastAsia="Times New Roman" w:hAnsi="Times New Roman" w:cs="Times New Roman"/>
          <w:sz w:val="26"/>
          <w:szCs w:val="26"/>
          <w:lang w:eastAsia="ru-RU"/>
        </w:rPr>
        <w:t xml:space="preserve">ОГРН </w:t>
      </w:r>
      <w:r w:rsidRPr="007C3ABC">
        <w:rPr>
          <w:rFonts w:ascii="Times New Roman" w:eastAsia="Times New Roman" w:hAnsi="Times New Roman" w:cs="Times New Roman"/>
          <w:sz w:val="26"/>
          <w:szCs w:val="26"/>
          <w:lang w:eastAsia="ru-RU"/>
        </w:rPr>
        <w:t xml:space="preserve">1046300997940) на действия заказчика, </w:t>
      </w:r>
      <w:r w:rsidRPr="007C3ABC">
        <w:rPr>
          <w:rFonts w:ascii="Times New Roman" w:eastAsia="Times New Roman" w:hAnsi="Times New Roman" w:cs="Times New Roman"/>
          <w:bCs/>
          <w:sz w:val="26"/>
          <w:szCs w:val="26"/>
          <w:lang w:eastAsia="zh-CN"/>
        </w:rPr>
        <w:t xml:space="preserve">государственного учреждения культуры Ярославской области «Переславль-Залесский государственный историко-архитектурный и художественный музей-заповедник» (ИНН </w:t>
      </w:r>
      <w:r w:rsidRPr="007C3ABC">
        <w:rPr>
          <w:rFonts w:ascii="Times New Roman" w:eastAsia="Times New Roman" w:hAnsi="Times New Roman" w:cs="Times New Roman"/>
          <w:sz w:val="26"/>
          <w:szCs w:val="26"/>
          <w:lang w:eastAsia="ru-RU"/>
        </w:rPr>
        <w:t xml:space="preserve">7608009786, ОГРН 1027601052621), и уполномоченного органа, департамента государственного заказа Ярославской области (ИНН 7604084334, ОГРН 1067604003411), </w:t>
      </w:r>
      <w:r w:rsidR="00CC3931" w:rsidRPr="007C3ABC">
        <w:rPr>
          <w:rFonts w:ascii="Times New Roman" w:eastAsia="Times New Roman" w:hAnsi="Times New Roman" w:cs="Times New Roman"/>
          <w:sz w:val="26"/>
          <w:szCs w:val="26"/>
          <w:lang w:eastAsia="ru-RU"/>
        </w:rPr>
        <w:t xml:space="preserve">при проведении аукциона в электронной форме на право заключения </w:t>
      </w:r>
      <w:r w:rsidRPr="007C3ABC">
        <w:rPr>
          <w:rFonts w:ascii="Times New Roman" w:eastAsia="Times New Roman" w:hAnsi="Times New Roman" w:cs="Times New Roman"/>
          <w:sz w:val="26"/>
          <w:szCs w:val="26"/>
          <w:lang w:eastAsia="ru-RU"/>
        </w:rPr>
        <w:t xml:space="preserve">контракта на оказание охранных услуг (на услуги частной охраны (выставление поста охраны)) (извещение № 0171200001921002341), </w:t>
      </w:r>
      <w:r w:rsidR="00995B36" w:rsidRPr="007C3ABC">
        <w:rPr>
          <w:rFonts w:ascii="Times New Roman" w:eastAsia="Times New Roman" w:hAnsi="Times New Roman" w:cs="Times New Roman"/>
          <w:sz w:val="26"/>
          <w:szCs w:val="26"/>
          <w:lang w:eastAsia="ru-RU"/>
        </w:rPr>
        <w:t>необоснованной.</w:t>
      </w:r>
    </w:p>
    <w:p w:rsidR="00CC3931" w:rsidRPr="00EA3301" w:rsidRDefault="00CC3931" w:rsidP="00995B36">
      <w:pPr>
        <w:spacing w:after="0" w:line="240" w:lineRule="auto"/>
        <w:ind w:firstLine="709"/>
        <w:contextualSpacing/>
        <w:jc w:val="both"/>
        <w:rPr>
          <w:rFonts w:ascii="Times New Roman" w:eastAsia="Times New Roman" w:hAnsi="Times New Roman" w:cs="Times New Roman"/>
          <w:sz w:val="26"/>
          <w:szCs w:val="26"/>
          <w:lang w:eastAsia="ru-RU"/>
        </w:rPr>
      </w:pPr>
      <w:r w:rsidRPr="00EA3301">
        <w:rPr>
          <w:rFonts w:ascii="Times New Roman" w:eastAsia="Times New Roman" w:hAnsi="Times New Roman" w:cs="Times New Roman"/>
          <w:sz w:val="26"/>
          <w:szCs w:val="26"/>
          <w:lang w:eastAsia="ru-RU"/>
        </w:rPr>
        <w:t>Настоящее решение может быть обжаловано в судебном порядке в течение трех месяцев со дня его принятия.</w:t>
      </w:r>
    </w:p>
    <w:p w:rsidR="00CC3931" w:rsidRPr="00EA3301" w:rsidRDefault="00CC3931" w:rsidP="00CC3931">
      <w:pPr>
        <w:shd w:val="clear" w:color="auto" w:fill="FFFFFF"/>
        <w:spacing w:after="0" w:line="240" w:lineRule="auto"/>
        <w:contextualSpacing/>
        <w:jc w:val="both"/>
        <w:rPr>
          <w:rFonts w:ascii="Times New Roman" w:eastAsia="Times New Roman" w:hAnsi="Times New Roman" w:cs="Times New Roman"/>
          <w:sz w:val="26"/>
          <w:szCs w:val="26"/>
          <w:lang w:eastAsia="ru-RU"/>
        </w:rPr>
      </w:pPr>
    </w:p>
    <w:p w:rsidR="00995B36" w:rsidRPr="00EA3301" w:rsidRDefault="00995B36" w:rsidP="00995B36">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EA3301">
        <w:rPr>
          <w:rFonts w:ascii="Times New Roman" w:eastAsia="Times New Roman" w:hAnsi="Times New Roman" w:cs="Times New Roman"/>
          <w:sz w:val="26"/>
          <w:szCs w:val="26"/>
          <w:lang w:eastAsia="ru-RU"/>
        </w:rPr>
        <w:t xml:space="preserve">Председатель Комиссии                                                                           </w:t>
      </w:r>
    </w:p>
    <w:p w:rsidR="00995B36" w:rsidRPr="00EA3301" w:rsidRDefault="00995B36" w:rsidP="00995B36">
      <w:pPr>
        <w:shd w:val="clear" w:color="auto" w:fill="FFFFFF"/>
        <w:spacing w:after="0" w:line="240" w:lineRule="auto"/>
        <w:contextualSpacing/>
        <w:jc w:val="both"/>
        <w:rPr>
          <w:rFonts w:ascii="Times New Roman" w:eastAsia="Times New Roman" w:hAnsi="Times New Roman" w:cs="Times New Roman"/>
          <w:sz w:val="26"/>
          <w:szCs w:val="26"/>
          <w:lang w:eastAsia="ru-RU"/>
        </w:rPr>
      </w:pPr>
    </w:p>
    <w:p w:rsidR="00995B36" w:rsidRPr="00EA3301" w:rsidRDefault="00995B36" w:rsidP="00995B36">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EA3301">
        <w:rPr>
          <w:rFonts w:ascii="Times New Roman" w:eastAsia="Times New Roman" w:hAnsi="Times New Roman" w:cs="Times New Roman"/>
          <w:sz w:val="26"/>
          <w:szCs w:val="26"/>
          <w:lang w:eastAsia="ru-RU"/>
        </w:rPr>
        <w:t xml:space="preserve">Члены Комиссии                                                                                          </w:t>
      </w:r>
      <w:bookmarkStart w:id="0" w:name="_GoBack"/>
      <w:bookmarkEnd w:id="0"/>
    </w:p>
    <w:p w:rsidR="00995B36" w:rsidRPr="00EA3301" w:rsidRDefault="00995B36" w:rsidP="00995B36">
      <w:pPr>
        <w:shd w:val="clear" w:color="auto" w:fill="FFFFFF"/>
        <w:spacing w:after="0" w:line="240" w:lineRule="auto"/>
        <w:contextualSpacing/>
        <w:jc w:val="both"/>
        <w:rPr>
          <w:rFonts w:ascii="Times New Roman" w:eastAsia="Times New Roman" w:hAnsi="Times New Roman" w:cs="Times New Roman"/>
          <w:sz w:val="26"/>
          <w:szCs w:val="26"/>
          <w:lang w:eastAsia="ru-RU"/>
        </w:rPr>
      </w:pPr>
    </w:p>
    <w:p w:rsidR="00995B36" w:rsidRPr="00EA3301" w:rsidRDefault="00995B36" w:rsidP="00995B36">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EA3301">
        <w:rPr>
          <w:rFonts w:ascii="Times New Roman" w:eastAsia="Times New Roman" w:hAnsi="Times New Roman" w:cs="Times New Roman"/>
          <w:sz w:val="26"/>
          <w:szCs w:val="26"/>
          <w:lang w:eastAsia="ru-RU"/>
        </w:rPr>
        <w:t xml:space="preserve">                                                                                                                  </w:t>
      </w:r>
    </w:p>
    <w:p w:rsidR="00995B36" w:rsidRPr="00EA3301" w:rsidRDefault="00995B36" w:rsidP="00CC3931">
      <w:pPr>
        <w:shd w:val="clear" w:color="auto" w:fill="FFFFFF"/>
        <w:spacing w:after="0" w:line="240" w:lineRule="auto"/>
        <w:contextualSpacing/>
        <w:jc w:val="both"/>
        <w:rPr>
          <w:rFonts w:ascii="Times New Roman" w:eastAsia="Times New Roman" w:hAnsi="Times New Roman" w:cs="Times New Roman"/>
          <w:sz w:val="26"/>
          <w:szCs w:val="26"/>
          <w:lang w:eastAsia="ru-RU"/>
        </w:rPr>
      </w:pPr>
    </w:p>
    <w:p w:rsidR="0061666D" w:rsidRDefault="0061666D" w:rsidP="00CC3931">
      <w:pPr>
        <w:shd w:val="clear" w:color="auto" w:fill="FFFFFF"/>
        <w:spacing w:after="0" w:line="240" w:lineRule="auto"/>
        <w:contextualSpacing/>
        <w:jc w:val="both"/>
        <w:rPr>
          <w:rFonts w:ascii="Times New Roman" w:eastAsia="Times New Roman" w:hAnsi="Times New Roman" w:cs="Times New Roman"/>
          <w:sz w:val="26"/>
          <w:szCs w:val="26"/>
          <w:lang w:eastAsia="ru-RU"/>
        </w:rPr>
      </w:pPr>
    </w:p>
    <w:p w:rsidR="00B05FE2" w:rsidRPr="007C3ABC" w:rsidRDefault="0061666D" w:rsidP="007C3ABC">
      <w:pPr>
        <w:shd w:val="clear" w:color="auto" w:fill="FFFFFF"/>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B05FE2" w:rsidRDefault="00B05FE2" w:rsidP="003B484B">
      <w:pPr>
        <w:keepNext/>
        <w:widowControl w:val="0"/>
        <w:suppressAutoHyphens/>
        <w:spacing w:after="0" w:line="240" w:lineRule="auto"/>
        <w:ind w:firstLine="709"/>
        <w:contextualSpacing/>
        <w:jc w:val="both"/>
        <w:rPr>
          <w:rFonts w:ascii="Times New Roman" w:hAnsi="Times New Roman" w:cs="Times New Roman"/>
          <w:sz w:val="26"/>
          <w:szCs w:val="26"/>
        </w:rPr>
      </w:pPr>
    </w:p>
    <w:sectPr w:rsidR="00B05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559A"/>
    <w:multiLevelType w:val="multilevel"/>
    <w:tmpl w:val="A1E0B0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D0"/>
    <w:rsid w:val="00020A2D"/>
    <w:rsid w:val="000473D0"/>
    <w:rsid w:val="000E7D31"/>
    <w:rsid w:val="000F5628"/>
    <w:rsid w:val="000F7039"/>
    <w:rsid w:val="00136A03"/>
    <w:rsid w:val="001F2287"/>
    <w:rsid w:val="0021529A"/>
    <w:rsid w:val="00222E46"/>
    <w:rsid w:val="002A7EB5"/>
    <w:rsid w:val="002F527E"/>
    <w:rsid w:val="00302958"/>
    <w:rsid w:val="0033543B"/>
    <w:rsid w:val="00345A03"/>
    <w:rsid w:val="003518C9"/>
    <w:rsid w:val="003B484B"/>
    <w:rsid w:val="00447696"/>
    <w:rsid w:val="00456C78"/>
    <w:rsid w:val="00461BCE"/>
    <w:rsid w:val="00483673"/>
    <w:rsid w:val="004A34E1"/>
    <w:rsid w:val="004A705B"/>
    <w:rsid w:val="004B3447"/>
    <w:rsid w:val="004C48D6"/>
    <w:rsid w:val="00534AA8"/>
    <w:rsid w:val="00567A39"/>
    <w:rsid w:val="0057027A"/>
    <w:rsid w:val="00604272"/>
    <w:rsid w:val="0061666D"/>
    <w:rsid w:val="00680020"/>
    <w:rsid w:val="006818C9"/>
    <w:rsid w:val="006C07B8"/>
    <w:rsid w:val="006E06A1"/>
    <w:rsid w:val="00702F12"/>
    <w:rsid w:val="00707E00"/>
    <w:rsid w:val="007513B5"/>
    <w:rsid w:val="0076577A"/>
    <w:rsid w:val="007C3ABC"/>
    <w:rsid w:val="007E030D"/>
    <w:rsid w:val="008424F0"/>
    <w:rsid w:val="00857644"/>
    <w:rsid w:val="0087345F"/>
    <w:rsid w:val="009803B3"/>
    <w:rsid w:val="00995B36"/>
    <w:rsid w:val="009A6B35"/>
    <w:rsid w:val="00A2477E"/>
    <w:rsid w:val="00A63259"/>
    <w:rsid w:val="00A9410F"/>
    <w:rsid w:val="00AA5765"/>
    <w:rsid w:val="00AE43C9"/>
    <w:rsid w:val="00AF2096"/>
    <w:rsid w:val="00AF7FD7"/>
    <w:rsid w:val="00B05FE2"/>
    <w:rsid w:val="00B60D40"/>
    <w:rsid w:val="00BA289D"/>
    <w:rsid w:val="00BC09AC"/>
    <w:rsid w:val="00C15872"/>
    <w:rsid w:val="00C70DD9"/>
    <w:rsid w:val="00CB0434"/>
    <w:rsid w:val="00CC3931"/>
    <w:rsid w:val="00D103FC"/>
    <w:rsid w:val="00D326B0"/>
    <w:rsid w:val="00D63969"/>
    <w:rsid w:val="00D9431E"/>
    <w:rsid w:val="00DA17BA"/>
    <w:rsid w:val="00DC6819"/>
    <w:rsid w:val="00E97AFE"/>
    <w:rsid w:val="00EA3301"/>
    <w:rsid w:val="00ED61C1"/>
    <w:rsid w:val="00F20171"/>
    <w:rsid w:val="00F61E6B"/>
    <w:rsid w:val="00FC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D0"/>
  </w:style>
  <w:style w:type="paragraph" w:styleId="1">
    <w:name w:val="heading 1"/>
    <w:basedOn w:val="a"/>
    <w:next w:val="a"/>
    <w:link w:val="10"/>
    <w:uiPriority w:val="9"/>
    <w:qFormat/>
    <w:rsid w:val="00C70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73D0"/>
    <w:rPr>
      <w:color w:val="0000FF" w:themeColor="hyperlink"/>
      <w:u w:val="single"/>
    </w:rPr>
  </w:style>
  <w:style w:type="paragraph" w:styleId="a4">
    <w:name w:val="List Paragraph"/>
    <w:basedOn w:val="a"/>
    <w:uiPriority w:val="34"/>
    <w:qFormat/>
    <w:rsid w:val="000473D0"/>
    <w:pPr>
      <w:ind w:left="720"/>
      <w:contextualSpacing/>
    </w:pPr>
  </w:style>
  <w:style w:type="character" w:customStyle="1" w:styleId="10">
    <w:name w:val="Заголовок 1 Знак"/>
    <w:basedOn w:val="a0"/>
    <w:link w:val="1"/>
    <w:uiPriority w:val="9"/>
    <w:rsid w:val="00C70DD9"/>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C09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9AC"/>
    <w:rPr>
      <w:rFonts w:ascii="Tahoma" w:hAnsi="Tahoma" w:cs="Tahoma"/>
      <w:sz w:val="16"/>
      <w:szCs w:val="16"/>
    </w:rPr>
  </w:style>
  <w:style w:type="table" w:styleId="a7">
    <w:name w:val="Table Grid"/>
    <w:basedOn w:val="a1"/>
    <w:uiPriority w:val="59"/>
    <w:rsid w:val="00CB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D0"/>
  </w:style>
  <w:style w:type="paragraph" w:styleId="1">
    <w:name w:val="heading 1"/>
    <w:basedOn w:val="a"/>
    <w:next w:val="a"/>
    <w:link w:val="10"/>
    <w:uiPriority w:val="9"/>
    <w:qFormat/>
    <w:rsid w:val="00C70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73D0"/>
    <w:rPr>
      <w:color w:val="0000FF" w:themeColor="hyperlink"/>
      <w:u w:val="single"/>
    </w:rPr>
  </w:style>
  <w:style w:type="paragraph" w:styleId="a4">
    <w:name w:val="List Paragraph"/>
    <w:basedOn w:val="a"/>
    <w:uiPriority w:val="34"/>
    <w:qFormat/>
    <w:rsid w:val="000473D0"/>
    <w:pPr>
      <w:ind w:left="720"/>
      <w:contextualSpacing/>
    </w:pPr>
  </w:style>
  <w:style w:type="character" w:customStyle="1" w:styleId="10">
    <w:name w:val="Заголовок 1 Знак"/>
    <w:basedOn w:val="a0"/>
    <w:link w:val="1"/>
    <w:uiPriority w:val="9"/>
    <w:rsid w:val="00C70DD9"/>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C09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9AC"/>
    <w:rPr>
      <w:rFonts w:ascii="Tahoma" w:hAnsi="Tahoma" w:cs="Tahoma"/>
      <w:sz w:val="16"/>
      <w:szCs w:val="16"/>
    </w:rPr>
  </w:style>
  <w:style w:type="table" w:styleId="a7">
    <w:name w:val="Table Grid"/>
    <w:basedOn w:val="a1"/>
    <w:uiPriority w:val="59"/>
    <w:rsid w:val="00CB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36010">
      <w:bodyDiv w:val="1"/>
      <w:marLeft w:val="0"/>
      <w:marRight w:val="0"/>
      <w:marTop w:val="0"/>
      <w:marBottom w:val="0"/>
      <w:divBdr>
        <w:top w:val="none" w:sz="0" w:space="0" w:color="auto"/>
        <w:left w:val="none" w:sz="0" w:space="0" w:color="auto"/>
        <w:bottom w:val="none" w:sz="0" w:space="0" w:color="auto"/>
        <w:right w:val="none" w:sz="0" w:space="0" w:color="auto"/>
      </w:divBdr>
    </w:div>
    <w:div w:id="18120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pereslavl.ru" TargetMode="External"/><Relationship Id="rId3" Type="http://schemas.openxmlformats.org/officeDocument/2006/relationships/styles" Target="styles.xml"/><Relationship Id="rId7" Type="http://schemas.openxmlformats.org/officeDocument/2006/relationships/hyperlink" Target="mailto:md-consulting6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54E4-BF13-47D6-BDBD-B9801FED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12</Pages>
  <Words>4353</Words>
  <Characters>24816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Katya</cp:lastModifiedBy>
  <cp:revision>21</cp:revision>
  <cp:lastPrinted>2021-10-26T16:41:00Z</cp:lastPrinted>
  <dcterms:created xsi:type="dcterms:W3CDTF">2021-10-15T06:35:00Z</dcterms:created>
  <dcterms:modified xsi:type="dcterms:W3CDTF">2021-10-26T16:45:00Z</dcterms:modified>
</cp:coreProperties>
</file>