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9B0" w:rsidRPr="00F70090" w:rsidRDefault="004D79B0" w:rsidP="004D79B0">
      <w:pPr>
        <w:ind w:left="5670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 xml:space="preserve">СПб ГБУК «Государственный мемориальный музей </w:t>
      </w:r>
      <w:r w:rsidRPr="00F70090">
        <w:rPr>
          <w:iCs/>
          <w:sz w:val="28"/>
          <w:szCs w:val="28"/>
        </w:rPr>
        <w:br/>
        <w:t>А.В. Суворова»</w:t>
      </w:r>
    </w:p>
    <w:p w:rsidR="004D79B0" w:rsidRPr="00F70090" w:rsidRDefault="004D79B0" w:rsidP="004D79B0">
      <w:pPr>
        <w:ind w:left="5670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 xml:space="preserve">ул. </w:t>
      </w:r>
      <w:proofErr w:type="spellStart"/>
      <w:r w:rsidRPr="00F70090">
        <w:rPr>
          <w:iCs/>
          <w:sz w:val="28"/>
          <w:szCs w:val="28"/>
        </w:rPr>
        <w:t>Кирочная</w:t>
      </w:r>
      <w:proofErr w:type="spellEnd"/>
      <w:r w:rsidRPr="00F70090">
        <w:rPr>
          <w:iCs/>
          <w:sz w:val="28"/>
          <w:szCs w:val="28"/>
        </w:rPr>
        <w:t>, дом 43,</w:t>
      </w:r>
    </w:p>
    <w:p w:rsidR="004D79B0" w:rsidRPr="00F70090" w:rsidRDefault="004D79B0" w:rsidP="004D79B0">
      <w:pPr>
        <w:ind w:left="5670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>Санкт-Петербург, 191015</w:t>
      </w:r>
    </w:p>
    <w:p w:rsidR="004D79B0" w:rsidRPr="00F70090" w:rsidRDefault="004D79B0" w:rsidP="004D79B0">
      <w:pPr>
        <w:ind w:left="5670"/>
        <w:rPr>
          <w:iCs/>
          <w:sz w:val="28"/>
          <w:szCs w:val="28"/>
        </w:rPr>
      </w:pPr>
    </w:p>
    <w:p w:rsidR="004D79B0" w:rsidRPr="00F70090" w:rsidRDefault="004D79B0" w:rsidP="004D79B0">
      <w:pPr>
        <w:ind w:left="5670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>АО «Сбербанк – Автоматизированная система торгов»</w:t>
      </w:r>
      <w:r w:rsidRPr="00F70090">
        <w:rPr>
          <w:iCs/>
          <w:sz w:val="28"/>
          <w:szCs w:val="28"/>
        </w:rPr>
        <w:br/>
        <w:t xml:space="preserve">Большой Саввинский пер., </w:t>
      </w:r>
      <w:r w:rsidRPr="00F70090">
        <w:rPr>
          <w:iCs/>
          <w:sz w:val="28"/>
          <w:szCs w:val="28"/>
        </w:rPr>
        <w:br/>
        <w:t>д. 12, стр. 9,</w:t>
      </w:r>
    </w:p>
    <w:p w:rsidR="004D79B0" w:rsidRPr="00F70090" w:rsidRDefault="004D79B0" w:rsidP="004D79B0">
      <w:pPr>
        <w:ind w:left="5670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>Москва, 119435</w:t>
      </w:r>
    </w:p>
    <w:p w:rsidR="004D79B0" w:rsidRPr="00F70090" w:rsidRDefault="004D79B0" w:rsidP="004D79B0">
      <w:pPr>
        <w:ind w:left="5670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 xml:space="preserve">факс: (495) 787-29-98 </w:t>
      </w:r>
    </w:p>
    <w:p w:rsidR="004D79B0" w:rsidRPr="00F70090" w:rsidRDefault="004D79B0" w:rsidP="004D79B0">
      <w:pPr>
        <w:ind w:left="5670"/>
        <w:rPr>
          <w:iCs/>
          <w:sz w:val="28"/>
          <w:szCs w:val="28"/>
        </w:rPr>
      </w:pPr>
    </w:p>
    <w:p w:rsidR="004D79B0" w:rsidRPr="00F70090" w:rsidRDefault="004D79B0" w:rsidP="004D79B0">
      <w:pPr>
        <w:ind w:left="5670"/>
        <w:rPr>
          <w:iCs/>
          <w:sz w:val="28"/>
          <w:szCs w:val="28"/>
        </w:rPr>
      </w:pPr>
      <w:bookmarkStart w:id="0" w:name="_Hlk51074628"/>
      <w:r w:rsidRPr="00F70090">
        <w:rPr>
          <w:iCs/>
          <w:sz w:val="28"/>
          <w:szCs w:val="28"/>
        </w:rPr>
        <w:t>ООО «Архитектурная мастерская Сахновского»</w:t>
      </w:r>
    </w:p>
    <w:bookmarkEnd w:id="0"/>
    <w:p w:rsidR="004D79B0" w:rsidRPr="00F70090" w:rsidRDefault="004D79B0" w:rsidP="004D79B0">
      <w:pPr>
        <w:ind w:left="5670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 xml:space="preserve">ул. Уральская, д. 13, лит. К, </w:t>
      </w:r>
      <w:r w:rsidRPr="00F70090">
        <w:rPr>
          <w:iCs/>
          <w:sz w:val="28"/>
          <w:szCs w:val="28"/>
        </w:rPr>
        <w:br/>
      </w:r>
      <w:proofErr w:type="spellStart"/>
      <w:r w:rsidRPr="00F70090">
        <w:rPr>
          <w:iCs/>
          <w:sz w:val="28"/>
          <w:szCs w:val="28"/>
        </w:rPr>
        <w:t>каб</w:t>
      </w:r>
      <w:proofErr w:type="spellEnd"/>
      <w:r w:rsidRPr="00F70090">
        <w:rPr>
          <w:iCs/>
          <w:sz w:val="28"/>
          <w:szCs w:val="28"/>
        </w:rPr>
        <w:t>. 215, 213,</w:t>
      </w:r>
    </w:p>
    <w:p w:rsidR="004D79B0" w:rsidRPr="00F70090" w:rsidRDefault="004D79B0" w:rsidP="004D79B0">
      <w:pPr>
        <w:ind w:left="5670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>Санкт-Петербург, 199155</w:t>
      </w:r>
    </w:p>
    <w:p w:rsidR="004D79B0" w:rsidRPr="00F70090" w:rsidRDefault="004D79B0" w:rsidP="004D79B0">
      <w:pPr>
        <w:ind w:left="4536"/>
        <w:rPr>
          <w:sz w:val="28"/>
          <w:szCs w:val="28"/>
        </w:rPr>
      </w:pPr>
    </w:p>
    <w:p w:rsidR="004D79B0" w:rsidRPr="00F70090" w:rsidRDefault="004D79B0" w:rsidP="004D79B0">
      <w:pPr>
        <w:ind w:left="4536"/>
        <w:rPr>
          <w:sz w:val="28"/>
          <w:szCs w:val="28"/>
        </w:rPr>
      </w:pPr>
    </w:p>
    <w:p w:rsidR="004D79B0" w:rsidRPr="00F70090" w:rsidRDefault="004D79B0" w:rsidP="004D79B0">
      <w:pPr>
        <w:jc w:val="center"/>
        <w:rPr>
          <w:sz w:val="28"/>
          <w:szCs w:val="28"/>
        </w:rPr>
      </w:pPr>
      <w:r w:rsidRPr="00F70090">
        <w:rPr>
          <w:sz w:val="28"/>
          <w:szCs w:val="28"/>
        </w:rPr>
        <w:t>ПРЕДПИСАНИЕ</w:t>
      </w:r>
    </w:p>
    <w:p w:rsidR="004D79B0" w:rsidRPr="00F70090" w:rsidRDefault="004D79B0" w:rsidP="004D79B0">
      <w:pPr>
        <w:jc w:val="center"/>
        <w:rPr>
          <w:b/>
          <w:sz w:val="28"/>
          <w:szCs w:val="28"/>
        </w:rPr>
      </w:pPr>
      <w:r w:rsidRPr="00F70090">
        <w:rPr>
          <w:sz w:val="28"/>
          <w:szCs w:val="28"/>
        </w:rPr>
        <w:t xml:space="preserve">по делу </w:t>
      </w:r>
      <w:r w:rsidRPr="00F70090">
        <w:rPr>
          <w:b/>
          <w:bCs/>
          <w:sz w:val="28"/>
          <w:szCs w:val="28"/>
        </w:rPr>
        <w:t>№</w:t>
      </w:r>
      <w:r w:rsidRPr="00F70090">
        <w:rPr>
          <w:sz w:val="28"/>
          <w:szCs w:val="28"/>
        </w:rPr>
        <w:t xml:space="preserve"> </w:t>
      </w:r>
      <w:r w:rsidR="00F70090" w:rsidRPr="00F70090">
        <w:rPr>
          <w:b/>
          <w:sz w:val="28"/>
          <w:szCs w:val="28"/>
        </w:rPr>
        <w:t>44-4746</w:t>
      </w:r>
      <w:r w:rsidRPr="00F70090">
        <w:rPr>
          <w:b/>
          <w:sz w:val="28"/>
          <w:szCs w:val="28"/>
        </w:rPr>
        <w:t>/21</w:t>
      </w:r>
    </w:p>
    <w:p w:rsidR="004D79B0" w:rsidRPr="00F70090" w:rsidRDefault="004D79B0" w:rsidP="004D79B0">
      <w:pPr>
        <w:jc w:val="center"/>
        <w:rPr>
          <w:sz w:val="28"/>
          <w:szCs w:val="28"/>
        </w:rPr>
      </w:pPr>
      <w:r w:rsidRPr="00F70090">
        <w:rPr>
          <w:sz w:val="28"/>
          <w:szCs w:val="28"/>
        </w:rPr>
        <w:t>об устранении нарушений законодательства о закупках</w:t>
      </w:r>
    </w:p>
    <w:p w:rsidR="004D79B0" w:rsidRPr="00F70090" w:rsidRDefault="004D79B0" w:rsidP="004D79B0">
      <w:pPr>
        <w:jc w:val="both"/>
        <w:rPr>
          <w:sz w:val="28"/>
          <w:szCs w:val="28"/>
        </w:rPr>
      </w:pPr>
    </w:p>
    <w:p w:rsidR="004D79B0" w:rsidRPr="00F70090" w:rsidRDefault="004D79B0" w:rsidP="004D79B0">
      <w:pPr>
        <w:tabs>
          <w:tab w:val="left" w:pos="0"/>
        </w:tabs>
        <w:jc w:val="both"/>
        <w:rPr>
          <w:sz w:val="28"/>
          <w:szCs w:val="28"/>
        </w:rPr>
      </w:pPr>
      <w:r w:rsidRPr="00F70090">
        <w:rPr>
          <w:sz w:val="28"/>
          <w:szCs w:val="28"/>
        </w:rPr>
        <w:t>22.10.2021                                                                                        Санкт-Петербург</w:t>
      </w:r>
    </w:p>
    <w:p w:rsidR="004D79B0" w:rsidRPr="00F70090" w:rsidRDefault="004D79B0" w:rsidP="004D79B0">
      <w:pPr>
        <w:tabs>
          <w:tab w:val="left" w:pos="0"/>
        </w:tabs>
        <w:ind w:left="540"/>
        <w:rPr>
          <w:sz w:val="28"/>
          <w:szCs w:val="28"/>
        </w:rPr>
      </w:pPr>
    </w:p>
    <w:p w:rsidR="004D79B0" w:rsidRPr="00F70090" w:rsidRDefault="004D79B0" w:rsidP="004D79B0">
      <w:pPr>
        <w:widowControl w:val="0"/>
        <w:ind w:firstLine="708"/>
        <w:jc w:val="both"/>
        <w:rPr>
          <w:sz w:val="28"/>
          <w:szCs w:val="28"/>
        </w:rPr>
      </w:pPr>
      <w:r w:rsidRPr="00F70090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4D79B0" w:rsidRPr="00F70090" w:rsidRDefault="004D79B0" w:rsidP="004D79B0">
      <w:pPr>
        <w:tabs>
          <w:tab w:val="left" w:pos="0"/>
        </w:tabs>
        <w:jc w:val="both"/>
        <w:rPr>
          <w:sz w:val="28"/>
          <w:szCs w:val="28"/>
        </w:rPr>
      </w:pPr>
    </w:p>
    <w:p w:rsidR="004D79B0" w:rsidRPr="00F70090" w:rsidRDefault="004D79B0" w:rsidP="004D79B0">
      <w:pPr>
        <w:tabs>
          <w:tab w:val="left" w:pos="0"/>
        </w:tabs>
        <w:jc w:val="both"/>
        <w:rPr>
          <w:sz w:val="28"/>
          <w:szCs w:val="28"/>
        </w:rPr>
      </w:pPr>
      <w:r w:rsidRPr="00F70090">
        <w:rPr>
          <w:sz w:val="28"/>
          <w:szCs w:val="28"/>
        </w:rPr>
        <w:tab/>
        <w:t xml:space="preserve">на основании своего решения по делу № </w:t>
      </w:r>
      <w:r w:rsidR="00F70090" w:rsidRPr="00F70090">
        <w:rPr>
          <w:b/>
          <w:sz w:val="28"/>
          <w:szCs w:val="28"/>
        </w:rPr>
        <w:t>44-4746</w:t>
      </w:r>
      <w:r w:rsidRPr="00F70090">
        <w:rPr>
          <w:b/>
          <w:sz w:val="28"/>
          <w:szCs w:val="28"/>
        </w:rPr>
        <w:t xml:space="preserve">/21 </w:t>
      </w:r>
      <w:r w:rsidRPr="00F70090">
        <w:rPr>
          <w:sz w:val="28"/>
          <w:szCs w:val="28"/>
        </w:rPr>
        <w:t>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D79B0" w:rsidRPr="00F70090" w:rsidRDefault="004D79B0" w:rsidP="004D79B0">
      <w:pPr>
        <w:jc w:val="center"/>
        <w:rPr>
          <w:sz w:val="28"/>
          <w:szCs w:val="28"/>
        </w:rPr>
      </w:pPr>
    </w:p>
    <w:p w:rsidR="004D79B0" w:rsidRPr="00F70090" w:rsidRDefault="004D79B0" w:rsidP="004D79B0">
      <w:pPr>
        <w:jc w:val="center"/>
        <w:rPr>
          <w:sz w:val="28"/>
          <w:szCs w:val="28"/>
        </w:rPr>
      </w:pPr>
      <w:r w:rsidRPr="00F70090">
        <w:rPr>
          <w:sz w:val="28"/>
          <w:szCs w:val="28"/>
        </w:rPr>
        <w:t>ПРЕДПИСЫВАЕТ:</w:t>
      </w:r>
    </w:p>
    <w:p w:rsidR="004D79B0" w:rsidRPr="00F70090" w:rsidRDefault="004D79B0" w:rsidP="004D79B0">
      <w:pPr>
        <w:jc w:val="center"/>
        <w:rPr>
          <w:sz w:val="28"/>
          <w:szCs w:val="28"/>
        </w:rPr>
      </w:pPr>
    </w:p>
    <w:p w:rsidR="004D79B0" w:rsidRPr="00F70090" w:rsidRDefault="004D79B0" w:rsidP="004D79B0">
      <w:pPr>
        <w:jc w:val="both"/>
        <w:rPr>
          <w:sz w:val="28"/>
          <w:szCs w:val="28"/>
        </w:rPr>
      </w:pPr>
      <w:r w:rsidRPr="00F70090">
        <w:rPr>
          <w:sz w:val="28"/>
          <w:szCs w:val="28"/>
        </w:rPr>
        <w:tab/>
        <w:t xml:space="preserve">1. </w:t>
      </w:r>
      <w:r w:rsidRPr="00F70090">
        <w:rPr>
          <w:sz w:val="28"/>
          <w:szCs w:val="28"/>
        </w:rPr>
        <w:tab/>
        <w:t xml:space="preserve">Заказчику – </w:t>
      </w:r>
      <w:r w:rsidRPr="00F70090">
        <w:rPr>
          <w:iCs/>
          <w:sz w:val="28"/>
          <w:szCs w:val="28"/>
        </w:rPr>
        <w:t xml:space="preserve">СПб ГБУК «Государственный мемориальный музей </w:t>
      </w:r>
      <w:r w:rsidRPr="00F70090">
        <w:rPr>
          <w:iCs/>
          <w:sz w:val="28"/>
          <w:szCs w:val="28"/>
        </w:rPr>
        <w:br/>
        <w:t>А.В. Суворова»</w:t>
      </w:r>
      <w:r w:rsidRPr="00F70090">
        <w:rPr>
          <w:sz w:val="28"/>
          <w:szCs w:val="28"/>
        </w:rPr>
        <w:t xml:space="preserve"> и его конкурсной комиссии в 7-дневный срок с момента публикации настоящего предписания на официальном сайте для размещения информации о размещении заказов на поставки товаров, выполнение работ, </w:t>
      </w:r>
      <w:r w:rsidRPr="00F70090">
        <w:rPr>
          <w:sz w:val="28"/>
          <w:szCs w:val="28"/>
        </w:rPr>
        <w:lastRenderedPageBreak/>
        <w:t>оказание услуг устранить нарушения п. 5 ч. 7, п. 6 ч. 12 ст. 54.7 Закона о контрактной системе и с этой целью:</w:t>
      </w:r>
    </w:p>
    <w:p w:rsidR="004D79B0" w:rsidRPr="00F70090" w:rsidRDefault="004D79B0" w:rsidP="004D79B0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F70090">
        <w:rPr>
          <w:sz w:val="28"/>
          <w:szCs w:val="28"/>
        </w:rPr>
        <w:t xml:space="preserve">- </w:t>
      </w:r>
      <w:r w:rsidRPr="00F70090">
        <w:rPr>
          <w:sz w:val="28"/>
          <w:szCs w:val="28"/>
        </w:rPr>
        <w:tab/>
        <w:t xml:space="preserve">отменить </w:t>
      </w:r>
      <w:r w:rsidRPr="00F70090">
        <w:rPr>
          <w:iCs/>
          <w:sz w:val="28"/>
          <w:szCs w:val="28"/>
        </w:rPr>
        <w:t xml:space="preserve">протокол подведения </w:t>
      </w:r>
      <w:r w:rsidRPr="00F70090">
        <w:rPr>
          <w:sz w:val="28"/>
          <w:szCs w:val="28"/>
        </w:rPr>
        <w:t xml:space="preserve">итогов конкурса с ограниченным участием в электронной форме от 11.10.2021 №ППИ1, </w:t>
      </w:r>
      <w:r w:rsidRPr="00F70090">
        <w:rPr>
          <w:iCs/>
          <w:sz w:val="28"/>
          <w:szCs w:val="28"/>
        </w:rPr>
        <w:t xml:space="preserve">протокол </w:t>
      </w:r>
      <w:r w:rsidRPr="00F70090">
        <w:rPr>
          <w:sz w:val="28"/>
          <w:szCs w:val="28"/>
        </w:rPr>
        <w:t xml:space="preserve">рассмотрения и оценки вторых </w:t>
      </w:r>
      <w:r w:rsidR="00F70090" w:rsidRPr="00F70090">
        <w:rPr>
          <w:sz w:val="28"/>
          <w:szCs w:val="28"/>
        </w:rPr>
        <w:t>частей заявок на участие в конкурсе с ограниченным участием в электронной форме от 08.10.2021 №ПРОII1</w:t>
      </w:r>
      <w:r w:rsidRPr="00F70090">
        <w:rPr>
          <w:sz w:val="28"/>
          <w:szCs w:val="28"/>
        </w:rPr>
        <w:t>;</w:t>
      </w:r>
    </w:p>
    <w:p w:rsidR="004D79B0" w:rsidRPr="00F70090" w:rsidRDefault="004D79B0" w:rsidP="004D79B0">
      <w:pPr>
        <w:tabs>
          <w:tab w:val="left" w:pos="1134"/>
        </w:tabs>
        <w:ind w:firstLine="708"/>
        <w:jc w:val="both"/>
        <w:rPr>
          <w:iCs/>
          <w:sz w:val="28"/>
          <w:szCs w:val="28"/>
        </w:rPr>
      </w:pPr>
      <w:r w:rsidRPr="00F70090">
        <w:rPr>
          <w:sz w:val="28"/>
          <w:szCs w:val="28"/>
        </w:rPr>
        <w:t xml:space="preserve">- </w:t>
      </w:r>
      <w:r w:rsidRPr="00F70090">
        <w:rPr>
          <w:sz w:val="28"/>
          <w:szCs w:val="28"/>
        </w:rPr>
        <w:tab/>
      </w:r>
      <w:r w:rsidRPr="00F70090">
        <w:rPr>
          <w:iCs/>
          <w:sz w:val="28"/>
          <w:szCs w:val="28"/>
        </w:rPr>
        <w:t xml:space="preserve">в 7-дневный срок со дня размещения настоящего предписания                                 повторно сформировать протокол </w:t>
      </w:r>
      <w:hyperlink r:id="rId6" w:tgtFrame="_blank" w:history="1">
        <w:r w:rsidRPr="00F70090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рассмотрения и оценки вторых частей заявок </w:t>
        </w:r>
        <w:r w:rsidRPr="00F70090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br/>
          <w:t xml:space="preserve">на участие в открытом конкурсе в электронной форме, </w:t>
        </w:r>
      </w:hyperlink>
      <w:r w:rsidRPr="00F70090">
        <w:rPr>
          <w:iCs/>
          <w:sz w:val="28"/>
          <w:szCs w:val="28"/>
        </w:rPr>
        <w:t xml:space="preserve">протокол </w:t>
      </w:r>
      <w:hyperlink r:id="rId7" w:tgtFrame="_blank" w:history="1">
        <w:r w:rsidRPr="00F70090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подведения итогов открытого конкурса в электронной форме</w:t>
        </w:r>
      </w:hyperlink>
      <w:r w:rsidRPr="00F70090">
        <w:rPr>
          <w:sz w:val="28"/>
          <w:szCs w:val="28"/>
        </w:rPr>
        <w:t xml:space="preserve"> </w:t>
      </w:r>
      <w:r w:rsidRPr="00F70090">
        <w:rPr>
          <w:iCs/>
          <w:sz w:val="28"/>
          <w:szCs w:val="28"/>
        </w:rPr>
        <w:t xml:space="preserve">с номером извещения </w:t>
      </w:r>
      <w:bookmarkStart w:id="1" w:name="_GoBack"/>
      <w:r w:rsidR="00F70090" w:rsidRPr="00F70090">
        <w:rPr>
          <w:sz w:val="28"/>
          <w:szCs w:val="28"/>
        </w:rPr>
        <w:t>0372200225421000004</w:t>
      </w:r>
      <w:bookmarkEnd w:id="1"/>
      <w:r w:rsidRPr="00F70090">
        <w:rPr>
          <w:sz w:val="28"/>
          <w:szCs w:val="28"/>
        </w:rPr>
        <w:t xml:space="preserve"> </w:t>
      </w:r>
      <w:r w:rsidRPr="00F70090">
        <w:rPr>
          <w:iCs/>
          <w:sz w:val="28"/>
          <w:szCs w:val="28"/>
        </w:rPr>
        <w:t xml:space="preserve">в соответствие с требованиями законодательства </w:t>
      </w:r>
      <w:r w:rsidRPr="00F70090">
        <w:rPr>
          <w:iCs/>
          <w:sz w:val="28"/>
          <w:szCs w:val="28"/>
        </w:rPr>
        <w:br/>
        <w:t>о контрактной системе, руководствуясь мотивировочной частью решения, указанного в преамбуле настоящего предписания;</w:t>
      </w:r>
    </w:p>
    <w:p w:rsidR="004D79B0" w:rsidRPr="00F70090" w:rsidRDefault="004D79B0" w:rsidP="004D79B0">
      <w:pPr>
        <w:tabs>
          <w:tab w:val="left" w:pos="709"/>
        </w:tabs>
        <w:ind w:firstLine="709"/>
        <w:jc w:val="both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 xml:space="preserve">- завершить процедуру закупки с номером извещения                                                  </w:t>
      </w:r>
      <w:r w:rsidRPr="00F70090">
        <w:rPr>
          <w:sz w:val="28"/>
          <w:szCs w:val="28"/>
        </w:rPr>
        <w:t>03</w:t>
      </w:r>
      <w:r w:rsidR="00F70090" w:rsidRPr="00F70090">
        <w:rPr>
          <w:sz w:val="28"/>
          <w:szCs w:val="28"/>
        </w:rPr>
        <w:t>72200225421000004</w:t>
      </w:r>
      <w:r w:rsidRPr="00F70090">
        <w:rPr>
          <w:sz w:val="28"/>
          <w:szCs w:val="28"/>
        </w:rPr>
        <w:t xml:space="preserve"> </w:t>
      </w:r>
      <w:r w:rsidRPr="00F70090">
        <w:rPr>
          <w:iCs/>
          <w:sz w:val="28"/>
          <w:szCs w:val="28"/>
        </w:rPr>
        <w:t>в соответствии с законодательством о контрактной системе.</w:t>
      </w:r>
    </w:p>
    <w:p w:rsidR="004D79B0" w:rsidRPr="00F70090" w:rsidRDefault="004D79B0" w:rsidP="004D79B0">
      <w:pPr>
        <w:tabs>
          <w:tab w:val="left" w:pos="709"/>
        </w:tabs>
        <w:ind w:firstLine="709"/>
        <w:jc w:val="both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>2. Заказчику, его конкурсной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30.11.2021.</w:t>
      </w:r>
    </w:p>
    <w:p w:rsidR="004D79B0" w:rsidRPr="00F70090" w:rsidRDefault="004D79B0" w:rsidP="004D79B0">
      <w:pPr>
        <w:tabs>
          <w:tab w:val="left" w:pos="709"/>
        </w:tabs>
        <w:ind w:firstLine="709"/>
        <w:jc w:val="both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>3. Оператору электронной площадки – АО «Сбербанк – Автоматизированная система торгов»:</w:t>
      </w:r>
    </w:p>
    <w:p w:rsidR="004D79B0" w:rsidRPr="00F70090" w:rsidRDefault="004D79B0" w:rsidP="004D79B0">
      <w:pPr>
        <w:tabs>
          <w:tab w:val="left" w:pos="709"/>
        </w:tabs>
        <w:ind w:firstLine="709"/>
        <w:jc w:val="both"/>
        <w:rPr>
          <w:iCs/>
          <w:sz w:val="28"/>
          <w:szCs w:val="28"/>
        </w:rPr>
      </w:pPr>
      <w:r w:rsidRPr="00F70090">
        <w:rPr>
          <w:iCs/>
          <w:sz w:val="28"/>
          <w:szCs w:val="28"/>
        </w:rPr>
        <w:t>- обеспечить Заказчику техническую возможность для исполнения пункта 1 настоящего предписания.</w:t>
      </w:r>
    </w:p>
    <w:p w:rsidR="004D79B0" w:rsidRDefault="004D79B0" w:rsidP="004D79B0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4D79B0" w:rsidRDefault="004D79B0" w:rsidP="004D79B0">
      <w:pPr>
        <w:pStyle w:val="a7"/>
        <w:spacing w:after="0"/>
        <w:ind w:firstLine="708"/>
        <w:jc w:val="both"/>
        <w:rPr>
          <w:i/>
          <w:sz w:val="22"/>
          <w:szCs w:val="22"/>
        </w:rPr>
      </w:pPr>
    </w:p>
    <w:p w:rsidR="004D79B0" w:rsidRDefault="004D79B0" w:rsidP="004D79B0">
      <w:pPr>
        <w:pStyle w:val="a7"/>
        <w:spacing w:after="0"/>
        <w:ind w:firstLine="708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Предписание может быть обжаловано в судебном порядке в течение трех месяцев со дня его вынесения.</w:t>
      </w:r>
    </w:p>
    <w:p w:rsidR="004D79B0" w:rsidRDefault="004D79B0" w:rsidP="004D79B0">
      <w:pPr>
        <w:ind w:firstLine="708"/>
        <w:jc w:val="both"/>
        <w:rPr>
          <w:i/>
          <w:sz w:val="22"/>
          <w:szCs w:val="22"/>
        </w:rPr>
      </w:pPr>
      <w:r>
        <w:rPr>
          <w:i/>
          <w:sz w:val="22"/>
          <w:szCs w:val="22"/>
          <w:u w:val="single"/>
        </w:rPr>
        <w:t>Примечание.</w:t>
      </w:r>
      <w:r>
        <w:rPr>
          <w:i/>
          <w:sz w:val="22"/>
          <w:szCs w:val="22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C76C75" w:rsidRPr="004D79B0" w:rsidRDefault="004D79B0" w:rsidP="004D79B0">
      <w:pPr>
        <w:tabs>
          <w:tab w:val="left" w:pos="2700"/>
        </w:tabs>
        <w:ind w:firstLine="720"/>
        <w:jc w:val="both"/>
        <w:rPr>
          <w:b/>
        </w:rPr>
      </w:pPr>
      <w:r>
        <w:rPr>
          <w:i/>
          <w:sz w:val="22"/>
          <w:szCs w:val="22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C76C75" w:rsidRPr="004D79B0" w:rsidSect="00203BEC">
      <w:headerReference w:type="even" r:id="rId8"/>
      <w:headerReference w:type="default" r:id="rId9"/>
      <w:pgSz w:w="11906" w:h="16838"/>
      <w:pgMar w:top="1134" w:right="851" w:bottom="158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B92" w:rsidRDefault="00F86B92">
      <w:r>
        <w:separator/>
      </w:r>
    </w:p>
  </w:endnote>
  <w:endnote w:type="continuationSeparator" w:id="0">
    <w:p w:rsidR="00F86B92" w:rsidRDefault="00F86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B92" w:rsidRDefault="00F86B92">
      <w:r>
        <w:separator/>
      </w:r>
    </w:p>
  </w:footnote>
  <w:footnote w:type="continuationSeparator" w:id="0">
    <w:p w:rsidR="00F86B92" w:rsidRDefault="00F86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4D79B0" w:rsidP="00F9096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15A5" w:rsidRDefault="00F86B9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4D79B0" w:rsidP="00F9096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70090">
      <w:rPr>
        <w:rStyle w:val="a6"/>
        <w:noProof/>
      </w:rPr>
      <w:t>2</w:t>
    </w:r>
    <w:r>
      <w:rPr>
        <w:rStyle w:val="a6"/>
      </w:rPr>
      <w:fldChar w:fldCharType="end"/>
    </w:r>
  </w:p>
  <w:p w:rsidR="004215A5" w:rsidRDefault="00F86B9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04C"/>
    <w:rsid w:val="004D79B0"/>
    <w:rsid w:val="00C76C75"/>
    <w:rsid w:val="00E5404C"/>
    <w:rsid w:val="00F70090"/>
    <w:rsid w:val="00F8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5BF7C"/>
  <w15:chartTrackingRefBased/>
  <w15:docId w15:val="{E4471B0D-6B94-4B2E-88E8-271DF294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9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D79B0"/>
    <w:rPr>
      <w:color w:val="0000FF"/>
      <w:u w:val="single"/>
    </w:rPr>
  </w:style>
  <w:style w:type="paragraph" w:styleId="a4">
    <w:name w:val="header"/>
    <w:basedOn w:val="a"/>
    <w:link w:val="a5"/>
    <w:rsid w:val="004D79B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D79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D79B0"/>
  </w:style>
  <w:style w:type="paragraph" w:styleId="a7">
    <w:name w:val="Body Text"/>
    <w:basedOn w:val="a"/>
    <w:link w:val="a8"/>
    <w:rsid w:val="004D79B0"/>
    <w:pPr>
      <w:spacing w:after="120"/>
    </w:pPr>
  </w:style>
  <w:style w:type="character" w:customStyle="1" w:styleId="a8">
    <w:name w:val="Основной текст Знак"/>
    <w:basedOn w:val="a0"/>
    <w:link w:val="a7"/>
    <w:rsid w:val="004D79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ok504/view/protocol/protocol-main-info.html?regNumber=1200700007421000002&amp;protocolId=3345994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ok504/view/protocol/protocol-main-info.html?regNumber=1200700007421000002&amp;protocolId=3343927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2021-10-27T15:22:00Z</dcterms:created>
  <dcterms:modified xsi:type="dcterms:W3CDTF">2021-10-27T18:23:00Z</dcterms:modified>
</cp:coreProperties>
</file>