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A6F70" w:rsidRPr="007A6F70" w:rsidRDefault="007A6F70" w:rsidP="007A6F70">
      <w:pPr>
        <w:autoSpaceDE/>
        <w:autoSpaceDN/>
        <w:adjustRightInd/>
        <w:spacing w:before="0" w:line="280" w:lineRule="exact"/>
        <w:ind w:left="4253" w:firstLine="0"/>
        <w:outlineLvl w:val="0"/>
        <w:rPr>
          <w:bCs/>
          <w:sz w:val="26"/>
          <w:szCs w:val="26"/>
        </w:rPr>
      </w:pPr>
      <w:r w:rsidRPr="007A6F70">
        <w:rPr>
          <w:bCs/>
          <w:sz w:val="26"/>
          <w:szCs w:val="26"/>
        </w:rPr>
        <w:t>Заказчик:</w:t>
      </w:r>
    </w:p>
    <w:p w:rsidR="00356563" w:rsidRPr="00356563" w:rsidRDefault="00356563" w:rsidP="00356563">
      <w:pPr>
        <w:autoSpaceDE/>
        <w:autoSpaceDN/>
        <w:adjustRightInd/>
        <w:spacing w:before="0" w:line="280" w:lineRule="exact"/>
        <w:ind w:left="4253" w:firstLine="0"/>
        <w:outlineLvl w:val="0"/>
        <w:rPr>
          <w:bCs/>
          <w:sz w:val="26"/>
          <w:szCs w:val="26"/>
        </w:rPr>
      </w:pPr>
      <w:r w:rsidRPr="00356563">
        <w:rPr>
          <w:bCs/>
          <w:sz w:val="26"/>
          <w:szCs w:val="26"/>
        </w:rPr>
        <w:t>Муниципальное бюджетное учреждение «</w:t>
      </w:r>
      <w:proofErr w:type="spellStart"/>
      <w:r w:rsidRPr="00356563">
        <w:rPr>
          <w:bCs/>
          <w:sz w:val="26"/>
          <w:szCs w:val="26"/>
        </w:rPr>
        <w:t>Долгопрудненский</w:t>
      </w:r>
      <w:proofErr w:type="spellEnd"/>
      <w:r w:rsidRPr="00356563">
        <w:rPr>
          <w:bCs/>
          <w:sz w:val="26"/>
          <w:szCs w:val="26"/>
        </w:rPr>
        <w:t xml:space="preserve"> культурно-досуговый центр «Полет»</w:t>
      </w:r>
    </w:p>
    <w:p w:rsidR="00356563" w:rsidRPr="00356563" w:rsidRDefault="00356563" w:rsidP="00356563">
      <w:pPr>
        <w:autoSpaceDE/>
        <w:autoSpaceDN/>
        <w:adjustRightInd/>
        <w:spacing w:before="0" w:line="280" w:lineRule="exact"/>
        <w:ind w:left="4253" w:firstLine="0"/>
        <w:outlineLvl w:val="0"/>
        <w:rPr>
          <w:bCs/>
          <w:sz w:val="26"/>
          <w:szCs w:val="26"/>
        </w:rPr>
      </w:pPr>
      <w:r w:rsidRPr="00356563">
        <w:rPr>
          <w:bCs/>
          <w:sz w:val="26"/>
          <w:szCs w:val="26"/>
        </w:rPr>
        <w:t xml:space="preserve">141700, Московская </w:t>
      </w:r>
      <w:proofErr w:type="spellStart"/>
      <w:r w:rsidRPr="00356563">
        <w:rPr>
          <w:bCs/>
          <w:sz w:val="26"/>
          <w:szCs w:val="26"/>
        </w:rPr>
        <w:t>обл</w:t>
      </w:r>
      <w:proofErr w:type="spellEnd"/>
      <w:r w:rsidRPr="00356563">
        <w:rPr>
          <w:bCs/>
          <w:sz w:val="26"/>
          <w:szCs w:val="26"/>
        </w:rPr>
        <w:t>, Долгопрудный г, Дирижабельная, 21,</w:t>
      </w:r>
    </w:p>
    <w:p w:rsidR="007A6F70" w:rsidRPr="007A6F70" w:rsidRDefault="00356563" w:rsidP="00356563">
      <w:pPr>
        <w:autoSpaceDE/>
        <w:autoSpaceDN/>
        <w:adjustRightInd/>
        <w:spacing w:before="0" w:line="280" w:lineRule="exact"/>
        <w:ind w:left="4253" w:firstLine="0"/>
        <w:outlineLvl w:val="0"/>
        <w:rPr>
          <w:bCs/>
          <w:sz w:val="26"/>
          <w:szCs w:val="26"/>
        </w:rPr>
      </w:pPr>
      <w:r w:rsidRPr="00356563">
        <w:rPr>
          <w:bCs/>
          <w:sz w:val="26"/>
          <w:szCs w:val="26"/>
        </w:rPr>
        <w:t>polet@mail.mipt.ru</w:t>
      </w:r>
    </w:p>
    <w:p w:rsidR="00356563" w:rsidRDefault="00356563" w:rsidP="00356563">
      <w:pPr>
        <w:autoSpaceDE/>
        <w:autoSpaceDN/>
        <w:adjustRightInd/>
        <w:spacing w:before="0" w:line="280" w:lineRule="exact"/>
        <w:ind w:left="4253" w:firstLine="0"/>
        <w:outlineLvl w:val="0"/>
        <w:rPr>
          <w:bCs/>
          <w:sz w:val="26"/>
          <w:szCs w:val="26"/>
        </w:rPr>
      </w:pPr>
    </w:p>
    <w:p w:rsidR="00356563" w:rsidRPr="00356563" w:rsidRDefault="00356563" w:rsidP="00356563">
      <w:pPr>
        <w:autoSpaceDE/>
        <w:autoSpaceDN/>
        <w:adjustRightInd/>
        <w:spacing w:before="0" w:line="280" w:lineRule="exact"/>
        <w:ind w:left="4253" w:firstLine="0"/>
        <w:outlineLvl w:val="0"/>
        <w:rPr>
          <w:bCs/>
          <w:sz w:val="26"/>
          <w:szCs w:val="26"/>
        </w:rPr>
      </w:pPr>
      <w:r w:rsidRPr="00356563">
        <w:rPr>
          <w:bCs/>
          <w:sz w:val="26"/>
          <w:szCs w:val="26"/>
        </w:rPr>
        <w:t>Уполномоченное учреждение:</w:t>
      </w:r>
    </w:p>
    <w:p w:rsidR="00356563" w:rsidRPr="00356563" w:rsidRDefault="00356563" w:rsidP="00356563">
      <w:pPr>
        <w:autoSpaceDE/>
        <w:autoSpaceDN/>
        <w:adjustRightInd/>
        <w:spacing w:before="0" w:line="280" w:lineRule="exact"/>
        <w:ind w:left="4253" w:firstLine="0"/>
        <w:outlineLvl w:val="0"/>
        <w:rPr>
          <w:bCs/>
          <w:sz w:val="26"/>
          <w:szCs w:val="26"/>
        </w:rPr>
      </w:pPr>
      <w:r w:rsidRPr="00356563">
        <w:rPr>
          <w:bCs/>
          <w:sz w:val="26"/>
          <w:szCs w:val="26"/>
        </w:rPr>
        <w:t xml:space="preserve">Муниципальное казенное учреждение </w:t>
      </w:r>
    </w:p>
    <w:p w:rsidR="00356563" w:rsidRPr="00356563" w:rsidRDefault="00356563" w:rsidP="00356563">
      <w:pPr>
        <w:autoSpaceDE/>
        <w:autoSpaceDN/>
        <w:adjustRightInd/>
        <w:spacing w:before="0" w:line="280" w:lineRule="exact"/>
        <w:ind w:left="4253" w:firstLine="0"/>
        <w:outlineLvl w:val="0"/>
        <w:rPr>
          <w:bCs/>
          <w:sz w:val="26"/>
          <w:szCs w:val="26"/>
        </w:rPr>
      </w:pPr>
      <w:r w:rsidRPr="00356563">
        <w:rPr>
          <w:bCs/>
          <w:sz w:val="26"/>
          <w:szCs w:val="26"/>
        </w:rPr>
        <w:t xml:space="preserve">«Центр закупок-Долгопрудный» </w:t>
      </w:r>
    </w:p>
    <w:p w:rsidR="00356563" w:rsidRPr="00356563" w:rsidRDefault="00356563" w:rsidP="00356563">
      <w:pPr>
        <w:autoSpaceDE/>
        <w:autoSpaceDN/>
        <w:adjustRightInd/>
        <w:spacing w:before="0" w:line="280" w:lineRule="exact"/>
        <w:ind w:left="4253" w:firstLine="0"/>
        <w:outlineLvl w:val="0"/>
        <w:rPr>
          <w:bCs/>
          <w:sz w:val="26"/>
          <w:szCs w:val="26"/>
        </w:rPr>
      </w:pPr>
      <w:r w:rsidRPr="00356563">
        <w:rPr>
          <w:bCs/>
          <w:sz w:val="26"/>
          <w:szCs w:val="26"/>
        </w:rPr>
        <w:t>141707 Московская область, г. Долгопрудный, ул. Циолковского, д.24</w:t>
      </w:r>
    </w:p>
    <w:p w:rsidR="00356563" w:rsidRPr="00356563" w:rsidRDefault="00356563" w:rsidP="00356563">
      <w:pPr>
        <w:autoSpaceDE/>
        <w:autoSpaceDN/>
        <w:adjustRightInd/>
        <w:spacing w:before="0" w:line="280" w:lineRule="exact"/>
        <w:ind w:left="4253" w:firstLine="0"/>
        <w:outlineLvl w:val="0"/>
        <w:rPr>
          <w:bCs/>
          <w:sz w:val="26"/>
          <w:szCs w:val="26"/>
        </w:rPr>
      </w:pPr>
      <w:r w:rsidRPr="00356563">
        <w:rPr>
          <w:bCs/>
          <w:sz w:val="26"/>
          <w:szCs w:val="26"/>
        </w:rPr>
        <w:t>munzakadm_304@mail.ru</w:t>
      </w:r>
    </w:p>
    <w:p w:rsidR="00356563" w:rsidRDefault="00356563" w:rsidP="007A6F70">
      <w:pPr>
        <w:autoSpaceDE/>
        <w:autoSpaceDN/>
        <w:adjustRightInd/>
        <w:spacing w:before="0" w:line="280" w:lineRule="exact"/>
        <w:ind w:left="4253" w:firstLine="0"/>
        <w:outlineLvl w:val="0"/>
        <w:rPr>
          <w:bCs/>
          <w:sz w:val="26"/>
          <w:szCs w:val="26"/>
        </w:rPr>
      </w:pPr>
    </w:p>
    <w:p w:rsidR="007A6F70" w:rsidRPr="007A6F70" w:rsidRDefault="007A6F70" w:rsidP="007A6F70">
      <w:pPr>
        <w:autoSpaceDE/>
        <w:autoSpaceDN/>
        <w:adjustRightInd/>
        <w:spacing w:before="0" w:line="280" w:lineRule="exact"/>
        <w:ind w:left="4253" w:firstLine="0"/>
        <w:outlineLvl w:val="0"/>
        <w:rPr>
          <w:bCs/>
          <w:sz w:val="26"/>
          <w:szCs w:val="26"/>
        </w:rPr>
      </w:pPr>
      <w:r w:rsidRPr="007A6F70">
        <w:rPr>
          <w:bCs/>
          <w:sz w:val="26"/>
          <w:szCs w:val="26"/>
        </w:rPr>
        <w:t>Оператор электронной площадки:</w:t>
      </w:r>
    </w:p>
    <w:p w:rsidR="00356563" w:rsidRPr="00356563" w:rsidRDefault="00356563" w:rsidP="00356563">
      <w:pPr>
        <w:autoSpaceDE/>
        <w:autoSpaceDN/>
        <w:adjustRightInd/>
        <w:spacing w:before="0" w:line="280" w:lineRule="exact"/>
        <w:ind w:left="4253" w:firstLine="0"/>
        <w:outlineLvl w:val="0"/>
        <w:rPr>
          <w:bCs/>
          <w:sz w:val="26"/>
          <w:szCs w:val="26"/>
        </w:rPr>
      </w:pPr>
      <w:r w:rsidRPr="00356563">
        <w:rPr>
          <w:bCs/>
          <w:sz w:val="26"/>
          <w:szCs w:val="26"/>
        </w:rPr>
        <w:t>АО «Сбербанк – АСТ»</w:t>
      </w:r>
    </w:p>
    <w:p w:rsidR="00356563" w:rsidRPr="00356563" w:rsidRDefault="00356563" w:rsidP="00356563">
      <w:pPr>
        <w:autoSpaceDE/>
        <w:autoSpaceDN/>
        <w:adjustRightInd/>
        <w:spacing w:before="0" w:line="280" w:lineRule="exact"/>
        <w:ind w:left="4253" w:firstLine="0"/>
        <w:outlineLvl w:val="0"/>
        <w:rPr>
          <w:bCs/>
          <w:sz w:val="26"/>
          <w:szCs w:val="26"/>
        </w:rPr>
      </w:pPr>
      <w:r w:rsidRPr="00356563">
        <w:rPr>
          <w:bCs/>
          <w:sz w:val="26"/>
          <w:szCs w:val="26"/>
        </w:rPr>
        <w:t xml:space="preserve">119435, Москва, </w:t>
      </w:r>
    </w:p>
    <w:p w:rsidR="00356563" w:rsidRPr="00356563" w:rsidRDefault="00356563" w:rsidP="00356563">
      <w:pPr>
        <w:autoSpaceDE/>
        <w:autoSpaceDN/>
        <w:adjustRightInd/>
        <w:spacing w:before="0" w:line="280" w:lineRule="exact"/>
        <w:ind w:left="4253" w:firstLine="0"/>
        <w:outlineLvl w:val="0"/>
        <w:rPr>
          <w:bCs/>
          <w:sz w:val="26"/>
          <w:szCs w:val="26"/>
        </w:rPr>
      </w:pPr>
      <w:r w:rsidRPr="00356563">
        <w:rPr>
          <w:bCs/>
          <w:sz w:val="26"/>
          <w:szCs w:val="26"/>
        </w:rPr>
        <w:t>Большой Саввинский пер., д. 12, стр. 9</w:t>
      </w:r>
    </w:p>
    <w:p w:rsidR="00356563" w:rsidRPr="00356563" w:rsidRDefault="00356563" w:rsidP="00356563">
      <w:pPr>
        <w:autoSpaceDE/>
        <w:autoSpaceDN/>
        <w:adjustRightInd/>
        <w:spacing w:before="0" w:line="280" w:lineRule="exact"/>
        <w:ind w:left="4253" w:firstLine="0"/>
        <w:outlineLvl w:val="0"/>
        <w:rPr>
          <w:bCs/>
          <w:sz w:val="26"/>
          <w:szCs w:val="26"/>
        </w:rPr>
      </w:pPr>
      <w:r w:rsidRPr="00356563">
        <w:rPr>
          <w:bCs/>
          <w:sz w:val="26"/>
          <w:szCs w:val="26"/>
        </w:rPr>
        <w:t>ko@sberbank-ast.ru</w:t>
      </w:r>
    </w:p>
    <w:p w:rsidR="007A6F70" w:rsidRPr="007A6F70" w:rsidRDefault="007A6F70" w:rsidP="007A6F70">
      <w:pPr>
        <w:autoSpaceDE/>
        <w:autoSpaceDN/>
        <w:adjustRightInd/>
        <w:spacing w:before="0" w:line="280" w:lineRule="exact"/>
        <w:ind w:left="4253" w:firstLine="0"/>
        <w:outlineLvl w:val="0"/>
        <w:rPr>
          <w:bCs/>
          <w:sz w:val="26"/>
          <w:szCs w:val="26"/>
        </w:rPr>
      </w:pPr>
    </w:p>
    <w:p w:rsidR="00356563" w:rsidRDefault="007A6F70" w:rsidP="00356563">
      <w:pPr>
        <w:autoSpaceDE/>
        <w:autoSpaceDN/>
        <w:adjustRightInd/>
        <w:spacing w:before="0" w:line="280" w:lineRule="exact"/>
        <w:ind w:left="4253" w:firstLine="0"/>
        <w:outlineLvl w:val="0"/>
        <w:rPr>
          <w:bCs/>
          <w:sz w:val="26"/>
          <w:szCs w:val="26"/>
        </w:rPr>
      </w:pPr>
      <w:r w:rsidRPr="007A6F70">
        <w:rPr>
          <w:bCs/>
          <w:sz w:val="26"/>
          <w:szCs w:val="26"/>
        </w:rPr>
        <w:t>Заявитель:</w:t>
      </w:r>
    </w:p>
    <w:p w:rsidR="00356563" w:rsidRDefault="00356563" w:rsidP="00356563">
      <w:pPr>
        <w:autoSpaceDE/>
        <w:autoSpaceDN/>
        <w:adjustRightInd/>
        <w:spacing w:before="0" w:line="280" w:lineRule="exact"/>
        <w:ind w:left="4253" w:firstLine="0"/>
        <w:outlineLvl w:val="0"/>
        <w:rPr>
          <w:bCs/>
          <w:sz w:val="26"/>
          <w:szCs w:val="26"/>
        </w:rPr>
      </w:pPr>
      <w:r w:rsidRPr="00356563">
        <w:rPr>
          <w:color w:val="auto"/>
          <w:sz w:val="26"/>
          <w:szCs w:val="26"/>
        </w:rPr>
        <w:t xml:space="preserve">ИП Сухов Константин Геннадьевич </w:t>
      </w:r>
    </w:p>
    <w:p w:rsidR="00BA51B4" w:rsidRPr="00356563" w:rsidRDefault="00356563" w:rsidP="00356563">
      <w:pPr>
        <w:autoSpaceDE/>
        <w:autoSpaceDN/>
        <w:adjustRightInd/>
        <w:spacing w:before="0" w:line="280" w:lineRule="exact"/>
        <w:ind w:left="4253" w:firstLine="0"/>
        <w:outlineLvl w:val="0"/>
        <w:rPr>
          <w:bCs/>
          <w:sz w:val="26"/>
          <w:szCs w:val="26"/>
        </w:rPr>
      </w:pPr>
      <w:r w:rsidRPr="00356563">
        <w:rPr>
          <w:color w:val="auto"/>
          <w:sz w:val="26"/>
          <w:szCs w:val="26"/>
        </w:rPr>
        <w:t>s8481522@yandex.ru</w:t>
      </w:r>
    </w:p>
    <w:p w:rsidR="00613D9B" w:rsidRPr="00764E6E" w:rsidRDefault="00613D9B" w:rsidP="006675E9">
      <w:pPr>
        <w:spacing w:before="0"/>
        <w:ind w:firstLine="0"/>
        <w:rPr>
          <w:b/>
          <w:sz w:val="26"/>
          <w:szCs w:val="26"/>
        </w:rPr>
      </w:pPr>
    </w:p>
    <w:p w:rsidR="0096131A" w:rsidRPr="00764E6E" w:rsidRDefault="0096131A" w:rsidP="00CF4A1C">
      <w:pPr>
        <w:spacing w:before="0"/>
        <w:ind w:firstLine="0"/>
        <w:jc w:val="center"/>
        <w:rPr>
          <w:b/>
          <w:color w:val="auto"/>
          <w:sz w:val="26"/>
          <w:szCs w:val="26"/>
        </w:rPr>
      </w:pPr>
      <w:r w:rsidRPr="00764E6E">
        <w:rPr>
          <w:b/>
          <w:sz w:val="26"/>
          <w:szCs w:val="26"/>
        </w:rPr>
        <w:t>РЕШЕНИЕ</w:t>
      </w:r>
    </w:p>
    <w:p w:rsidR="0096131A" w:rsidRPr="00764E6E" w:rsidRDefault="008B731D" w:rsidP="00CF4A1C">
      <w:pPr>
        <w:spacing w:before="0"/>
        <w:ind w:firstLine="0"/>
        <w:jc w:val="center"/>
        <w:rPr>
          <w:sz w:val="26"/>
          <w:szCs w:val="26"/>
        </w:rPr>
      </w:pPr>
      <w:r w:rsidRPr="00764E6E">
        <w:rPr>
          <w:sz w:val="26"/>
          <w:szCs w:val="26"/>
        </w:rPr>
        <w:t>по дел</w:t>
      </w:r>
      <w:r w:rsidR="00991C66" w:rsidRPr="00764E6E">
        <w:rPr>
          <w:sz w:val="26"/>
          <w:szCs w:val="26"/>
        </w:rPr>
        <w:t>у</w:t>
      </w:r>
      <w:r w:rsidR="00071804" w:rsidRPr="00764E6E">
        <w:rPr>
          <w:sz w:val="26"/>
          <w:szCs w:val="26"/>
        </w:rPr>
        <w:t xml:space="preserve"> </w:t>
      </w:r>
      <w:r w:rsidR="00356563" w:rsidRPr="00356563">
        <w:rPr>
          <w:sz w:val="26"/>
          <w:szCs w:val="26"/>
        </w:rPr>
        <w:t>№ 50/06/41371эп/21</w:t>
      </w:r>
      <w:r w:rsidR="00356563">
        <w:rPr>
          <w:sz w:val="26"/>
          <w:szCs w:val="26"/>
        </w:rPr>
        <w:t xml:space="preserve"> </w:t>
      </w:r>
      <w:r w:rsidR="0096131A" w:rsidRPr="00764E6E">
        <w:rPr>
          <w:sz w:val="26"/>
          <w:szCs w:val="26"/>
        </w:rPr>
        <w:t>о нарушении</w:t>
      </w:r>
    </w:p>
    <w:p w:rsidR="0096131A" w:rsidRPr="00764E6E" w:rsidRDefault="0096131A" w:rsidP="00CF4A1C">
      <w:pPr>
        <w:spacing w:before="0"/>
        <w:ind w:firstLine="0"/>
        <w:jc w:val="center"/>
        <w:rPr>
          <w:sz w:val="26"/>
          <w:szCs w:val="26"/>
        </w:rPr>
      </w:pPr>
      <w:r w:rsidRPr="00764E6E">
        <w:rPr>
          <w:sz w:val="26"/>
          <w:szCs w:val="26"/>
        </w:rPr>
        <w:t>законодательства Российской Федерации</w:t>
      </w:r>
    </w:p>
    <w:p w:rsidR="008F46E4" w:rsidRPr="00764E6E" w:rsidRDefault="0096131A" w:rsidP="00CF4A1C">
      <w:pPr>
        <w:spacing w:before="0"/>
        <w:ind w:firstLine="0"/>
        <w:jc w:val="center"/>
        <w:rPr>
          <w:sz w:val="26"/>
          <w:szCs w:val="26"/>
        </w:rPr>
      </w:pPr>
      <w:r w:rsidRPr="00764E6E">
        <w:rPr>
          <w:sz w:val="26"/>
          <w:szCs w:val="26"/>
        </w:rPr>
        <w:t>о контрактной системе в сфере закупок</w:t>
      </w:r>
    </w:p>
    <w:tbl>
      <w:tblPr>
        <w:tblW w:w="9498" w:type="dxa"/>
        <w:tblInd w:w="-142" w:type="dxa"/>
        <w:tblLayout w:type="fixed"/>
        <w:tblLook w:val="04A0" w:firstRow="1" w:lastRow="0" w:firstColumn="1" w:lastColumn="0" w:noHBand="0" w:noVBand="1"/>
      </w:tblPr>
      <w:tblGrid>
        <w:gridCol w:w="4842"/>
        <w:gridCol w:w="4656"/>
      </w:tblGrid>
      <w:tr w:rsidR="0096131A" w:rsidRPr="00764E6E" w:rsidTr="003B366D">
        <w:tc>
          <w:tcPr>
            <w:tcW w:w="4842" w:type="dxa"/>
            <w:hideMark/>
          </w:tcPr>
          <w:p w:rsidR="0096131A" w:rsidRPr="00764E6E" w:rsidRDefault="00356563" w:rsidP="002428D9">
            <w:pPr>
              <w:spacing w:before="0" w:line="276" w:lineRule="auto"/>
              <w:ind w:firstLine="0"/>
              <w:jc w:val="both"/>
              <w:rPr>
                <w:sz w:val="26"/>
                <w:szCs w:val="26"/>
              </w:rPr>
            </w:pPr>
            <w:r>
              <w:rPr>
                <w:sz w:val="26"/>
                <w:szCs w:val="26"/>
              </w:rPr>
              <w:t>21</w:t>
            </w:r>
            <w:r w:rsidR="00C01948">
              <w:rPr>
                <w:sz w:val="26"/>
                <w:szCs w:val="26"/>
              </w:rPr>
              <w:t>.</w:t>
            </w:r>
            <w:r w:rsidR="007A6F70">
              <w:rPr>
                <w:sz w:val="26"/>
                <w:szCs w:val="26"/>
                <w:lang w:val="en-US"/>
              </w:rPr>
              <w:t>10</w:t>
            </w:r>
            <w:r w:rsidR="00B65462">
              <w:rPr>
                <w:sz w:val="26"/>
                <w:szCs w:val="26"/>
              </w:rPr>
              <w:t>.2021</w:t>
            </w:r>
          </w:p>
          <w:p w:rsidR="00202CC5" w:rsidRPr="00764E6E" w:rsidRDefault="00202CC5" w:rsidP="002428D9">
            <w:pPr>
              <w:spacing w:before="0" w:line="276" w:lineRule="auto"/>
              <w:ind w:firstLine="0"/>
              <w:jc w:val="both"/>
              <w:rPr>
                <w:color w:val="auto"/>
                <w:sz w:val="26"/>
                <w:szCs w:val="26"/>
                <w:highlight w:val="yellow"/>
              </w:rPr>
            </w:pPr>
          </w:p>
        </w:tc>
        <w:tc>
          <w:tcPr>
            <w:tcW w:w="4656" w:type="dxa"/>
            <w:hideMark/>
          </w:tcPr>
          <w:p w:rsidR="0096131A" w:rsidRPr="00764E6E" w:rsidRDefault="0096131A" w:rsidP="002428D9">
            <w:pPr>
              <w:spacing w:before="0" w:line="276" w:lineRule="auto"/>
              <w:ind w:right="-72" w:firstLine="0"/>
              <w:jc w:val="right"/>
              <w:rPr>
                <w:color w:val="auto"/>
                <w:sz w:val="26"/>
                <w:szCs w:val="26"/>
              </w:rPr>
            </w:pPr>
            <w:r w:rsidRPr="00764E6E">
              <w:rPr>
                <w:sz w:val="26"/>
                <w:szCs w:val="26"/>
              </w:rPr>
              <w:t>Москва</w:t>
            </w:r>
          </w:p>
        </w:tc>
      </w:tr>
    </w:tbl>
    <w:p w:rsidR="00B65462" w:rsidRPr="00562667" w:rsidRDefault="00CC48D4" w:rsidP="00DF2F3F">
      <w:pPr>
        <w:spacing w:before="0" w:line="276" w:lineRule="auto"/>
        <w:ind w:firstLine="709"/>
        <w:jc w:val="both"/>
        <w:rPr>
          <w:rFonts w:eastAsia="Calibri"/>
          <w:sz w:val="26"/>
          <w:szCs w:val="26"/>
        </w:rPr>
      </w:pPr>
      <w:r w:rsidRPr="00562667">
        <w:rPr>
          <w:rFonts w:eastAsia="Calibri"/>
          <w:sz w:val="26"/>
          <w:szCs w:val="26"/>
        </w:rPr>
        <w:t>Комиссия Московского областного УФАС Росси</w:t>
      </w:r>
      <w:bookmarkStart w:id="0" w:name="_GoBack"/>
      <w:bookmarkEnd w:id="0"/>
      <w:r w:rsidRPr="00562667">
        <w:rPr>
          <w:rFonts w:eastAsia="Calibri"/>
          <w:sz w:val="26"/>
          <w:szCs w:val="26"/>
        </w:rPr>
        <w:t>и по контролю в сфере закупок товаров, работ, услуг для обеспечения государственных и муниципальных нужд (далее – Управление, Комиссия)</w:t>
      </w:r>
      <w:r w:rsidR="007755E8" w:rsidRPr="00562667">
        <w:rPr>
          <w:rFonts w:eastAsia="Calibri"/>
          <w:sz w:val="26"/>
          <w:szCs w:val="26"/>
        </w:rPr>
        <w:t xml:space="preserve">, </w:t>
      </w:r>
    </w:p>
    <w:p w:rsidR="00800C7E" w:rsidRDefault="000E4E89" w:rsidP="00562667">
      <w:pPr>
        <w:spacing w:before="0" w:line="276" w:lineRule="auto"/>
        <w:ind w:firstLine="709"/>
        <w:jc w:val="both"/>
        <w:rPr>
          <w:sz w:val="26"/>
          <w:szCs w:val="26"/>
        </w:rPr>
      </w:pPr>
      <w:r w:rsidRPr="00562667">
        <w:rPr>
          <w:sz w:val="26"/>
          <w:szCs w:val="26"/>
        </w:rPr>
        <w:t xml:space="preserve">рассмотрев </w:t>
      </w:r>
      <w:r w:rsidR="008B731D" w:rsidRPr="00562667">
        <w:rPr>
          <w:sz w:val="26"/>
          <w:szCs w:val="26"/>
        </w:rPr>
        <w:t>жалоб</w:t>
      </w:r>
      <w:r w:rsidR="00991C66" w:rsidRPr="00562667">
        <w:rPr>
          <w:sz w:val="26"/>
          <w:szCs w:val="26"/>
        </w:rPr>
        <w:t>у</w:t>
      </w:r>
      <w:r w:rsidR="00226D34" w:rsidRPr="00562667">
        <w:rPr>
          <w:sz w:val="26"/>
          <w:szCs w:val="26"/>
        </w:rPr>
        <w:t xml:space="preserve"> </w:t>
      </w:r>
      <w:r w:rsidR="00356563" w:rsidRPr="00562667">
        <w:rPr>
          <w:sz w:val="26"/>
          <w:szCs w:val="26"/>
        </w:rPr>
        <w:t>ИП Сухова Константина Геннадьевича (далее – Заявитель) на действия (бездействие) Муниципального бюджетного учреждения «</w:t>
      </w:r>
      <w:proofErr w:type="spellStart"/>
      <w:r w:rsidR="00356563" w:rsidRPr="00562667">
        <w:rPr>
          <w:sz w:val="26"/>
          <w:szCs w:val="26"/>
        </w:rPr>
        <w:t>Долгопрудненский</w:t>
      </w:r>
      <w:proofErr w:type="spellEnd"/>
      <w:r w:rsidR="00356563" w:rsidRPr="00562667">
        <w:rPr>
          <w:sz w:val="26"/>
          <w:szCs w:val="26"/>
        </w:rPr>
        <w:t xml:space="preserve"> культурно-досуговый центр «Полет» (далее – Заказчик), Муниципального казенного учреждения «Центр закупок-Долгопрудный» </w:t>
      </w:r>
      <w:r w:rsidR="00C4114A" w:rsidRPr="00562667">
        <w:rPr>
          <w:sz w:val="26"/>
          <w:szCs w:val="26"/>
        </w:rPr>
        <w:br/>
      </w:r>
      <w:r w:rsidR="00356563" w:rsidRPr="00562667">
        <w:rPr>
          <w:sz w:val="26"/>
          <w:szCs w:val="26"/>
        </w:rPr>
        <w:t xml:space="preserve">при определении поставщика (подрядчика, исполнителя) путем проведения </w:t>
      </w:r>
      <w:r w:rsidR="00C4114A" w:rsidRPr="00562667">
        <w:rPr>
          <w:sz w:val="26"/>
          <w:szCs w:val="26"/>
        </w:rPr>
        <w:br/>
      </w:r>
      <w:r w:rsidR="00356563" w:rsidRPr="00562667">
        <w:rPr>
          <w:bCs/>
          <w:sz w:val="26"/>
          <w:szCs w:val="26"/>
        </w:rPr>
        <w:t xml:space="preserve">АО «Сбербанк – АСТ» </w:t>
      </w:r>
      <w:r w:rsidR="00356563" w:rsidRPr="00562667">
        <w:rPr>
          <w:sz w:val="26"/>
          <w:szCs w:val="26"/>
        </w:rPr>
        <w:t xml:space="preserve">(далее – Оператор электронной площадки) открытого </w:t>
      </w:r>
      <w:r w:rsidR="00356563" w:rsidRPr="00562667">
        <w:rPr>
          <w:sz w:val="26"/>
          <w:szCs w:val="26"/>
        </w:rPr>
        <w:lastRenderedPageBreak/>
        <w:t>конкурса в электронной форме на ремонтные работы восточного фасада здания, находящегося в оперативном управлении МБУ КДЦ "Полёт", расположенного по адресу: г. Долгопрудный, ул. Флотская, д.1 (извещение № 0848300057121000155</w:t>
      </w:r>
      <w:r w:rsidR="00B65462" w:rsidRPr="00562667">
        <w:rPr>
          <w:sz w:val="26"/>
          <w:szCs w:val="26"/>
        </w:rPr>
        <w:t xml:space="preserve"> </w:t>
      </w:r>
      <w:r w:rsidR="002E018D" w:rsidRPr="00562667">
        <w:rPr>
          <w:sz w:val="26"/>
          <w:szCs w:val="26"/>
        </w:rPr>
        <w:t xml:space="preserve">на официальном сайте Единой информационной системы в сфере закупок – </w:t>
      </w:r>
      <w:r w:rsidR="002E018D" w:rsidRPr="00562667">
        <w:rPr>
          <w:sz w:val="26"/>
          <w:szCs w:val="26"/>
          <w:lang w:val="en-US"/>
        </w:rPr>
        <w:t>www</w:t>
      </w:r>
      <w:r w:rsidR="002E018D" w:rsidRPr="00562667">
        <w:rPr>
          <w:sz w:val="26"/>
          <w:szCs w:val="26"/>
        </w:rPr>
        <w:t>.zakupki.gov.ru (далее – Официальный сайт)</w:t>
      </w:r>
      <w:r w:rsidR="002E018D" w:rsidRPr="00562667">
        <w:rPr>
          <w:bCs/>
          <w:sz w:val="26"/>
          <w:szCs w:val="26"/>
        </w:rPr>
        <w:t>) (далее – Конкурс)</w:t>
      </w:r>
      <w:r w:rsidR="00CC48D4" w:rsidRPr="00562667">
        <w:rPr>
          <w:sz w:val="26"/>
          <w:szCs w:val="26"/>
        </w:rPr>
        <w:t xml:space="preserve"> и в</w:t>
      </w:r>
      <w:r w:rsidR="00C006D0" w:rsidRPr="00562667">
        <w:rPr>
          <w:sz w:val="26"/>
          <w:szCs w:val="26"/>
        </w:rPr>
        <w:t> </w:t>
      </w:r>
      <w:r w:rsidR="00CC48D4" w:rsidRPr="00562667">
        <w:rPr>
          <w:sz w:val="26"/>
          <w:szCs w:val="26"/>
        </w:rPr>
        <w:t>результате осуществления внеплановой проверки в части доводов жалобы зая</w:t>
      </w:r>
      <w:r w:rsidR="00063658" w:rsidRPr="00562667">
        <w:rPr>
          <w:sz w:val="26"/>
          <w:szCs w:val="26"/>
        </w:rPr>
        <w:t>вителя в соответствии с пунктом </w:t>
      </w:r>
      <w:r w:rsidR="00CC48D4" w:rsidRPr="00562667">
        <w:rPr>
          <w:sz w:val="26"/>
          <w:szCs w:val="26"/>
        </w:rPr>
        <w:t xml:space="preserve">1 части 15 статьи 99 Федерального </w:t>
      </w:r>
      <w:r w:rsidR="00C006D0" w:rsidRPr="00562667">
        <w:rPr>
          <w:sz w:val="26"/>
          <w:szCs w:val="26"/>
        </w:rPr>
        <w:t>закона от </w:t>
      </w:r>
      <w:r w:rsidR="008554CE" w:rsidRPr="00562667">
        <w:rPr>
          <w:sz w:val="26"/>
          <w:szCs w:val="26"/>
        </w:rPr>
        <w:t>05.04.2013 № </w:t>
      </w:r>
      <w:r w:rsidR="00063658" w:rsidRPr="00562667">
        <w:rPr>
          <w:sz w:val="26"/>
          <w:szCs w:val="26"/>
        </w:rPr>
        <w:t>44-ФЗ «О </w:t>
      </w:r>
      <w:r w:rsidR="00CC48D4" w:rsidRPr="00562667">
        <w:rPr>
          <w:sz w:val="26"/>
          <w:szCs w:val="26"/>
        </w:rPr>
        <w:t>контрактной системе в сфере закупок товаров, работ, услуг для обеспечения государственных и муниц</w:t>
      </w:r>
      <w:r w:rsidR="00C006D0" w:rsidRPr="00562667">
        <w:rPr>
          <w:sz w:val="26"/>
          <w:szCs w:val="26"/>
        </w:rPr>
        <w:t>ипальных нужд» (далее – Закон о </w:t>
      </w:r>
      <w:r w:rsidR="00CC48D4" w:rsidRPr="00562667">
        <w:rPr>
          <w:sz w:val="26"/>
          <w:szCs w:val="26"/>
        </w:rPr>
        <w:t>контрактной системе) и в соответствии с Административным регламентом утвержденным приказом ФАС России от 19.11.2014 № 727/14,</w:t>
      </w:r>
      <w:r w:rsidR="00BA00A7" w:rsidRPr="00562667">
        <w:rPr>
          <w:sz w:val="26"/>
          <w:szCs w:val="26"/>
        </w:rPr>
        <w:t xml:space="preserve"> Комиссия</w:t>
      </w:r>
      <w:r w:rsidR="00800C7E" w:rsidRPr="00562667">
        <w:rPr>
          <w:sz w:val="26"/>
          <w:szCs w:val="26"/>
        </w:rPr>
        <w:t xml:space="preserve"> денным приказом ФАС России от 19.11.2014 № 727/14,</w:t>
      </w:r>
    </w:p>
    <w:p w:rsidR="00562667" w:rsidRPr="00562667" w:rsidRDefault="00562667" w:rsidP="00562667">
      <w:pPr>
        <w:spacing w:before="0" w:line="276" w:lineRule="auto"/>
        <w:ind w:firstLine="709"/>
        <w:jc w:val="both"/>
        <w:rPr>
          <w:sz w:val="26"/>
          <w:szCs w:val="26"/>
        </w:rPr>
      </w:pPr>
    </w:p>
    <w:p w:rsidR="00BA51B4" w:rsidRPr="00562667" w:rsidRDefault="00800C7E" w:rsidP="00562667">
      <w:pPr>
        <w:spacing w:before="0" w:line="276" w:lineRule="auto"/>
        <w:ind w:firstLine="709"/>
        <w:jc w:val="center"/>
        <w:rPr>
          <w:sz w:val="26"/>
          <w:szCs w:val="26"/>
        </w:rPr>
      </w:pPr>
      <w:r w:rsidRPr="00562667">
        <w:rPr>
          <w:b/>
          <w:sz w:val="26"/>
          <w:szCs w:val="26"/>
        </w:rPr>
        <w:t>УСТАНОВИЛА</w:t>
      </w:r>
      <w:r w:rsidRPr="00562667">
        <w:rPr>
          <w:sz w:val="26"/>
          <w:szCs w:val="26"/>
        </w:rPr>
        <w:t>:</w:t>
      </w:r>
    </w:p>
    <w:p w:rsidR="00613D9B" w:rsidRPr="00562667" w:rsidRDefault="00613D9B" w:rsidP="00562667">
      <w:pPr>
        <w:spacing w:before="0" w:line="276" w:lineRule="auto"/>
        <w:ind w:firstLine="709"/>
        <w:jc w:val="center"/>
        <w:rPr>
          <w:sz w:val="26"/>
          <w:szCs w:val="26"/>
        </w:rPr>
      </w:pPr>
    </w:p>
    <w:p w:rsidR="00800C7E" w:rsidRPr="00562667" w:rsidRDefault="008B731D" w:rsidP="00562667">
      <w:pPr>
        <w:spacing w:before="0" w:line="276" w:lineRule="auto"/>
        <w:ind w:firstLine="709"/>
        <w:jc w:val="both"/>
        <w:rPr>
          <w:sz w:val="26"/>
          <w:szCs w:val="26"/>
        </w:rPr>
      </w:pPr>
      <w:r w:rsidRPr="00562667">
        <w:rPr>
          <w:sz w:val="26"/>
          <w:szCs w:val="26"/>
        </w:rPr>
        <w:t>В Управление поступил</w:t>
      </w:r>
      <w:r w:rsidR="00991C66" w:rsidRPr="00562667">
        <w:rPr>
          <w:sz w:val="26"/>
          <w:szCs w:val="26"/>
        </w:rPr>
        <w:t>а</w:t>
      </w:r>
      <w:r w:rsidRPr="00562667">
        <w:rPr>
          <w:sz w:val="26"/>
          <w:szCs w:val="26"/>
        </w:rPr>
        <w:t xml:space="preserve"> жалоб</w:t>
      </w:r>
      <w:r w:rsidR="00991C66" w:rsidRPr="00562667">
        <w:rPr>
          <w:sz w:val="26"/>
          <w:szCs w:val="26"/>
        </w:rPr>
        <w:t>а</w:t>
      </w:r>
      <w:r w:rsidR="00800C7E" w:rsidRPr="00562667">
        <w:rPr>
          <w:sz w:val="26"/>
          <w:szCs w:val="26"/>
        </w:rPr>
        <w:t xml:space="preserve"> Заявителя на действия </w:t>
      </w:r>
      <w:r w:rsidRPr="00562667">
        <w:rPr>
          <w:sz w:val="26"/>
          <w:szCs w:val="26"/>
        </w:rPr>
        <w:t>Заказчик</w:t>
      </w:r>
      <w:r w:rsidR="00991C66" w:rsidRPr="00562667">
        <w:rPr>
          <w:sz w:val="26"/>
          <w:szCs w:val="26"/>
        </w:rPr>
        <w:t>а</w:t>
      </w:r>
      <w:r w:rsidRPr="00562667">
        <w:rPr>
          <w:sz w:val="26"/>
          <w:szCs w:val="26"/>
        </w:rPr>
        <w:t xml:space="preserve"> </w:t>
      </w:r>
      <w:r w:rsidR="00800C7E" w:rsidRPr="00562667">
        <w:rPr>
          <w:sz w:val="26"/>
          <w:szCs w:val="26"/>
        </w:rPr>
        <w:t>при проведении</w:t>
      </w:r>
      <w:r w:rsidR="002F36DB" w:rsidRPr="00562667">
        <w:rPr>
          <w:sz w:val="26"/>
          <w:szCs w:val="26"/>
        </w:rPr>
        <w:t xml:space="preserve"> </w:t>
      </w:r>
      <w:r w:rsidR="00800C7E" w:rsidRPr="00562667">
        <w:rPr>
          <w:sz w:val="26"/>
          <w:szCs w:val="26"/>
        </w:rPr>
        <w:t xml:space="preserve">Оператором электронной площадки </w:t>
      </w:r>
      <w:r w:rsidR="0016664D" w:rsidRPr="00562667">
        <w:rPr>
          <w:sz w:val="26"/>
          <w:szCs w:val="26"/>
        </w:rPr>
        <w:t>Конкурса</w:t>
      </w:r>
      <w:r w:rsidR="00800C7E" w:rsidRPr="00562667">
        <w:rPr>
          <w:sz w:val="26"/>
          <w:szCs w:val="26"/>
        </w:rPr>
        <w:t>.</w:t>
      </w:r>
    </w:p>
    <w:p w:rsidR="00800C7E" w:rsidRPr="00562667" w:rsidRDefault="005B789D" w:rsidP="00562667">
      <w:pPr>
        <w:widowControl/>
        <w:tabs>
          <w:tab w:val="left" w:pos="993"/>
        </w:tabs>
        <w:spacing w:before="0" w:line="276" w:lineRule="auto"/>
        <w:ind w:firstLine="709"/>
        <w:jc w:val="both"/>
        <w:rPr>
          <w:bCs/>
          <w:sz w:val="26"/>
          <w:szCs w:val="26"/>
        </w:rPr>
      </w:pPr>
      <w:r w:rsidRPr="00562667">
        <w:rPr>
          <w:bCs/>
          <w:sz w:val="26"/>
          <w:szCs w:val="26"/>
        </w:rPr>
        <w:t xml:space="preserve">По мнению Заявителя его права и законные интересы нарушены действиями </w:t>
      </w:r>
      <w:r w:rsidR="008B731D" w:rsidRPr="00562667">
        <w:rPr>
          <w:bCs/>
          <w:sz w:val="26"/>
          <w:szCs w:val="26"/>
        </w:rPr>
        <w:t>Заказчик</w:t>
      </w:r>
      <w:r w:rsidR="00991C66" w:rsidRPr="00562667">
        <w:rPr>
          <w:bCs/>
          <w:sz w:val="26"/>
          <w:szCs w:val="26"/>
        </w:rPr>
        <w:t>а</w:t>
      </w:r>
      <w:r w:rsidR="008B731D" w:rsidRPr="00562667">
        <w:rPr>
          <w:bCs/>
          <w:sz w:val="26"/>
          <w:szCs w:val="26"/>
        </w:rPr>
        <w:t xml:space="preserve"> </w:t>
      </w:r>
      <w:r w:rsidR="00991C66" w:rsidRPr="00562667">
        <w:rPr>
          <w:bCs/>
          <w:sz w:val="26"/>
          <w:szCs w:val="26"/>
        </w:rPr>
        <w:t>в</w:t>
      </w:r>
      <w:r w:rsidRPr="00562667">
        <w:rPr>
          <w:bCs/>
          <w:sz w:val="26"/>
          <w:szCs w:val="26"/>
        </w:rPr>
        <w:t xml:space="preserve"> части установления Конкурсной документации ненадлежащим образом.</w:t>
      </w:r>
    </w:p>
    <w:p w:rsidR="00613D9B" w:rsidRPr="00562667" w:rsidRDefault="00613D9B" w:rsidP="00562667">
      <w:pPr>
        <w:pStyle w:val="a4"/>
        <w:widowControl/>
        <w:numPr>
          <w:ilvl w:val="0"/>
          <w:numId w:val="27"/>
        </w:numPr>
        <w:tabs>
          <w:tab w:val="left" w:pos="851"/>
          <w:tab w:val="left" w:pos="902"/>
          <w:tab w:val="left" w:pos="993"/>
        </w:tabs>
        <w:spacing w:before="0" w:line="276" w:lineRule="auto"/>
        <w:ind w:left="0" w:firstLine="709"/>
        <w:jc w:val="both"/>
        <w:rPr>
          <w:rFonts w:eastAsiaTheme="minorHAnsi"/>
          <w:color w:val="auto"/>
          <w:sz w:val="26"/>
          <w:szCs w:val="26"/>
          <w:lang w:eastAsia="en-US"/>
        </w:rPr>
      </w:pPr>
      <w:r w:rsidRPr="00562667">
        <w:rPr>
          <w:rFonts w:eastAsiaTheme="minorHAnsi"/>
          <w:color w:val="auto"/>
          <w:sz w:val="26"/>
          <w:szCs w:val="26"/>
          <w:lang w:eastAsia="en-US"/>
        </w:rPr>
        <w:t xml:space="preserve">извещение о проведении </w:t>
      </w:r>
      <w:r w:rsidR="00ED3DE2" w:rsidRPr="00562667">
        <w:rPr>
          <w:rFonts w:eastAsiaTheme="minorHAnsi"/>
          <w:color w:val="auto"/>
          <w:sz w:val="26"/>
          <w:szCs w:val="26"/>
          <w:lang w:eastAsia="en-US"/>
        </w:rPr>
        <w:t>Конкурса</w:t>
      </w:r>
      <w:r w:rsidRPr="00562667">
        <w:rPr>
          <w:rFonts w:eastAsiaTheme="minorHAnsi"/>
          <w:color w:val="auto"/>
          <w:sz w:val="26"/>
          <w:szCs w:val="26"/>
          <w:lang w:eastAsia="en-US"/>
        </w:rPr>
        <w:t xml:space="preserve"> размещено на Официальном сайте – </w:t>
      </w:r>
      <w:r w:rsidR="00E60BA2" w:rsidRPr="00562667">
        <w:rPr>
          <w:rFonts w:eastAsiaTheme="minorHAnsi"/>
          <w:color w:val="auto"/>
          <w:sz w:val="26"/>
          <w:szCs w:val="26"/>
          <w:lang w:eastAsia="en-US"/>
        </w:rPr>
        <w:t>2</w:t>
      </w:r>
      <w:r w:rsidR="00C4114A" w:rsidRPr="00562667">
        <w:rPr>
          <w:rFonts w:eastAsiaTheme="minorHAnsi"/>
          <w:color w:val="auto"/>
          <w:sz w:val="26"/>
          <w:szCs w:val="26"/>
          <w:lang w:eastAsia="en-US"/>
        </w:rPr>
        <w:t>4</w:t>
      </w:r>
      <w:r w:rsidRPr="00562667">
        <w:rPr>
          <w:rFonts w:eastAsiaTheme="minorHAnsi"/>
          <w:color w:val="auto"/>
          <w:sz w:val="26"/>
          <w:szCs w:val="26"/>
          <w:lang w:eastAsia="en-US"/>
        </w:rPr>
        <w:t>.</w:t>
      </w:r>
      <w:r w:rsidR="00E60BA2" w:rsidRPr="00562667">
        <w:rPr>
          <w:rFonts w:eastAsiaTheme="minorHAnsi"/>
          <w:color w:val="auto"/>
          <w:sz w:val="26"/>
          <w:szCs w:val="26"/>
          <w:lang w:eastAsia="en-US"/>
        </w:rPr>
        <w:t>09</w:t>
      </w:r>
      <w:r w:rsidR="00ED3DE2" w:rsidRPr="00562667">
        <w:rPr>
          <w:rFonts w:eastAsiaTheme="minorHAnsi"/>
          <w:color w:val="auto"/>
          <w:sz w:val="26"/>
          <w:szCs w:val="26"/>
          <w:lang w:eastAsia="en-US"/>
        </w:rPr>
        <w:t>.2021</w:t>
      </w:r>
      <w:r w:rsidRPr="00562667">
        <w:rPr>
          <w:rFonts w:eastAsiaTheme="minorHAnsi"/>
          <w:color w:val="auto"/>
          <w:sz w:val="26"/>
          <w:szCs w:val="26"/>
          <w:lang w:eastAsia="en-US"/>
        </w:rPr>
        <w:t>;</w:t>
      </w:r>
    </w:p>
    <w:p w:rsidR="00613D9B" w:rsidRPr="00562667" w:rsidRDefault="00991C66" w:rsidP="00562667">
      <w:pPr>
        <w:pStyle w:val="a4"/>
        <w:widowControl/>
        <w:numPr>
          <w:ilvl w:val="0"/>
          <w:numId w:val="27"/>
        </w:numPr>
        <w:tabs>
          <w:tab w:val="left" w:pos="851"/>
          <w:tab w:val="left" w:pos="902"/>
          <w:tab w:val="left" w:pos="993"/>
        </w:tabs>
        <w:spacing w:before="0" w:line="276" w:lineRule="auto"/>
        <w:ind w:left="0" w:firstLine="709"/>
        <w:jc w:val="both"/>
        <w:rPr>
          <w:rFonts w:eastAsiaTheme="minorHAnsi"/>
          <w:color w:val="auto"/>
          <w:sz w:val="26"/>
          <w:szCs w:val="26"/>
          <w:lang w:eastAsia="en-US"/>
        </w:rPr>
      </w:pPr>
      <w:r w:rsidRPr="00562667">
        <w:rPr>
          <w:rFonts w:eastAsiaTheme="minorHAnsi"/>
          <w:color w:val="auto"/>
          <w:sz w:val="26"/>
          <w:szCs w:val="26"/>
          <w:lang w:eastAsia="en-US"/>
        </w:rPr>
        <w:t xml:space="preserve">начальная (максимальная) цена контракта </w:t>
      </w:r>
      <w:r w:rsidR="00ED3DE2" w:rsidRPr="00562667">
        <w:rPr>
          <w:rFonts w:eastAsiaTheme="minorHAnsi"/>
          <w:color w:val="auto"/>
          <w:sz w:val="26"/>
          <w:szCs w:val="26"/>
          <w:lang w:eastAsia="en-US"/>
        </w:rPr>
        <w:t>–</w:t>
      </w:r>
      <w:r w:rsidRPr="00562667">
        <w:rPr>
          <w:rFonts w:eastAsiaTheme="minorHAnsi"/>
          <w:color w:val="auto"/>
          <w:sz w:val="26"/>
          <w:szCs w:val="26"/>
          <w:lang w:eastAsia="en-US"/>
        </w:rPr>
        <w:t xml:space="preserve"> </w:t>
      </w:r>
      <w:r w:rsidR="00C4114A" w:rsidRPr="00562667">
        <w:rPr>
          <w:rFonts w:eastAsiaTheme="minorHAnsi"/>
          <w:color w:val="auto"/>
          <w:sz w:val="26"/>
          <w:szCs w:val="26"/>
          <w:lang w:eastAsia="en-US"/>
        </w:rPr>
        <w:t>1 136 185,09</w:t>
      </w:r>
      <w:r w:rsidR="00613D9B" w:rsidRPr="00562667">
        <w:rPr>
          <w:rFonts w:eastAsiaTheme="minorHAnsi"/>
          <w:color w:val="auto"/>
          <w:sz w:val="26"/>
          <w:szCs w:val="26"/>
          <w:lang w:eastAsia="en-US"/>
        </w:rPr>
        <w:t xml:space="preserve"> </w:t>
      </w:r>
      <w:r w:rsidRPr="00562667">
        <w:rPr>
          <w:rFonts w:eastAsiaTheme="minorHAnsi"/>
          <w:color w:val="auto"/>
          <w:sz w:val="26"/>
          <w:szCs w:val="26"/>
          <w:lang w:eastAsia="en-US"/>
        </w:rPr>
        <w:t>руб.;</w:t>
      </w:r>
    </w:p>
    <w:p w:rsidR="00613D9B" w:rsidRPr="00562667" w:rsidRDefault="00800C7E" w:rsidP="00562667">
      <w:pPr>
        <w:pStyle w:val="a4"/>
        <w:widowControl/>
        <w:numPr>
          <w:ilvl w:val="0"/>
          <w:numId w:val="27"/>
        </w:numPr>
        <w:tabs>
          <w:tab w:val="left" w:pos="851"/>
          <w:tab w:val="left" w:pos="902"/>
          <w:tab w:val="left" w:pos="993"/>
        </w:tabs>
        <w:spacing w:before="0" w:line="276" w:lineRule="auto"/>
        <w:ind w:left="0" w:firstLine="709"/>
        <w:jc w:val="both"/>
        <w:rPr>
          <w:rFonts w:eastAsiaTheme="minorHAnsi"/>
          <w:color w:val="auto"/>
          <w:sz w:val="26"/>
          <w:szCs w:val="26"/>
          <w:lang w:eastAsia="en-US"/>
        </w:rPr>
      </w:pPr>
      <w:r w:rsidRPr="00562667">
        <w:rPr>
          <w:rFonts w:eastAsiaTheme="minorHAnsi"/>
          <w:color w:val="auto"/>
          <w:sz w:val="26"/>
          <w:szCs w:val="26"/>
          <w:lang w:eastAsia="en-US"/>
        </w:rPr>
        <w:t xml:space="preserve">дата окончания подачи заявок – </w:t>
      </w:r>
      <w:r w:rsidR="00C4114A" w:rsidRPr="00562667">
        <w:rPr>
          <w:rFonts w:eastAsiaTheme="minorHAnsi"/>
          <w:color w:val="auto"/>
          <w:sz w:val="26"/>
          <w:szCs w:val="26"/>
          <w:lang w:eastAsia="en-US"/>
        </w:rPr>
        <w:t>18.10.2021.</w:t>
      </w:r>
    </w:p>
    <w:p w:rsidR="002B55A0" w:rsidRPr="00562667" w:rsidRDefault="002B55A0" w:rsidP="00562667">
      <w:pPr>
        <w:pStyle w:val="a4"/>
        <w:numPr>
          <w:ilvl w:val="0"/>
          <w:numId w:val="29"/>
        </w:numPr>
        <w:tabs>
          <w:tab w:val="left" w:pos="993"/>
        </w:tabs>
        <w:spacing w:before="0" w:line="276" w:lineRule="auto"/>
        <w:ind w:left="0" w:firstLine="709"/>
        <w:jc w:val="both"/>
        <w:rPr>
          <w:rFonts w:eastAsiaTheme="minorHAnsi"/>
          <w:color w:val="auto"/>
          <w:sz w:val="26"/>
          <w:szCs w:val="26"/>
          <w:lang w:eastAsia="en-US"/>
        </w:rPr>
      </w:pPr>
      <w:r w:rsidRPr="00562667">
        <w:rPr>
          <w:sz w:val="26"/>
          <w:szCs w:val="26"/>
        </w:rPr>
        <w:t>Согласно доводу жалобы Заявителя, Заказчиком неправомерно не установлены условия допуска товаров, происходящих из иностранных государств, в соответствии с Приказом Министерства финансов Российской Федерации от 04.06.2018 № 126н «Об условиях допуска товаров, происходящих из иностранного государства или группы иностранных государств, для целей осуществления закупок товаров для обеспечения государственных и муниципальных нужд» (далее – Приказ № 126н)</w:t>
      </w:r>
    </w:p>
    <w:p w:rsidR="002B55A0" w:rsidRPr="00562667" w:rsidRDefault="002B55A0" w:rsidP="00562667">
      <w:pPr>
        <w:tabs>
          <w:tab w:val="left" w:pos="993"/>
        </w:tabs>
        <w:spacing w:before="0" w:line="276" w:lineRule="auto"/>
        <w:ind w:firstLine="709"/>
        <w:jc w:val="both"/>
        <w:rPr>
          <w:rFonts w:eastAsiaTheme="minorHAnsi"/>
          <w:color w:val="auto"/>
          <w:sz w:val="26"/>
          <w:szCs w:val="26"/>
          <w:lang w:eastAsia="en-US"/>
        </w:rPr>
      </w:pPr>
      <w:r w:rsidRPr="00562667">
        <w:rPr>
          <w:sz w:val="26"/>
          <w:szCs w:val="26"/>
        </w:rPr>
        <w:t>Согласно части 4 статьи 14 Закона о контрактной системе федеральный орган исполнительной власти по регулированию контрактной системы в сфере закупок по поручению Правительства Российской Федерации устанавливает условия допуска для целей осуществления закупок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за исключением товаров, работ, услуг, в отношении которых Правительством Российской Федерации установлен запрет в соответствии с частью 3 настоящей статьи.</w:t>
      </w:r>
    </w:p>
    <w:p w:rsidR="002B55A0" w:rsidRPr="00562667" w:rsidRDefault="002B55A0" w:rsidP="00562667">
      <w:pPr>
        <w:widowControl/>
        <w:tabs>
          <w:tab w:val="left" w:pos="993"/>
        </w:tabs>
        <w:spacing w:before="0" w:line="276" w:lineRule="auto"/>
        <w:ind w:firstLine="709"/>
        <w:jc w:val="both"/>
        <w:rPr>
          <w:sz w:val="26"/>
          <w:szCs w:val="26"/>
        </w:rPr>
      </w:pPr>
      <w:r w:rsidRPr="00562667">
        <w:rPr>
          <w:sz w:val="26"/>
          <w:szCs w:val="26"/>
        </w:rPr>
        <w:t>Пунктом 1 Приказа № 126н установлены условия допуска товаров, происходящих из иностранного государства или группы иностранных государств, допускаемых на территорию Российской Федерации для целей осуществления закупок товаров для обеспечения государственных и муниципальных нужд, указанных в Приложении к настоящему приказу.</w:t>
      </w:r>
    </w:p>
    <w:p w:rsidR="002B55A0" w:rsidRPr="00562667" w:rsidRDefault="002B55A0" w:rsidP="00562667">
      <w:pPr>
        <w:widowControl/>
        <w:tabs>
          <w:tab w:val="left" w:pos="993"/>
        </w:tabs>
        <w:spacing w:before="0" w:line="276" w:lineRule="auto"/>
        <w:ind w:firstLine="709"/>
        <w:jc w:val="both"/>
        <w:rPr>
          <w:sz w:val="26"/>
          <w:szCs w:val="26"/>
        </w:rPr>
      </w:pPr>
      <w:r w:rsidRPr="00562667">
        <w:rPr>
          <w:sz w:val="26"/>
          <w:szCs w:val="26"/>
        </w:rPr>
        <w:lastRenderedPageBreak/>
        <w:t xml:space="preserve">Согласно извещению о проведении Конкурса, объектом закупки является «Ремонтные работы восточного фасада здания, находящегося в оперативном управлении МБУ КДЦ «Полёт», расположенного по адресу: г. Долгопрудный, </w:t>
      </w:r>
      <w:r w:rsidRPr="00562667">
        <w:rPr>
          <w:sz w:val="26"/>
          <w:szCs w:val="26"/>
        </w:rPr>
        <w:br/>
        <w:t>ул. Флотская, д.1».</w:t>
      </w:r>
    </w:p>
    <w:p w:rsidR="002B55A0" w:rsidRPr="00562667" w:rsidRDefault="002B55A0" w:rsidP="00562667">
      <w:pPr>
        <w:tabs>
          <w:tab w:val="left" w:pos="993"/>
        </w:tabs>
        <w:spacing w:before="0" w:line="276" w:lineRule="auto"/>
        <w:ind w:firstLine="709"/>
        <w:jc w:val="both"/>
        <w:rPr>
          <w:sz w:val="26"/>
          <w:szCs w:val="26"/>
        </w:rPr>
      </w:pPr>
      <w:r w:rsidRPr="00562667">
        <w:rPr>
          <w:sz w:val="26"/>
          <w:szCs w:val="26"/>
        </w:rPr>
        <w:t>На заседании Комиссии установлено, что согласно пункту 22 Информационной карты Закупочной документации, первая часть заявки на участие в открытом конкурсе в электронной форме должна содержать согласие участника открытого конкурса в электронной форме на выполнение работы на условиях, предусмотренных документацией и не подлежащих изменению по результатам проведения открытого конкурса в электронной форме (такое согласие дается с применением программно-аппаратных средств электронной площадки).</w:t>
      </w:r>
    </w:p>
    <w:p w:rsidR="002B55A0" w:rsidRPr="00562667" w:rsidRDefault="002B55A0" w:rsidP="00562667">
      <w:pPr>
        <w:tabs>
          <w:tab w:val="left" w:pos="993"/>
        </w:tabs>
        <w:spacing w:before="0" w:line="276" w:lineRule="auto"/>
        <w:ind w:firstLine="709"/>
        <w:jc w:val="both"/>
        <w:rPr>
          <w:sz w:val="26"/>
          <w:szCs w:val="26"/>
        </w:rPr>
      </w:pPr>
      <w:r w:rsidRPr="00562667">
        <w:rPr>
          <w:sz w:val="26"/>
          <w:szCs w:val="26"/>
        </w:rPr>
        <w:t xml:space="preserve">Изучив </w:t>
      </w:r>
      <w:r w:rsidR="00562667" w:rsidRPr="00562667">
        <w:rPr>
          <w:sz w:val="26"/>
          <w:szCs w:val="26"/>
        </w:rPr>
        <w:t>Закупочной документации</w:t>
      </w:r>
      <w:r w:rsidRPr="00562667">
        <w:rPr>
          <w:sz w:val="26"/>
          <w:szCs w:val="26"/>
        </w:rPr>
        <w:t xml:space="preserve">, Комиссия приходит к выводу о том, что действия Заказчика в части не установления в </w:t>
      </w:r>
      <w:r w:rsidR="00562667" w:rsidRPr="00562667">
        <w:rPr>
          <w:sz w:val="26"/>
          <w:szCs w:val="26"/>
        </w:rPr>
        <w:t xml:space="preserve">Закупочной документации </w:t>
      </w:r>
      <w:r w:rsidRPr="00562667">
        <w:rPr>
          <w:sz w:val="26"/>
          <w:szCs w:val="26"/>
        </w:rPr>
        <w:t xml:space="preserve">условий </w:t>
      </w:r>
      <w:r w:rsidRPr="00562667">
        <w:rPr>
          <w:bCs/>
          <w:sz w:val="26"/>
          <w:szCs w:val="26"/>
        </w:rPr>
        <w:t>допуска товаров, происходящих из иностранных государств, в соответствии с Приказом № 126н</w:t>
      </w:r>
      <w:r w:rsidRPr="00562667">
        <w:rPr>
          <w:sz w:val="26"/>
          <w:szCs w:val="26"/>
        </w:rPr>
        <w:t>, не противоречат нормам Закона о контрактной системе</w:t>
      </w:r>
    </w:p>
    <w:p w:rsidR="00C4114A" w:rsidRPr="00562667" w:rsidRDefault="002B55A0" w:rsidP="00562667">
      <w:pPr>
        <w:tabs>
          <w:tab w:val="left" w:pos="993"/>
        </w:tabs>
        <w:spacing w:before="0" w:line="276" w:lineRule="auto"/>
        <w:ind w:firstLine="709"/>
        <w:jc w:val="both"/>
        <w:rPr>
          <w:sz w:val="26"/>
          <w:szCs w:val="26"/>
        </w:rPr>
      </w:pPr>
      <w:r w:rsidRPr="00562667">
        <w:rPr>
          <w:sz w:val="26"/>
          <w:szCs w:val="26"/>
        </w:rPr>
        <w:t>Следовательно, довод жалобы Заявителя не нашел своего подтверждения.</w:t>
      </w:r>
    </w:p>
    <w:p w:rsidR="00672687" w:rsidRPr="00562667" w:rsidRDefault="008738AA" w:rsidP="00562667">
      <w:pPr>
        <w:pStyle w:val="a4"/>
        <w:widowControl/>
        <w:numPr>
          <w:ilvl w:val="0"/>
          <w:numId w:val="29"/>
        </w:numPr>
        <w:spacing w:before="0" w:line="276" w:lineRule="auto"/>
        <w:ind w:left="0" w:firstLine="709"/>
        <w:jc w:val="both"/>
        <w:rPr>
          <w:rFonts w:eastAsiaTheme="minorHAnsi"/>
          <w:color w:val="auto"/>
          <w:sz w:val="26"/>
          <w:szCs w:val="26"/>
          <w:lang w:eastAsia="en-US"/>
        </w:rPr>
      </w:pPr>
      <w:r w:rsidRPr="00562667">
        <w:rPr>
          <w:rFonts w:eastAsiaTheme="minorHAnsi"/>
          <w:color w:val="auto"/>
          <w:sz w:val="26"/>
          <w:szCs w:val="26"/>
          <w:lang w:eastAsia="en-US"/>
        </w:rPr>
        <w:t>Согласно довод</w:t>
      </w:r>
      <w:r w:rsidR="00672687" w:rsidRPr="00562667">
        <w:rPr>
          <w:rFonts w:eastAsiaTheme="minorHAnsi"/>
          <w:color w:val="auto"/>
          <w:sz w:val="26"/>
          <w:szCs w:val="26"/>
          <w:lang w:eastAsia="en-US"/>
        </w:rPr>
        <w:t>ам</w:t>
      </w:r>
      <w:r w:rsidRPr="00562667">
        <w:rPr>
          <w:rFonts w:eastAsiaTheme="minorHAnsi"/>
          <w:color w:val="auto"/>
          <w:sz w:val="26"/>
          <w:szCs w:val="26"/>
          <w:lang w:eastAsia="en-US"/>
        </w:rPr>
        <w:t xml:space="preserve"> жалобы Заявителя, Заказчиком ненадлежащим образом установлен</w:t>
      </w:r>
      <w:r w:rsidR="00672687" w:rsidRPr="00562667">
        <w:rPr>
          <w:rFonts w:eastAsiaTheme="minorHAnsi"/>
          <w:color w:val="auto"/>
          <w:sz w:val="26"/>
          <w:szCs w:val="26"/>
          <w:lang w:eastAsia="en-US"/>
        </w:rPr>
        <w:t xml:space="preserve"> порядок оценки заявок участников закупки по </w:t>
      </w:r>
      <w:proofErr w:type="spellStart"/>
      <w:r w:rsidR="00672687" w:rsidRPr="00562667">
        <w:rPr>
          <w:rFonts w:eastAsiaTheme="minorHAnsi"/>
          <w:color w:val="auto"/>
          <w:sz w:val="26"/>
          <w:szCs w:val="26"/>
          <w:lang w:eastAsia="en-US"/>
        </w:rPr>
        <w:t>нестоимостно</w:t>
      </w:r>
      <w:r w:rsidR="00562667">
        <w:rPr>
          <w:rFonts w:eastAsiaTheme="minorHAnsi"/>
          <w:color w:val="auto"/>
          <w:sz w:val="26"/>
          <w:szCs w:val="26"/>
          <w:lang w:eastAsia="en-US"/>
        </w:rPr>
        <w:t>му</w:t>
      </w:r>
      <w:proofErr w:type="spellEnd"/>
      <w:r w:rsidR="00672687" w:rsidRPr="00562667">
        <w:rPr>
          <w:rFonts w:eastAsiaTheme="minorHAnsi"/>
          <w:color w:val="auto"/>
          <w:sz w:val="26"/>
          <w:szCs w:val="26"/>
          <w:lang w:eastAsia="en-US"/>
        </w:rPr>
        <w:t xml:space="preserve"> критери</w:t>
      </w:r>
      <w:r w:rsidR="00562667">
        <w:rPr>
          <w:rFonts w:eastAsiaTheme="minorHAnsi"/>
          <w:color w:val="auto"/>
          <w:sz w:val="26"/>
          <w:szCs w:val="26"/>
          <w:lang w:eastAsia="en-US"/>
        </w:rPr>
        <w:t>ю</w:t>
      </w:r>
      <w:r w:rsidR="00672687" w:rsidRPr="00562667">
        <w:rPr>
          <w:rFonts w:eastAsiaTheme="minorHAnsi"/>
          <w:color w:val="auto"/>
          <w:sz w:val="26"/>
          <w:szCs w:val="26"/>
          <w:lang w:eastAsia="en-US"/>
        </w:rPr>
        <w:t xml:space="preserve"> «Квалификация участников закупки, в том числе наличие у них финансовых ресурсов, оборудования и других материальных ресурсов, принадлежащих им на праве собственности  или на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 (далее – «Квалификация участников закупки»).</w:t>
      </w:r>
    </w:p>
    <w:p w:rsidR="005F74DA" w:rsidRPr="00562667" w:rsidRDefault="005F74DA" w:rsidP="00562667">
      <w:pPr>
        <w:pStyle w:val="a4"/>
        <w:widowControl/>
        <w:tabs>
          <w:tab w:val="left" w:pos="1330"/>
        </w:tabs>
        <w:spacing w:before="0" w:line="276" w:lineRule="auto"/>
        <w:ind w:left="0" w:firstLine="709"/>
        <w:jc w:val="both"/>
        <w:rPr>
          <w:rFonts w:eastAsiaTheme="minorHAnsi"/>
          <w:color w:val="auto"/>
          <w:sz w:val="26"/>
          <w:szCs w:val="26"/>
          <w:lang w:eastAsia="en-US"/>
        </w:rPr>
      </w:pPr>
      <w:r w:rsidRPr="00562667">
        <w:rPr>
          <w:rFonts w:eastAsiaTheme="minorHAnsi"/>
          <w:color w:val="auto"/>
          <w:sz w:val="26"/>
          <w:szCs w:val="26"/>
          <w:lang w:eastAsia="en-US"/>
        </w:rPr>
        <w:t xml:space="preserve">Согласно пункту 8 части 1 статьи 54.3 Закона о контрактной системе Конкурсная документация должна содержать критерии оценки заявок на участие в открытом конкурсе в электронной форме, величины значимости этих критериев, порядок рассмотрения и оценки заявок на участие в открытом конкурсе в электронной форме в соответствии с </w:t>
      </w:r>
      <w:r w:rsidR="00994723" w:rsidRPr="00562667">
        <w:rPr>
          <w:rFonts w:eastAsiaTheme="minorHAnsi"/>
          <w:color w:val="auto"/>
          <w:sz w:val="26"/>
          <w:szCs w:val="26"/>
          <w:lang w:eastAsia="en-US"/>
        </w:rPr>
        <w:t>Законом о контрактной системе</w:t>
      </w:r>
      <w:r w:rsidRPr="00562667">
        <w:rPr>
          <w:rFonts w:eastAsiaTheme="minorHAnsi"/>
          <w:color w:val="auto"/>
          <w:sz w:val="26"/>
          <w:szCs w:val="26"/>
          <w:lang w:eastAsia="en-US"/>
        </w:rPr>
        <w:t>.</w:t>
      </w:r>
    </w:p>
    <w:p w:rsidR="005F74DA" w:rsidRPr="00562667" w:rsidRDefault="005F74DA" w:rsidP="00562667">
      <w:pPr>
        <w:pStyle w:val="a4"/>
        <w:widowControl/>
        <w:tabs>
          <w:tab w:val="left" w:pos="1330"/>
        </w:tabs>
        <w:spacing w:before="0" w:line="276" w:lineRule="auto"/>
        <w:ind w:left="0" w:firstLine="709"/>
        <w:jc w:val="both"/>
        <w:rPr>
          <w:rFonts w:eastAsiaTheme="minorHAnsi"/>
          <w:color w:val="auto"/>
          <w:sz w:val="26"/>
          <w:szCs w:val="26"/>
          <w:lang w:eastAsia="en-US"/>
        </w:rPr>
      </w:pPr>
      <w:r w:rsidRPr="00562667">
        <w:rPr>
          <w:rFonts w:eastAsiaTheme="minorHAnsi"/>
          <w:color w:val="auto"/>
          <w:sz w:val="26"/>
          <w:szCs w:val="26"/>
          <w:lang w:eastAsia="en-US"/>
        </w:rPr>
        <w:t>Согласно части 8 статьи 32 Закона о контрактной системе порядок оценки заявок, окончательных предложений участников закупки, в том числе предельные величины значимости каждого критерия, устанавливаются Постановлением Правительства Российской Федерации от 28.11.2013 № 1085 «Об утверждении Правил оценки заявок, окончательных предложений участников закупки товаров, работ, услуг для обеспечения государственных и муниципальных нужд»</w:t>
      </w:r>
      <w:r w:rsidR="00724EF9" w:rsidRPr="00562667">
        <w:rPr>
          <w:rFonts w:eastAsiaTheme="minorHAnsi"/>
          <w:color w:val="auto"/>
          <w:sz w:val="26"/>
          <w:szCs w:val="26"/>
          <w:lang w:eastAsia="en-US"/>
        </w:rPr>
        <w:t>.</w:t>
      </w:r>
    </w:p>
    <w:p w:rsidR="00724EF9" w:rsidRPr="00562667" w:rsidRDefault="00724EF9" w:rsidP="00562667">
      <w:pPr>
        <w:widowControl/>
        <w:tabs>
          <w:tab w:val="left" w:pos="709"/>
          <w:tab w:val="left" w:pos="993"/>
          <w:tab w:val="left" w:pos="1134"/>
          <w:tab w:val="left" w:pos="1418"/>
        </w:tabs>
        <w:spacing w:before="0" w:line="276" w:lineRule="auto"/>
        <w:ind w:firstLine="709"/>
        <w:jc w:val="both"/>
        <w:rPr>
          <w:rFonts w:eastAsiaTheme="minorHAnsi"/>
          <w:color w:val="auto"/>
          <w:sz w:val="26"/>
          <w:szCs w:val="26"/>
          <w:lang w:eastAsia="en-US"/>
        </w:rPr>
      </w:pPr>
      <w:r w:rsidRPr="00562667">
        <w:rPr>
          <w:rFonts w:eastAsiaTheme="minorHAnsi"/>
          <w:color w:val="auto"/>
          <w:sz w:val="26"/>
          <w:szCs w:val="26"/>
          <w:lang w:eastAsia="en-US"/>
        </w:rPr>
        <w:t>При этом, согласно пункту 3 Правил «оценка» - процесс выявления в соответствии с условиями определения поставщиков (подрядчиков, исполнителей) по критериям оценки и в порядке, установленном в документации о закупке в соответствии с требованиями настоящих Правил, лучших условий исполнения контракта, указанных в заявках (предложениях) участников закупки, которые не были отклонены.</w:t>
      </w:r>
    </w:p>
    <w:p w:rsidR="00724EF9" w:rsidRPr="00562667" w:rsidRDefault="00724EF9" w:rsidP="00562667">
      <w:pPr>
        <w:widowControl/>
        <w:tabs>
          <w:tab w:val="left" w:pos="709"/>
          <w:tab w:val="left" w:pos="993"/>
          <w:tab w:val="left" w:pos="1134"/>
          <w:tab w:val="left" w:pos="1418"/>
        </w:tabs>
        <w:spacing w:before="0" w:line="276" w:lineRule="auto"/>
        <w:ind w:firstLine="709"/>
        <w:jc w:val="both"/>
        <w:rPr>
          <w:rFonts w:eastAsiaTheme="minorHAnsi"/>
          <w:color w:val="auto"/>
          <w:sz w:val="26"/>
          <w:szCs w:val="26"/>
          <w:lang w:eastAsia="en-US"/>
        </w:rPr>
      </w:pPr>
      <w:r w:rsidRPr="00562667">
        <w:rPr>
          <w:rFonts w:eastAsiaTheme="minorHAnsi"/>
          <w:color w:val="auto"/>
          <w:sz w:val="26"/>
          <w:szCs w:val="26"/>
          <w:lang w:eastAsia="en-US"/>
        </w:rPr>
        <w:t xml:space="preserve">Пунктом 27 Правил установлено, что Показателями </w:t>
      </w:r>
      <w:proofErr w:type="spellStart"/>
      <w:r w:rsidRPr="00562667">
        <w:rPr>
          <w:rFonts w:eastAsiaTheme="minorHAnsi"/>
          <w:color w:val="auto"/>
          <w:sz w:val="26"/>
          <w:szCs w:val="26"/>
          <w:lang w:eastAsia="en-US"/>
        </w:rPr>
        <w:t>нестоимостного</w:t>
      </w:r>
      <w:proofErr w:type="spellEnd"/>
      <w:r w:rsidRPr="00562667">
        <w:rPr>
          <w:rFonts w:eastAsiaTheme="minorHAnsi"/>
          <w:color w:val="auto"/>
          <w:sz w:val="26"/>
          <w:szCs w:val="26"/>
          <w:lang w:eastAsia="en-US"/>
        </w:rPr>
        <w:t xml:space="preserve"> критерия оценки «квалификация участников закупки, в том числе наличие у них финансовых </w:t>
      </w:r>
      <w:r w:rsidRPr="00562667">
        <w:rPr>
          <w:rFonts w:eastAsiaTheme="minorHAnsi"/>
          <w:color w:val="auto"/>
          <w:sz w:val="26"/>
          <w:szCs w:val="26"/>
          <w:lang w:eastAsia="en-US"/>
        </w:rPr>
        <w:lastRenderedPageBreak/>
        <w:t>ресурсов, оборудования и других материальных ресурсов, принадлежащих им на праве собственности или на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 могут быть следующие показатели:</w:t>
      </w:r>
    </w:p>
    <w:p w:rsidR="00724EF9" w:rsidRPr="00562667" w:rsidRDefault="00994723" w:rsidP="00562667">
      <w:pPr>
        <w:widowControl/>
        <w:tabs>
          <w:tab w:val="left" w:pos="709"/>
          <w:tab w:val="left" w:pos="1134"/>
          <w:tab w:val="left" w:pos="1276"/>
        </w:tabs>
        <w:spacing w:before="0" w:line="276" w:lineRule="auto"/>
        <w:ind w:firstLine="709"/>
        <w:jc w:val="both"/>
        <w:rPr>
          <w:rFonts w:eastAsiaTheme="minorHAnsi"/>
          <w:color w:val="auto"/>
          <w:sz w:val="26"/>
          <w:szCs w:val="26"/>
          <w:lang w:eastAsia="en-US"/>
        </w:rPr>
      </w:pPr>
      <w:r w:rsidRPr="00562667">
        <w:rPr>
          <w:rFonts w:eastAsiaTheme="minorHAnsi"/>
          <w:color w:val="auto"/>
          <w:sz w:val="26"/>
          <w:szCs w:val="26"/>
          <w:lang w:eastAsia="en-US"/>
        </w:rPr>
        <w:t xml:space="preserve">а) </w:t>
      </w:r>
      <w:r w:rsidR="00724EF9" w:rsidRPr="00562667">
        <w:rPr>
          <w:rFonts w:eastAsiaTheme="minorHAnsi"/>
          <w:color w:val="auto"/>
          <w:sz w:val="26"/>
          <w:szCs w:val="26"/>
          <w:lang w:eastAsia="en-US"/>
        </w:rPr>
        <w:t>квалификация трудовых ресурсов (руководителей и ключевых специалистов), предлагаемых для выполнения работ, оказания услуг;</w:t>
      </w:r>
    </w:p>
    <w:p w:rsidR="00724EF9" w:rsidRPr="00562667" w:rsidRDefault="00724EF9" w:rsidP="00562667">
      <w:pPr>
        <w:widowControl/>
        <w:tabs>
          <w:tab w:val="left" w:pos="709"/>
          <w:tab w:val="left" w:pos="993"/>
          <w:tab w:val="left" w:pos="1134"/>
          <w:tab w:val="left" w:pos="1276"/>
        </w:tabs>
        <w:spacing w:before="0" w:line="276" w:lineRule="auto"/>
        <w:ind w:firstLine="709"/>
        <w:jc w:val="both"/>
        <w:rPr>
          <w:rFonts w:eastAsiaTheme="minorHAnsi"/>
          <w:color w:val="auto"/>
          <w:sz w:val="26"/>
          <w:szCs w:val="26"/>
          <w:lang w:eastAsia="en-US"/>
        </w:rPr>
      </w:pPr>
      <w:r w:rsidRPr="00562667">
        <w:rPr>
          <w:rFonts w:eastAsiaTheme="minorHAnsi"/>
          <w:color w:val="auto"/>
          <w:sz w:val="26"/>
          <w:szCs w:val="26"/>
          <w:lang w:eastAsia="en-US"/>
        </w:rPr>
        <w:t>б) опыт участника по успешной поставке товара, выполнению работ, оказанию услуг сопоставимого характера и объема;</w:t>
      </w:r>
    </w:p>
    <w:p w:rsidR="00724EF9" w:rsidRPr="00562667" w:rsidRDefault="00724EF9" w:rsidP="00562667">
      <w:pPr>
        <w:widowControl/>
        <w:tabs>
          <w:tab w:val="left" w:pos="709"/>
          <w:tab w:val="left" w:pos="993"/>
          <w:tab w:val="left" w:pos="1134"/>
          <w:tab w:val="left" w:pos="1276"/>
        </w:tabs>
        <w:spacing w:before="0" w:line="276" w:lineRule="auto"/>
        <w:ind w:firstLine="709"/>
        <w:jc w:val="both"/>
        <w:rPr>
          <w:rFonts w:eastAsiaTheme="minorHAnsi"/>
          <w:color w:val="auto"/>
          <w:sz w:val="26"/>
          <w:szCs w:val="26"/>
          <w:lang w:eastAsia="en-US"/>
        </w:rPr>
      </w:pPr>
      <w:r w:rsidRPr="00562667">
        <w:rPr>
          <w:rFonts w:eastAsiaTheme="minorHAnsi"/>
          <w:color w:val="auto"/>
          <w:sz w:val="26"/>
          <w:szCs w:val="26"/>
          <w:lang w:eastAsia="en-US"/>
        </w:rPr>
        <w:t>в) обеспеченность участника закупки материально-техническими ресурсами в части наличия у участника закупки собственных или арендованных производственных мощностей, технологического оборудования, необходимых для выполнения работ, оказания услуг;</w:t>
      </w:r>
    </w:p>
    <w:p w:rsidR="00724EF9" w:rsidRPr="00562667" w:rsidRDefault="00724EF9" w:rsidP="00562667">
      <w:pPr>
        <w:widowControl/>
        <w:tabs>
          <w:tab w:val="left" w:pos="709"/>
          <w:tab w:val="left" w:pos="993"/>
          <w:tab w:val="left" w:pos="1134"/>
          <w:tab w:val="left" w:pos="1418"/>
        </w:tabs>
        <w:spacing w:before="0" w:line="276" w:lineRule="auto"/>
        <w:ind w:firstLine="709"/>
        <w:jc w:val="both"/>
        <w:rPr>
          <w:rFonts w:eastAsiaTheme="minorHAnsi"/>
          <w:color w:val="auto"/>
          <w:sz w:val="26"/>
          <w:szCs w:val="26"/>
          <w:lang w:eastAsia="en-US"/>
        </w:rPr>
      </w:pPr>
      <w:r w:rsidRPr="00562667">
        <w:rPr>
          <w:rFonts w:eastAsiaTheme="minorHAnsi"/>
          <w:color w:val="auto"/>
          <w:sz w:val="26"/>
          <w:szCs w:val="26"/>
          <w:lang w:eastAsia="en-US"/>
        </w:rPr>
        <w:t>г) обеспеченность участника закупки трудовыми ресурсами;</w:t>
      </w:r>
    </w:p>
    <w:p w:rsidR="00724EF9" w:rsidRPr="00562667" w:rsidRDefault="00724EF9" w:rsidP="00562667">
      <w:pPr>
        <w:widowControl/>
        <w:tabs>
          <w:tab w:val="left" w:pos="709"/>
          <w:tab w:val="left" w:pos="993"/>
          <w:tab w:val="left" w:pos="1134"/>
          <w:tab w:val="left" w:pos="1418"/>
        </w:tabs>
        <w:spacing w:before="0" w:line="276" w:lineRule="auto"/>
        <w:ind w:firstLine="709"/>
        <w:jc w:val="both"/>
        <w:rPr>
          <w:rFonts w:eastAsiaTheme="minorHAnsi"/>
          <w:color w:val="auto"/>
          <w:sz w:val="26"/>
          <w:szCs w:val="26"/>
          <w:lang w:eastAsia="en-US"/>
        </w:rPr>
      </w:pPr>
      <w:r w:rsidRPr="00562667">
        <w:rPr>
          <w:rFonts w:eastAsiaTheme="minorHAnsi"/>
          <w:color w:val="auto"/>
          <w:sz w:val="26"/>
          <w:szCs w:val="26"/>
          <w:lang w:eastAsia="en-US"/>
        </w:rPr>
        <w:t>д) деловая репутация участника закупки.</w:t>
      </w:r>
    </w:p>
    <w:p w:rsidR="00672687" w:rsidRPr="00562667" w:rsidRDefault="000F696E" w:rsidP="00562667">
      <w:pPr>
        <w:pStyle w:val="a4"/>
        <w:widowControl/>
        <w:tabs>
          <w:tab w:val="left" w:pos="1330"/>
        </w:tabs>
        <w:spacing w:before="0" w:line="276" w:lineRule="auto"/>
        <w:ind w:left="0" w:firstLine="709"/>
        <w:jc w:val="both"/>
        <w:rPr>
          <w:rFonts w:eastAsiaTheme="minorHAnsi"/>
          <w:color w:val="auto"/>
          <w:sz w:val="26"/>
          <w:szCs w:val="26"/>
          <w:lang w:eastAsia="en-US"/>
        </w:rPr>
      </w:pPr>
      <w:r w:rsidRPr="00562667">
        <w:rPr>
          <w:rFonts w:eastAsiaTheme="minorHAnsi"/>
          <w:color w:val="auto"/>
          <w:sz w:val="26"/>
          <w:szCs w:val="26"/>
          <w:lang w:eastAsia="en-US"/>
        </w:rPr>
        <w:t xml:space="preserve">1) </w:t>
      </w:r>
      <w:r w:rsidR="00672687" w:rsidRPr="00562667">
        <w:rPr>
          <w:rFonts w:eastAsiaTheme="minorHAnsi"/>
          <w:color w:val="auto"/>
          <w:sz w:val="26"/>
          <w:szCs w:val="26"/>
          <w:lang w:eastAsia="en-US"/>
        </w:rPr>
        <w:t xml:space="preserve">По мнению Заявителя, Заказчиком в Критериях оценки заявок ненадлежащим образом установлен формула расчета итогового рейтинга участников закупки по </w:t>
      </w:r>
      <w:proofErr w:type="spellStart"/>
      <w:r w:rsidR="00672687" w:rsidRPr="00562667">
        <w:rPr>
          <w:rFonts w:eastAsiaTheme="minorHAnsi"/>
          <w:color w:val="auto"/>
          <w:sz w:val="26"/>
          <w:szCs w:val="26"/>
          <w:lang w:eastAsia="en-US"/>
        </w:rPr>
        <w:t>нестоимостному</w:t>
      </w:r>
      <w:proofErr w:type="spellEnd"/>
      <w:r w:rsidR="00672687" w:rsidRPr="00562667">
        <w:rPr>
          <w:rFonts w:eastAsiaTheme="minorHAnsi"/>
          <w:color w:val="auto"/>
          <w:sz w:val="26"/>
          <w:szCs w:val="26"/>
          <w:lang w:eastAsia="en-US"/>
        </w:rPr>
        <w:t xml:space="preserve"> критерию «Квалификация участников закупки».</w:t>
      </w:r>
    </w:p>
    <w:p w:rsidR="00672687" w:rsidRPr="00562667" w:rsidRDefault="00672687" w:rsidP="00562667">
      <w:pPr>
        <w:pStyle w:val="a4"/>
        <w:widowControl/>
        <w:tabs>
          <w:tab w:val="left" w:pos="1330"/>
        </w:tabs>
        <w:spacing w:before="0" w:line="276" w:lineRule="auto"/>
        <w:ind w:left="0" w:firstLine="709"/>
        <w:jc w:val="both"/>
        <w:rPr>
          <w:rFonts w:eastAsiaTheme="minorHAnsi"/>
          <w:color w:val="auto"/>
          <w:sz w:val="26"/>
          <w:szCs w:val="26"/>
          <w:lang w:eastAsia="en-US"/>
        </w:rPr>
      </w:pPr>
      <w:r w:rsidRPr="00562667">
        <w:rPr>
          <w:rFonts w:eastAsiaTheme="minorHAnsi"/>
          <w:color w:val="auto"/>
          <w:sz w:val="26"/>
          <w:szCs w:val="26"/>
          <w:lang w:eastAsia="en-US"/>
        </w:rPr>
        <w:t xml:space="preserve">В Критериях оценки по </w:t>
      </w:r>
      <w:proofErr w:type="spellStart"/>
      <w:r w:rsidRPr="00562667">
        <w:rPr>
          <w:rFonts w:eastAsiaTheme="minorHAnsi"/>
          <w:color w:val="auto"/>
          <w:sz w:val="26"/>
          <w:szCs w:val="26"/>
          <w:lang w:eastAsia="en-US"/>
        </w:rPr>
        <w:t>нестоимостному</w:t>
      </w:r>
      <w:proofErr w:type="spellEnd"/>
      <w:r w:rsidRPr="00562667">
        <w:rPr>
          <w:rFonts w:eastAsiaTheme="minorHAnsi"/>
          <w:color w:val="auto"/>
          <w:sz w:val="26"/>
          <w:szCs w:val="26"/>
          <w:lang w:eastAsia="en-US"/>
        </w:rPr>
        <w:t xml:space="preserve"> критерию «Квалификация участников закупки» установлено, в том числе следующее: </w:t>
      </w:r>
    </w:p>
    <w:p w:rsidR="00672687" w:rsidRPr="00562667" w:rsidRDefault="00672687" w:rsidP="00562667">
      <w:pPr>
        <w:pStyle w:val="a4"/>
        <w:widowControl/>
        <w:tabs>
          <w:tab w:val="left" w:pos="1330"/>
        </w:tabs>
        <w:spacing w:before="0" w:line="276" w:lineRule="auto"/>
        <w:ind w:left="0" w:firstLine="709"/>
        <w:jc w:val="both"/>
        <w:rPr>
          <w:rFonts w:eastAsiaTheme="minorHAnsi"/>
          <w:color w:val="auto"/>
          <w:sz w:val="26"/>
          <w:szCs w:val="26"/>
          <w:lang w:eastAsia="en-US"/>
        </w:rPr>
      </w:pPr>
      <w:r w:rsidRPr="00562667">
        <w:rPr>
          <w:rFonts w:eastAsiaTheme="minorHAnsi"/>
          <w:color w:val="auto"/>
          <w:sz w:val="26"/>
          <w:szCs w:val="26"/>
          <w:lang w:eastAsia="en-US"/>
        </w:rPr>
        <w:t>«Для оценки заявок по критерию «Квалификация участника закупки, в том числе наличие у них финансовых ресурсов, оборудования и других материальных ресурсов, принадлежащих им на праве собственности или на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 устанавливаются следующие показатели:</w:t>
      </w:r>
    </w:p>
    <w:p w:rsidR="00672687" w:rsidRPr="00562667" w:rsidRDefault="00672687" w:rsidP="00562667">
      <w:pPr>
        <w:pStyle w:val="a4"/>
        <w:widowControl/>
        <w:tabs>
          <w:tab w:val="left" w:pos="1330"/>
        </w:tabs>
        <w:spacing w:before="0" w:line="276" w:lineRule="auto"/>
        <w:ind w:left="0" w:firstLine="709"/>
        <w:jc w:val="both"/>
        <w:rPr>
          <w:rFonts w:eastAsiaTheme="minorHAnsi"/>
          <w:color w:val="auto"/>
          <w:sz w:val="26"/>
          <w:szCs w:val="26"/>
          <w:lang w:eastAsia="en-US"/>
        </w:rPr>
      </w:pPr>
      <w:r w:rsidRPr="00562667">
        <w:rPr>
          <w:rFonts w:eastAsiaTheme="minorHAnsi"/>
          <w:color w:val="auto"/>
          <w:sz w:val="26"/>
          <w:szCs w:val="26"/>
          <w:lang w:eastAsia="en-US"/>
        </w:rPr>
        <w:t>1). Опыт участника по успешной поставке товаров, выполнению работ, оказанию услуг сопоставимого характера и объема</w:t>
      </w:r>
    </w:p>
    <w:p w:rsidR="00672687" w:rsidRPr="00562667" w:rsidRDefault="00672687" w:rsidP="00562667">
      <w:pPr>
        <w:pStyle w:val="a4"/>
        <w:widowControl/>
        <w:tabs>
          <w:tab w:val="left" w:pos="1330"/>
        </w:tabs>
        <w:spacing w:before="0" w:line="276" w:lineRule="auto"/>
        <w:ind w:left="0" w:firstLine="709"/>
        <w:jc w:val="both"/>
        <w:rPr>
          <w:rFonts w:eastAsiaTheme="minorHAnsi"/>
          <w:color w:val="auto"/>
          <w:sz w:val="26"/>
          <w:szCs w:val="26"/>
          <w:lang w:eastAsia="en-US"/>
        </w:rPr>
      </w:pPr>
      <w:r w:rsidRPr="00562667">
        <w:rPr>
          <w:rFonts w:eastAsiaTheme="minorHAnsi"/>
          <w:color w:val="auto"/>
          <w:sz w:val="26"/>
          <w:szCs w:val="26"/>
          <w:lang w:eastAsia="en-US"/>
        </w:rPr>
        <w:t>Оценка показателя производится по формуле:</w:t>
      </w:r>
    </w:p>
    <w:p w:rsidR="00672687" w:rsidRPr="00562667" w:rsidRDefault="00672687" w:rsidP="00562667">
      <w:pPr>
        <w:pStyle w:val="a4"/>
        <w:widowControl/>
        <w:tabs>
          <w:tab w:val="left" w:pos="1330"/>
        </w:tabs>
        <w:spacing w:before="0" w:line="276" w:lineRule="auto"/>
        <w:ind w:left="0" w:firstLine="709"/>
        <w:jc w:val="both"/>
        <w:rPr>
          <w:rFonts w:eastAsiaTheme="minorHAnsi"/>
          <w:color w:val="auto"/>
          <w:sz w:val="26"/>
          <w:szCs w:val="26"/>
          <w:lang w:eastAsia="en-US"/>
        </w:rPr>
      </w:pPr>
      <w:proofErr w:type="spellStart"/>
      <w:r w:rsidRPr="00562667">
        <w:rPr>
          <w:rFonts w:eastAsiaTheme="minorHAnsi"/>
          <w:color w:val="auto"/>
          <w:sz w:val="26"/>
          <w:szCs w:val="26"/>
          <w:lang w:eastAsia="en-US"/>
        </w:rPr>
        <w:t>НЦБi</w:t>
      </w:r>
      <w:proofErr w:type="spellEnd"/>
      <w:r w:rsidRPr="00562667">
        <w:rPr>
          <w:rFonts w:eastAsiaTheme="minorHAnsi"/>
          <w:color w:val="auto"/>
          <w:sz w:val="26"/>
          <w:szCs w:val="26"/>
          <w:lang w:eastAsia="en-US"/>
        </w:rPr>
        <w:t xml:space="preserve"> = КЗ x 100 x (</w:t>
      </w:r>
      <w:proofErr w:type="spellStart"/>
      <w:r w:rsidRPr="00562667">
        <w:rPr>
          <w:rFonts w:eastAsiaTheme="minorHAnsi"/>
          <w:color w:val="auto"/>
          <w:sz w:val="26"/>
          <w:szCs w:val="26"/>
          <w:lang w:eastAsia="en-US"/>
        </w:rPr>
        <w:t>Кi</w:t>
      </w:r>
      <w:proofErr w:type="spellEnd"/>
      <w:r w:rsidRPr="00562667">
        <w:rPr>
          <w:rFonts w:eastAsiaTheme="minorHAnsi"/>
          <w:color w:val="auto"/>
          <w:sz w:val="26"/>
          <w:szCs w:val="26"/>
          <w:lang w:eastAsia="en-US"/>
        </w:rPr>
        <w:t xml:space="preserve"> / </w:t>
      </w:r>
      <w:proofErr w:type="spellStart"/>
      <w:r w:rsidRPr="00562667">
        <w:rPr>
          <w:rFonts w:eastAsiaTheme="minorHAnsi"/>
          <w:color w:val="auto"/>
          <w:sz w:val="26"/>
          <w:szCs w:val="26"/>
          <w:lang w:eastAsia="en-US"/>
        </w:rPr>
        <w:t>Кmax</w:t>
      </w:r>
      <w:proofErr w:type="spellEnd"/>
      <w:r w:rsidRPr="00562667">
        <w:rPr>
          <w:rFonts w:eastAsiaTheme="minorHAnsi"/>
          <w:color w:val="auto"/>
          <w:sz w:val="26"/>
          <w:szCs w:val="26"/>
          <w:lang w:eastAsia="en-US"/>
        </w:rPr>
        <w:t>)</w:t>
      </w:r>
    </w:p>
    <w:p w:rsidR="00672687" w:rsidRPr="00562667" w:rsidRDefault="00672687" w:rsidP="00562667">
      <w:pPr>
        <w:pStyle w:val="a4"/>
        <w:widowControl/>
        <w:tabs>
          <w:tab w:val="left" w:pos="1330"/>
        </w:tabs>
        <w:spacing w:before="0" w:line="276" w:lineRule="auto"/>
        <w:ind w:left="0" w:firstLine="709"/>
        <w:jc w:val="both"/>
        <w:rPr>
          <w:rFonts w:eastAsiaTheme="minorHAnsi"/>
          <w:color w:val="auto"/>
          <w:sz w:val="26"/>
          <w:szCs w:val="26"/>
          <w:lang w:eastAsia="en-US"/>
        </w:rPr>
      </w:pPr>
      <w:r w:rsidRPr="00562667">
        <w:rPr>
          <w:rFonts w:eastAsiaTheme="minorHAnsi"/>
          <w:color w:val="auto"/>
          <w:sz w:val="26"/>
          <w:szCs w:val="26"/>
          <w:lang w:eastAsia="en-US"/>
        </w:rPr>
        <w:t>КЗ - коэффициент значимости показателя критерия.</w:t>
      </w:r>
    </w:p>
    <w:p w:rsidR="00672687" w:rsidRPr="00562667" w:rsidRDefault="00672687" w:rsidP="00562667">
      <w:pPr>
        <w:pStyle w:val="a4"/>
        <w:widowControl/>
        <w:tabs>
          <w:tab w:val="left" w:pos="1330"/>
        </w:tabs>
        <w:spacing w:before="0" w:line="276" w:lineRule="auto"/>
        <w:ind w:left="0" w:firstLine="709"/>
        <w:jc w:val="both"/>
        <w:rPr>
          <w:rFonts w:eastAsiaTheme="minorHAnsi"/>
          <w:color w:val="auto"/>
          <w:sz w:val="26"/>
          <w:szCs w:val="26"/>
          <w:lang w:eastAsia="en-US"/>
        </w:rPr>
      </w:pPr>
      <w:proofErr w:type="spellStart"/>
      <w:r w:rsidRPr="00562667">
        <w:rPr>
          <w:rFonts w:eastAsiaTheme="minorHAnsi"/>
          <w:color w:val="auto"/>
          <w:sz w:val="26"/>
          <w:szCs w:val="26"/>
          <w:lang w:eastAsia="en-US"/>
        </w:rPr>
        <w:t>Кi</w:t>
      </w:r>
      <w:proofErr w:type="spellEnd"/>
      <w:r w:rsidRPr="00562667">
        <w:rPr>
          <w:rFonts w:eastAsiaTheme="minorHAnsi"/>
          <w:color w:val="auto"/>
          <w:sz w:val="26"/>
          <w:szCs w:val="26"/>
          <w:lang w:eastAsia="en-US"/>
        </w:rPr>
        <w:t xml:space="preserve"> - предложение участника закупки (количество контрактов (договоров)), заявка (предложение) которого оценивается;</w:t>
      </w:r>
    </w:p>
    <w:p w:rsidR="00672687" w:rsidRPr="00562667" w:rsidRDefault="00672687" w:rsidP="00562667">
      <w:pPr>
        <w:pStyle w:val="a4"/>
        <w:widowControl/>
        <w:tabs>
          <w:tab w:val="left" w:pos="1330"/>
        </w:tabs>
        <w:spacing w:before="0" w:line="276" w:lineRule="auto"/>
        <w:ind w:left="0" w:firstLine="709"/>
        <w:jc w:val="both"/>
        <w:rPr>
          <w:rFonts w:eastAsiaTheme="minorHAnsi"/>
          <w:color w:val="auto"/>
          <w:sz w:val="26"/>
          <w:szCs w:val="26"/>
          <w:lang w:eastAsia="en-US"/>
        </w:rPr>
      </w:pPr>
      <w:proofErr w:type="spellStart"/>
      <w:r w:rsidRPr="00562667">
        <w:rPr>
          <w:rFonts w:eastAsiaTheme="minorHAnsi"/>
          <w:color w:val="auto"/>
          <w:sz w:val="26"/>
          <w:szCs w:val="26"/>
          <w:lang w:eastAsia="en-US"/>
        </w:rPr>
        <w:t>Кmax</w:t>
      </w:r>
      <w:proofErr w:type="spellEnd"/>
      <w:r w:rsidRPr="00562667">
        <w:rPr>
          <w:rFonts w:eastAsiaTheme="minorHAnsi"/>
          <w:color w:val="auto"/>
          <w:sz w:val="26"/>
          <w:szCs w:val="26"/>
          <w:lang w:eastAsia="en-US"/>
        </w:rPr>
        <w:t xml:space="preserve"> - максимальное предложение из предложений по критерию оценки (количество контрактов (договоров)), сделанных участниками закупки.</w:t>
      </w:r>
    </w:p>
    <w:p w:rsidR="00672687" w:rsidRPr="00562667" w:rsidRDefault="00672687" w:rsidP="00562667">
      <w:pPr>
        <w:pStyle w:val="a4"/>
        <w:widowControl/>
        <w:tabs>
          <w:tab w:val="left" w:pos="1330"/>
        </w:tabs>
        <w:spacing w:before="0" w:line="276" w:lineRule="auto"/>
        <w:ind w:left="0" w:firstLine="709"/>
        <w:jc w:val="both"/>
        <w:rPr>
          <w:rFonts w:eastAsiaTheme="minorHAnsi"/>
          <w:color w:val="auto"/>
          <w:sz w:val="26"/>
          <w:szCs w:val="26"/>
          <w:lang w:eastAsia="en-US"/>
        </w:rPr>
      </w:pPr>
      <w:r w:rsidRPr="00562667">
        <w:rPr>
          <w:rFonts w:eastAsiaTheme="minorHAnsi"/>
          <w:color w:val="auto"/>
          <w:sz w:val="26"/>
          <w:szCs w:val="26"/>
          <w:lang w:eastAsia="en-US"/>
        </w:rPr>
        <w:t>Для расчета итогового рейтинга по заявке количество баллов, присуждаемое заявке по критерию «Квалификация участника закупки» умножается на соответствующий указанному критерию коэффициент значимости критерия. Дробное значение рейтинга округляется до двух десятичных знаков после запятой по математическим правилам округления.</w:t>
      </w:r>
    </w:p>
    <w:p w:rsidR="00672687" w:rsidRPr="00562667" w:rsidRDefault="00672687" w:rsidP="00562667">
      <w:pPr>
        <w:pStyle w:val="a4"/>
        <w:widowControl/>
        <w:tabs>
          <w:tab w:val="left" w:pos="1330"/>
        </w:tabs>
        <w:spacing w:before="0" w:line="276" w:lineRule="auto"/>
        <w:ind w:left="0" w:firstLine="709"/>
        <w:jc w:val="both"/>
        <w:rPr>
          <w:rFonts w:eastAsiaTheme="minorHAnsi"/>
          <w:color w:val="auto"/>
          <w:sz w:val="26"/>
          <w:szCs w:val="26"/>
          <w:lang w:eastAsia="en-US"/>
        </w:rPr>
      </w:pPr>
      <w:r w:rsidRPr="00562667">
        <w:rPr>
          <w:rFonts w:eastAsiaTheme="minorHAnsi"/>
          <w:color w:val="auto"/>
          <w:sz w:val="26"/>
          <w:szCs w:val="26"/>
          <w:lang w:eastAsia="en-US"/>
        </w:rPr>
        <w:t>Расчет итогового рейтинга:</w:t>
      </w:r>
    </w:p>
    <w:p w:rsidR="00672687" w:rsidRPr="00562667" w:rsidRDefault="00672687" w:rsidP="00562667">
      <w:pPr>
        <w:pStyle w:val="a4"/>
        <w:widowControl/>
        <w:tabs>
          <w:tab w:val="left" w:pos="1330"/>
        </w:tabs>
        <w:spacing w:before="0" w:line="276" w:lineRule="auto"/>
        <w:ind w:left="0" w:firstLine="709"/>
        <w:jc w:val="both"/>
        <w:rPr>
          <w:rFonts w:eastAsiaTheme="minorHAnsi"/>
          <w:color w:val="auto"/>
          <w:sz w:val="26"/>
          <w:szCs w:val="26"/>
          <w:lang w:eastAsia="en-US"/>
        </w:rPr>
      </w:pPr>
      <w:r w:rsidRPr="00562667">
        <w:rPr>
          <w:rFonts w:eastAsiaTheme="minorHAnsi"/>
          <w:color w:val="auto"/>
          <w:sz w:val="26"/>
          <w:szCs w:val="26"/>
          <w:lang w:eastAsia="en-US"/>
        </w:rPr>
        <w:t>Для оценки заявки на участие в открытом конкурсе в электронной форме осуществляется расчет итогового рейтинга по каждой заявке на участие в открытом конкурсе в электронной форме.</w:t>
      </w:r>
    </w:p>
    <w:p w:rsidR="00672687" w:rsidRPr="00562667" w:rsidRDefault="00672687" w:rsidP="00562667">
      <w:pPr>
        <w:pStyle w:val="a4"/>
        <w:widowControl/>
        <w:tabs>
          <w:tab w:val="left" w:pos="1330"/>
        </w:tabs>
        <w:spacing w:before="0" w:line="276" w:lineRule="auto"/>
        <w:ind w:left="0" w:firstLine="709"/>
        <w:jc w:val="both"/>
        <w:rPr>
          <w:rFonts w:eastAsiaTheme="minorHAnsi"/>
          <w:color w:val="auto"/>
          <w:sz w:val="26"/>
          <w:szCs w:val="26"/>
          <w:lang w:eastAsia="en-US"/>
        </w:rPr>
      </w:pPr>
      <w:r w:rsidRPr="00562667">
        <w:rPr>
          <w:rFonts w:eastAsiaTheme="minorHAnsi"/>
          <w:color w:val="auto"/>
          <w:sz w:val="26"/>
          <w:szCs w:val="26"/>
          <w:lang w:eastAsia="en-US"/>
        </w:rPr>
        <w:t>Итоговый рейтинг заявки рассчитывается путем сложения рейтингов по каждому критерию оценки заявки, установленному в документации об открытом конкурсе в электронной форме.</w:t>
      </w:r>
    </w:p>
    <w:p w:rsidR="00672687" w:rsidRPr="00562667" w:rsidRDefault="00672687" w:rsidP="00562667">
      <w:pPr>
        <w:pStyle w:val="a4"/>
        <w:widowControl/>
        <w:tabs>
          <w:tab w:val="left" w:pos="1330"/>
        </w:tabs>
        <w:spacing w:before="0" w:line="276" w:lineRule="auto"/>
        <w:ind w:left="0" w:firstLine="709"/>
        <w:jc w:val="both"/>
        <w:rPr>
          <w:rFonts w:eastAsiaTheme="minorHAnsi"/>
          <w:color w:val="auto"/>
          <w:sz w:val="26"/>
          <w:szCs w:val="26"/>
          <w:lang w:eastAsia="en-US"/>
        </w:rPr>
      </w:pPr>
      <w:r w:rsidRPr="00562667">
        <w:rPr>
          <w:rFonts w:eastAsiaTheme="minorHAnsi"/>
          <w:color w:val="auto"/>
          <w:sz w:val="26"/>
          <w:szCs w:val="26"/>
          <w:lang w:eastAsia="en-US"/>
        </w:rPr>
        <w:t xml:space="preserve">Присуждение каждой заявке на участие в открытом конкурсе в электронной форме порядкового номера производится по результатам расчета итогового рейтинга по каждой заявке по мере уменьшения степени </w:t>
      </w:r>
      <w:proofErr w:type="gramStart"/>
      <w:r w:rsidRPr="00562667">
        <w:rPr>
          <w:rFonts w:eastAsiaTheme="minorHAnsi"/>
          <w:color w:val="auto"/>
          <w:sz w:val="26"/>
          <w:szCs w:val="26"/>
          <w:lang w:eastAsia="en-US"/>
        </w:rPr>
        <w:t>выгодности</w:t>
      </w:r>
      <w:proofErr w:type="gramEnd"/>
      <w:r w:rsidRPr="00562667">
        <w:rPr>
          <w:rFonts w:eastAsiaTheme="minorHAnsi"/>
          <w:color w:val="auto"/>
          <w:sz w:val="26"/>
          <w:szCs w:val="26"/>
          <w:lang w:eastAsia="en-US"/>
        </w:rPr>
        <w:t xml:space="preserve"> содержащихся в ней условий исполнения государственного контракта.</w:t>
      </w:r>
    </w:p>
    <w:p w:rsidR="008738AA" w:rsidRPr="00562667" w:rsidRDefault="00672687" w:rsidP="00562667">
      <w:pPr>
        <w:pStyle w:val="a4"/>
        <w:widowControl/>
        <w:tabs>
          <w:tab w:val="left" w:pos="1330"/>
        </w:tabs>
        <w:spacing w:before="0" w:line="276" w:lineRule="auto"/>
        <w:ind w:left="0" w:firstLine="709"/>
        <w:jc w:val="both"/>
        <w:rPr>
          <w:rFonts w:eastAsiaTheme="minorHAnsi"/>
          <w:color w:val="auto"/>
          <w:sz w:val="26"/>
          <w:szCs w:val="26"/>
          <w:lang w:eastAsia="en-US"/>
        </w:rPr>
      </w:pPr>
      <w:r w:rsidRPr="00562667">
        <w:rPr>
          <w:rFonts w:eastAsiaTheme="minorHAnsi"/>
          <w:color w:val="auto"/>
          <w:sz w:val="26"/>
          <w:szCs w:val="26"/>
          <w:lang w:eastAsia="en-US"/>
        </w:rPr>
        <w:t>Заявке на участие в открытом конкурсе в электронной форме, набравшей наибольший итоговый рейтинг, присваивается первый номер».</w:t>
      </w:r>
    </w:p>
    <w:p w:rsidR="008738AA" w:rsidRPr="00562667" w:rsidRDefault="008738AA" w:rsidP="00562667">
      <w:pPr>
        <w:pStyle w:val="a4"/>
        <w:widowControl/>
        <w:tabs>
          <w:tab w:val="left" w:pos="1330"/>
        </w:tabs>
        <w:spacing w:before="0" w:line="276" w:lineRule="auto"/>
        <w:ind w:left="0" w:firstLine="709"/>
        <w:jc w:val="both"/>
        <w:rPr>
          <w:rFonts w:eastAsiaTheme="minorHAnsi"/>
          <w:color w:val="auto"/>
          <w:sz w:val="26"/>
          <w:szCs w:val="26"/>
          <w:lang w:eastAsia="en-US"/>
        </w:rPr>
      </w:pPr>
      <w:r w:rsidRPr="00562667">
        <w:rPr>
          <w:rFonts w:eastAsiaTheme="minorHAnsi"/>
          <w:color w:val="auto"/>
          <w:sz w:val="26"/>
          <w:szCs w:val="26"/>
          <w:lang w:eastAsia="en-US"/>
        </w:rPr>
        <w:t xml:space="preserve">Изучив Конкурсную документацию, Комиссия приходит к выводу, что действия Заказчика в части </w:t>
      </w:r>
      <w:r w:rsidR="00672687" w:rsidRPr="00562667">
        <w:rPr>
          <w:rFonts w:eastAsiaTheme="minorHAnsi"/>
          <w:color w:val="auto"/>
          <w:sz w:val="26"/>
          <w:szCs w:val="26"/>
          <w:lang w:eastAsia="en-US"/>
        </w:rPr>
        <w:t>установления указанных положений</w:t>
      </w:r>
      <w:r w:rsidR="000E4037" w:rsidRPr="00562667">
        <w:rPr>
          <w:rFonts w:eastAsiaTheme="minorHAnsi"/>
          <w:color w:val="auto"/>
          <w:sz w:val="26"/>
          <w:szCs w:val="26"/>
          <w:lang w:eastAsia="en-US"/>
        </w:rPr>
        <w:t xml:space="preserve"> Критериев оценки</w:t>
      </w:r>
      <w:r w:rsidRPr="00562667">
        <w:rPr>
          <w:rFonts w:eastAsiaTheme="minorHAnsi"/>
          <w:color w:val="auto"/>
          <w:sz w:val="26"/>
          <w:szCs w:val="26"/>
          <w:lang w:eastAsia="en-US"/>
        </w:rPr>
        <w:t xml:space="preserve"> не ограничивают участников закупки и не противоречат положениям Закона о контрактной системе.</w:t>
      </w:r>
    </w:p>
    <w:p w:rsidR="00A9500A" w:rsidRPr="00562667" w:rsidRDefault="008738AA" w:rsidP="00562667">
      <w:pPr>
        <w:pStyle w:val="a4"/>
        <w:widowControl/>
        <w:tabs>
          <w:tab w:val="left" w:pos="1330"/>
        </w:tabs>
        <w:spacing w:before="0" w:line="276" w:lineRule="auto"/>
        <w:ind w:left="0" w:firstLine="709"/>
        <w:jc w:val="both"/>
        <w:rPr>
          <w:rFonts w:eastAsiaTheme="minorHAnsi"/>
          <w:color w:val="auto"/>
          <w:sz w:val="26"/>
          <w:szCs w:val="26"/>
          <w:lang w:eastAsia="en-US"/>
        </w:rPr>
      </w:pPr>
      <w:r w:rsidRPr="00562667">
        <w:rPr>
          <w:rFonts w:eastAsiaTheme="minorHAnsi"/>
          <w:color w:val="auto"/>
          <w:sz w:val="26"/>
          <w:szCs w:val="26"/>
          <w:lang w:eastAsia="en-US"/>
        </w:rPr>
        <w:t>Следовательно, довод жалобы Заявителя не нашел своего подтверждения.</w:t>
      </w:r>
    </w:p>
    <w:p w:rsidR="00A9500A" w:rsidRPr="00562667" w:rsidRDefault="00A9500A" w:rsidP="00562667">
      <w:pPr>
        <w:pStyle w:val="a4"/>
        <w:widowControl/>
        <w:tabs>
          <w:tab w:val="left" w:pos="1330"/>
        </w:tabs>
        <w:spacing w:before="0" w:line="276" w:lineRule="auto"/>
        <w:ind w:left="0" w:firstLine="709"/>
        <w:jc w:val="both"/>
        <w:rPr>
          <w:rFonts w:eastAsiaTheme="minorHAnsi"/>
          <w:color w:val="auto"/>
          <w:sz w:val="26"/>
          <w:szCs w:val="26"/>
          <w:lang w:eastAsia="en-US"/>
        </w:rPr>
      </w:pPr>
      <w:r w:rsidRPr="00562667">
        <w:rPr>
          <w:rFonts w:eastAsiaTheme="minorHAnsi"/>
          <w:color w:val="auto"/>
          <w:sz w:val="26"/>
          <w:szCs w:val="26"/>
          <w:lang w:eastAsia="en-US"/>
        </w:rPr>
        <w:t>2) По мнению Заявителя, Заказчиком ненадлежащим образом установлен порядок оценки по показателю «</w:t>
      </w:r>
      <w:r w:rsidR="00672687" w:rsidRPr="00562667">
        <w:rPr>
          <w:rFonts w:eastAsiaTheme="minorHAnsi"/>
          <w:color w:val="auto"/>
          <w:sz w:val="26"/>
          <w:szCs w:val="26"/>
          <w:lang w:eastAsia="en-US"/>
        </w:rPr>
        <w:t xml:space="preserve">Опыт участника по успешной поставке </w:t>
      </w:r>
      <w:r w:rsidR="00562667">
        <w:rPr>
          <w:rFonts w:eastAsiaTheme="minorHAnsi"/>
          <w:color w:val="auto"/>
          <w:sz w:val="26"/>
          <w:szCs w:val="26"/>
          <w:lang w:eastAsia="en-US"/>
        </w:rPr>
        <w:br/>
      </w:r>
      <w:r w:rsidR="00672687" w:rsidRPr="00562667">
        <w:rPr>
          <w:rFonts w:eastAsiaTheme="minorHAnsi"/>
          <w:color w:val="auto"/>
          <w:sz w:val="26"/>
          <w:szCs w:val="26"/>
          <w:lang w:eastAsia="en-US"/>
        </w:rPr>
        <w:t xml:space="preserve">товаров, выполнению работ, оказанию услуг сопоставимого характера </w:t>
      </w:r>
      <w:r w:rsidR="00562667">
        <w:rPr>
          <w:rFonts w:eastAsiaTheme="minorHAnsi"/>
          <w:color w:val="auto"/>
          <w:sz w:val="26"/>
          <w:szCs w:val="26"/>
          <w:lang w:eastAsia="en-US"/>
        </w:rPr>
        <w:br/>
      </w:r>
      <w:r w:rsidR="00672687" w:rsidRPr="00562667">
        <w:rPr>
          <w:rFonts w:eastAsiaTheme="minorHAnsi"/>
          <w:color w:val="auto"/>
          <w:sz w:val="26"/>
          <w:szCs w:val="26"/>
          <w:lang w:eastAsia="en-US"/>
        </w:rPr>
        <w:t>и объема</w:t>
      </w:r>
      <w:r w:rsidRPr="00562667">
        <w:rPr>
          <w:rFonts w:eastAsiaTheme="minorHAnsi"/>
          <w:color w:val="auto"/>
          <w:sz w:val="26"/>
          <w:szCs w:val="26"/>
          <w:lang w:eastAsia="en-US"/>
        </w:rPr>
        <w:t xml:space="preserve">» </w:t>
      </w:r>
      <w:proofErr w:type="spellStart"/>
      <w:r w:rsidRPr="00562667">
        <w:rPr>
          <w:rFonts w:eastAsiaTheme="minorHAnsi"/>
          <w:color w:val="auto"/>
          <w:sz w:val="26"/>
          <w:szCs w:val="26"/>
          <w:lang w:eastAsia="en-US"/>
        </w:rPr>
        <w:t>нестоимостного</w:t>
      </w:r>
      <w:proofErr w:type="spellEnd"/>
      <w:r w:rsidRPr="00562667">
        <w:rPr>
          <w:rFonts w:eastAsiaTheme="minorHAnsi"/>
          <w:color w:val="auto"/>
          <w:sz w:val="26"/>
          <w:szCs w:val="26"/>
          <w:lang w:eastAsia="en-US"/>
        </w:rPr>
        <w:t xml:space="preserve"> критерия «</w:t>
      </w:r>
      <w:r w:rsidR="00672687" w:rsidRPr="00562667">
        <w:rPr>
          <w:rFonts w:eastAsiaTheme="minorHAnsi"/>
          <w:color w:val="auto"/>
          <w:sz w:val="26"/>
          <w:szCs w:val="26"/>
          <w:lang w:eastAsia="en-US"/>
        </w:rPr>
        <w:t>Квалификация участника закупки</w:t>
      </w:r>
      <w:r w:rsidRPr="00562667">
        <w:rPr>
          <w:rFonts w:eastAsiaTheme="minorHAnsi"/>
          <w:color w:val="auto"/>
          <w:sz w:val="26"/>
          <w:szCs w:val="26"/>
          <w:lang w:eastAsia="en-US"/>
        </w:rPr>
        <w:t>»</w:t>
      </w:r>
      <w:r w:rsidR="00672687" w:rsidRPr="00562667">
        <w:rPr>
          <w:rFonts w:eastAsiaTheme="minorHAnsi"/>
          <w:color w:val="auto"/>
          <w:sz w:val="26"/>
          <w:szCs w:val="26"/>
          <w:lang w:eastAsia="en-US"/>
        </w:rPr>
        <w:t xml:space="preserve"> </w:t>
      </w:r>
      <w:r w:rsidR="00562667">
        <w:rPr>
          <w:rFonts w:eastAsiaTheme="minorHAnsi"/>
          <w:color w:val="auto"/>
          <w:sz w:val="26"/>
          <w:szCs w:val="26"/>
          <w:lang w:eastAsia="en-US"/>
        </w:rPr>
        <w:br/>
      </w:r>
      <w:r w:rsidR="00672687" w:rsidRPr="00562667">
        <w:rPr>
          <w:rFonts w:eastAsiaTheme="minorHAnsi"/>
          <w:color w:val="auto"/>
          <w:sz w:val="26"/>
          <w:szCs w:val="26"/>
          <w:lang w:eastAsia="en-US"/>
        </w:rPr>
        <w:t>в части сопоставимого объема.</w:t>
      </w:r>
    </w:p>
    <w:p w:rsidR="00A9500A" w:rsidRPr="00562667" w:rsidRDefault="0036338A" w:rsidP="00562667">
      <w:pPr>
        <w:pStyle w:val="a4"/>
        <w:widowControl/>
        <w:tabs>
          <w:tab w:val="left" w:pos="1330"/>
        </w:tabs>
        <w:spacing w:before="0" w:line="276" w:lineRule="auto"/>
        <w:ind w:left="0" w:firstLine="709"/>
        <w:jc w:val="both"/>
        <w:rPr>
          <w:rFonts w:eastAsiaTheme="minorHAnsi"/>
          <w:color w:val="auto"/>
          <w:sz w:val="26"/>
          <w:szCs w:val="26"/>
          <w:lang w:eastAsia="en-US"/>
        </w:rPr>
      </w:pPr>
      <w:r w:rsidRPr="00562667">
        <w:rPr>
          <w:rFonts w:eastAsiaTheme="minorHAnsi"/>
          <w:color w:val="auto"/>
          <w:sz w:val="26"/>
          <w:szCs w:val="26"/>
          <w:lang w:eastAsia="en-US"/>
        </w:rPr>
        <w:t xml:space="preserve">Заказчиком в </w:t>
      </w:r>
      <w:r w:rsidR="00672687" w:rsidRPr="00562667">
        <w:rPr>
          <w:rFonts w:eastAsiaTheme="minorHAnsi"/>
          <w:color w:val="auto"/>
          <w:sz w:val="26"/>
          <w:szCs w:val="26"/>
          <w:lang w:eastAsia="en-US"/>
        </w:rPr>
        <w:t>К</w:t>
      </w:r>
      <w:r w:rsidRPr="00562667">
        <w:rPr>
          <w:rFonts w:eastAsiaTheme="minorHAnsi"/>
          <w:color w:val="auto"/>
          <w:sz w:val="26"/>
          <w:szCs w:val="26"/>
          <w:lang w:eastAsia="en-US"/>
        </w:rPr>
        <w:t>ритериях оценки по показателю «</w:t>
      </w:r>
      <w:r w:rsidR="00562667" w:rsidRPr="00562667">
        <w:rPr>
          <w:rFonts w:eastAsiaTheme="minorHAnsi"/>
          <w:color w:val="auto"/>
          <w:sz w:val="26"/>
          <w:szCs w:val="26"/>
          <w:lang w:eastAsia="en-US"/>
        </w:rPr>
        <w:t xml:space="preserve">Опыт участника по успешной поставке товаров, выполнению работ, оказанию услуг сопоставимого характера </w:t>
      </w:r>
      <w:r w:rsidR="00562667">
        <w:rPr>
          <w:rFonts w:eastAsiaTheme="minorHAnsi"/>
          <w:color w:val="auto"/>
          <w:sz w:val="26"/>
          <w:szCs w:val="26"/>
          <w:lang w:eastAsia="en-US"/>
        </w:rPr>
        <w:br/>
      </w:r>
      <w:r w:rsidR="00562667" w:rsidRPr="00562667">
        <w:rPr>
          <w:rFonts w:eastAsiaTheme="minorHAnsi"/>
          <w:color w:val="auto"/>
          <w:sz w:val="26"/>
          <w:szCs w:val="26"/>
          <w:lang w:eastAsia="en-US"/>
        </w:rPr>
        <w:t>и объема</w:t>
      </w:r>
      <w:r w:rsidRPr="00562667">
        <w:rPr>
          <w:rFonts w:eastAsiaTheme="minorHAnsi"/>
          <w:color w:val="auto"/>
          <w:sz w:val="26"/>
          <w:szCs w:val="26"/>
          <w:lang w:eastAsia="en-US"/>
        </w:rPr>
        <w:t>» установлено следующее:</w:t>
      </w:r>
    </w:p>
    <w:p w:rsidR="00672687" w:rsidRPr="00562667" w:rsidRDefault="00672687" w:rsidP="00562667">
      <w:pPr>
        <w:pStyle w:val="a4"/>
        <w:widowControl/>
        <w:tabs>
          <w:tab w:val="left" w:pos="1330"/>
        </w:tabs>
        <w:spacing w:before="0" w:line="276" w:lineRule="auto"/>
        <w:ind w:left="0" w:firstLine="709"/>
        <w:jc w:val="both"/>
        <w:rPr>
          <w:rFonts w:eastAsiaTheme="minorHAnsi"/>
          <w:color w:val="auto"/>
          <w:sz w:val="26"/>
          <w:szCs w:val="26"/>
          <w:lang w:eastAsia="en-US"/>
        </w:rPr>
      </w:pPr>
      <w:r w:rsidRPr="00562667">
        <w:rPr>
          <w:rFonts w:eastAsiaTheme="minorHAnsi"/>
          <w:color w:val="auto"/>
          <w:sz w:val="26"/>
          <w:szCs w:val="26"/>
          <w:lang w:eastAsia="en-US"/>
        </w:rPr>
        <w:t>«По показателю «Опыт участника по успешной поставке товаров, выполнению работ, оказанию услуг сопоставимого характера и объема» Заказчиком будет оцениваться количество контрактов (договоров) по успешно исполненным контрактам (договорам) участником сопоставимого характера и объема в соответствии с Федеральными законами № 44-ФЗ «О контрактной системе в сфере закупок товаров, работ, услуг для обеспечения государственных и муниципальных нужд» и/или № 223-ФЗ «О закупках товаров, работ, услуг отдельными видами юридических лиц» и/или иных гражданско-правовым договорам (далее – контракт (договор)), за последние три года, предшествующие дате окончания срока подачи заявок на участие в настоящей закупке.</w:t>
      </w:r>
    </w:p>
    <w:p w:rsidR="00672687" w:rsidRPr="00562667" w:rsidRDefault="00672687" w:rsidP="00562667">
      <w:pPr>
        <w:pStyle w:val="a4"/>
        <w:widowControl/>
        <w:tabs>
          <w:tab w:val="left" w:pos="1330"/>
        </w:tabs>
        <w:spacing w:before="0" w:line="276" w:lineRule="auto"/>
        <w:ind w:left="0" w:firstLine="709"/>
        <w:jc w:val="both"/>
        <w:rPr>
          <w:rFonts w:eastAsiaTheme="minorHAnsi"/>
          <w:color w:val="auto"/>
          <w:sz w:val="26"/>
          <w:szCs w:val="26"/>
          <w:lang w:eastAsia="en-US"/>
        </w:rPr>
      </w:pPr>
      <w:r w:rsidRPr="00562667">
        <w:rPr>
          <w:rFonts w:eastAsiaTheme="minorHAnsi"/>
          <w:color w:val="auto"/>
          <w:sz w:val="26"/>
          <w:szCs w:val="26"/>
          <w:lang w:eastAsia="en-US"/>
        </w:rPr>
        <w:t>Под работами сопоставимого объема понимаются работы по исполненному контракту (договору), стоимость которых составляет не менее 50 (пятидесяти) % начальной (максимальной) цены закупки».</w:t>
      </w:r>
    </w:p>
    <w:p w:rsidR="00672687" w:rsidRPr="00562667" w:rsidRDefault="00672687" w:rsidP="00562667">
      <w:pPr>
        <w:pStyle w:val="a4"/>
        <w:widowControl/>
        <w:tabs>
          <w:tab w:val="left" w:pos="1330"/>
        </w:tabs>
        <w:spacing w:before="0" w:line="276" w:lineRule="auto"/>
        <w:ind w:left="0" w:firstLine="709"/>
        <w:jc w:val="both"/>
        <w:rPr>
          <w:rFonts w:eastAsiaTheme="minorHAnsi"/>
          <w:color w:val="auto"/>
          <w:sz w:val="26"/>
          <w:szCs w:val="26"/>
          <w:lang w:eastAsia="en-US"/>
        </w:rPr>
      </w:pPr>
      <w:r w:rsidRPr="00562667">
        <w:rPr>
          <w:rFonts w:eastAsiaTheme="minorHAnsi"/>
          <w:color w:val="auto"/>
          <w:sz w:val="26"/>
          <w:szCs w:val="26"/>
          <w:lang w:eastAsia="en-US"/>
        </w:rPr>
        <w:t xml:space="preserve">Изучив </w:t>
      </w:r>
      <w:r w:rsidR="00562667" w:rsidRPr="00562667">
        <w:rPr>
          <w:sz w:val="26"/>
          <w:szCs w:val="26"/>
        </w:rPr>
        <w:t>Закупочн</w:t>
      </w:r>
      <w:r w:rsidR="00562667">
        <w:rPr>
          <w:sz w:val="26"/>
          <w:szCs w:val="26"/>
        </w:rPr>
        <w:t>ую</w:t>
      </w:r>
      <w:r w:rsidR="00562667" w:rsidRPr="00562667">
        <w:rPr>
          <w:sz w:val="26"/>
          <w:szCs w:val="26"/>
        </w:rPr>
        <w:t xml:space="preserve"> документаци</w:t>
      </w:r>
      <w:r w:rsidR="00562667">
        <w:rPr>
          <w:sz w:val="26"/>
          <w:szCs w:val="26"/>
        </w:rPr>
        <w:t>ю</w:t>
      </w:r>
      <w:r w:rsidRPr="00562667">
        <w:rPr>
          <w:rFonts w:eastAsiaTheme="minorHAnsi"/>
          <w:color w:val="auto"/>
          <w:sz w:val="26"/>
          <w:szCs w:val="26"/>
          <w:lang w:eastAsia="en-US"/>
        </w:rPr>
        <w:t>, Комиссия приходит к выводу, что действия Заказчика в части установления указанных положений Критериев оценки не ограничивают участников закупки и не противоречат положениям Закона о контрактной системе.</w:t>
      </w:r>
    </w:p>
    <w:p w:rsidR="00672687" w:rsidRPr="00562667" w:rsidRDefault="00672687" w:rsidP="00562667">
      <w:pPr>
        <w:pStyle w:val="a4"/>
        <w:widowControl/>
        <w:tabs>
          <w:tab w:val="left" w:pos="1330"/>
        </w:tabs>
        <w:spacing w:before="0" w:line="276" w:lineRule="auto"/>
        <w:ind w:left="0" w:firstLine="709"/>
        <w:jc w:val="both"/>
        <w:rPr>
          <w:rFonts w:eastAsiaTheme="minorHAnsi"/>
          <w:color w:val="auto"/>
          <w:sz w:val="26"/>
          <w:szCs w:val="26"/>
          <w:lang w:eastAsia="en-US"/>
        </w:rPr>
      </w:pPr>
      <w:r w:rsidRPr="00562667">
        <w:rPr>
          <w:rFonts w:eastAsiaTheme="minorHAnsi"/>
          <w:color w:val="auto"/>
          <w:sz w:val="26"/>
          <w:szCs w:val="26"/>
          <w:lang w:eastAsia="en-US"/>
        </w:rPr>
        <w:t>Следовательно, довод жалобы Заявителя не нашел своего подтверждения.</w:t>
      </w:r>
    </w:p>
    <w:p w:rsidR="00672687" w:rsidRPr="00562667" w:rsidRDefault="00672687" w:rsidP="00562667">
      <w:pPr>
        <w:pStyle w:val="a4"/>
        <w:widowControl/>
        <w:numPr>
          <w:ilvl w:val="0"/>
          <w:numId w:val="29"/>
        </w:numPr>
        <w:tabs>
          <w:tab w:val="left" w:pos="1330"/>
        </w:tabs>
        <w:spacing w:before="0" w:line="276" w:lineRule="auto"/>
        <w:ind w:left="0" w:firstLine="709"/>
        <w:jc w:val="both"/>
        <w:rPr>
          <w:rFonts w:eastAsiaTheme="minorHAnsi"/>
          <w:color w:val="auto"/>
          <w:sz w:val="26"/>
          <w:szCs w:val="26"/>
          <w:lang w:eastAsia="en-US"/>
        </w:rPr>
      </w:pPr>
      <w:r w:rsidRPr="00562667">
        <w:rPr>
          <w:rFonts w:eastAsiaTheme="minorHAnsi"/>
          <w:color w:val="auto"/>
          <w:sz w:val="26"/>
          <w:szCs w:val="26"/>
          <w:lang w:eastAsia="en-US"/>
        </w:rPr>
        <w:t>Согласно доводу жалобы Заявителя, Заказчиком ненадлежащим образом установлен порядок оценки заявок участников закупки по показател</w:t>
      </w:r>
      <w:r w:rsidR="00562667" w:rsidRPr="00562667">
        <w:rPr>
          <w:rFonts w:eastAsiaTheme="minorHAnsi"/>
          <w:color w:val="auto"/>
          <w:sz w:val="26"/>
          <w:szCs w:val="26"/>
          <w:lang w:eastAsia="en-US"/>
        </w:rPr>
        <w:t>ю «Опыт участника по успешной поставке товаров, выполнению работ, оказанию услуг сопоставимого характера и объема»</w:t>
      </w:r>
      <w:r w:rsidRPr="00562667">
        <w:rPr>
          <w:rFonts w:eastAsiaTheme="minorHAnsi"/>
          <w:color w:val="auto"/>
          <w:sz w:val="26"/>
          <w:szCs w:val="26"/>
          <w:lang w:eastAsia="en-US"/>
        </w:rPr>
        <w:t xml:space="preserve"> </w:t>
      </w:r>
      <w:proofErr w:type="spellStart"/>
      <w:r w:rsidRPr="00562667">
        <w:rPr>
          <w:rFonts w:eastAsiaTheme="minorHAnsi"/>
          <w:color w:val="auto"/>
          <w:sz w:val="26"/>
          <w:szCs w:val="26"/>
          <w:lang w:eastAsia="en-US"/>
        </w:rPr>
        <w:t>нестоимостного</w:t>
      </w:r>
      <w:proofErr w:type="spellEnd"/>
      <w:r w:rsidRPr="00562667">
        <w:rPr>
          <w:rFonts w:eastAsiaTheme="minorHAnsi"/>
          <w:color w:val="auto"/>
          <w:sz w:val="26"/>
          <w:szCs w:val="26"/>
          <w:lang w:eastAsia="en-US"/>
        </w:rPr>
        <w:t xml:space="preserve"> критерия «К</w:t>
      </w:r>
      <w:r w:rsidR="00562667" w:rsidRPr="00562667">
        <w:rPr>
          <w:rFonts w:eastAsiaTheme="minorHAnsi"/>
          <w:color w:val="auto"/>
          <w:sz w:val="26"/>
          <w:szCs w:val="26"/>
          <w:lang w:eastAsia="en-US"/>
        </w:rPr>
        <w:t>валификация участников закупки» в части сопоставимого характера</w:t>
      </w:r>
      <w:r w:rsidRPr="00562667">
        <w:rPr>
          <w:rFonts w:eastAsiaTheme="minorHAnsi"/>
          <w:color w:val="auto"/>
          <w:sz w:val="26"/>
          <w:szCs w:val="26"/>
          <w:lang w:eastAsia="en-US"/>
        </w:rPr>
        <w:t>.</w:t>
      </w:r>
    </w:p>
    <w:p w:rsidR="00562667" w:rsidRPr="00562667" w:rsidRDefault="00411977" w:rsidP="00562667">
      <w:pPr>
        <w:pStyle w:val="a4"/>
        <w:widowControl/>
        <w:tabs>
          <w:tab w:val="left" w:pos="1330"/>
        </w:tabs>
        <w:spacing w:before="0" w:line="276" w:lineRule="auto"/>
        <w:ind w:left="0" w:firstLine="709"/>
        <w:jc w:val="both"/>
        <w:rPr>
          <w:rFonts w:eastAsiaTheme="minorHAnsi"/>
          <w:color w:val="auto"/>
          <w:sz w:val="26"/>
          <w:szCs w:val="26"/>
          <w:lang w:eastAsia="en-US"/>
        </w:rPr>
      </w:pPr>
      <w:r w:rsidRPr="00562667">
        <w:rPr>
          <w:rFonts w:eastAsiaTheme="minorHAnsi"/>
          <w:bCs/>
          <w:color w:val="auto"/>
          <w:sz w:val="26"/>
          <w:szCs w:val="26"/>
          <w:lang w:eastAsia="en-US"/>
        </w:rPr>
        <w:t xml:space="preserve">В </w:t>
      </w:r>
      <w:r w:rsidR="00764E6E" w:rsidRPr="00562667">
        <w:rPr>
          <w:rFonts w:eastAsiaTheme="minorHAnsi"/>
          <w:bCs/>
          <w:color w:val="auto"/>
          <w:sz w:val="26"/>
          <w:szCs w:val="26"/>
          <w:lang w:eastAsia="en-US"/>
        </w:rPr>
        <w:t>Критериях оце</w:t>
      </w:r>
      <w:r w:rsidR="004D1B20" w:rsidRPr="00562667">
        <w:rPr>
          <w:rFonts w:eastAsiaTheme="minorHAnsi"/>
          <w:bCs/>
          <w:color w:val="auto"/>
          <w:sz w:val="26"/>
          <w:szCs w:val="26"/>
          <w:lang w:eastAsia="en-US"/>
        </w:rPr>
        <w:t xml:space="preserve">нки по </w:t>
      </w:r>
      <w:r w:rsidR="002F318D" w:rsidRPr="00562667">
        <w:rPr>
          <w:rFonts w:eastAsiaTheme="minorHAnsi"/>
          <w:bCs/>
          <w:color w:val="auto"/>
          <w:sz w:val="26"/>
          <w:szCs w:val="26"/>
          <w:lang w:eastAsia="en-US"/>
        </w:rPr>
        <w:t>п</w:t>
      </w:r>
      <w:r w:rsidR="00764E6E" w:rsidRPr="00562667">
        <w:rPr>
          <w:rFonts w:eastAsiaTheme="minorHAnsi"/>
          <w:bCs/>
          <w:color w:val="auto"/>
          <w:sz w:val="26"/>
          <w:szCs w:val="26"/>
          <w:lang w:eastAsia="en-US"/>
        </w:rPr>
        <w:t>оказат</w:t>
      </w:r>
      <w:r w:rsidR="00122960" w:rsidRPr="00562667">
        <w:rPr>
          <w:rFonts w:eastAsiaTheme="minorHAnsi"/>
          <w:bCs/>
          <w:color w:val="auto"/>
          <w:sz w:val="26"/>
          <w:szCs w:val="26"/>
          <w:lang w:eastAsia="en-US"/>
        </w:rPr>
        <w:t>елю</w:t>
      </w:r>
      <w:r w:rsidR="000A3CEF" w:rsidRPr="00562667">
        <w:rPr>
          <w:rFonts w:eastAsiaTheme="minorHAnsi"/>
          <w:bCs/>
          <w:color w:val="auto"/>
          <w:sz w:val="26"/>
          <w:szCs w:val="26"/>
          <w:lang w:eastAsia="en-US"/>
        </w:rPr>
        <w:t xml:space="preserve"> </w:t>
      </w:r>
      <w:r w:rsidR="00764E6E" w:rsidRPr="00562667">
        <w:rPr>
          <w:rFonts w:eastAsiaTheme="minorHAnsi"/>
          <w:bCs/>
          <w:color w:val="auto"/>
          <w:sz w:val="26"/>
          <w:szCs w:val="26"/>
          <w:lang w:eastAsia="en-US"/>
        </w:rPr>
        <w:t>«</w:t>
      </w:r>
      <w:r w:rsidR="00562667" w:rsidRPr="00562667">
        <w:rPr>
          <w:rFonts w:eastAsiaTheme="minorHAnsi"/>
          <w:color w:val="auto"/>
          <w:sz w:val="26"/>
          <w:szCs w:val="26"/>
          <w:lang w:eastAsia="en-US"/>
        </w:rPr>
        <w:t>Опыт участника по успешной поставке товаров, выполнению работ, оказанию услуг сопоставимого характера и объема</w:t>
      </w:r>
      <w:r w:rsidR="00764E6E" w:rsidRPr="00562667">
        <w:rPr>
          <w:rFonts w:eastAsiaTheme="minorHAnsi"/>
          <w:bCs/>
          <w:color w:val="auto"/>
          <w:sz w:val="26"/>
          <w:szCs w:val="26"/>
          <w:lang w:eastAsia="en-US"/>
        </w:rPr>
        <w:t xml:space="preserve">» </w:t>
      </w:r>
      <w:proofErr w:type="spellStart"/>
      <w:r w:rsidR="00764E6E" w:rsidRPr="00562667">
        <w:rPr>
          <w:rFonts w:eastAsiaTheme="minorHAnsi"/>
          <w:bCs/>
          <w:color w:val="auto"/>
          <w:sz w:val="26"/>
          <w:szCs w:val="26"/>
          <w:lang w:eastAsia="en-US"/>
        </w:rPr>
        <w:t>нест</w:t>
      </w:r>
      <w:r w:rsidR="00C7577C" w:rsidRPr="00562667">
        <w:rPr>
          <w:rFonts w:eastAsiaTheme="minorHAnsi"/>
          <w:bCs/>
          <w:color w:val="auto"/>
          <w:sz w:val="26"/>
          <w:szCs w:val="26"/>
          <w:lang w:eastAsia="en-US"/>
        </w:rPr>
        <w:t>о</w:t>
      </w:r>
      <w:r w:rsidR="00764E6E" w:rsidRPr="00562667">
        <w:rPr>
          <w:rFonts w:eastAsiaTheme="minorHAnsi"/>
          <w:bCs/>
          <w:color w:val="auto"/>
          <w:sz w:val="26"/>
          <w:szCs w:val="26"/>
          <w:lang w:eastAsia="en-US"/>
        </w:rPr>
        <w:t>имостного</w:t>
      </w:r>
      <w:proofErr w:type="spellEnd"/>
      <w:r w:rsidR="00764E6E" w:rsidRPr="00562667">
        <w:rPr>
          <w:rFonts w:eastAsiaTheme="minorHAnsi"/>
          <w:bCs/>
          <w:color w:val="auto"/>
          <w:sz w:val="26"/>
          <w:szCs w:val="26"/>
          <w:lang w:eastAsia="en-US"/>
        </w:rPr>
        <w:t xml:space="preserve"> критерия «</w:t>
      </w:r>
      <w:r w:rsidR="00562667" w:rsidRPr="00562667">
        <w:rPr>
          <w:rFonts w:eastAsiaTheme="minorHAnsi"/>
          <w:color w:val="auto"/>
          <w:sz w:val="26"/>
          <w:szCs w:val="26"/>
          <w:lang w:eastAsia="en-US"/>
        </w:rPr>
        <w:t>Квалификация участников закупки</w:t>
      </w:r>
      <w:r w:rsidR="0017452F" w:rsidRPr="00562667">
        <w:rPr>
          <w:rFonts w:eastAsiaTheme="minorHAnsi"/>
          <w:bCs/>
          <w:color w:val="auto"/>
          <w:sz w:val="26"/>
          <w:szCs w:val="26"/>
          <w:lang w:eastAsia="en-US"/>
        </w:rPr>
        <w:t xml:space="preserve">» </w:t>
      </w:r>
      <w:r w:rsidR="004D1B20" w:rsidRPr="00562667">
        <w:rPr>
          <w:rFonts w:eastAsiaTheme="minorHAnsi"/>
          <w:bCs/>
          <w:color w:val="auto"/>
          <w:sz w:val="26"/>
          <w:szCs w:val="26"/>
          <w:lang w:eastAsia="en-US"/>
        </w:rPr>
        <w:t xml:space="preserve">установлено, </w:t>
      </w:r>
      <w:r w:rsidR="00562667">
        <w:rPr>
          <w:rFonts w:eastAsiaTheme="minorHAnsi"/>
          <w:bCs/>
          <w:color w:val="auto"/>
          <w:sz w:val="26"/>
          <w:szCs w:val="26"/>
          <w:lang w:eastAsia="en-US"/>
        </w:rPr>
        <w:br/>
      </w:r>
      <w:r w:rsidR="004D1B20" w:rsidRPr="00562667">
        <w:rPr>
          <w:rFonts w:eastAsiaTheme="minorHAnsi"/>
          <w:bCs/>
          <w:color w:val="auto"/>
          <w:sz w:val="26"/>
          <w:szCs w:val="26"/>
          <w:lang w:eastAsia="en-US"/>
        </w:rPr>
        <w:t xml:space="preserve">в том числе, </w:t>
      </w:r>
      <w:r w:rsidR="00764E6E" w:rsidRPr="00562667">
        <w:rPr>
          <w:rFonts w:eastAsiaTheme="minorHAnsi"/>
          <w:bCs/>
          <w:color w:val="auto"/>
          <w:sz w:val="26"/>
          <w:szCs w:val="26"/>
          <w:lang w:eastAsia="en-US"/>
        </w:rPr>
        <w:t>следующее</w:t>
      </w:r>
      <w:r w:rsidRPr="00562667">
        <w:rPr>
          <w:rFonts w:eastAsiaTheme="minorHAnsi"/>
          <w:color w:val="auto"/>
          <w:sz w:val="26"/>
          <w:szCs w:val="26"/>
          <w:lang w:eastAsia="en-US"/>
        </w:rPr>
        <w:t>:</w:t>
      </w:r>
    </w:p>
    <w:p w:rsidR="00562667" w:rsidRPr="00562667" w:rsidRDefault="00562667" w:rsidP="00562667">
      <w:pPr>
        <w:pStyle w:val="a4"/>
        <w:widowControl/>
        <w:tabs>
          <w:tab w:val="left" w:pos="1330"/>
        </w:tabs>
        <w:spacing w:before="0" w:line="276" w:lineRule="auto"/>
        <w:ind w:left="0" w:firstLine="709"/>
        <w:jc w:val="both"/>
        <w:rPr>
          <w:rFonts w:eastAsiaTheme="minorHAnsi"/>
          <w:color w:val="auto"/>
          <w:sz w:val="26"/>
          <w:szCs w:val="26"/>
          <w:lang w:eastAsia="en-US"/>
        </w:rPr>
      </w:pPr>
      <w:r w:rsidRPr="00562667">
        <w:rPr>
          <w:rFonts w:eastAsiaTheme="minorHAnsi"/>
          <w:color w:val="auto"/>
          <w:sz w:val="26"/>
          <w:szCs w:val="26"/>
          <w:lang w:eastAsia="en-US"/>
        </w:rPr>
        <w:t>«Под работами сопоставимого характера понимаются: выполнение работ по контрактам (договорам), соответствующим виду контракта, заключаемого по результатам закупки (выполнение работ по строительству, реконструкции, капитальному и текущему ремонту объекта капитального строительства (за исключением линейных объектов))».</w:t>
      </w:r>
    </w:p>
    <w:p w:rsidR="00562667" w:rsidRPr="00562667" w:rsidRDefault="00562667" w:rsidP="00562667">
      <w:pPr>
        <w:pStyle w:val="a4"/>
        <w:widowControl/>
        <w:tabs>
          <w:tab w:val="left" w:pos="1330"/>
        </w:tabs>
        <w:spacing w:before="0" w:line="276" w:lineRule="auto"/>
        <w:ind w:left="0" w:firstLine="709"/>
        <w:jc w:val="both"/>
        <w:rPr>
          <w:rFonts w:eastAsiaTheme="minorHAnsi"/>
          <w:color w:val="auto"/>
          <w:sz w:val="26"/>
          <w:szCs w:val="26"/>
          <w:lang w:eastAsia="en-US"/>
        </w:rPr>
      </w:pPr>
      <w:r w:rsidRPr="00562667">
        <w:rPr>
          <w:rFonts w:eastAsiaTheme="minorHAnsi"/>
          <w:color w:val="auto"/>
          <w:sz w:val="26"/>
          <w:szCs w:val="26"/>
          <w:lang w:eastAsia="en-US"/>
        </w:rPr>
        <w:t>При этом, согласно извещению о проведении Конкурса, объектом закупки являются «</w:t>
      </w:r>
      <w:r w:rsidRPr="00562667">
        <w:rPr>
          <w:sz w:val="26"/>
          <w:szCs w:val="26"/>
        </w:rPr>
        <w:t>Ремонтные работы восточного фасада здания, находящегося в оперативном управлении МБУ КДЦ «Полёт», расположенного по адресу: г. Долгопрудный, ул. Флотская, д.1</w:t>
      </w:r>
      <w:r w:rsidRPr="00562667">
        <w:rPr>
          <w:rFonts w:eastAsiaTheme="minorHAnsi"/>
          <w:color w:val="auto"/>
          <w:sz w:val="26"/>
          <w:szCs w:val="26"/>
          <w:lang w:eastAsia="en-US"/>
        </w:rPr>
        <w:t>».</w:t>
      </w:r>
    </w:p>
    <w:p w:rsidR="00562667" w:rsidRPr="00562667" w:rsidRDefault="00562667" w:rsidP="00562667">
      <w:pPr>
        <w:pStyle w:val="a4"/>
        <w:widowControl/>
        <w:tabs>
          <w:tab w:val="left" w:pos="1330"/>
        </w:tabs>
        <w:spacing w:before="0" w:line="276" w:lineRule="auto"/>
        <w:ind w:left="0" w:firstLine="709"/>
        <w:jc w:val="both"/>
        <w:rPr>
          <w:sz w:val="26"/>
          <w:szCs w:val="26"/>
        </w:rPr>
      </w:pPr>
      <w:r w:rsidRPr="00562667">
        <w:rPr>
          <w:sz w:val="26"/>
          <w:szCs w:val="26"/>
        </w:rPr>
        <w:t xml:space="preserve">Изучив Закупочную документацию, </w:t>
      </w:r>
      <w:r w:rsidR="000676FD" w:rsidRPr="00562667">
        <w:rPr>
          <w:sz w:val="26"/>
          <w:szCs w:val="26"/>
        </w:rPr>
        <w:t xml:space="preserve">Комиссия приходит к выводу, что </w:t>
      </w:r>
      <w:r w:rsidRPr="00562667">
        <w:rPr>
          <w:sz w:val="26"/>
          <w:szCs w:val="26"/>
        </w:rPr>
        <w:t>установление условия о том, что по показателю «</w:t>
      </w:r>
      <w:r w:rsidRPr="00562667">
        <w:rPr>
          <w:rFonts w:eastAsiaTheme="minorHAnsi"/>
          <w:color w:val="auto"/>
          <w:sz w:val="26"/>
          <w:szCs w:val="26"/>
          <w:lang w:eastAsia="en-US"/>
        </w:rPr>
        <w:t>Опыт участника по успешной поставке товаров, выполнению работ, оказанию услуг сопоставимого характера и объема</w:t>
      </w:r>
      <w:r w:rsidRPr="00562667">
        <w:rPr>
          <w:sz w:val="26"/>
          <w:szCs w:val="26"/>
        </w:rPr>
        <w:t>» оцениваются контракты (договоры), предметом которых является выполнение работ по строительству, реконструкции, капитальному и текущему ремонту объекта капитального строительства (за исключением линейных объектов)) не соответствует объекту закупки, вводит участников закупки в заблуждение и противоречит положениям Закона о контрактной системе.</w:t>
      </w:r>
    </w:p>
    <w:p w:rsidR="004D1B20" w:rsidRPr="00562667" w:rsidRDefault="00122960" w:rsidP="00562667">
      <w:pPr>
        <w:pStyle w:val="ConsPlusNormal"/>
        <w:spacing w:line="276" w:lineRule="auto"/>
        <w:ind w:firstLine="709"/>
        <w:jc w:val="both"/>
      </w:pPr>
      <w:r w:rsidRPr="00562667">
        <w:t xml:space="preserve">Таким образом, </w:t>
      </w:r>
      <w:r w:rsidR="00562667" w:rsidRPr="00562667">
        <w:t xml:space="preserve">вышеуказанные </w:t>
      </w:r>
      <w:r w:rsidR="00562667">
        <w:t xml:space="preserve">действия Заказчика, </w:t>
      </w:r>
      <w:r w:rsidR="00562667">
        <w:rPr>
          <w:bCs/>
        </w:rPr>
        <w:t>Уполномоченного учреждения</w:t>
      </w:r>
      <w:r w:rsidR="00562667" w:rsidRPr="00562667">
        <w:t xml:space="preserve"> </w:t>
      </w:r>
      <w:r w:rsidRPr="00562667">
        <w:t>нарушают пункт 8 части 1 статьи 54.3 Закона о контрактной системе и содержат признаки состава административного правонарушения, предусмотренного частью 4.2 статьи 7.30 Кодекса Российской Федерации об административных правонарушения</w:t>
      </w:r>
      <w:r w:rsidR="00B5296B" w:rsidRPr="00562667">
        <w:t>х.</w:t>
      </w:r>
    </w:p>
    <w:p w:rsidR="00562667" w:rsidRPr="00562667" w:rsidRDefault="00562667" w:rsidP="00562667">
      <w:pPr>
        <w:pStyle w:val="ConsPlusNormal"/>
        <w:spacing w:line="276" w:lineRule="auto"/>
        <w:ind w:firstLine="709"/>
        <w:jc w:val="both"/>
      </w:pPr>
      <w:r w:rsidRPr="00562667">
        <w:t>Следовательно, довод жалобы Заявителя является обоснованным.</w:t>
      </w:r>
    </w:p>
    <w:p w:rsidR="00A62738" w:rsidRPr="00562667" w:rsidRDefault="00A62738" w:rsidP="00562667">
      <w:pPr>
        <w:widowControl/>
        <w:spacing w:before="0" w:line="276" w:lineRule="auto"/>
        <w:ind w:firstLine="709"/>
        <w:jc w:val="both"/>
        <w:rPr>
          <w:sz w:val="26"/>
          <w:szCs w:val="26"/>
        </w:rPr>
      </w:pPr>
      <w:r w:rsidRPr="00562667">
        <w:rPr>
          <w:sz w:val="26"/>
          <w:szCs w:val="26"/>
        </w:rPr>
        <w:t xml:space="preserve">На основании изложенного и руководствуясь частью 1 статьи 2, </w:t>
      </w:r>
      <w:r w:rsidRPr="00562667">
        <w:rPr>
          <w:sz w:val="26"/>
          <w:szCs w:val="26"/>
        </w:rPr>
        <w:br/>
        <w:t>частью 8 статьи 106, частью 1 статьи 112 Закона о контрактной системе, Комиссия</w:t>
      </w:r>
    </w:p>
    <w:p w:rsidR="008D2DBD" w:rsidRPr="00764E6E" w:rsidRDefault="008D2DBD" w:rsidP="00CF4A1C">
      <w:pPr>
        <w:spacing w:before="600" w:after="600"/>
        <w:ind w:firstLine="709"/>
        <w:jc w:val="center"/>
        <w:rPr>
          <w:b/>
          <w:sz w:val="26"/>
          <w:szCs w:val="26"/>
        </w:rPr>
      </w:pPr>
      <w:r w:rsidRPr="00764E6E">
        <w:rPr>
          <w:b/>
          <w:sz w:val="26"/>
          <w:szCs w:val="26"/>
        </w:rPr>
        <w:t>РЕШИЛА:</w:t>
      </w:r>
    </w:p>
    <w:p w:rsidR="008D2DBD" w:rsidRPr="00764E6E" w:rsidRDefault="00403D4B" w:rsidP="002428D9">
      <w:pPr>
        <w:pStyle w:val="a4"/>
        <w:widowControl/>
        <w:numPr>
          <w:ilvl w:val="3"/>
          <w:numId w:val="2"/>
        </w:numPr>
        <w:tabs>
          <w:tab w:val="left" w:pos="709"/>
          <w:tab w:val="left" w:pos="993"/>
          <w:tab w:val="left" w:pos="1276"/>
        </w:tabs>
        <w:autoSpaceDE/>
        <w:autoSpaceDN/>
        <w:adjustRightInd/>
        <w:spacing w:before="0" w:line="276" w:lineRule="auto"/>
        <w:ind w:left="0" w:firstLine="709"/>
        <w:jc w:val="both"/>
        <w:rPr>
          <w:bCs/>
          <w:sz w:val="26"/>
          <w:szCs w:val="26"/>
        </w:rPr>
      </w:pPr>
      <w:r w:rsidRPr="00764E6E">
        <w:rPr>
          <w:bCs/>
          <w:sz w:val="26"/>
          <w:szCs w:val="26"/>
        </w:rPr>
        <w:t>Признать жалоб</w:t>
      </w:r>
      <w:r w:rsidR="00764E6E" w:rsidRPr="00764E6E">
        <w:rPr>
          <w:bCs/>
          <w:sz w:val="26"/>
          <w:szCs w:val="26"/>
        </w:rPr>
        <w:t>у</w:t>
      </w:r>
      <w:r w:rsidR="008D2DBD" w:rsidRPr="00764E6E">
        <w:rPr>
          <w:bCs/>
          <w:sz w:val="26"/>
          <w:szCs w:val="26"/>
        </w:rPr>
        <w:t xml:space="preserve"> </w:t>
      </w:r>
      <w:r w:rsidR="00562667" w:rsidRPr="00562667">
        <w:rPr>
          <w:sz w:val="26"/>
          <w:szCs w:val="26"/>
        </w:rPr>
        <w:t>ИП Сухова Константина Геннадьевича</w:t>
      </w:r>
      <w:r w:rsidRPr="00764E6E">
        <w:rPr>
          <w:bCs/>
          <w:sz w:val="26"/>
          <w:szCs w:val="26"/>
        </w:rPr>
        <w:t xml:space="preserve"> </w:t>
      </w:r>
      <w:r w:rsidR="000E3AE9">
        <w:rPr>
          <w:bCs/>
          <w:sz w:val="26"/>
          <w:szCs w:val="26"/>
        </w:rPr>
        <w:t xml:space="preserve">частично </w:t>
      </w:r>
      <w:r w:rsidR="00764E6E" w:rsidRPr="00764E6E">
        <w:rPr>
          <w:bCs/>
          <w:sz w:val="26"/>
          <w:szCs w:val="26"/>
        </w:rPr>
        <w:t>обоснованной</w:t>
      </w:r>
      <w:r w:rsidR="008D2DBD" w:rsidRPr="00764E6E">
        <w:rPr>
          <w:bCs/>
          <w:sz w:val="26"/>
          <w:szCs w:val="26"/>
        </w:rPr>
        <w:t>.</w:t>
      </w:r>
    </w:p>
    <w:p w:rsidR="00613D9B" w:rsidRPr="00A7203E" w:rsidRDefault="00BA51B4" w:rsidP="00A7203E">
      <w:pPr>
        <w:pStyle w:val="a4"/>
        <w:widowControl/>
        <w:numPr>
          <w:ilvl w:val="3"/>
          <w:numId w:val="2"/>
        </w:numPr>
        <w:tabs>
          <w:tab w:val="left" w:pos="709"/>
          <w:tab w:val="left" w:pos="993"/>
          <w:tab w:val="left" w:pos="1276"/>
        </w:tabs>
        <w:autoSpaceDE/>
        <w:autoSpaceDN/>
        <w:adjustRightInd/>
        <w:spacing w:before="0" w:line="276" w:lineRule="auto"/>
        <w:ind w:left="0" w:firstLine="709"/>
        <w:jc w:val="both"/>
        <w:rPr>
          <w:bCs/>
          <w:sz w:val="26"/>
          <w:szCs w:val="26"/>
        </w:rPr>
      </w:pPr>
      <w:r w:rsidRPr="00764E6E">
        <w:rPr>
          <w:bCs/>
          <w:sz w:val="26"/>
          <w:szCs w:val="26"/>
        </w:rPr>
        <w:t>Признать в действиях Заказчик</w:t>
      </w:r>
      <w:r w:rsidR="00764E6E" w:rsidRPr="00764E6E">
        <w:rPr>
          <w:bCs/>
          <w:sz w:val="26"/>
          <w:szCs w:val="26"/>
        </w:rPr>
        <w:t>а</w:t>
      </w:r>
      <w:r w:rsidR="00562667">
        <w:rPr>
          <w:bCs/>
          <w:sz w:val="26"/>
          <w:szCs w:val="26"/>
        </w:rPr>
        <w:t xml:space="preserve">, Уполномоченного учреждения, </w:t>
      </w:r>
      <w:r w:rsidRPr="00764E6E">
        <w:rPr>
          <w:bCs/>
          <w:sz w:val="26"/>
          <w:szCs w:val="26"/>
        </w:rPr>
        <w:t>нарушение</w:t>
      </w:r>
      <w:r w:rsidR="00A7203E">
        <w:rPr>
          <w:bCs/>
          <w:sz w:val="26"/>
          <w:szCs w:val="26"/>
        </w:rPr>
        <w:t xml:space="preserve"> </w:t>
      </w:r>
      <w:r w:rsidR="00BE2C6E">
        <w:rPr>
          <w:bCs/>
          <w:sz w:val="26"/>
          <w:szCs w:val="26"/>
        </w:rPr>
        <w:t>пункта</w:t>
      </w:r>
      <w:r w:rsidR="00E9411B" w:rsidRPr="00764E6E">
        <w:rPr>
          <w:bCs/>
          <w:sz w:val="26"/>
          <w:szCs w:val="26"/>
        </w:rPr>
        <w:t xml:space="preserve"> 8 части 1 статьи 54.3</w:t>
      </w:r>
      <w:r w:rsidRPr="00764E6E">
        <w:rPr>
          <w:bCs/>
          <w:sz w:val="26"/>
          <w:szCs w:val="26"/>
        </w:rPr>
        <w:t xml:space="preserve"> Закона о контрактной системе.</w:t>
      </w:r>
      <w:r w:rsidR="00562667">
        <w:rPr>
          <w:bCs/>
          <w:sz w:val="26"/>
          <w:szCs w:val="26"/>
        </w:rPr>
        <w:t xml:space="preserve"> </w:t>
      </w:r>
    </w:p>
    <w:p w:rsidR="008D2DBD" w:rsidRPr="00764E6E" w:rsidRDefault="00A62738" w:rsidP="002428D9">
      <w:pPr>
        <w:pStyle w:val="a4"/>
        <w:widowControl/>
        <w:numPr>
          <w:ilvl w:val="3"/>
          <w:numId w:val="2"/>
        </w:numPr>
        <w:tabs>
          <w:tab w:val="left" w:pos="851"/>
          <w:tab w:val="left" w:pos="993"/>
          <w:tab w:val="left" w:pos="1134"/>
          <w:tab w:val="left" w:pos="1276"/>
        </w:tabs>
        <w:autoSpaceDE/>
        <w:autoSpaceDN/>
        <w:adjustRightInd/>
        <w:spacing w:before="0" w:line="276" w:lineRule="auto"/>
        <w:ind w:left="0" w:firstLine="709"/>
        <w:jc w:val="both"/>
        <w:rPr>
          <w:bCs/>
          <w:sz w:val="26"/>
          <w:szCs w:val="26"/>
        </w:rPr>
      </w:pPr>
      <w:r w:rsidRPr="00764E6E">
        <w:rPr>
          <w:bCs/>
          <w:color w:val="auto"/>
          <w:sz w:val="26"/>
          <w:szCs w:val="26"/>
        </w:rPr>
        <w:t xml:space="preserve">Выдать </w:t>
      </w:r>
      <w:r w:rsidR="00403D4B" w:rsidRPr="00764E6E">
        <w:rPr>
          <w:bCs/>
          <w:color w:val="auto"/>
          <w:sz w:val="26"/>
          <w:szCs w:val="26"/>
        </w:rPr>
        <w:t>Заказчик</w:t>
      </w:r>
      <w:r w:rsidR="00764E6E" w:rsidRPr="00764E6E">
        <w:rPr>
          <w:bCs/>
          <w:color w:val="auto"/>
          <w:sz w:val="26"/>
          <w:szCs w:val="26"/>
        </w:rPr>
        <w:t xml:space="preserve">у, </w:t>
      </w:r>
      <w:r w:rsidR="00562667">
        <w:rPr>
          <w:bCs/>
          <w:sz w:val="26"/>
          <w:szCs w:val="26"/>
        </w:rPr>
        <w:t>Уполномоченного учреждения</w:t>
      </w:r>
      <w:r w:rsidR="00562667">
        <w:rPr>
          <w:bCs/>
          <w:color w:val="auto"/>
          <w:sz w:val="26"/>
          <w:szCs w:val="26"/>
        </w:rPr>
        <w:t xml:space="preserve">, </w:t>
      </w:r>
      <w:r w:rsidR="00764E6E" w:rsidRPr="00764E6E">
        <w:rPr>
          <w:bCs/>
          <w:color w:val="auto"/>
          <w:sz w:val="26"/>
          <w:szCs w:val="26"/>
        </w:rPr>
        <w:t>Конкурсной комиссии,</w:t>
      </w:r>
      <w:r w:rsidRPr="00764E6E">
        <w:rPr>
          <w:bCs/>
          <w:color w:val="auto"/>
          <w:sz w:val="26"/>
          <w:szCs w:val="26"/>
        </w:rPr>
        <w:t xml:space="preserve"> </w:t>
      </w:r>
      <w:r w:rsidR="008D2DBD" w:rsidRPr="00764E6E">
        <w:rPr>
          <w:bCs/>
          <w:color w:val="auto"/>
          <w:sz w:val="26"/>
          <w:szCs w:val="26"/>
        </w:rPr>
        <w:t>Опера</w:t>
      </w:r>
      <w:r w:rsidR="00F10685" w:rsidRPr="00764E6E">
        <w:rPr>
          <w:bCs/>
          <w:color w:val="auto"/>
          <w:sz w:val="26"/>
          <w:szCs w:val="26"/>
        </w:rPr>
        <w:t>тору электронной площадки</w:t>
      </w:r>
      <w:r w:rsidR="008D2DBD" w:rsidRPr="00764E6E">
        <w:rPr>
          <w:bCs/>
          <w:color w:val="auto"/>
          <w:sz w:val="26"/>
          <w:szCs w:val="26"/>
        </w:rPr>
        <w:t xml:space="preserve"> обязательное для исполнения предписание об устранении допущенных нарушений </w:t>
      </w:r>
      <w:r w:rsidR="008D2DBD" w:rsidRPr="00764E6E">
        <w:rPr>
          <w:sz w:val="26"/>
          <w:szCs w:val="26"/>
        </w:rPr>
        <w:t>Закона о контрактной системе</w:t>
      </w:r>
      <w:r w:rsidRPr="00764E6E">
        <w:rPr>
          <w:bCs/>
          <w:sz w:val="26"/>
          <w:szCs w:val="26"/>
        </w:rPr>
        <w:t>.</w:t>
      </w:r>
    </w:p>
    <w:p w:rsidR="008D2DBD" w:rsidRPr="00764E6E" w:rsidRDefault="0058236C" w:rsidP="002428D9">
      <w:pPr>
        <w:widowControl/>
        <w:numPr>
          <w:ilvl w:val="3"/>
          <w:numId w:val="2"/>
        </w:numPr>
        <w:tabs>
          <w:tab w:val="left" w:pos="851"/>
          <w:tab w:val="left" w:pos="993"/>
          <w:tab w:val="left" w:pos="1134"/>
          <w:tab w:val="left" w:pos="1276"/>
        </w:tabs>
        <w:autoSpaceDE/>
        <w:autoSpaceDN/>
        <w:adjustRightInd/>
        <w:spacing w:before="0" w:line="276" w:lineRule="auto"/>
        <w:ind w:left="0" w:firstLine="709"/>
        <w:contextualSpacing/>
        <w:jc w:val="both"/>
        <w:rPr>
          <w:bCs/>
          <w:color w:val="auto"/>
          <w:sz w:val="26"/>
          <w:szCs w:val="26"/>
        </w:rPr>
      </w:pPr>
      <w:r w:rsidRPr="00764E6E">
        <w:rPr>
          <w:sz w:val="26"/>
          <w:szCs w:val="26"/>
        </w:rPr>
        <w:t>Передать м</w:t>
      </w:r>
      <w:r w:rsidR="00EB47CD" w:rsidRPr="00764E6E">
        <w:rPr>
          <w:sz w:val="26"/>
          <w:szCs w:val="26"/>
        </w:rPr>
        <w:t>атериалы дел</w:t>
      </w:r>
      <w:r w:rsidR="00764E6E" w:rsidRPr="00764E6E">
        <w:rPr>
          <w:sz w:val="26"/>
          <w:szCs w:val="26"/>
        </w:rPr>
        <w:t>а</w:t>
      </w:r>
      <w:r w:rsidR="00781282" w:rsidRPr="00764E6E">
        <w:rPr>
          <w:sz w:val="26"/>
          <w:szCs w:val="26"/>
        </w:rPr>
        <w:t xml:space="preserve"> от </w:t>
      </w:r>
      <w:r w:rsidR="00562667">
        <w:rPr>
          <w:sz w:val="26"/>
          <w:szCs w:val="26"/>
        </w:rPr>
        <w:t>21</w:t>
      </w:r>
      <w:r w:rsidR="00613D9B">
        <w:rPr>
          <w:sz w:val="26"/>
          <w:szCs w:val="26"/>
        </w:rPr>
        <w:t>.</w:t>
      </w:r>
      <w:r w:rsidR="000154C6">
        <w:rPr>
          <w:sz w:val="26"/>
          <w:szCs w:val="26"/>
        </w:rPr>
        <w:t>10</w:t>
      </w:r>
      <w:r w:rsidR="002428D9" w:rsidRPr="002E018D">
        <w:rPr>
          <w:sz w:val="26"/>
          <w:szCs w:val="26"/>
        </w:rPr>
        <w:t>.202</w:t>
      </w:r>
      <w:r w:rsidR="00F149BF">
        <w:rPr>
          <w:sz w:val="26"/>
          <w:szCs w:val="26"/>
        </w:rPr>
        <w:t>1</w:t>
      </w:r>
      <w:r w:rsidR="00F10685" w:rsidRPr="00764E6E">
        <w:rPr>
          <w:sz w:val="26"/>
          <w:szCs w:val="26"/>
        </w:rPr>
        <w:t xml:space="preserve"> </w:t>
      </w:r>
      <w:r w:rsidR="00562667" w:rsidRPr="00356563">
        <w:rPr>
          <w:sz w:val="26"/>
          <w:szCs w:val="26"/>
        </w:rPr>
        <w:t>№ 50/06/41371эп/21</w:t>
      </w:r>
      <w:r w:rsidR="00562667">
        <w:rPr>
          <w:sz w:val="26"/>
          <w:szCs w:val="26"/>
        </w:rPr>
        <w:t xml:space="preserve"> </w:t>
      </w:r>
      <w:r w:rsidR="008D2DBD" w:rsidRPr="00764E6E">
        <w:rPr>
          <w:sz w:val="26"/>
          <w:szCs w:val="26"/>
        </w:rPr>
        <w:t>по выявленным нарушениям Закона о контрактной системе соответствующему должностному лицу Управления для рассмотрения вопроса о возбуждении дел об административных правонарушениях</w:t>
      </w:r>
      <w:r w:rsidR="00C658DB" w:rsidRPr="00764E6E">
        <w:rPr>
          <w:bCs/>
          <w:sz w:val="26"/>
          <w:szCs w:val="26"/>
        </w:rPr>
        <w:t>.</w:t>
      </w:r>
    </w:p>
    <w:p w:rsidR="00613D9B" w:rsidRPr="00DF2F3F" w:rsidRDefault="008D2DBD" w:rsidP="00DF2F3F">
      <w:pPr>
        <w:widowControl/>
        <w:spacing w:before="0" w:line="276" w:lineRule="auto"/>
        <w:ind w:firstLine="709"/>
        <w:jc w:val="both"/>
        <w:rPr>
          <w:color w:val="auto"/>
          <w:sz w:val="26"/>
          <w:szCs w:val="26"/>
        </w:rPr>
      </w:pPr>
      <w:r w:rsidRPr="00764E6E">
        <w:rPr>
          <w:color w:val="auto"/>
          <w:sz w:val="26"/>
          <w:szCs w:val="26"/>
        </w:rPr>
        <w:t xml:space="preserve">Настоящее решение может быть обжаловано в суде, арбитражном суде в течение трех месяцев </w:t>
      </w:r>
      <w:r w:rsidR="00DF2F3F">
        <w:rPr>
          <w:color w:val="auto"/>
          <w:sz w:val="26"/>
          <w:szCs w:val="26"/>
        </w:rPr>
        <w:t>в установленном законом порядке</w:t>
      </w:r>
    </w:p>
    <w:sectPr w:rsidR="00613D9B" w:rsidRPr="00DF2F3F" w:rsidSect="00EA6793">
      <w:headerReference w:type="even" r:id="rId8"/>
      <w:headerReference w:type="default" r:id="rId9"/>
      <w:pgSz w:w="11906" w:h="16838"/>
      <w:pgMar w:top="1134" w:right="851" w:bottom="709"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A3F86" w:rsidRDefault="00BA3F86" w:rsidP="00F963A7">
      <w:pPr>
        <w:spacing w:before="0"/>
      </w:pPr>
      <w:r>
        <w:separator/>
      </w:r>
    </w:p>
  </w:endnote>
  <w:endnote w:type="continuationSeparator" w:id="0">
    <w:p w:rsidR="00BA3F86" w:rsidRDefault="00BA3F86" w:rsidP="00F963A7">
      <w:pPr>
        <w:spacing w:before="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Times New Roman"/>
    <w:charset w:val="00"/>
    <w:family w:val="auto"/>
    <w:pitch w:val="default"/>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A3F86" w:rsidRDefault="00BA3F86" w:rsidP="00F963A7">
      <w:pPr>
        <w:spacing w:before="0"/>
      </w:pPr>
      <w:r>
        <w:separator/>
      </w:r>
    </w:p>
  </w:footnote>
  <w:footnote w:type="continuationSeparator" w:id="0">
    <w:p w:rsidR="00BA3F86" w:rsidRDefault="00BA3F86" w:rsidP="00F963A7">
      <w:pPr>
        <w:spacing w:before="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428573732"/>
    </w:sdtPr>
    <w:sdtEndPr/>
    <w:sdtContent>
      <w:p w:rsidR="00D13DE1" w:rsidRDefault="009120AC">
        <w:pPr>
          <w:pStyle w:val="a6"/>
          <w:jc w:val="center"/>
        </w:pPr>
        <w:r>
          <w:fldChar w:fldCharType="begin"/>
        </w:r>
        <w:r w:rsidR="00AC1A9A">
          <w:instrText xml:space="preserve"> PAGE   \* MERGEFORMAT </w:instrText>
        </w:r>
        <w:r>
          <w:fldChar w:fldCharType="separate"/>
        </w:r>
        <w:r w:rsidR="00DF2F3F">
          <w:rPr>
            <w:noProof/>
          </w:rPr>
          <w:t>6</w:t>
        </w:r>
        <w:r>
          <w:rPr>
            <w:noProof/>
          </w:rPr>
          <w:fldChar w:fldCharType="end"/>
        </w:r>
      </w:p>
    </w:sdtContent>
  </w:sdt>
  <w:p w:rsidR="00D13DE1" w:rsidRDefault="00D13DE1">
    <w:pPr>
      <w:pStyle w:val="a6"/>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106389134"/>
    </w:sdtPr>
    <w:sdtEndPr>
      <w:rPr>
        <w:sz w:val="28"/>
        <w:szCs w:val="28"/>
      </w:rPr>
    </w:sdtEndPr>
    <w:sdtContent>
      <w:p w:rsidR="00C82283" w:rsidRPr="00405411" w:rsidRDefault="009120AC">
        <w:pPr>
          <w:pStyle w:val="a6"/>
          <w:jc w:val="center"/>
          <w:rPr>
            <w:sz w:val="28"/>
            <w:szCs w:val="28"/>
          </w:rPr>
        </w:pPr>
        <w:r w:rsidRPr="0043688B">
          <w:rPr>
            <w:sz w:val="26"/>
            <w:szCs w:val="26"/>
          </w:rPr>
          <w:fldChar w:fldCharType="begin"/>
        </w:r>
        <w:r w:rsidR="00C82283" w:rsidRPr="0043688B">
          <w:rPr>
            <w:sz w:val="26"/>
            <w:szCs w:val="26"/>
          </w:rPr>
          <w:instrText>PAGE   \* MERGEFORMAT</w:instrText>
        </w:r>
        <w:r w:rsidRPr="0043688B">
          <w:rPr>
            <w:sz w:val="26"/>
            <w:szCs w:val="26"/>
          </w:rPr>
          <w:fldChar w:fldCharType="separate"/>
        </w:r>
        <w:r w:rsidR="00DF2F3F">
          <w:rPr>
            <w:noProof/>
            <w:sz w:val="26"/>
            <w:szCs w:val="26"/>
          </w:rPr>
          <w:t>5</w:t>
        </w:r>
        <w:r w:rsidRPr="0043688B">
          <w:rPr>
            <w:sz w:val="26"/>
            <w:szCs w:val="26"/>
          </w:rPr>
          <w:fldChar w:fldCharType="end"/>
        </w:r>
      </w:p>
    </w:sdtContent>
  </w:sdt>
  <w:p w:rsidR="00C82283" w:rsidRDefault="00C82283">
    <w:pPr>
      <w:pStyle w:val="a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E9068C6"/>
    <w:multiLevelType w:val="hybridMultilevel"/>
    <w:tmpl w:val="EBFE24B6"/>
    <w:lvl w:ilvl="0" w:tplc="59A0BDD4">
      <w:start w:val="1"/>
      <w:numFmt w:val="decimal"/>
      <w:lvlText w:val="%1."/>
      <w:lvlJc w:val="left"/>
      <w:pPr>
        <w:ind w:left="1209" w:hanging="360"/>
      </w:pPr>
      <w:rPr>
        <w:rFonts w:eastAsia="Times New Roman" w:hint="default"/>
        <w:color w:val="000000"/>
      </w:rPr>
    </w:lvl>
    <w:lvl w:ilvl="1" w:tplc="04190019" w:tentative="1">
      <w:start w:val="1"/>
      <w:numFmt w:val="lowerLetter"/>
      <w:lvlText w:val="%2."/>
      <w:lvlJc w:val="left"/>
      <w:pPr>
        <w:ind w:left="1929" w:hanging="360"/>
      </w:pPr>
    </w:lvl>
    <w:lvl w:ilvl="2" w:tplc="0419001B" w:tentative="1">
      <w:start w:val="1"/>
      <w:numFmt w:val="lowerRoman"/>
      <w:lvlText w:val="%3."/>
      <w:lvlJc w:val="right"/>
      <w:pPr>
        <w:ind w:left="2649" w:hanging="180"/>
      </w:pPr>
    </w:lvl>
    <w:lvl w:ilvl="3" w:tplc="0419000F" w:tentative="1">
      <w:start w:val="1"/>
      <w:numFmt w:val="decimal"/>
      <w:lvlText w:val="%4."/>
      <w:lvlJc w:val="left"/>
      <w:pPr>
        <w:ind w:left="3369" w:hanging="360"/>
      </w:pPr>
    </w:lvl>
    <w:lvl w:ilvl="4" w:tplc="04190019" w:tentative="1">
      <w:start w:val="1"/>
      <w:numFmt w:val="lowerLetter"/>
      <w:lvlText w:val="%5."/>
      <w:lvlJc w:val="left"/>
      <w:pPr>
        <w:ind w:left="4089" w:hanging="360"/>
      </w:pPr>
    </w:lvl>
    <w:lvl w:ilvl="5" w:tplc="0419001B" w:tentative="1">
      <w:start w:val="1"/>
      <w:numFmt w:val="lowerRoman"/>
      <w:lvlText w:val="%6."/>
      <w:lvlJc w:val="right"/>
      <w:pPr>
        <w:ind w:left="4809" w:hanging="180"/>
      </w:pPr>
    </w:lvl>
    <w:lvl w:ilvl="6" w:tplc="0419000F" w:tentative="1">
      <w:start w:val="1"/>
      <w:numFmt w:val="decimal"/>
      <w:lvlText w:val="%7."/>
      <w:lvlJc w:val="left"/>
      <w:pPr>
        <w:ind w:left="5529" w:hanging="360"/>
      </w:pPr>
    </w:lvl>
    <w:lvl w:ilvl="7" w:tplc="04190019" w:tentative="1">
      <w:start w:val="1"/>
      <w:numFmt w:val="lowerLetter"/>
      <w:lvlText w:val="%8."/>
      <w:lvlJc w:val="left"/>
      <w:pPr>
        <w:ind w:left="6249" w:hanging="360"/>
      </w:pPr>
    </w:lvl>
    <w:lvl w:ilvl="8" w:tplc="0419001B" w:tentative="1">
      <w:start w:val="1"/>
      <w:numFmt w:val="lowerRoman"/>
      <w:lvlText w:val="%9."/>
      <w:lvlJc w:val="right"/>
      <w:pPr>
        <w:ind w:left="6969" w:hanging="180"/>
      </w:pPr>
    </w:lvl>
  </w:abstractNum>
  <w:abstractNum w:abstractNumId="1">
    <w:nsid w:val="10176698"/>
    <w:multiLevelType w:val="hybridMultilevel"/>
    <w:tmpl w:val="2556A8F8"/>
    <w:lvl w:ilvl="0" w:tplc="BEE05236">
      <w:start w:val="1"/>
      <w:numFmt w:val="bullet"/>
      <w:lvlText w:val=""/>
      <w:lvlJc w:val="left"/>
      <w:pPr>
        <w:ind w:left="1416" w:hanging="360"/>
      </w:pPr>
      <w:rPr>
        <w:rFonts w:ascii="Symbol" w:hAnsi="Symbol" w:hint="default"/>
      </w:rPr>
    </w:lvl>
    <w:lvl w:ilvl="1" w:tplc="04190003" w:tentative="1">
      <w:start w:val="1"/>
      <w:numFmt w:val="bullet"/>
      <w:lvlText w:val="o"/>
      <w:lvlJc w:val="left"/>
      <w:pPr>
        <w:ind w:left="2136" w:hanging="360"/>
      </w:pPr>
      <w:rPr>
        <w:rFonts w:ascii="Courier New" w:hAnsi="Courier New" w:cs="Courier New" w:hint="default"/>
      </w:rPr>
    </w:lvl>
    <w:lvl w:ilvl="2" w:tplc="04190005" w:tentative="1">
      <w:start w:val="1"/>
      <w:numFmt w:val="bullet"/>
      <w:lvlText w:val=""/>
      <w:lvlJc w:val="left"/>
      <w:pPr>
        <w:ind w:left="2856" w:hanging="360"/>
      </w:pPr>
      <w:rPr>
        <w:rFonts w:ascii="Wingdings" w:hAnsi="Wingdings" w:hint="default"/>
      </w:rPr>
    </w:lvl>
    <w:lvl w:ilvl="3" w:tplc="04190001" w:tentative="1">
      <w:start w:val="1"/>
      <w:numFmt w:val="bullet"/>
      <w:lvlText w:val=""/>
      <w:lvlJc w:val="left"/>
      <w:pPr>
        <w:ind w:left="3576" w:hanging="360"/>
      </w:pPr>
      <w:rPr>
        <w:rFonts w:ascii="Symbol" w:hAnsi="Symbol" w:hint="default"/>
      </w:rPr>
    </w:lvl>
    <w:lvl w:ilvl="4" w:tplc="04190003" w:tentative="1">
      <w:start w:val="1"/>
      <w:numFmt w:val="bullet"/>
      <w:lvlText w:val="o"/>
      <w:lvlJc w:val="left"/>
      <w:pPr>
        <w:ind w:left="4296" w:hanging="360"/>
      </w:pPr>
      <w:rPr>
        <w:rFonts w:ascii="Courier New" w:hAnsi="Courier New" w:cs="Courier New" w:hint="default"/>
      </w:rPr>
    </w:lvl>
    <w:lvl w:ilvl="5" w:tplc="04190005" w:tentative="1">
      <w:start w:val="1"/>
      <w:numFmt w:val="bullet"/>
      <w:lvlText w:val=""/>
      <w:lvlJc w:val="left"/>
      <w:pPr>
        <w:ind w:left="5016" w:hanging="360"/>
      </w:pPr>
      <w:rPr>
        <w:rFonts w:ascii="Wingdings" w:hAnsi="Wingdings" w:hint="default"/>
      </w:rPr>
    </w:lvl>
    <w:lvl w:ilvl="6" w:tplc="04190001" w:tentative="1">
      <w:start w:val="1"/>
      <w:numFmt w:val="bullet"/>
      <w:lvlText w:val=""/>
      <w:lvlJc w:val="left"/>
      <w:pPr>
        <w:ind w:left="5736" w:hanging="360"/>
      </w:pPr>
      <w:rPr>
        <w:rFonts w:ascii="Symbol" w:hAnsi="Symbol" w:hint="default"/>
      </w:rPr>
    </w:lvl>
    <w:lvl w:ilvl="7" w:tplc="04190003" w:tentative="1">
      <w:start w:val="1"/>
      <w:numFmt w:val="bullet"/>
      <w:lvlText w:val="o"/>
      <w:lvlJc w:val="left"/>
      <w:pPr>
        <w:ind w:left="6456" w:hanging="360"/>
      </w:pPr>
      <w:rPr>
        <w:rFonts w:ascii="Courier New" w:hAnsi="Courier New" w:cs="Courier New" w:hint="default"/>
      </w:rPr>
    </w:lvl>
    <w:lvl w:ilvl="8" w:tplc="04190005" w:tentative="1">
      <w:start w:val="1"/>
      <w:numFmt w:val="bullet"/>
      <w:lvlText w:val=""/>
      <w:lvlJc w:val="left"/>
      <w:pPr>
        <w:ind w:left="7176" w:hanging="360"/>
      </w:pPr>
      <w:rPr>
        <w:rFonts w:ascii="Wingdings" w:hAnsi="Wingdings" w:hint="default"/>
      </w:rPr>
    </w:lvl>
  </w:abstractNum>
  <w:abstractNum w:abstractNumId="2">
    <w:nsid w:val="19324B10"/>
    <w:multiLevelType w:val="hybridMultilevel"/>
    <w:tmpl w:val="4C1674D8"/>
    <w:lvl w:ilvl="0" w:tplc="23F4A5CE">
      <w:start w:val="1"/>
      <w:numFmt w:val="decimal"/>
      <w:lvlText w:val="%1."/>
      <w:lvlJc w:val="left"/>
      <w:pPr>
        <w:ind w:left="1069" w:hanging="360"/>
      </w:pPr>
      <w:rPr>
        <w:rFonts w:hint="default"/>
        <w:i/>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1A206349"/>
    <w:multiLevelType w:val="hybridMultilevel"/>
    <w:tmpl w:val="7536148C"/>
    <w:lvl w:ilvl="0" w:tplc="0ECC27E0">
      <w:start w:val="1"/>
      <w:numFmt w:val="decimal"/>
      <w:lvlText w:val="%1."/>
      <w:lvlJc w:val="left"/>
      <w:pPr>
        <w:ind w:left="1209" w:hanging="360"/>
      </w:pPr>
      <w:rPr>
        <w:rFonts w:eastAsia="Times New Roman" w:hint="default"/>
        <w:color w:val="000000"/>
      </w:rPr>
    </w:lvl>
    <w:lvl w:ilvl="1" w:tplc="04190019" w:tentative="1">
      <w:start w:val="1"/>
      <w:numFmt w:val="lowerLetter"/>
      <w:lvlText w:val="%2."/>
      <w:lvlJc w:val="left"/>
      <w:pPr>
        <w:ind w:left="1929" w:hanging="360"/>
      </w:pPr>
    </w:lvl>
    <w:lvl w:ilvl="2" w:tplc="0419001B" w:tentative="1">
      <w:start w:val="1"/>
      <w:numFmt w:val="lowerRoman"/>
      <w:lvlText w:val="%3."/>
      <w:lvlJc w:val="right"/>
      <w:pPr>
        <w:ind w:left="2649" w:hanging="180"/>
      </w:pPr>
    </w:lvl>
    <w:lvl w:ilvl="3" w:tplc="0419000F" w:tentative="1">
      <w:start w:val="1"/>
      <w:numFmt w:val="decimal"/>
      <w:lvlText w:val="%4."/>
      <w:lvlJc w:val="left"/>
      <w:pPr>
        <w:ind w:left="3369" w:hanging="360"/>
      </w:pPr>
    </w:lvl>
    <w:lvl w:ilvl="4" w:tplc="04190019" w:tentative="1">
      <w:start w:val="1"/>
      <w:numFmt w:val="lowerLetter"/>
      <w:lvlText w:val="%5."/>
      <w:lvlJc w:val="left"/>
      <w:pPr>
        <w:ind w:left="4089" w:hanging="360"/>
      </w:pPr>
    </w:lvl>
    <w:lvl w:ilvl="5" w:tplc="0419001B" w:tentative="1">
      <w:start w:val="1"/>
      <w:numFmt w:val="lowerRoman"/>
      <w:lvlText w:val="%6."/>
      <w:lvlJc w:val="right"/>
      <w:pPr>
        <w:ind w:left="4809" w:hanging="180"/>
      </w:pPr>
    </w:lvl>
    <w:lvl w:ilvl="6" w:tplc="0419000F" w:tentative="1">
      <w:start w:val="1"/>
      <w:numFmt w:val="decimal"/>
      <w:lvlText w:val="%7."/>
      <w:lvlJc w:val="left"/>
      <w:pPr>
        <w:ind w:left="5529" w:hanging="360"/>
      </w:pPr>
    </w:lvl>
    <w:lvl w:ilvl="7" w:tplc="04190019" w:tentative="1">
      <w:start w:val="1"/>
      <w:numFmt w:val="lowerLetter"/>
      <w:lvlText w:val="%8."/>
      <w:lvlJc w:val="left"/>
      <w:pPr>
        <w:ind w:left="6249" w:hanging="360"/>
      </w:pPr>
    </w:lvl>
    <w:lvl w:ilvl="8" w:tplc="0419001B" w:tentative="1">
      <w:start w:val="1"/>
      <w:numFmt w:val="lowerRoman"/>
      <w:lvlText w:val="%9."/>
      <w:lvlJc w:val="right"/>
      <w:pPr>
        <w:ind w:left="6969" w:hanging="180"/>
      </w:pPr>
    </w:lvl>
  </w:abstractNum>
  <w:abstractNum w:abstractNumId="4">
    <w:nsid w:val="1EDD2FD2"/>
    <w:multiLevelType w:val="hybridMultilevel"/>
    <w:tmpl w:val="74DCB796"/>
    <w:lvl w:ilvl="0" w:tplc="E75E83CA">
      <w:start w:val="1"/>
      <w:numFmt w:val="decimal"/>
      <w:lvlText w:val="%1)"/>
      <w:lvlJc w:val="left"/>
      <w:pPr>
        <w:ind w:left="1209" w:hanging="360"/>
      </w:pPr>
      <w:rPr>
        <w:rFonts w:hint="default"/>
      </w:rPr>
    </w:lvl>
    <w:lvl w:ilvl="1" w:tplc="04190019" w:tentative="1">
      <w:start w:val="1"/>
      <w:numFmt w:val="lowerLetter"/>
      <w:lvlText w:val="%2."/>
      <w:lvlJc w:val="left"/>
      <w:pPr>
        <w:ind w:left="1929" w:hanging="360"/>
      </w:pPr>
    </w:lvl>
    <w:lvl w:ilvl="2" w:tplc="0419001B" w:tentative="1">
      <w:start w:val="1"/>
      <w:numFmt w:val="lowerRoman"/>
      <w:lvlText w:val="%3."/>
      <w:lvlJc w:val="right"/>
      <w:pPr>
        <w:ind w:left="2649" w:hanging="180"/>
      </w:pPr>
    </w:lvl>
    <w:lvl w:ilvl="3" w:tplc="0419000F" w:tentative="1">
      <w:start w:val="1"/>
      <w:numFmt w:val="decimal"/>
      <w:lvlText w:val="%4."/>
      <w:lvlJc w:val="left"/>
      <w:pPr>
        <w:ind w:left="3369" w:hanging="360"/>
      </w:pPr>
    </w:lvl>
    <w:lvl w:ilvl="4" w:tplc="04190019" w:tentative="1">
      <w:start w:val="1"/>
      <w:numFmt w:val="lowerLetter"/>
      <w:lvlText w:val="%5."/>
      <w:lvlJc w:val="left"/>
      <w:pPr>
        <w:ind w:left="4089" w:hanging="360"/>
      </w:pPr>
    </w:lvl>
    <w:lvl w:ilvl="5" w:tplc="0419001B" w:tentative="1">
      <w:start w:val="1"/>
      <w:numFmt w:val="lowerRoman"/>
      <w:lvlText w:val="%6."/>
      <w:lvlJc w:val="right"/>
      <w:pPr>
        <w:ind w:left="4809" w:hanging="180"/>
      </w:pPr>
    </w:lvl>
    <w:lvl w:ilvl="6" w:tplc="0419000F" w:tentative="1">
      <w:start w:val="1"/>
      <w:numFmt w:val="decimal"/>
      <w:lvlText w:val="%7."/>
      <w:lvlJc w:val="left"/>
      <w:pPr>
        <w:ind w:left="5529" w:hanging="360"/>
      </w:pPr>
    </w:lvl>
    <w:lvl w:ilvl="7" w:tplc="04190019" w:tentative="1">
      <w:start w:val="1"/>
      <w:numFmt w:val="lowerLetter"/>
      <w:lvlText w:val="%8."/>
      <w:lvlJc w:val="left"/>
      <w:pPr>
        <w:ind w:left="6249" w:hanging="360"/>
      </w:pPr>
    </w:lvl>
    <w:lvl w:ilvl="8" w:tplc="0419001B" w:tentative="1">
      <w:start w:val="1"/>
      <w:numFmt w:val="lowerRoman"/>
      <w:lvlText w:val="%9."/>
      <w:lvlJc w:val="right"/>
      <w:pPr>
        <w:ind w:left="6969" w:hanging="180"/>
      </w:pPr>
    </w:lvl>
  </w:abstractNum>
  <w:abstractNum w:abstractNumId="5">
    <w:nsid w:val="22640FEA"/>
    <w:multiLevelType w:val="hybridMultilevel"/>
    <w:tmpl w:val="A190B3A4"/>
    <w:lvl w:ilvl="0" w:tplc="5D16869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nsid w:val="300E412B"/>
    <w:multiLevelType w:val="hybridMultilevel"/>
    <w:tmpl w:val="A190B3A4"/>
    <w:lvl w:ilvl="0" w:tplc="5D16869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nsid w:val="35C33977"/>
    <w:multiLevelType w:val="multilevel"/>
    <w:tmpl w:val="7B48D75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
    <w:nsid w:val="35CC1991"/>
    <w:multiLevelType w:val="hybridMultilevel"/>
    <w:tmpl w:val="C41CEA70"/>
    <w:lvl w:ilvl="0" w:tplc="13DC50A8">
      <w:start w:val="1"/>
      <w:numFmt w:val="decimal"/>
      <w:lvlText w:val="%1."/>
      <w:lvlJc w:val="left"/>
      <w:pPr>
        <w:ind w:left="1056" w:hanging="360"/>
      </w:pPr>
      <w:rPr>
        <w:rFonts w:hint="default"/>
      </w:rPr>
    </w:lvl>
    <w:lvl w:ilvl="1" w:tplc="04190019" w:tentative="1">
      <w:start w:val="1"/>
      <w:numFmt w:val="lowerLetter"/>
      <w:lvlText w:val="%2."/>
      <w:lvlJc w:val="left"/>
      <w:pPr>
        <w:ind w:left="1776" w:hanging="360"/>
      </w:pPr>
    </w:lvl>
    <w:lvl w:ilvl="2" w:tplc="0419001B" w:tentative="1">
      <w:start w:val="1"/>
      <w:numFmt w:val="lowerRoman"/>
      <w:lvlText w:val="%3."/>
      <w:lvlJc w:val="right"/>
      <w:pPr>
        <w:ind w:left="2496" w:hanging="180"/>
      </w:pPr>
    </w:lvl>
    <w:lvl w:ilvl="3" w:tplc="0419000F" w:tentative="1">
      <w:start w:val="1"/>
      <w:numFmt w:val="decimal"/>
      <w:lvlText w:val="%4."/>
      <w:lvlJc w:val="left"/>
      <w:pPr>
        <w:ind w:left="3216" w:hanging="360"/>
      </w:pPr>
    </w:lvl>
    <w:lvl w:ilvl="4" w:tplc="04190019" w:tentative="1">
      <w:start w:val="1"/>
      <w:numFmt w:val="lowerLetter"/>
      <w:lvlText w:val="%5."/>
      <w:lvlJc w:val="left"/>
      <w:pPr>
        <w:ind w:left="3936" w:hanging="360"/>
      </w:pPr>
    </w:lvl>
    <w:lvl w:ilvl="5" w:tplc="0419001B" w:tentative="1">
      <w:start w:val="1"/>
      <w:numFmt w:val="lowerRoman"/>
      <w:lvlText w:val="%6."/>
      <w:lvlJc w:val="right"/>
      <w:pPr>
        <w:ind w:left="4656" w:hanging="180"/>
      </w:pPr>
    </w:lvl>
    <w:lvl w:ilvl="6" w:tplc="0419000F" w:tentative="1">
      <w:start w:val="1"/>
      <w:numFmt w:val="decimal"/>
      <w:lvlText w:val="%7."/>
      <w:lvlJc w:val="left"/>
      <w:pPr>
        <w:ind w:left="5376" w:hanging="360"/>
      </w:pPr>
    </w:lvl>
    <w:lvl w:ilvl="7" w:tplc="04190019" w:tentative="1">
      <w:start w:val="1"/>
      <w:numFmt w:val="lowerLetter"/>
      <w:lvlText w:val="%8."/>
      <w:lvlJc w:val="left"/>
      <w:pPr>
        <w:ind w:left="6096" w:hanging="360"/>
      </w:pPr>
    </w:lvl>
    <w:lvl w:ilvl="8" w:tplc="0419001B" w:tentative="1">
      <w:start w:val="1"/>
      <w:numFmt w:val="lowerRoman"/>
      <w:lvlText w:val="%9."/>
      <w:lvlJc w:val="right"/>
      <w:pPr>
        <w:ind w:left="6816" w:hanging="180"/>
      </w:pPr>
    </w:lvl>
  </w:abstractNum>
  <w:abstractNum w:abstractNumId="9">
    <w:nsid w:val="36D95A77"/>
    <w:multiLevelType w:val="hybridMultilevel"/>
    <w:tmpl w:val="8618D1C6"/>
    <w:lvl w:ilvl="0" w:tplc="3DDA2D9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nsid w:val="3C695539"/>
    <w:multiLevelType w:val="hybridMultilevel"/>
    <w:tmpl w:val="42D0AF02"/>
    <w:lvl w:ilvl="0" w:tplc="4BD0D8B0">
      <w:start w:val="1"/>
      <w:numFmt w:val="decimal"/>
      <w:lvlText w:val="%1)"/>
      <w:lvlJc w:val="left"/>
      <w:pPr>
        <w:ind w:left="1069" w:hanging="360"/>
      </w:pPr>
      <w:rPr>
        <w:rFonts w:ascii="Times New Roman" w:hAnsi="Times New Roman"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11">
    <w:nsid w:val="414D5BEA"/>
    <w:multiLevelType w:val="hybridMultilevel"/>
    <w:tmpl w:val="B6C06ED0"/>
    <w:lvl w:ilvl="0" w:tplc="BB3C8438">
      <w:start w:val="1"/>
      <w:numFmt w:val="decimal"/>
      <w:lvlText w:val="%1)"/>
      <w:lvlJc w:val="left"/>
      <w:pPr>
        <w:ind w:left="1056" w:hanging="360"/>
      </w:pPr>
      <w:rPr>
        <w:rFonts w:hint="default"/>
      </w:rPr>
    </w:lvl>
    <w:lvl w:ilvl="1" w:tplc="04190019" w:tentative="1">
      <w:start w:val="1"/>
      <w:numFmt w:val="lowerLetter"/>
      <w:lvlText w:val="%2."/>
      <w:lvlJc w:val="left"/>
      <w:pPr>
        <w:ind w:left="1776" w:hanging="360"/>
      </w:pPr>
    </w:lvl>
    <w:lvl w:ilvl="2" w:tplc="0419001B" w:tentative="1">
      <w:start w:val="1"/>
      <w:numFmt w:val="lowerRoman"/>
      <w:lvlText w:val="%3."/>
      <w:lvlJc w:val="right"/>
      <w:pPr>
        <w:ind w:left="2496" w:hanging="180"/>
      </w:pPr>
    </w:lvl>
    <w:lvl w:ilvl="3" w:tplc="0419000F" w:tentative="1">
      <w:start w:val="1"/>
      <w:numFmt w:val="decimal"/>
      <w:lvlText w:val="%4."/>
      <w:lvlJc w:val="left"/>
      <w:pPr>
        <w:ind w:left="3216" w:hanging="360"/>
      </w:pPr>
    </w:lvl>
    <w:lvl w:ilvl="4" w:tplc="04190019" w:tentative="1">
      <w:start w:val="1"/>
      <w:numFmt w:val="lowerLetter"/>
      <w:lvlText w:val="%5."/>
      <w:lvlJc w:val="left"/>
      <w:pPr>
        <w:ind w:left="3936" w:hanging="360"/>
      </w:pPr>
    </w:lvl>
    <w:lvl w:ilvl="5" w:tplc="0419001B" w:tentative="1">
      <w:start w:val="1"/>
      <w:numFmt w:val="lowerRoman"/>
      <w:lvlText w:val="%6."/>
      <w:lvlJc w:val="right"/>
      <w:pPr>
        <w:ind w:left="4656" w:hanging="180"/>
      </w:pPr>
    </w:lvl>
    <w:lvl w:ilvl="6" w:tplc="0419000F" w:tentative="1">
      <w:start w:val="1"/>
      <w:numFmt w:val="decimal"/>
      <w:lvlText w:val="%7."/>
      <w:lvlJc w:val="left"/>
      <w:pPr>
        <w:ind w:left="5376" w:hanging="360"/>
      </w:pPr>
    </w:lvl>
    <w:lvl w:ilvl="7" w:tplc="04190019" w:tentative="1">
      <w:start w:val="1"/>
      <w:numFmt w:val="lowerLetter"/>
      <w:lvlText w:val="%8."/>
      <w:lvlJc w:val="left"/>
      <w:pPr>
        <w:ind w:left="6096" w:hanging="360"/>
      </w:pPr>
    </w:lvl>
    <w:lvl w:ilvl="8" w:tplc="0419001B" w:tentative="1">
      <w:start w:val="1"/>
      <w:numFmt w:val="lowerRoman"/>
      <w:lvlText w:val="%9."/>
      <w:lvlJc w:val="right"/>
      <w:pPr>
        <w:ind w:left="6816" w:hanging="180"/>
      </w:pPr>
    </w:lvl>
  </w:abstractNum>
  <w:abstractNum w:abstractNumId="12">
    <w:nsid w:val="43960714"/>
    <w:multiLevelType w:val="multilevel"/>
    <w:tmpl w:val="19622BD8"/>
    <w:lvl w:ilvl="0">
      <w:start w:val="1"/>
      <w:numFmt w:val="decimal"/>
      <w:lvlText w:val="%1)"/>
      <w:lvlJc w:val="left"/>
      <w:pPr>
        <w:ind w:left="786" w:hanging="360"/>
      </w:pPr>
      <w:rPr>
        <w:rFonts w:cs="Times New Roman"/>
        <w:color w:val="000000"/>
        <w:sz w:val="26"/>
        <w:szCs w:val="26"/>
      </w:rPr>
    </w:lvl>
    <w:lvl w:ilvl="1">
      <w:start w:val="1"/>
      <w:numFmt w:val="decimal"/>
      <w:lvlText w:val="%2."/>
      <w:lvlJc w:val="left"/>
      <w:pPr>
        <w:ind w:left="1506" w:hanging="360"/>
      </w:pPr>
      <w:rPr>
        <w:rFonts w:cs="Times New Roman"/>
        <w:color w:val="000000"/>
      </w:rPr>
    </w:lvl>
    <w:lvl w:ilvl="2">
      <w:start w:val="1"/>
      <w:numFmt w:val="decimal"/>
      <w:lvlText w:val="%3."/>
      <w:lvlJc w:val="left"/>
      <w:pPr>
        <w:ind w:left="5426" w:hanging="180"/>
      </w:pPr>
      <w:rPr>
        <w:rFonts w:cs="Times New Roman"/>
        <w:color w:val="000000"/>
      </w:rPr>
    </w:lvl>
    <w:lvl w:ilvl="3">
      <w:start w:val="1"/>
      <w:numFmt w:val="decimal"/>
      <w:lvlText w:val="%4."/>
      <w:lvlJc w:val="left"/>
      <w:pPr>
        <w:ind w:left="2946" w:hanging="360"/>
      </w:pPr>
      <w:rPr>
        <w:rFonts w:cs="Times New Roman"/>
        <w:color w:val="000000"/>
      </w:rPr>
    </w:lvl>
    <w:lvl w:ilvl="4">
      <w:start w:val="1"/>
      <w:numFmt w:val="decimal"/>
      <w:lvlText w:val="%5."/>
      <w:lvlJc w:val="left"/>
      <w:pPr>
        <w:ind w:left="3666" w:hanging="360"/>
      </w:pPr>
      <w:rPr>
        <w:rFonts w:cs="Times New Roman"/>
        <w:color w:val="000000"/>
      </w:rPr>
    </w:lvl>
    <w:lvl w:ilvl="5">
      <w:start w:val="1"/>
      <w:numFmt w:val="decimal"/>
      <w:lvlText w:val="%6."/>
      <w:lvlJc w:val="left"/>
      <w:pPr>
        <w:ind w:left="4386" w:hanging="180"/>
      </w:pPr>
      <w:rPr>
        <w:rFonts w:cs="Times New Roman"/>
        <w:color w:val="000000"/>
      </w:rPr>
    </w:lvl>
    <w:lvl w:ilvl="6">
      <w:start w:val="1"/>
      <w:numFmt w:val="decimal"/>
      <w:lvlText w:val="%7."/>
      <w:lvlJc w:val="left"/>
      <w:pPr>
        <w:ind w:left="5106" w:hanging="360"/>
      </w:pPr>
      <w:rPr>
        <w:rFonts w:cs="Times New Roman"/>
        <w:color w:val="000000"/>
      </w:rPr>
    </w:lvl>
    <w:lvl w:ilvl="7">
      <w:start w:val="1"/>
      <w:numFmt w:val="decimal"/>
      <w:lvlText w:val="%8."/>
      <w:lvlJc w:val="left"/>
      <w:pPr>
        <w:ind w:left="5826" w:hanging="360"/>
      </w:pPr>
      <w:rPr>
        <w:rFonts w:cs="Times New Roman"/>
        <w:color w:val="000000"/>
      </w:rPr>
    </w:lvl>
    <w:lvl w:ilvl="8">
      <w:start w:val="1"/>
      <w:numFmt w:val="decimal"/>
      <w:lvlText w:val="%9."/>
      <w:lvlJc w:val="left"/>
      <w:pPr>
        <w:ind w:left="6546" w:hanging="180"/>
      </w:pPr>
      <w:rPr>
        <w:rFonts w:cs="Times New Roman"/>
        <w:color w:val="000000"/>
      </w:rPr>
    </w:lvl>
  </w:abstractNum>
  <w:abstractNum w:abstractNumId="13">
    <w:nsid w:val="4D5150D5"/>
    <w:multiLevelType w:val="hybridMultilevel"/>
    <w:tmpl w:val="CF626C10"/>
    <w:lvl w:ilvl="0" w:tplc="0419000F">
      <w:start w:val="1"/>
      <w:numFmt w:val="decimal"/>
      <w:lvlText w:val="%1."/>
      <w:lvlJc w:val="left"/>
      <w:pPr>
        <w:ind w:left="1068" w:hanging="360"/>
      </w:pPr>
      <w:rPr>
        <w:rFonts w:hint="default"/>
      </w:rPr>
    </w:lvl>
    <w:lvl w:ilvl="1" w:tplc="04190019">
      <w:start w:val="1"/>
      <w:numFmt w:val="lowerLetter"/>
      <w:lvlText w:val="%2."/>
      <w:lvlJc w:val="left"/>
      <w:pPr>
        <w:ind w:left="1788" w:hanging="360"/>
      </w:pPr>
    </w:lvl>
    <w:lvl w:ilvl="2" w:tplc="0419001B">
      <w:start w:val="1"/>
      <w:numFmt w:val="lowerRoman"/>
      <w:lvlText w:val="%3."/>
      <w:lvlJc w:val="right"/>
      <w:pPr>
        <w:ind w:left="2508" w:hanging="180"/>
      </w:pPr>
    </w:lvl>
    <w:lvl w:ilvl="3" w:tplc="0419000F">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4">
    <w:nsid w:val="4E1831B5"/>
    <w:multiLevelType w:val="hybridMultilevel"/>
    <w:tmpl w:val="BDB6963A"/>
    <w:lvl w:ilvl="0" w:tplc="2E722752">
      <w:start w:val="1"/>
      <w:numFmt w:val="decimal"/>
      <w:lvlText w:val="%1."/>
      <w:lvlJc w:val="left"/>
      <w:pPr>
        <w:ind w:left="1204" w:hanging="360"/>
      </w:pPr>
      <w:rPr>
        <w:rFonts w:hint="default"/>
      </w:rPr>
    </w:lvl>
    <w:lvl w:ilvl="1" w:tplc="04190019" w:tentative="1">
      <w:start w:val="1"/>
      <w:numFmt w:val="lowerLetter"/>
      <w:lvlText w:val="%2."/>
      <w:lvlJc w:val="left"/>
      <w:pPr>
        <w:ind w:left="1924" w:hanging="360"/>
      </w:pPr>
    </w:lvl>
    <w:lvl w:ilvl="2" w:tplc="0419001B" w:tentative="1">
      <w:start w:val="1"/>
      <w:numFmt w:val="lowerRoman"/>
      <w:lvlText w:val="%3."/>
      <w:lvlJc w:val="right"/>
      <w:pPr>
        <w:ind w:left="2644" w:hanging="180"/>
      </w:pPr>
    </w:lvl>
    <w:lvl w:ilvl="3" w:tplc="0419000F" w:tentative="1">
      <w:start w:val="1"/>
      <w:numFmt w:val="decimal"/>
      <w:lvlText w:val="%4."/>
      <w:lvlJc w:val="left"/>
      <w:pPr>
        <w:ind w:left="3364" w:hanging="360"/>
      </w:pPr>
    </w:lvl>
    <w:lvl w:ilvl="4" w:tplc="04190019" w:tentative="1">
      <w:start w:val="1"/>
      <w:numFmt w:val="lowerLetter"/>
      <w:lvlText w:val="%5."/>
      <w:lvlJc w:val="left"/>
      <w:pPr>
        <w:ind w:left="4084" w:hanging="360"/>
      </w:pPr>
    </w:lvl>
    <w:lvl w:ilvl="5" w:tplc="0419001B" w:tentative="1">
      <w:start w:val="1"/>
      <w:numFmt w:val="lowerRoman"/>
      <w:lvlText w:val="%6."/>
      <w:lvlJc w:val="right"/>
      <w:pPr>
        <w:ind w:left="4804" w:hanging="180"/>
      </w:pPr>
    </w:lvl>
    <w:lvl w:ilvl="6" w:tplc="0419000F" w:tentative="1">
      <w:start w:val="1"/>
      <w:numFmt w:val="decimal"/>
      <w:lvlText w:val="%7."/>
      <w:lvlJc w:val="left"/>
      <w:pPr>
        <w:ind w:left="5524" w:hanging="360"/>
      </w:pPr>
    </w:lvl>
    <w:lvl w:ilvl="7" w:tplc="04190019" w:tentative="1">
      <w:start w:val="1"/>
      <w:numFmt w:val="lowerLetter"/>
      <w:lvlText w:val="%8."/>
      <w:lvlJc w:val="left"/>
      <w:pPr>
        <w:ind w:left="6244" w:hanging="360"/>
      </w:pPr>
    </w:lvl>
    <w:lvl w:ilvl="8" w:tplc="0419001B" w:tentative="1">
      <w:start w:val="1"/>
      <w:numFmt w:val="lowerRoman"/>
      <w:lvlText w:val="%9."/>
      <w:lvlJc w:val="right"/>
      <w:pPr>
        <w:ind w:left="6964" w:hanging="180"/>
      </w:pPr>
    </w:lvl>
  </w:abstractNum>
  <w:abstractNum w:abstractNumId="15">
    <w:nsid w:val="4F0F80B4"/>
    <w:multiLevelType w:val="hybridMultilevel"/>
    <w:tmpl w:val="FFFFFFFF"/>
    <w:lvl w:ilvl="0" w:tplc="D1B6CEB4">
      <w:start w:val="1"/>
      <w:numFmt w:val="decimal"/>
      <w:lvlText w:val="%1)"/>
      <w:lvlJc w:val="left"/>
      <w:pPr>
        <w:ind w:left="928" w:hanging="360"/>
      </w:pPr>
      <w:rPr>
        <w:rFonts w:cs="Times New Roman"/>
        <w:color w:val="000000"/>
        <w:sz w:val="28"/>
        <w:szCs w:val="28"/>
      </w:rPr>
    </w:lvl>
    <w:lvl w:ilvl="1" w:tplc="04190019">
      <w:start w:val="1"/>
      <w:numFmt w:val="lowerLetter"/>
      <w:lvlText w:val="%2."/>
      <w:lvlJc w:val="left"/>
      <w:pPr>
        <w:ind w:left="1648" w:hanging="360"/>
      </w:pPr>
      <w:rPr>
        <w:rFonts w:cs="Times New Roman"/>
        <w:color w:val="000000"/>
      </w:rPr>
    </w:lvl>
    <w:lvl w:ilvl="2" w:tplc="0419001B">
      <w:start w:val="1"/>
      <w:numFmt w:val="lowerRoman"/>
      <w:lvlText w:val="%3."/>
      <w:lvlJc w:val="right"/>
      <w:pPr>
        <w:ind w:left="2368" w:hanging="180"/>
      </w:pPr>
      <w:rPr>
        <w:rFonts w:cs="Times New Roman"/>
        <w:color w:val="000000"/>
      </w:rPr>
    </w:lvl>
    <w:lvl w:ilvl="3" w:tplc="D1B6CEB4">
      <w:start w:val="1"/>
      <w:numFmt w:val="decimal"/>
      <w:lvlText w:val="%4."/>
      <w:lvlJc w:val="left"/>
      <w:pPr>
        <w:ind w:left="3088" w:hanging="360"/>
      </w:pPr>
      <w:rPr>
        <w:rFonts w:cs="Times New Roman"/>
        <w:color w:val="000000"/>
      </w:rPr>
    </w:lvl>
    <w:lvl w:ilvl="4" w:tplc="04190019">
      <w:start w:val="1"/>
      <w:numFmt w:val="lowerLetter"/>
      <w:lvlText w:val="%5."/>
      <w:lvlJc w:val="left"/>
      <w:pPr>
        <w:ind w:left="3808" w:hanging="360"/>
      </w:pPr>
      <w:rPr>
        <w:rFonts w:cs="Times New Roman"/>
        <w:color w:val="000000"/>
      </w:rPr>
    </w:lvl>
    <w:lvl w:ilvl="5" w:tplc="0419001B">
      <w:start w:val="1"/>
      <w:numFmt w:val="lowerRoman"/>
      <w:lvlText w:val="%6."/>
      <w:lvlJc w:val="right"/>
      <w:pPr>
        <w:ind w:left="4528" w:hanging="180"/>
      </w:pPr>
      <w:rPr>
        <w:rFonts w:cs="Times New Roman"/>
        <w:color w:val="000000"/>
      </w:rPr>
    </w:lvl>
    <w:lvl w:ilvl="6" w:tplc="D1B6CEB4">
      <w:start w:val="1"/>
      <w:numFmt w:val="decimal"/>
      <w:lvlText w:val="%7."/>
      <w:lvlJc w:val="left"/>
      <w:pPr>
        <w:ind w:left="5248" w:hanging="360"/>
      </w:pPr>
      <w:rPr>
        <w:rFonts w:cs="Times New Roman"/>
        <w:color w:val="000000"/>
      </w:rPr>
    </w:lvl>
    <w:lvl w:ilvl="7" w:tplc="04190019">
      <w:start w:val="1"/>
      <w:numFmt w:val="lowerLetter"/>
      <w:lvlText w:val="%8."/>
      <w:lvlJc w:val="left"/>
      <w:pPr>
        <w:ind w:left="5968" w:hanging="360"/>
      </w:pPr>
      <w:rPr>
        <w:rFonts w:cs="Times New Roman"/>
        <w:color w:val="000000"/>
      </w:rPr>
    </w:lvl>
    <w:lvl w:ilvl="8" w:tplc="0419001B">
      <w:start w:val="1"/>
      <w:numFmt w:val="lowerRoman"/>
      <w:lvlText w:val="%9."/>
      <w:lvlJc w:val="right"/>
      <w:pPr>
        <w:ind w:left="6688" w:hanging="180"/>
      </w:pPr>
      <w:rPr>
        <w:rFonts w:cs="Times New Roman"/>
        <w:color w:val="000000"/>
      </w:rPr>
    </w:lvl>
  </w:abstractNum>
  <w:abstractNum w:abstractNumId="16">
    <w:nsid w:val="513E7C29"/>
    <w:multiLevelType w:val="hybridMultilevel"/>
    <w:tmpl w:val="1632D8FA"/>
    <w:lvl w:ilvl="0" w:tplc="6332FAFA">
      <w:start w:val="1"/>
      <w:numFmt w:val="decimal"/>
      <w:lvlText w:val="%1."/>
      <w:lvlJc w:val="left"/>
      <w:pPr>
        <w:ind w:left="786" w:hanging="360"/>
      </w:pPr>
      <w:rPr>
        <w:rFonts w:hint="default"/>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541150A3"/>
    <w:multiLevelType w:val="hybridMultilevel"/>
    <w:tmpl w:val="1EA88A76"/>
    <w:lvl w:ilvl="0" w:tplc="852A0BE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8">
    <w:nsid w:val="58F578F9"/>
    <w:multiLevelType w:val="hybridMultilevel"/>
    <w:tmpl w:val="7FB01684"/>
    <w:lvl w:ilvl="0" w:tplc="B750048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5C5B560F"/>
    <w:multiLevelType w:val="hybridMultilevel"/>
    <w:tmpl w:val="78CE1464"/>
    <w:lvl w:ilvl="0" w:tplc="04190011">
      <w:start w:val="1"/>
      <w:numFmt w:val="decimal"/>
      <w:lvlText w:val="%1)"/>
      <w:lvlJc w:val="left"/>
      <w:pPr>
        <w:ind w:left="1070" w:hanging="360"/>
      </w:p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0">
    <w:nsid w:val="5CDF11EA"/>
    <w:multiLevelType w:val="hybridMultilevel"/>
    <w:tmpl w:val="47F27D88"/>
    <w:lvl w:ilvl="0" w:tplc="04FA5348">
      <w:start w:val="1"/>
      <w:numFmt w:val="decimal"/>
      <w:lvlText w:val="%1)"/>
      <w:lvlJc w:val="left"/>
      <w:pPr>
        <w:ind w:left="1699" w:hanging="9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1">
    <w:nsid w:val="5EA65E8D"/>
    <w:multiLevelType w:val="hybridMultilevel"/>
    <w:tmpl w:val="A244ADD4"/>
    <w:lvl w:ilvl="0" w:tplc="1228CAC6">
      <w:start w:val="1"/>
      <w:numFmt w:val="decimal"/>
      <w:lvlText w:val="%1."/>
      <w:lvlJc w:val="left"/>
      <w:pPr>
        <w:ind w:left="1069" w:hanging="360"/>
      </w:p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22">
    <w:nsid w:val="67CA6D67"/>
    <w:multiLevelType w:val="hybridMultilevel"/>
    <w:tmpl w:val="6C66FD9A"/>
    <w:lvl w:ilvl="0" w:tplc="C2DABE8A">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3">
    <w:nsid w:val="6EE103C8"/>
    <w:multiLevelType w:val="hybridMultilevel"/>
    <w:tmpl w:val="F1B8C430"/>
    <w:lvl w:ilvl="0" w:tplc="AA08920A">
      <w:start w:val="1"/>
      <w:numFmt w:val="decimal"/>
      <w:lvlText w:val="%1)"/>
      <w:lvlJc w:val="left"/>
      <w:pPr>
        <w:ind w:left="1500" w:hanging="9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4">
    <w:nsid w:val="7206245A"/>
    <w:multiLevelType w:val="multilevel"/>
    <w:tmpl w:val="AC328294"/>
    <w:lvl w:ilvl="0">
      <w:start w:val="5"/>
      <w:numFmt w:val="decimal"/>
      <w:lvlText w:val="%1."/>
      <w:lvlJc w:val="left"/>
      <w:pPr>
        <w:ind w:left="435" w:hanging="435"/>
      </w:pPr>
      <w:rPr>
        <w:rFonts w:cs="Times New Roman"/>
      </w:rPr>
    </w:lvl>
    <w:lvl w:ilvl="1">
      <w:start w:val="1"/>
      <w:numFmt w:val="decimal"/>
      <w:lvlText w:val="%1.%2."/>
      <w:lvlJc w:val="left"/>
      <w:pPr>
        <w:ind w:left="1287" w:hanging="720"/>
      </w:pPr>
      <w:rPr>
        <w:rFonts w:cs="Times New Roman"/>
        <w:b w:val="0"/>
      </w:rPr>
    </w:lvl>
    <w:lvl w:ilvl="2">
      <w:start w:val="1"/>
      <w:numFmt w:val="decimal"/>
      <w:lvlText w:val="%1.%2.%3."/>
      <w:lvlJc w:val="left"/>
      <w:pPr>
        <w:ind w:left="720" w:hanging="720"/>
      </w:pPr>
      <w:rPr>
        <w:rFonts w:cs="Times New Roman"/>
      </w:rPr>
    </w:lvl>
    <w:lvl w:ilvl="3">
      <w:start w:val="1"/>
      <w:numFmt w:val="decimal"/>
      <w:lvlText w:val="%1.%2.%3.%4."/>
      <w:lvlJc w:val="left"/>
      <w:pPr>
        <w:ind w:left="1080" w:hanging="1080"/>
      </w:pPr>
      <w:rPr>
        <w:rFonts w:cs="Times New Roman"/>
      </w:rPr>
    </w:lvl>
    <w:lvl w:ilvl="4">
      <w:start w:val="1"/>
      <w:numFmt w:val="decimal"/>
      <w:lvlText w:val="%1.%2.%3.%4.%5."/>
      <w:lvlJc w:val="left"/>
      <w:pPr>
        <w:ind w:left="1080" w:hanging="1080"/>
      </w:pPr>
      <w:rPr>
        <w:rFonts w:cs="Times New Roman"/>
      </w:rPr>
    </w:lvl>
    <w:lvl w:ilvl="5">
      <w:start w:val="1"/>
      <w:numFmt w:val="decimal"/>
      <w:lvlText w:val="%1.%2.%3.%4.%5.%6."/>
      <w:lvlJc w:val="left"/>
      <w:pPr>
        <w:ind w:left="1440" w:hanging="1440"/>
      </w:pPr>
      <w:rPr>
        <w:rFonts w:cs="Times New Roman"/>
      </w:rPr>
    </w:lvl>
    <w:lvl w:ilvl="6">
      <w:start w:val="1"/>
      <w:numFmt w:val="decimal"/>
      <w:lvlText w:val="%1.%2.%3.%4.%5.%6.%7."/>
      <w:lvlJc w:val="left"/>
      <w:pPr>
        <w:ind w:left="1800" w:hanging="1800"/>
      </w:pPr>
      <w:rPr>
        <w:rFonts w:cs="Times New Roman"/>
      </w:rPr>
    </w:lvl>
    <w:lvl w:ilvl="7">
      <w:start w:val="1"/>
      <w:numFmt w:val="decimal"/>
      <w:lvlText w:val="%1.%2.%3.%4.%5.%6.%7.%8."/>
      <w:lvlJc w:val="left"/>
      <w:pPr>
        <w:ind w:left="1800" w:hanging="1800"/>
      </w:pPr>
      <w:rPr>
        <w:rFonts w:cs="Times New Roman"/>
      </w:rPr>
    </w:lvl>
    <w:lvl w:ilvl="8">
      <w:start w:val="1"/>
      <w:numFmt w:val="decimal"/>
      <w:lvlText w:val="%1.%2.%3.%4.%5.%6.%7.%8.%9."/>
      <w:lvlJc w:val="left"/>
      <w:pPr>
        <w:ind w:left="2160" w:hanging="2160"/>
      </w:pPr>
      <w:rPr>
        <w:rFonts w:cs="Times New Roman"/>
      </w:rPr>
    </w:lvl>
  </w:abstractNum>
  <w:abstractNum w:abstractNumId="25">
    <w:nsid w:val="73251E0F"/>
    <w:multiLevelType w:val="hybridMultilevel"/>
    <w:tmpl w:val="FF56156C"/>
    <w:lvl w:ilvl="0" w:tplc="FD0E9AD2">
      <w:start w:val="1"/>
      <w:numFmt w:val="decimal"/>
      <w:lvlText w:val="%1."/>
      <w:lvlJc w:val="left"/>
      <w:pPr>
        <w:ind w:left="1069" w:hanging="360"/>
      </w:p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26">
    <w:nsid w:val="78B03AAF"/>
    <w:multiLevelType w:val="hybridMultilevel"/>
    <w:tmpl w:val="2FA6697A"/>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7E431421"/>
    <w:multiLevelType w:val="hybridMultilevel"/>
    <w:tmpl w:val="6DDE376A"/>
    <w:lvl w:ilvl="0" w:tplc="FAB0CD96">
      <w:start w:val="1"/>
      <w:numFmt w:val="decimal"/>
      <w:lvlText w:val="%1)"/>
      <w:lvlJc w:val="left"/>
      <w:pPr>
        <w:ind w:left="1209" w:hanging="360"/>
      </w:pPr>
      <w:rPr>
        <w:rFonts w:hint="default"/>
      </w:rPr>
    </w:lvl>
    <w:lvl w:ilvl="1" w:tplc="04190019" w:tentative="1">
      <w:start w:val="1"/>
      <w:numFmt w:val="lowerLetter"/>
      <w:lvlText w:val="%2."/>
      <w:lvlJc w:val="left"/>
      <w:pPr>
        <w:ind w:left="1929" w:hanging="360"/>
      </w:pPr>
    </w:lvl>
    <w:lvl w:ilvl="2" w:tplc="0419001B" w:tentative="1">
      <w:start w:val="1"/>
      <w:numFmt w:val="lowerRoman"/>
      <w:lvlText w:val="%3."/>
      <w:lvlJc w:val="right"/>
      <w:pPr>
        <w:ind w:left="2649" w:hanging="180"/>
      </w:pPr>
    </w:lvl>
    <w:lvl w:ilvl="3" w:tplc="0419000F" w:tentative="1">
      <w:start w:val="1"/>
      <w:numFmt w:val="decimal"/>
      <w:lvlText w:val="%4."/>
      <w:lvlJc w:val="left"/>
      <w:pPr>
        <w:ind w:left="3369" w:hanging="360"/>
      </w:pPr>
    </w:lvl>
    <w:lvl w:ilvl="4" w:tplc="04190019" w:tentative="1">
      <w:start w:val="1"/>
      <w:numFmt w:val="lowerLetter"/>
      <w:lvlText w:val="%5."/>
      <w:lvlJc w:val="left"/>
      <w:pPr>
        <w:ind w:left="4089" w:hanging="360"/>
      </w:pPr>
    </w:lvl>
    <w:lvl w:ilvl="5" w:tplc="0419001B" w:tentative="1">
      <w:start w:val="1"/>
      <w:numFmt w:val="lowerRoman"/>
      <w:lvlText w:val="%6."/>
      <w:lvlJc w:val="right"/>
      <w:pPr>
        <w:ind w:left="4809" w:hanging="180"/>
      </w:pPr>
    </w:lvl>
    <w:lvl w:ilvl="6" w:tplc="0419000F" w:tentative="1">
      <w:start w:val="1"/>
      <w:numFmt w:val="decimal"/>
      <w:lvlText w:val="%7."/>
      <w:lvlJc w:val="left"/>
      <w:pPr>
        <w:ind w:left="5529" w:hanging="360"/>
      </w:pPr>
    </w:lvl>
    <w:lvl w:ilvl="7" w:tplc="04190019" w:tentative="1">
      <w:start w:val="1"/>
      <w:numFmt w:val="lowerLetter"/>
      <w:lvlText w:val="%8."/>
      <w:lvlJc w:val="left"/>
      <w:pPr>
        <w:ind w:left="6249" w:hanging="360"/>
      </w:pPr>
    </w:lvl>
    <w:lvl w:ilvl="8" w:tplc="0419001B" w:tentative="1">
      <w:start w:val="1"/>
      <w:numFmt w:val="lowerRoman"/>
      <w:lvlText w:val="%9."/>
      <w:lvlJc w:val="right"/>
      <w:pPr>
        <w:ind w:left="6969" w:hanging="180"/>
      </w:pPr>
    </w:lvl>
  </w:abstractNum>
  <w:num w:numId="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3"/>
  </w:num>
  <w:num w:numId="3">
    <w:abstractNumId w:val="11"/>
  </w:num>
  <w:num w:numId="4">
    <w:abstractNumId w:val="8"/>
  </w:num>
  <w:num w:numId="5">
    <w:abstractNumId w:val="22"/>
  </w:num>
  <w:num w:numId="6">
    <w:abstractNumId w:val="26"/>
  </w:num>
  <w:num w:numId="7">
    <w:abstractNumId w:val="23"/>
  </w:num>
  <w:num w:numId="8">
    <w:abstractNumId w:val="1"/>
  </w:num>
  <w:num w:numId="9">
    <w:abstractNumId w:val="19"/>
  </w:num>
  <w:num w:numId="10">
    <w:abstractNumId w:val="20"/>
  </w:num>
  <w:num w:numId="11">
    <w:abstractNumId w:val="2"/>
  </w:num>
  <w:num w:numId="12">
    <w:abstractNumId w:val="16"/>
  </w:num>
  <w:num w:numId="13">
    <w:abstractNumId w:val="14"/>
  </w:num>
  <w:num w:numId="14">
    <w:abstractNumId w:val="9"/>
  </w:num>
  <w:num w:numId="15">
    <w:abstractNumId w:val="5"/>
  </w:num>
  <w:num w:numId="16">
    <w:abstractNumId w:val="6"/>
  </w:num>
  <w:num w:numId="1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4"/>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3"/>
  </w:num>
  <w:num w:numId="22">
    <w:abstractNumId w:val="4"/>
  </w:num>
  <w:num w:numId="23">
    <w:abstractNumId w:val="27"/>
  </w:num>
  <w:num w:numId="24">
    <w:abstractNumId w:val="7"/>
  </w:num>
  <w:num w:numId="25">
    <w:abstractNumId w:val="18"/>
  </w:num>
  <w:num w:numId="2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7"/>
  </w:num>
  <w:num w:numId="28">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9"/>
  <w:evenAndOddHeaders/>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92EC2"/>
    <w:rsid w:val="00001617"/>
    <w:rsid w:val="00003EAC"/>
    <w:rsid w:val="000044FF"/>
    <w:rsid w:val="00006DA7"/>
    <w:rsid w:val="00006E69"/>
    <w:rsid w:val="00007E46"/>
    <w:rsid w:val="00007EE4"/>
    <w:rsid w:val="00010390"/>
    <w:rsid w:val="0001243E"/>
    <w:rsid w:val="000154C6"/>
    <w:rsid w:val="00016404"/>
    <w:rsid w:val="0002468B"/>
    <w:rsid w:val="0002710E"/>
    <w:rsid w:val="00027E51"/>
    <w:rsid w:val="00036731"/>
    <w:rsid w:val="000413B3"/>
    <w:rsid w:val="00043268"/>
    <w:rsid w:val="00045209"/>
    <w:rsid w:val="00047221"/>
    <w:rsid w:val="000544E9"/>
    <w:rsid w:val="00062E5E"/>
    <w:rsid w:val="00063658"/>
    <w:rsid w:val="00065DF9"/>
    <w:rsid w:val="00066914"/>
    <w:rsid w:val="000676FD"/>
    <w:rsid w:val="00070CA0"/>
    <w:rsid w:val="00071804"/>
    <w:rsid w:val="0007311F"/>
    <w:rsid w:val="000731DC"/>
    <w:rsid w:val="000733A7"/>
    <w:rsid w:val="0007340D"/>
    <w:rsid w:val="00076285"/>
    <w:rsid w:val="00084FB7"/>
    <w:rsid w:val="00086A12"/>
    <w:rsid w:val="00090552"/>
    <w:rsid w:val="00091870"/>
    <w:rsid w:val="00092FA2"/>
    <w:rsid w:val="00093E04"/>
    <w:rsid w:val="000942D4"/>
    <w:rsid w:val="00095750"/>
    <w:rsid w:val="000A10F1"/>
    <w:rsid w:val="000A183B"/>
    <w:rsid w:val="000A3CEF"/>
    <w:rsid w:val="000A50E9"/>
    <w:rsid w:val="000B249D"/>
    <w:rsid w:val="000C0C39"/>
    <w:rsid w:val="000C19D2"/>
    <w:rsid w:val="000C41B3"/>
    <w:rsid w:val="000C46BF"/>
    <w:rsid w:val="000C5FB1"/>
    <w:rsid w:val="000C6B6C"/>
    <w:rsid w:val="000C6F9C"/>
    <w:rsid w:val="000D2381"/>
    <w:rsid w:val="000D2788"/>
    <w:rsid w:val="000D2A24"/>
    <w:rsid w:val="000D2C80"/>
    <w:rsid w:val="000D58D5"/>
    <w:rsid w:val="000D5C39"/>
    <w:rsid w:val="000E3AE9"/>
    <w:rsid w:val="000E4037"/>
    <w:rsid w:val="000E4E89"/>
    <w:rsid w:val="000E57B6"/>
    <w:rsid w:val="000E5C31"/>
    <w:rsid w:val="000E770A"/>
    <w:rsid w:val="000F34F1"/>
    <w:rsid w:val="000F580D"/>
    <w:rsid w:val="000F696E"/>
    <w:rsid w:val="000F6A31"/>
    <w:rsid w:val="00101069"/>
    <w:rsid w:val="001010D8"/>
    <w:rsid w:val="0010183C"/>
    <w:rsid w:val="00101B5C"/>
    <w:rsid w:val="0010244B"/>
    <w:rsid w:val="001030D6"/>
    <w:rsid w:val="001031F0"/>
    <w:rsid w:val="00103F82"/>
    <w:rsid w:val="0011357B"/>
    <w:rsid w:val="0011502E"/>
    <w:rsid w:val="001155F5"/>
    <w:rsid w:val="0012064C"/>
    <w:rsid w:val="001219F5"/>
    <w:rsid w:val="001223DB"/>
    <w:rsid w:val="00122960"/>
    <w:rsid w:val="00123AF4"/>
    <w:rsid w:val="00126E52"/>
    <w:rsid w:val="001323AD"/>
    <w:rsid w:val="00135AFC"/>
    <w:rsid w:val="00141666"/>
    <w:rsid w:val="00161559"/>
    <w:rsid w:val="00161FFA"/>
    <w:rsid w:val="001620AC"/>
    <w:rsid w:val="001624AD"/>
    <w:rsid w:val="00165B4D"/>
    <w:rsid w:val="0016664D"/>
    <w:rsid w:val="00166D58"/>
    <w:rsid w:val="00167269"/>
    <w:rsid w:val="00170707"/>
    <w:rsid w:val="00172C63"/>
    <w:rsid w:val="001730FB"/>
    <w:rsid w:val="001740A5"/>
    <w:rsid w:val="0017452F"/>
    <w:rsid w:val="0018041A"/>
    <w:rsid w:val="001834CE"/>
    <w:rsid w:val="00183B8A"/>
    <w:rsid w:val="00186EAC"/>
    <w:rsid w:val="0019250E"/>
    <w:rsid w:val="001A38F0"/>
    <w:rsid w:val="001A3D88"/>
    <w:rsid w:val="001A7582"/>
    <w:rsid w:val="001B07F8"/>
    <w:rsid w:val="001B2375"/>
    <w:rsid w:val="001B2B3A"/>
    <w:rsid w:val="001B4214"/>
    <w:rsid w:val="001C2F47"/>
    <w:rsid w:val="001C47D5"/>
    <w:rsid w:val="001C4A0D"/>
    <w:rsid w:val="001C650C"/>
    <w:rsid w:val="001D2428"/>
    <w:rsid w:val="001D3FE0"/>
    <w:rsid w:val="001D5D25"/>
    <w:rsid w:val="001E111F"/>
    <w:rsid w:val="001E17FE"/>
    <w:rsid w:val="001F63C6"/>
    <w:rsid w:val="001F6678"/>
    <w:rsid w:val="001F693F"/>
    <w:rsid w:val="0020213F"/>
    <w:rsid w:val="00202CC5"/>
    <w:rsid w:val="002037F3"/>
    <w:rsid w:val="002049FA"/>
    <w:rsid w:val="00211536"/>
    <w:rsid w:val="00226D34"/>
    <w:rsid w:val="00227F80"/>
    <w:rsid w:val="002308D3"/>
    <w:rsid w:val="0023387B"/>
    <w:rsid w:val="00233999"/>
    <w:rsid w:val="0023502B"/>
    <w:rsid w:val="002350C6"/>
    <w:rsid w:val="00236E0C"/>
    <w:rsid w:val="002415BA"/>
    <w:rsid w:val="0024235E"/>
    <w:rsid w:val="002428D9"/>
    <w:rsid w:val="002431D3"/>
    <w:rsid w:val="002443FF"/>
    <w:rsid w:val="002454F5"/>
    <w:rsid w:val="00250B23"/>
    <w:rsid w:val="00253DB5"/>
    <w:rsid w:val="002549B4"/>
    <w:rsid w:val="00261460"/>
    <w:rsid w:val="00265709"/>
    <w:rsid w:val="002661F1"/>
    <w:rsid w:val="002672DB"/>
    <w:rsid w:val="00271AA4"/>
    <w:rsid w:val="00274353"/>
    <w:rsid w:val="0027697F"/>
    <w:rsid w:val="002806F4"/>
    <w:rsid w:val="00286ED1"/>
    <w:rsid w:val="00292778"/>
    <w:rsid w:val="002946AE"/>
    <w:rsid w:val="00294FDC"/>
    <w:rsid w:val="00296C2D"/>
    <w:rsid w:val="002A409E"/>
    <w:rsid w:val="002A767B"/>
    <w:rsid w:val="002B12D3"/>
    <w:rsid w:val="002B5445"/>
    <w:rsid w:val="002B55A0"/>
    <w:rsid w:val="002B66B5"/>
    <w:rsid w:val="002C0054"/>
    <w:rsid w:val="002C0295"/>
    <w:rsid w:val="002C0C23"/>
    <w:rsid w:val="002C1284"/>
    <w:rsid w:val="002C3F15"/>
    <w:rsid w:val="002C48A8"/>
    <w:rsid w:val="002C6331"/>
    <w:rsid w:val="002E011B"/>
    <w:rsid w:val="002E018D"/>
    <w:rsid w:val="002E68C8"/>
    <w:rsid w:val="002F1953"/>
    <w:rsid w:val="002F318D"/>
    <w:rsid w:val="002F36DB"/>
    <w:rsid w:val="002F4D1A"/>
    <w:rsid w:val="002F5495"/>
    <w:rsid w:val="00300148"/>
    <w:rsid w:val="00300EF5"/>
    <w:rsid w:val="0030780F"/>
    <w:rsid w:val="0031628E"/>
    <w:rsid w:val="00321E00"/>
    <w:rsid w:val="0032558E"/>
    <w:rsid w:val="003256AD"/>
    <w:rsid w:val="00325A6F"/>
    <w:rsid w:val="00325F94"/>
    <w:rsid w:val="0032756D"/>
    <w:rsid w:val="00331F15"/>
    <w:rsid w:val="003327DE"/>
    <w:rsid w:val="00335114"/>
    <w:rsid w:val="00337478"/>
    <w:rsid w:val="00340B72"/>
    <w:rsid w:val="00345571"/>
    <w:rsid w:val="00350682"/>
    <w:rsid w:val="00350931"/>
    <w:rsid w:val="00356066"/>
    <w:rsid w:val="003561F1"/>
    <w:rsid w:val="00356563"/>
    <w:rsid w:val="00357622"/>
    <w:rsid w:val="00362A71"/>
    <w:rsid w:val="003631DA"/>
    <w:rsid w:val="0036338A"/>
    <w:rsid w:val="00364C86"/>
    <w:rsid w:val="00365C1C"/>
    <w:rsid w:val="00365D71"/>
    <w:rsid w:val="00367234"/>
    <w:rsid w:val="00371428"/>
    <w:rsid w:val="00372928"/>
    <w:rsid w:val="00374202"/>
    <w:rsid w:val="00383189"/>
    <w:rsid w:val="00383CCC"/>
    <w:rsid w:val="003843ED"/>
    <w:rsid w:val="00386B8E"/>
    <w:rsid w:val="00391520"/>
    <w:rsid w:val="00391673"/>
    <w:rsid w:val="00393602"/>
    <w:rsid w:val="00393A92"/>
    <w:rsid w:val="003942AB"/>
    <w:rsid w:val="003954E4"/>
    <w:rsid w:val="00396160"/>
    <w:rsid w:val="00397547"/>
    <w:rsid w:val="003A0347"/>
    <w:rsid w:val="003B07D1"/>
    <w:rsid w:val="003B0CAB"/>
    <w:rsid w:val="003B366D"/>
    <w:rsid w:val="003B3EA4"/>
    <w:rsid w:val="003B533D"/>
    <w:rsid w:val="003B598F"/>
    <w:rsid w:val="003C0006"/>
    <w:rsid w:val="003C0F83"/>
    <w:rsid w:val="003C1A6E"/>
    <w:rsid w:val="003C2EE6"/>
    <w:rsid w:val="003C5114"/>
    <w:rsid w:val="003C688E"/>
    <w:rsid w:val="003D6041"/>
    <w:rsid w:val="003E1CB0"/>
    <w:rsid w:val="003E1EB4"/>
    <w:rsid w:val="003E64B8"/>
    <w:rsid w:val="003F6DB6"/>
    <w:rsid w:val="003F71E8"/>
    <w:rsid w:val="0040007F"/>
    <w:rsid w:val="00400526"/>
    <w:rsid w:val="00401B5D"/>
    <w:rsid w:val="00403D4B"/>
    <w:rsid w:val="00405411"/>
    <w:rsid w:val="00411977"/>
    <w:rsid w:val="00411AF4"/>
    <w:rsid w:val="004146AC"/>
    <w:rsid w:val="0041541B"/>
    <w:rsid w:val="00415A3F"/>
    <w:rsid w:val="00420220"/>
    <w:rsid w:val="00426642"/>
    <w:rsid w:val="00426B08"/>
    <w:rsid w:val="0043323E"/>
    <w:rsid w:val="00433592"/>
    <w:rsid w:val="00434F3C"/>
    <w:rsid w:val="0043688B"/>
    <w:rsid w:val="00445EEF"/>
    <w:rsid w:val="00446681"/>
    <w:rsid w:val="004470EB"/>
    <w:rsid w:val="004508FB"/>
    <w:rsid w:val="0045542A"/>
    <w:rsid w:val="004632E4"/>
    <w:rsid w:val="004639CC"/>
    <w:rsid w:val="0046404A"/>
    <w:rsid w:val="00465F66"/>
    <w:rsid w:val="004725BF"/>
    <w:rsid w:val="004743A3"/>
    <w:rsid w:val="004746FB"/>
    <w:rsid w:val="00474848"/>
    <w:rsid w:val="00477975"/>
    <w:rsid w:val="00480EC4"/>
    <w:rsid w:val="00481C22"/>
    <w:rsid w:val="0049129C"/>
    <w:rsid w:val="00492462"/>
    <w:rsid w:val="00493C85"/>
    <w:rsid w:val="004961F7"/>
    <w:rsid w:val="004A0B4D"/>
    <w:rsid w:val="004A2CFD"/>
    <w:rsid w:val="004A5F09"/>
    <w:rsid w:val="004B0471"/>
    <w:rsid w:val="004B38CC"/>
    <w:rsid w:val="004B3AF0"/>
    <w:rsid w:val="004C2452"/>
    <w:rsid w:val="004C3BCA"/>
    <w:rsid w:val="004D02BD"/>
    <w:rsid w:val="004D1B20"/>
    <w:rsid w:val="004D27F9"/>
    <w:rsid w:val="004D2E8F"/>
    <w:rsid w:val="004D5BF4"/>
    <w:rsid w:val="004D5D4C"/>
    <w:rsid w:val="004E6935"/>
    <w:rsid w:val="004F1CEC"/>
    <w:rsid w:val="004F4A0A"/>
    <w:rsid w:val="00500948"/>
    <w:rsid w:val="00503D76"/>
    <w:rsid w:val="00504288"/>
    <w:rsid w:val="00504644"/>
    <w:rsid w:val="00507E98"/>
    <w:rsid w:val="00521A33"/>
    <w:rsid w:val="0052355C"/>
    <w:rsid w:val="0052499A"/>
    <w:rsid w:val="00525552"/>
    <w:rsid w:val="00526218"/>
    <w:rsid w:val="00530004"/>
    <w:rsid w:val="005319E4"/>
    <w:rsid w:val="0053272B"/>
    <w:rsid w:val="0053459E"/>
    <w:rsid w:val="005360FA"/>
    <w:rsid w:val="00536463"/>
    <w:rsid w:val="00536EF9"/>
    <w:rsid w:val="00541827"/>
    <w:rsid w:val="0055347F"/>
    <w:rsid w:val="00555A8C"/>
    <w:rsid w:val="00556881"/>
    <w:rsid w:val="00561D6D"/>
    <w:rsid w:val="00562667"/>
    <w:rsid w:val="00563691"/>
    <w:rsid w:val="00564C3F"/>
    <w:rsid w:val="00565913"/>
    <w:rsid w:val="005724A1"/>
    <w:rsid w:val="00572F70"/>
    <w:rsid w:val="0058236C"/>
    <w:rsid w:val="00584338"/>
    <w:rsid w:val="00584D2A"/>
    <w:rsid w:val="00584E3C"/>
    <w:rsid w:val="00592377"/>
    <w:rsid w:val="005927E0"/>
    <w:rsid w:val="0059764C"/>
    <w:rsid w:val="005A304F"/>
    <w:rsid w:val="005B1C43"/>
    <w:rsid w:val="005B319B"/>
    <w:rsid w:val="005B3D1E"/>
    <w:rsid w:val="005B789D"/>
    <w:rsid w:val="005C1B8E"/>
    <w:rsid w:val="005C310B"/>
    <w:rsid w:val="005C4C4D"/>
    <w:rsid w:val="005C6EB3"/>
    <w:rsid w:val="005D109F"/>
    <w:rsid w:val="005D3F3F"/>
    <w:rsid w:val="005D7D45"/>
    <w:rsid w:val="005E4359"/>
    <w:rsid w:val="005E4E78"/>
    <w:rsid w:val="005E5055"/>
    <w:rsid w:val="005F0763"/>
    <w:rsid w:val="005F74DA"/>
    <w:rsid w:val="005F7752"/>
    <w:rsid w:val="0060280F"/>
    <w:rsid w:val="0060735B"/>
    <w:rsid w:val="00607B6D"/>
    <w:rsid w:val="006108DF"/>
    <w:rsid w:val="00613D9B"/>
    <w:rsid w:val="00614C91"/>
    <w:rsid w:val="00615A5A"/>
    <w:rsid w:val="00621540"/>
    <w:rsid w:val="006236BF"/>
    <w:rsid w:val="006238B7"/>
    <w:rsid w:val="006239BF"/>
    <w:rsid w:val="00625548"/>
    <w:rsid w:val="00632788"/>
    <w:rsid w:val="00633A90"/>
    <w:rsid w:val="006352B9"/>
    <w:rsid w:val="00636975"/>
    <w:rsid w:val="00637D6D"/>
    <w:rsid w:val="00640F2D"/>
    <w:rsid w:val="00641531"/>
    <w:rsid w:val="006437E2"/>
    <w:rsid w:val="00643A42"/>
    <w:rsid w:val="00644270"/>
    <w:rsid w:val="00644D6D"/>
    <w:rsid w:val="00651541"/>
    <w:rsid w:val="00654381"/>
    <w:rsid w:val="00655943"/>
    <w:rsid w:val="00656131"/>
    <w:rsid w:val="006567D2"/>
    <w:rsid w:val="00656EA5"/>
    <w:rsid w:val="00657A2C"/>
    <w:rsid w:val="006644E5"/>
    <w:rsid w:val="00665357"/>
    <w:rsid w:val="006675E9"/>
    <w:rsid w:val="00667959"/>
    <w:rsid w:val="00667A14"/>
    <w:rsid w:val="00672687"/>
    <w:rsid w:val="00672743"/>
    <w:rsid w:val="00672D7D"/>
    <w:rsid w:val="00675CCD"/>
    <w:rsid w:val="00677B29"/>
    <w:rsid w:val="00680505"/>
    <w:rsid w:val="00682E89"/>
    <w:rsid w:val="006904C9"/>
    <w:rsid w:val="00690867"/>
    <w:rsid w:val="00694486"/>
    <w:rsid w:val="00694B14"/>
    <w:rsid w:val="00695F77"/>
    <w:rsid w:val="006A0894"/>
    <w:rsid w:val="006A4B58"/>
    <w:rsid w:val="006B273C"/>
    <w:rsid w:val="006B6970"/>
    <w:rsid w:val="006C6D5F"/>
    <w:rsid w:val="006D41E3"/>
    <w:rsid w:val="006D4B1B"/>
    <w:rsid w:val="006D586F"/>
    <w:rsid w:val="006E2C95"/>
    <w:rsid w:val="006E3A4D"/>
    <w:rsid w:val="006E45F5"/>
    <w:rsid w:val="006E77EB"/>
    <w:rsid w:val="006F082F"/>
    <w:rsid w:val="006F086B"/>
    <w:rsid w:val="006F1FD9"/>
    <w:rsid w:val="006F26D2"/>
    <w:rsid w:val="006F2901"/>
    <w:rsid w:val="00700BEB"/>
    <w:rsid w:val="00713FAC"/>
    <w:rsid w:val="007178D1"/>
    <w:rsid w:val="007241D1"/>
    <w:rsid w:val="00724EF9"/>
    <w:rsid w:val="007255A5"/>
    <w:rsid w:val="0072798C"/>
    <w:rsid w:val="007368AB"/>
    <w:rsid w:val="00741010"/>
    <w:rsid w:val="00742026"/>
    <w:rsid w:val="0074497C"/>
    <w:rsid w:val="0074513E"/>
    <w:rsid w:val="00745B15"/>
    <w:rsid w:val="00752059"/>
    <w:rsid w:val="00753AF3"/>
    <w:rsid w:val="00753E18"/>
    <w:rsid w:val="007549C7"/>
    <w:rsid w:val="00761837"/>
    <w:rsid w:val="00764CA2"/>
    <w:rsid w:val="00764E6E"/>
    <w:rsid w:val="007708C3"/>
    <w:rsid w:val="0077102C"/>
    <w:rsid w:val="0077409D"/>
    <w:rsid w:val="007755E8"/>
    <w:rsid w:val="00777205"/>
    <w:rsid w:val="00777768"/>
    <w:rsid w:val="00781282"/>
    <w:rsid w:val="00783183"/>
    <w:rsid w:val="00784F3C"/>
    <w:rsid w:val="0078530A"/>
    <w:rsid w:val="007911E3"/>
    <w:rsid w:val="007913F0"/>
    <w:rsid w:val="00791859"/>
    <w:rsid w:val="00791CB3"/>
    <w:rsid w:val="007925D0"/>
    <w:rsid w:val="007940FC"/>
    <w:rsid w:val="00795CCB"/>
    <w:rsid w:val="00797F15"/>
    <w:rsid w:val="007A6868"/>
    <w:rsid w:val="007A6EC5"/>
    <w:rsid w:val="007A6F70"/>
    <w:rsid w:val="007B18B0"/>
    <w:rsid w:val="007B465D"/>
    <w:rsid w:val="007B50BF"/>
    <w:rsid w:val="007B70B8"/>
    <w:rsid w:val="007B717E"/>
    <w:rsid w:val="007C0D71"/>
    <w:rsid w:val="007C18E9"/>
    <w:rsid w:val="007C38D1"/>
    <w:rsid w:val="007C5C7E"/>
    <w:rsid w:val="007D0351"/>
    <w:rsid w:val="007D38A2"/>
    <w:rsid w:val="007D3CAC"/>
    <w:rsid w:val="007D5736"/>
    <w:rsid w:val="007D6B71"/>
    <w:rsid w:val="007D7A94"/>
    <w:rsid w:val="007D7DF8"/>
    <w:rsid w:val="007D7FFA"/>
    <w:rsid w:val="007E0A2C"/>
    <w:rsid w:val="007E29A4"/>
    <w:rsid w:val="007E3818"/>
    <w:rsid w:val="007E769F"/>
    <w:rsid w:val="007F2C91"/>
    <w:rsid w:val="00800C7E"/>
    <w:rsid w:val="00802269"/>
    <w:rsid w:val="00805E50"/>
    <w:rsid w:val="0080608A"/>
    <w:rsid w:val="0081220D"/>
    <w:rsid w:val="00820ABD"/>
    <w:rsid w:val="008257CD"/>
    <w:rsid w:val="00826480"/>
    <w:rsid w:val="00831875"/>
    <w:rsid w:val="00834242"/>
    <w:rsid w:val="00834DA8"/>
    <w:rsid w:val="00842D21"/>
    <w:rsid w:val="00844E80"/>
    <w:rsid w:val="00845B48"/>
    <w:rsid w:val="00846AE4"/>
    <w:rsid w:val="00847D1F"/>
    <w:rsid w:val="00851A69"/>
    <w:rsid w:val="008554CE"/>
    <w:rsid w:val="00860485"/>
    <w:rsid w:val="008636F8"/>
    <w:rsid w:val="00865C92"/>
    <w:rsid w:val="00866796"/>
    <w:rsid w:val="00870C37"/>
    <w:rsid w:val="00872572"/>
    <w:rsid w:val="008738AA"/>
    <w:rsid w:val="008777A4"/>
    <w:rsid w:val="0088340C"/>
    <w:rsid w:val="008868FE"/>
    <w:rsid w:val="008952BC"/>
    <w:rsid w:val="0089697F"/>
    <w:rsid w:val="008971B9"/>
    <w:rsid w:val="008A41A1"/>
    <w:rsid w:val="008B2626"/>
    <w:rsid w:val="008B4043"/>
    <w:rsid w:val="008B728A"/>
    <w:rsid w:val="008B731D"/>
    <w:rsid w:val="008B73F8"/>
    <w:rsid w:val="008C16BF"/>
    <w:rsid w:val="008C31C7"/>
    <w:rsid w:val="008C4BAF"/>
    <w:rsid w:val="008C59D9"/>
    <w:rsid w:val="008C6AD6"/>
    <w:rsid w:val="008D15CD"/>
    <w:rsid w:val="008D2CA9"/>
    <w:rsid w:val="008D2DBD"/>
    <w:rsid w:val="008D4EB7"/>
    <w:rsid w:val="008D7D17"/>
    <w:rsid w:val="008E091E"/>
    <w:rsid w:val="008E0F52"/>
    <w:rsid w:val="008F46E4"/>
    <w:rsid w:val="008F793E"/>
    <w:rsid w:val="00901708"/>
    <w:rsid w:val="009028E2"/>
    <w:rsid w:val="00907EFC"/>
    <w:rsid w:val="009120AC"/>
    <w:rsid w:val="009121A4"/>
    <w:rsid w:val="00912615"/>
    <w:rsid w:val="0091526E"/>
    <w:rsid w:val="009203DD"/>
    <w:rsid w:val="00920E32"/>
    <w:rsid w:val="009266C2"/>
    <w:rsid w:val="00927A1F"/>
    <w:rsid w:val="00932BD9"/>
    <w:rsid w:val="009333FA"/>
    <w:rsid w:val="009378A7"/>
    <w:rsid w:val="00941C1B"/>
    <w:rsid w:val="00942C56"/>
    <w:rsid w:val="009456EE"/>
    <w:rsid w:val="0095096D"/>
    <w:rsid w:val="00951E41"/>
    <w:rsid w:val="00956ECF"/>
    <w:rsid w:val="0096131A"/>
    <w:rsid w:val="0096585B"/>
    <w:rsid w:val="0096636C"/>
    <w:rsid w:val="0097076C"/>
    <w:rsid w:val="00971CEA"/>
    <w:rsid w:val="0097352A"/>
    <w:rsid w:val="00977EB7"/>
    <w:rsid w:val="00981FD5"/>
    <w:rsid w:val="00991C66"/>
    <w:rsid w:val="00991E4B"/>
    <w:rsid w:val="00992037"/>
    <w:rsid w:val="00994723"/>
    <w:rsid w:val="009947C9"/>
    <w:rsid w:val="00997E80"/>
    <w:rsid w:val="009A0E12"/>
    <w:rsid w:val="009A3333"/>
    <w:rsid w:val="009A33C4"/>
    <w:rsid w:val="009A3D6E"/>
    <w:rsid w:val="009A50D7"/>
    <w:rsid w:val="009A5371"/>
    <w:rsid w:val="009A56EF"/>
    <w:rsid w:val="009B13AD"/>
    <w:rsid w:val="009B5CD8"/>
    <w:rsid w:val="009B6876"/>
    <w:rsid w:val="009B7356"/>
    <w:rsid w:val="009C7376"/>
    <w:rsid w:val="009C7CD4"/>
    <w:rsid w:val="009D3D16"/>
    <w:rsid w:val="009D638E"/>
    <w:rsid w:val="009E0407"/>
    <w:rsid w:val="009E0A50"/>
    <w:rsid w:val="009E33B4"/>
    <w:rsid w:val="009E7FBB"/>
    <w:rsid w:val="009F0EA3"/>
    <w:rsid w:val="009F4005"/>
    <w:rsid w:val="00A03AF5"/>
    <w:rsid w:val="00A04079"/>
    <w:rsid w:val="00A06616"/>
    <w:rsid w:val="00A074A1"/>
    <w:rsid w:val="00A1466D"/>
    <w:rsid w:val="00A20DAC"/>
    <w:rsid w:val="00A24231"/>
    <w:rsid w:val="00A31971"/>
    <w:rsid w:val="00A35220"/>
    <w:rsid w:val="00A36AD4"/>
    <w:rsid w:val="00A4112E"/>
    <w:rsid w:val="00A544D5"/>
    <w:rsid w:val="00A60708"/>
    <w:rsid w:val="00A6119C"/>
    <w:rsid w:val="00A62738"/>
    <w:rsid w:val="00A649F8"/>
    <w:rsid w:val="00A673AE"/>
    <w:rsid w:val="00A71347"/>
    <w:rsid w:val="00A7203E"/>
    <w:rsid w:val="00A72A7F"/>
    <w:rsid w:val="00A72E37"/>
    <w:rsid w:val="00A75194"/>
    <w:rsid w:val="00A77904"/>
    <w:rsid w:val="00A82FC9"/>
    <w:rsid w:val="00A83A3D"/>
    <w:rsid w:val="00A85D2B"/>
    <w:rsid w:val="00A9071D"/>
    <w:rsid w:val="00A92EC2"/>
    <w:rsid w:val="00A9500A"/>
    <w:rsid w:val="00A960DF"/>
    <w:rsid w:val="00AA0CA1"/>
    <w:rsid w:val="00AA181D"/>
    <w:rsid w:val="00AA1AB5"/>
    <w:rsid w:val="00AA244E"/>
    <w:rsid w:val="00AA2490"/>
    <w:rsid w:val="00AA3B8A"/>
    <w:rsid w:val="00AA4D75"/>
    <w:rsid w:val="00AA5122"/>
    <w:rsid w:val="00AA706E"/>
    <w:rsid w:val="00AB41CE"/>
    <w:rsid w:val="00AB6613"/>
    <w:rsid w:val="00AB6F09"/>
    <w:rsid w:val="00AC1A9A"/>
    <w:rsid w:val="00AC3832"/>
    <w:rsid w:val="00AC4C6F"/>
    <w:rsid w:val="00AD3839"/>
    <w:rsid w:val="00AE226F"/>
    <w:rsid w:val="00AE23FD"/>
    <w:rsid w:val="00AE7DE4"/>
    <w:rsid w:val="00AF3161"/>
    <w:rsid w:val="00AF3CCF"/>
    <w:rsid w:val="00B03A02"/>
    <w:rsid w:val="00B057D0"/>
    <w:rsid w:val="00B0599E"/>
    <w:rsid w:val="00B10FC5"/>
    <w:rsid w:val="00B111ED"/>
    <w:rsid w:val="00B11BA7"/>
    <w:rsid w:val="00B1241B"/>
    <w:rsid w:val="00B17CD3"/>
    <w:rsid w:val="00B205DB"/>
    <w:rsid w:val="00B22896"/>
    <w:rsid w:val="00B236E4"/>
    <w:rsid w:val="00B278FB"/>
    <w:rsid w:val="00B311C4"/>
    <w:rsid w:val="00B33572"/>
    <w:rsid w:val="00B439B6"/>
    <w:rsid w:val="00B43DB7"/>
    <w:rsid w:val="00B43FD8"/>
    <w:rsid w:val="00B44B09"/>
    <w:rsid w:val="00B44EB1"/>
    <w:rsid w:val="00B50C1F"/>
    <w:rsid w:val="00B5112C"/>
    <w:rsid w:val="00B5248F"/>
    <w:rsid w:val="00B5296B"/>
    <w:rsid w:val="00B52EC0"/>
    <w:rsid w:val="00B557EB"/>
    <w:rsid w:val="00B60185"/>
    <w:rsid w:val="00B62156"/>
    <w:rsid w:val="00B652CF"/>
    <w:rsid w:val="00B65462"/>
    <w:rsid w:val="00B66401"/>
    <w:rsid w:val="00B66651"/>
    <w:rsid w:val="00B67006"/>
    <w:rsid w:val="00B7174A"/>
    <w:rsid w:val="00B7621F"/>
    <w:rsid w:val="00B76B2C"/>
    <w:rsid w:val="00B775DB"/>
    <w:rsid w:val="00B8183D"/>
    <w:rsid w:val="00B87745"/>
    <w:rsid w:val="00B91E9C"/>
    <w:rsid w:val="00B9626C"/>
    <w:rsid w:val="00B964AD"/>
    <w:rsid w:val="00B9764E"/>
    <w:rsid w:val="00BA00A7"/>
    <w:rsid w:val="00BA3F86"/>
    <w:rsid w:val="00BA51B4"/>
    <w:rsid w:val="00BA66A9"/>
    <w:rsid w:val="00BA7B55"/>
    <w:rsid w:val="00BB0C96"/>
    <w:rsid w:val="00BB38D7"/>
    <w:rsid w:val="00BB407D"/>
    <w:rsid w:val="00BB73ED"/>
    <w:rsid w:val="00BC2E55"/>
    <w:rsid w:val="00BD1209"/>
    <w:rsid w:val="00BD2A79"/>
    <w:rsid w:val="00BD2F7C"/>
    <w:rsid w:val="00BD5CC0"/>
    <w:rsid w:val="00BD79F1"/>
    <w:rsid w:val="00BE2C6E"/>
    <w:rsid w:val="00BE73A4"/>
    <w:rsid w:val="00BF45F2"/>
    <w:rsid w:val="00BF4BA8"/>
    <w:rsid w:val="00BF73E2"/>
    <w:rsid w:val="00C006D0"/>
    <w:rsid w:val="00C01948"/>
    <w:rsid w:val="00C03C71"/>
    <w:rsid w:val="00C10182"/>
    <w:rsid w:val="00C1359C"/>
    <w:rsid w:val="00C2217A"/>
    <w:rsid w:val="00C25316"/>
    <w:rsid w:val="00C33212"/>
    <w:rsid w:val="00C36B70"/>
    <w:rsid w:val="00C4114A"/>
    <w:rsid w:val="00C418B4"/>
    <w:rsid w:val="00C41C93"/>
    <w:rsid w:val="00C505ED"/>
    <w:rsid w:val="00C53146"/>
    <w:rsid w:val="00C65033"/>
    <w:rsid w:val="00C658DB"/>
    <w:rsid w:val="00C67FCC"/>
    <w:rsid w:val="00C72FF7"/>
    <w:rsid w:val="00C73D37"/>
    <w:rsid w:val="00C7577C"/>
    <w:rsid w:val="00C80B85"/>
    <w:rsid w:val="00C80D51"/>
    <w:rsid w:val="00C820A5"/>
    <w:rsid w:val="00C82283"/>
    <w:rsid w:val="00C862A3"/>
    <w:rsid w:val="00C86D59"/>
    <w:rsid w:val="00C92B1E"/>
    <w:rsid w:val="00C93D14"/>
    <w:rsid w:val="00C9405C"/>
    <w:rsid w:val="00C94813"/>
    <w:rsid w:val="00C95A9D"/>
    <w:rsid w:val="00C9732C"/>
    <w:rsid w:val="00C9786F"/>
    <w:rsid w:val="00CA194A"/>
    <w:rsid w:val="00CA5DED"/>
    <w:rsid w:val="00CA7EFC"/>
    <w:rsid w:val="00CB032D"/>
    <w:rsid w:val="00CB0C96"/>
    <w:rsid w:val="00CB723A"/>
    <w:rsid w:val="00CC182A"/>
    <w:rsid w:val="00CC23DB"/>
    <w:rsid w:val="00CC34DF"/>
    <w:rsid w:val="00CC4859"/>
    <w:rsid w:val="00CC48D4"/>
    <w:rsid w:val="00CC5730"/>
    <w:rsid w:val="00CC6152"/>
    <w:rsid w:val="00CC77D7"/>
    <w:rsid w:val="00CD0A75"/>
    <w:rsid w:val="00CD1729"/>
    <w:rsid w:val="00CD238A"/>
    <w:rsid w:val="00CD4096"/>
    <w:rsid w:val="00CD455C"/>
    <w:rsid w:val="00CD5F2D"/>
    <w:rsid w:val="00CD6AF3"/>
    <w:rsid w:val="00CD6E74"/>
    <w:rsid w:val="00CD7DEE"/>
    <w:rsid w:val="00CE346D"/>
    <w:rsid w:val="00CE4016"/>
    <w:rsid w:val="00CF4A1C"/>
    <w:rsid w:val="00D00D93"/>
    <w:rsid w:val="00D03432"/>
    <w:rsid w:val="00D07456"/>
    <w:rsid w:val="00D107A1"/>
    <w:rsid w:val="00D1140A"/>
    <w:rsid w:val="00D13698"/>
    <w:rsid w:val="00D13DE1"/>
    <w:rsid w:val="00D14AE6"/>
    <w:rsid w:val="00D16932"/>
    <w:rsid w:val="00D24B82"/>
    <w:rsid w:val="00D27944"/>
    <w:rsid w:val="00D30830"/>
    <w:rsid w:val="00D31E45"/>
    <w:rsid w:val="00D327BF"/>
    <w:rsid w:val="00D35FF5"/>
    <w:rsid w:val="00D40F61"/>
    <w:rsid w:val="00D41E43"/>
    <w:rsid w:val="00D42E51"/>
    <w:rsid w:val="00D474D2"/>
    <w:rsid w:val="00D55EE8"/>
    <w:rsid w:val="00D640FB"/>
    <w:rsid w:val="00D6507B"/>
    <w:rsid w:val="00D66846"/>
    <w:rsid w:val="00D66A4B"/>
    <w:rsid w:val="00D66CF7"/>
    <w:rsid w:val="00D67A0F"/>
    <w:rsid w:val="00D7434B"/>
    <w:rsid w:val="00D75AF3"/>
    <w:rsid w:val="00D760E9"/>
    <w:rsid w:val="00D8610E"/>
    <w:rsid w:val="00D863DD"/>
    <w:rsid w:val="00D87FC9"/>
    <w:rsid w:val="00D91859"/>
    <w:rsid w:val="00D93F38"/>
    <w:rsid w:val="00D96643"/>
    <w:rsid w:val="00DA0574"/>
    <w:rsid w:val="00DA5B4F"/>
    <w:rsid w:val="00DA6B5F"/>
    <w:rsid w:val="00DB322E"/>
    <w:rsid w:val="00DB74D4"/>
    <w:rsid w:val="00DC2000"/>
    <w:rsid w:val="00DC38CF"/>
    <w:rsid w:val="00DC53DF"/>
    <w:rsid w:val="00DC72CE"/>
    <w:rsid w:val="00DD1F53"/>
    <w:rsid w:val="00DD501B"/>
    <w:rsid w:val="00DD6FC7"/>
    <w:rsid w:val="00DE24D7"/>
    <w:rsid w:val="00DE788F"/>
    <w:rsid w:val="00DF1D0F"/>
    <w:rsid w:val="00DF2BD5"/>
    <w:rsid w:val="00DF2F3F"/>
    <w:rsid w:val="00DF40D3"/>
    <w:rsid w:val="00DF4ECA"/>
    <w:rsid w:val="00DF6584"/>
    <w:rsid w:val="00DF671A"/>
    <w:rsid w:val="00E01AA2"/>
    <w:rsid w:val="00E02BF7"/>
    <w:rsid w:val="00E0329E"/>
    <w:rsid w:val="00E140F7"/>
    <w:rsid w:val="00E2002F"/>
    <w:rsid w:val="00E20B03"/>
    <w:rsid w:val="00E22B85"/>
    <w:rsid w:val="00E328EC"/>
    <w:rsid w:val="00E32B30"/>
    <w:rsid w:val="00E350D4"/>
    <w:rsid w:val="00E35B1F"/>
    <w:rsid w:val="00E364BA"/>
    <w:rsid w:val="00E364DF"/>
    <w:rsid w:val="00E37E36"/>
    <w:rsid w:val="00E42C26"/>
    <w:rsid w:val="00E461BD"/>
    <w:rsid w:val="00E51EB3"/>
    <w:rsid w:val="00E5280A"/>
    <w:rsid w:val="00E52D6A"/>
    <w:rsid w:val="00E60597"/>
    <w:rsid w:val="00E60BA2"/>
    <w:rsid w:val="00E6119D"/>
    <w:rsid w:val="00E6244F"/>
    <w:rsid w:val="00E65D8A"/>
    <w:rsid w:val="00E677E8"/>
    <w:rsid w:val="00E705BD"/>
    <w:rsid w:val="00E7092A"/>
    <w:rsid w:val="00E73F79"/>
    <w:rsid w:val="00E74822"/>
    <w:rsid w:val="00E7485A"/>
    <w:rsid w:val="00E75E04"/>
    <w:rsid w:val="00E76460"/>
    <w:rsid w:val="00E80114"/>
    <w:rsid w:val="00E822A0"/>
    <w:rsid w:val="00E82707"/>
    <w:rsid w:val="00E8335A"/>
    <w:rsid w:val="00E83C5A"/>
    <w:rsid w:val="00E87867"/>
    <w:rsid w:val="00E9031E"/>
    <w:rsid w:val="00E90912"/>
    <w:rsid w:val="00E9411B"/>
    <w:rsid w:val="00EA3841"/>
    <w:rsid w:val="00EA5C38"/>
    <w:rsid w:val="00EA6793"/>
    <w:rsid w:val="00EA7906"/>
    <w:rsid w:val="00EB47CD"/>
    <w:rsid w:val="00EB73D8"/>
    <w:rsid w:val="00EC0C44"/>
    <w:rsid w:val="00EC28BD"/>
    <w:rsid w:val="00EC2AB4"/>
    <w:rsid w:val="00EC32FF"/>
    <w:rsid w:val="00EC4253"/>
    <w:rsid w:val="00ED161F"/>
    <w:rsid w:val="00ED1DE1"/>
    <w:rsid w:val="00ED21A0"/>
    <w:rsid w:val="00ED2C0A"/>
    <w:rsid w:val="00ED35BE"/>
    <w:rsid w:val="00ED3DE2"/>
    <w:rsid w:val="00ED47D0"/>
    <w:rsid w:val="00ED7881"/>
    <w:rsid w:val="00ED7FC2"/>
    <w:rsid w:val="00EE18D1"/>
    <w:rsid w:val="00EE294C"/>
    <w:rsid w:val="00EE70A0"/>
    <w:rsid w:val="00F0005C"/>
    <w:rsid w:val="00F0481A"/>
    <w:rsid w:val="00F10685"/>
    <w:rsid w:val="00F11580"/>
    <w:rsid w:val="00F11904"/>
    <w:rsid w:val="00F14053"/>
    <w:rsid w:val="00F149BF"/>
    <w:rsid w:val="00F1676C"/>
    <w:rsid w:val="00F173D0"/>
    <w:rsid w:val="00F2214E"/>
    <w:rsid w:val="00F36DFB"/>
    <w:rsid w:val="00F40077"/>
    <w:rsid w:val="00F407FF"/>
    <w:rsid w:val="00F41FC5"/>
    <w:rsid w:val="00F4496D"/>
    <w:rsid w:val="00F503C8"/>
    <w:rsid w:val="00F51673"/>
    <w:rsid w:val="00F5367E"/>
    <w:rsid w:val="00F63BC9"/>
    <w:rsid w:val="00F66DF6"/>
    <w:rsid w:val="00F675E3"/>
    <w:rsid w:val="00F71818"/>
    <w:rsid w:val="00F72FBA"/>
    <w:rsid w:val="00F730A2"/>
    <w:rsid w:val="00F74B83"/>
    <w:rsid w:val="00F80291"/>
    <w:rsid w:val="00F852C4"/>
    <w:rsid w:val="00F87026"/>
    <w:rsid w:val="00F87793"/>
    <w:rsid w:val="00F963A7"/>
    <w:rsid w:val="00F973B4"/>
    <w:rsid w:val="00FA1399"/>
    <w:rsid w:val="00FA3E25"/>
    <w:rsid w:val="00FA4831"/>
    <w:rsid w:val="00FA4A69"/>
    <w:rsid w:val="00FA6C9E"/>
    <w:rsid w:val="00FA6D92"/>
    <w:rsid w:val="00FA7A33"/>
    <w:rsid w:val="00FA7CFE"/>
    <w:rsid w:val="00FB1455"/>
    <w:rsid w:val="00FB2C40"/>
    <w:rsid w:val="00FB3124"/>
    <w:rsid w:val="00FB360A"/>
    <w:rsid w:val="00FB3A1A"/>
    <w:rsid w:val="00FB4D7C"/>
    <w:rsid w:val="00FC0C1F"/>
    <w:rsid w:val="00FC45BB"/>
    <w:rsid w:val="00FC5A81"/>
    <w:rsid w:val="00FC5DB9"/>
    <w:rsid w:val="00FC6328"/>
    <w:rsid w:val="00FC690E"/>
    <w:rsid w:val="00FD4BBF"/>
    <w:rsid w:val="00FE202F"/>
    <w:rsid w:val="00FE2068"/>
    <w:rsid w:val="00FF143A"/>
    <w:rsid w:val="00FF27C0"/>
    <w:rsid w:val="00FF365A"/>
    <w:rsid w:val="00FF6460"/>
    <w:rsid w:val="00FF6CCA"/>
    <w:rsid w:val="00FF7A3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AC50407-230A-4351-9842-6A69F48C9C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6401"/>
    <w:pPr>
      <w:widowControl w:val="0"/>
      <w:autoSpaceDE w:val="0"/>
      <w:autoSpaceDN w:val="0"/>
      <w:adjustRightInd w:val="0"/>
      <w:spacing w:before="120" w:after="0" w:line="240" w:lineRule="auto"/>
      <w:ind w:firstLine="849"/>
    </w:pPr>
    <w:rPr>
      <w:rFonts w:ascii="Times New Roman" w:eastAsia="Times New Roman" w:hAnsi="Times New Roman" w:cs="Times New Roman"/>
      <w:color w:val="000000"/>
      <w:lang w:eastAsia="ru-RU"/>
    </w:rPr>
  </w:style>
  <w:style w:type="paragraph" w:styleId="1">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
    <w:basedOn w:val="a"/>
    <w:next w:val="a"/>
    <w:link w:val="10"/>
    <w:uiPriority w:val="99"/>
    <w:qFormat/>
    <w:rsid w:val="002C0054"/>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2">
    <w:name w:val="heading 2"/>
    <w:aliases w:val="H2,contract,h2,2,Numbered text 3,H21,H22,H23,H24,H211,H25,H212,H221,H231,H241,H2111,H26,H213,H222,H232,H242,H2112,H27,H214,H28,H29,H210,H215,H216,H217,H218,H219,H220,H2110,H223,H2113,H224,H225,H226,H227,H228"/>
    <w:basedOn w:val="a"/>
    <w:next w:val="a"/>
    <w:link w:val="20"/>
    <w:uiPriority w:val="99"/>
    <w:unhideWhenUsed/>
    <w:qFormat/>
    <w:rsid w:val="00783183"/>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4">
    <w:name w:val="heading 4"/>
    <w:basedOn w:val="a"/>
    <w:next w:val="a"/>
    <w:link w:val="40"/>
    <w:uiPriority w:val="99"/>
    <w:qFormat/>
    <w:rsid w:val="00186EAC"/>
    <w:pPr>
      <w:keepNext/>
      <w:widowControl/>
      <w:autoSpaceDE/>
      <w:autoSpaceDN/>
      <w:adjustRightInd/>
      <w:spacing w:before="240" w:after="60"/>
      <w:ind w:left="2880" w:hanging="360"/>
      <w:jc w:val="both"/>
      <w:outlineLvl w:val="3"/>
    </w:pPr>
    <w:rPr>
      <w:rFonts w:ascii="Arial" w:hAnsi="Arial"/>
      <w:color w:val="auto"/>
      <w:sz w:val="24"/>
      <w:szCs w:val="20"/>
    </w:rPr>
  </w:style>
  <w:style w:type="paragraph" w:styleId="6">
    <w:name w:val="heading 6"/>
    <w:basedOn w:val="a"/>
    <w:next w:val="a"/>
    <w:link w:val="60"/>
    <w:uiPriority w:val="99"/>
    <w:qFormat/>
    <w:rsid w:val="00186EAC"/>
    <w:pPr>
      <w:widowControl/>
      <w:autoSpaceDE/>
      <w:autoSpaceDN/>
      <w:adjustRightInd/>
      <w:spacing w:before="240" w:after="60"/>
      <w:ind w:left="4320" w:hanging="360"/>
      <w:jc w:val="both"/>
      <w:outlineLvl w:val="5"/>
    </w:pPr>
    <w:rPr>
      <w:i/>
      <w:color w:val="auto"/>
      <w:szCs w:val="20"/>
    </w:rPr>
  </w:style>
  <w:style w:type="paragraph" w:styleId="7">
    <w:name w:val="heading 7"/>
    <w:basedOn w:val="a"/>
    <w:next w:val="a"/>
    <w:link w:val="70"/>
    <w:uiPriority w:val="99"/>
    <w:qFormat/>
    <w:rsid w:val="00186EAC"/>
    <w:pPr>
      <w:widowControl/>
      <w:autoSpaceDE/>
      <w:autoSpaceDN/>
      <w:adjustRightInd/>
      <w:spacing w:before="240" w:after="60"/>
      <w:ind w:left="5040" w:hanging="360"/>
      <w:jc w:val="both"/>
      <w:outlineLvl w:val="6"/>
    </w:pPr>
    <w:rPr>
      <w:rFonts w:ascii="Arial" w:hAnsi="Arial"/>
      <w:color w:val="auto"/>
      <w:sz w:val="20"/>
      <w:szCs w:val="20"/>
    </w:rPr>
  </w:style>
  <w:style w:type="paragraph" w:styleId="8">
    <w:name w:val="heading 8"/>
    <w:basedOn w:val="a"/>
    <w:next w:val="a"/>
    <w:link w:val="80"/>
    <w:uiPriority w:val="99"/>
    <w:unhideWhenUsed/>
    <w:qFormat/>
    <w:rsid w:val="00BF4BA8"/>
    <w:pPr>
      <w:keepNext/>
      <w:keepLines/>
      <w:spacing w:before="40"/>
      <w:outlineLvl w:val="7"/>
    </w:pPr>
    <w:rPr>
      <w:rFonts w:asciiTheme="majorHAnsi" w:eastAsiaTheme="majorEastAsia" w:hAnsiTheme="majorHAnsi" w:cstheme="majorBidi"/>
      <w:color w:val="272727" w:themeColor="text1" w:themeTint="D8"/>
      <w:sz w:val="21"/>
      <w:szCs w:val="21"/>
    </w:rPr>
  </w:style>
  <w:style w:type="paragraph" w:styleId="9">
    <w:name w:val="heading 9"/>
    <w:basedOn w:val="a"/>
    <w:next w:val="a"/>
    <w:link w:val="90"/>
    <w:uiPriority w:val="99"/>
    <w:qFormat/>
    <w:rsid w:val="00186EAC"/>
    <w:pPr>
      <w:widowControl/>
      <w:autoSpaceDE/>
      <w:autoSpaceDN/>
      <w:adjustRightInd/>
      <w:spacing w:before="240" w:after="60"/>
      <w:ind w:left="6480" w:hanging="360"/>
      <w:jc w:val="both"/>
      <w:outlineLvl w:val="8"/>
    </w:pPr>
    <w:rPr>
      <w:rFonts w:ascii="Arial" w:hAnsi="Arial"/>
      <w:b/>
      <w:i/>
      <w:color w:val="auto"/>
      <w:sz w:val="18"/>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741010"/>
    <w:rPr>
      <w:color w:val="0000FF" w:themeColor="hyperlink"/>
      <w:u w:val="single"/>
    </w:rPr>
  </w:style>
  <w:style w:type="paragraph" w:styleId="a4">
    <w:name w:val="List Paragraph"/>
    <w:aliases w:val="Bullet List,FooterText,numbered,Paragraphe de liste1,lp1"/>
    <w:basedOn w:val="a"/>
    <w:link w:val="a5"/>
    <w:uiPriority w:val="34"/>
    <w:qFormat/>
    <w:rsid w:val="00101B5C"/>
    <w:pPr>
      <w:ind w:left="720"/>
      <w:contextualSpacing/>
    </w:pPr>
  </w:style>
  <w:style w:type="paragraph" w:styleId="a6">
    <w:name w:val="header"/>
    <w:basedOn w:val="a"/>
    <w:link w:val="a7"/>
    <w:uiPriority w:val="99"/>
    <w:unhideWhenUsed/>
    <w:rsid w:val="00F963A7"/>
    <w:pPr>
      <w:tabs>
        <w:tab w:val="center" w:pos="4677"/>
        <w:tab w:val="right" w:pos="9355"/>
      </w:tabs>
      <w:spacing w:before="0"/>
    </w:pPr>
  </w:style>
  <w:style w:type="character" w:customStyle="1" w:styleId="a7">
    <w:name w:val="Верхний колонтитул Знак"/>
    <w:basedOn w:val="a0"/>
    <w:link w:val="a6"/>
    <w:uiPriority w:val="99"/>
    <w:rsid w:val="00F963A7"/>
    <w:rPr>
      <w:rFonts w:ascii="Times New Roman" w:eastAsia="Times New Roman" w:hAnsi="Times New Roman" w:cs="Times New Roman"/>
      <w:color w:val="000000"/>
      <w:lang w:eastAsia="ru-RU"/>
    </w:rPr>
  </w:style>
  <w:style w:type="paragraph" w:styleId="a8">
    <w:name w:val="footer"/>
    <w:basedOn w:val="a"/>
    <w:link w:val="a9"/>
    <w:uiPriority w:val="99"/>
    <w:unhideWhenUsed/>
    <w:rsid w:val="00F963A7"/>
    <w:pPr>
      <w:tabs>
        <w:tab w:val="center" w:pos="4677"/>
        <w:tab w:val="right" w:pos="9355"/>
      </w:tabs>
      <w:spacing w:before="0"/>
    </w:pPr>
  </w:style>
  <w:style w:type="character" w:customStyle="1" w:styleId="a9">
    <w:name w:val="Нижний колонтитул Знак"/>
    <w:basedOn w:val="a0"/>
    <w:link w:val="a8"/>
    <w:uiPriority w:val="99"/>
    <w:rsid w:val="00F963A7"/>
    <w:rPr>
      <w:rFonts w:ascii="Times New Roman" w:eastAsia="Times New Roman" w:hAnsi="Times New Roman" w:cs="Times New Roman"/>
      <w:color w:val="000000"/>
      <w:lang w:eastAsia="ru-RU"/>
    </w:rPr>
  </w:style>
  <w:style w:type="paragraph" w:styleId="aa">
    <w:name w:val="Balloon Text"/>
    <w:basedOn w:val="a"/>
    <w:link w:val="ab"/>
    <w:uiPriority w:val="99"/>
    <w:semiHidden/>
    <w:unhideWhenUsed/>
    <w:rsid w:val="004961F7"/>
    <w:pPr>
      <w:spacing w:before="0"/>
    </w:pPr>
    <w:rPr>
      <w:rFonts w:ascii="Tahoma" w:hAnsi="Tahoma" w:cs="Tahoma"/>
      <w:sz w:val="16"/>
      <w:szCs w:val="16"/>
    </w:rPr>
  </w:style>
  <w:style w:type="character" w:customStyle="1" w:styleId="ab">
    <w:name w:val="Текст выноски Знак"/>
    <w:basedOn w:val="a0"/>
    <w:link w:val="aa"/>
    <w:uiPriority w:val="99"/>
    <w:semiHidden/>
    <w:rsid w:val="004961F7"/>
    <w:rPr>
      <w:rFonts w:ascii="Tahoma" w:eastAsia="Times New Roman" w:hAnsi="Tahoma" w:cs="Tahoma"/>
      <w:color w:val="000000"/>
      <w:sz w:val="16"/>
      <w:szCs w:val="16"/>
      <w:lang w:eastAsia="ru-RU"/>
    </w:rPr>
  </w:style>
  <w:style w:type="paragraph" w:customStyle="1" w:styleId="ConsPlusNormal">
    <w:name w:val="ConsPlusNormal"/>
    <w:rsid w:val="00A82FC9"/>
    <w:pPr>
      <w:autoSpaceDE w:val="0"/>
      <w:autoSpaceDN w:val="0"/>
      <w:adjustRightInd w:val="0"/>
      <w:spacing w:after="0" w:line="240" w:lineRule="auto"/>
    </w:pPr>
    <w:rPr>
      <w:rFonts w:ascii="Times New Roman" w:hAnsi="Times New Roman" w:cs="Times New Roman"/>
      <w:sz w:val="26"/>
      <w:szCs w:val="26"/>
    </w:rPr>
  </w:style>
  <w:style w:type="paragraph" w:customStyle="1" w:styleId="12">
    <w:name w:val="Знак Знак Знак1 Знак Знак Знак2 Знак"/>
    <w:basedOn w:val="a"/>
    <w:next w:val="2"/>
    <w:autoRedefine/>
    <w:rsid w:val="00783183"/>
    <w:pPr>
      <w:widowControl/>
      <w:autoSpaceDE/>
      <w:autoSpaceDN/>
      <w:adjustRightInd/>
      <w:spacing w:before="0" w:after="160" w:line="240" w:lineRule="exact"/>
      <w:ind w:firstLine="0"/>
    </w:pPr>
    <w:rPr>
      <w:color w:val="auto"/>
      <w:sz w:val="24"/>
      <w:szCs w:val="20"/>
      <w:lang w:val="en-US" w:eastAsia="en-US"/>
    </w:rPr>
  </w:style>
  <w:style w:type="character" w:customStyle="1" w:styleId="20">
    <w:name w:val="Заголовок 2 Знак"/>
    <w:aliases w:val="H2 Знак,contract Знак,h2 Знак,2 Знак,Numbered text 3 Знак,H21 Знак,H22 Знак,H23 Знак,H24 Знак,H211 Знак,H25 Знак,H212 Знак,H221 Знак,H231 Знак,H241 Знак,H2111 Знак,H26 Знак,H213 Знак,H222 Знак,H232 Знак,H242 Знак,H2112 Знак,H27 Знак"/>
    <w:basedOn w:val="a0"/>
    <w:link w:val="2"/>
    <w:uiPriority w:val="9"/>
    <w:semiHidden/>
    <w:rsid w:val="00783183"/>
    <w:rPr>
      <w:rFonts w:asciiTheme="majorHAnsi" w:eastAsiaTheme="majorEastAsia" w:hAnsiTheme="majorHAnsi" w:cstheme="majorBidi"/>
      <w:b/>
      <w:bCs/>
      <w:color w:val="4F81BD" w:themeColor="accent1"/>
      <w:sz w:val="26"/>
      <w:szCs w:val="26"/>
      <w:lang w:eastAsia="ru-RU"/>
    </w:rPr>
  </w:style>
  <w:style w:type="character" w:customStyle="1" w:styleId="ac">
    <w:name w:val="Основной текст_"/>
    <w:link w:val="71"/>
    <w:locked/>
    <w:rsid w:val="0052355C"/>
    <w:rPr>
      <w:rFonts w:ascii="Times New Roman" w:hAnsi="Times New Roman" w:cs="Times New Roman"/>
      <w:sz w:val="21"/>
      <w:szCs w:val="21"/>
      <w:shd w:val="clear" w:color="auto" w:fill="FFFFFF"/>
    </w:rPr>
  </w:style>
  <w:style w:type="paragraph" w:customStyle="1" w:styleId="71">
    <w:name w:val="Основной текст7"/>
    <w:basedOn w:val="a"/>
    <w:link w:val="ac"/>
    <w:rsid w:val="0052355C"/>
    <w:pPr>
      <w:widowControl/>
      <w:shd w:val="clear" w:color="auto" w:fill="FFFFFF"/>
      <w:autoSpaceDE/>
      <w:autoSpaceDN/>
      <w:adjustRightInd/>
      <w:spacing w:before="6660" w:line="254" w:lineRule="exact"/>
      <w:ind w:firstLine="0"/>
      <w:jc w:val="center"/>
    </w:pPr>
    <w:rPr>
      <w:rFonts w:eastAsiaTheme="minorHAnsi"/>
      <w:color w:val="auto"/>
      <w:sz w:val="21"/>
      <w:szCs w:val="21"/>
      <w:lang w:eastAsia="en-US"/>
    </w:rPr>
  </w:style>
  <w:style w:type="character" w:styleId="ad">
    <w:name w:val="Placeholder Text"/>
    <w:basedOn w:val="a0"/>
    <w:uiPriority w:val="99"/>
    <w:semiHidden/>
    <w:rsid w:val="0010183C"/>
    <w:rPr>
      <w:color w:val="808080"/>
    </w:rPr>
  </w:style>
  <w:style w:type="character" w:customStyle="1" w:styleId="10">
    <w:name w:val="Заголовок 1 Знак"/>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w:basedOn w:val="a0"/>
    <w:link w:val="1"/>
    <w:uiPriority w:val="9"/>
    <w:rsid w:val="002C0054"/>
    <w:rPr>
      <w:rFonts w:asciiTheme="majorHAnsi" w:eastAsiaTheme="majorEastAsia" w:hAnsiTheme="majorHAnsi" w:cstheme="majorBidi"/>
      <w:color w:val="365F91" w:themeColor="accent1" w:themeShade="BF"/>
      <w:sz w:val="32"/>
      <w:szCs w:val="32"/>
      <w:lang w:eastAsia="ru-RU"/>
    </w:rPr>
  </w:style>
  <w:style w:type="character" w:customStyle="1" w:styleId="80">
    <w:name w:val="Заголовок 8 Знак"/>
    <w:basedOn w:val="a0"/>
    <w:link w:val="8"/>
    <w:uiPriority w:val="9"/>
    <w:semiHidden/>
    <w:rsid w:val="00BF4BA8"/>
    <w:rPr>
      <w:rFonts w:asciiTheme="majorHAnsi" w:eastAsiaTheme="majorEastAsia" w:hAnsiTheme="majorHAnsi" w:cstheme="majorBidi"/>
      <w:color w:val="272727" w:themeColor="text1" w:themeTint="D8"/>
      <w:sz w:val="21"/>
      <w:szCs w:val="21"/>
      <w:lang w:eastAsia="ru-RU"/>
    </w:rPr>
  </w:style>
  <w:style w:type="paragraph" w:customStyle="1" w:styleId="Default">
    <w:name w:val="Default"/>
    <w:rsid w:val="00F1676C"/>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11">
    <w:name w:val="Основной шрифт абзаца1"/>
    <w:rsid w:val="00400526"/>
  </w:style>
  <w:style w:type="character" w:styleId="ae">
    <w:name w:val="footnote reference"/>
    <w:rsid w:val="00FA1399"/>
    <w:rPr>
      <w:vertAlign w:val="superscript"/>
    </w:rPr>
  </w:style>
  <w:style w:type="paragraph" w:styleId="af">
    <w:name w:val="footnote text"/>
    <w:basedOn w:val="a"/>
    <w:link w:val="af0"/>
    <w:rsid w:val="00FA1399"/>
    <w:pPr>
      <w:widowControl/>
      <w:suppressAutoHyphens/>
      <w:autoSpaceDE/>
      <w:autoSpaceDN/>
      <w:adjustRightInd/>
      <w:spacing w:before="0"/>
      <w:ind w:firstLine="0"/>
    </w:pPr>
    <w:rPr>
      <w:color w:val="auto"/>
      <w:sz w:val="20"/>
      <w:szCs w:val="20"/>
      <w:lang w:eastAsia="ar-SA"/>
    </w:rPr>
  </w:style>
  <w:style w:type="character" w:customStyle="1" w:styleId="af0">
    <w:name w:val="Текст сноски Знак"/>
    <w:basedOn w:val="a0"/>
    <w:link w:val="af"/>
    <w:rsid w:val="00FA1399"/>
    <w:rPr>
      <w:rFonts w:ascii="Times New Roman" w:eastAsia="Times New Roman" w:hAnsi="Times New Roman" w:cs="Times New Roman"/>
      <w:sz w:val="20"/>
      <w:szCs w:val="20"/>
      <w:lang w:eastAsia="ar-SA"/>
    </w:rPr>
  </w:style>
  <w:style w:type="paragraph" w:styleId="af1">
    <w:name w:val="No Spacing"/>
    <w:uiPriority w:val="1"/>
    <w:qFormat/>
    <w:rsid w:val="00C418B4"/>
    <w:pPr>
      <w:widowControl w:val="0"/>
      <w:autoSpaceDE w:val="0"/>
      <w:autoSpaceDN w:val="0"/>
      <w:adjustRightInd w:val="0"/>
      <w:spacing w:after="0" w:line="240" w:lineRule="auto"/>
      <w:ind w:firstLine="849"/>
    </w:pPr>
    <w:rPr>
      <w:rFonts w:ascii="Times New Roman" w:eastAsia="Times New Roman" w:hAnsi="Times New Roman" w:cs="Times New Roman"/>
      <w:color w:val="000000"/>
      <w:lang w:eastAsia="ru-RU"/>
    </w:rPr>
  </w:style>
  <w:style w:type="table" w:styleId="af2">
    <w:name w:val="Table Grid"/>
    <w:basedOn w:val="a1"/>
    <w:uiPriority w:val="39"/>
    <w:rsid w:val="00434F3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40">
    <w:name w:val="Заголовок 4 Знак"/>
    <w:basedOn w:val="a0"/>
    <w:link w:val="4"/>
    <w:uiPriority w:val="99"/>
    <w:rsid w:val="00186EAC"/>
    <w:rPr>
      <w:rFonts w:ascii="Arial" w:eastAsia="Times New Roman" w:hAnsi="Arial" w:cs="Times New Roman"/>
      <w:sz w:val="24"/>
      <w:szCs w:val="20"/>
      <w:lang w:eastAsia="ru-RU"/>
    </w:rPr>
  </w:style>
  <w:style w:type="character" w:customStyle="1" w:styleId="60">
    <w:name w:val="Заголовок 6 Знак"/>
    <w:basedOn w:val="a0"/>
    <w:link w:val="6"/>
    <w:uiPriority w:val="99"/>
    <w:rsid w:val="00186EAC"/>
    <w:rPr>
      <w:rFonts w:ascii="Times New Roman" w:eastAsia="Times New Roman" w:hAnsi="Times New Roman" w:cs="Times New Roman"/>
      <w:i/>
      <w:szCs w:val="20"/>
      <w:lang w:eastAsia="ru-RU"/>
    </w:rPr>
  </w:style>
  <w:style w:type="character" w:customStyle="1" w:styleId="70">
    <w:name w:val="Заголовок 7 Знак"/>
    <w:basedOn w:val="a0"/>
    <w:link w:val="7"/>
    <w:uiPriority w:val="99"/>
    <w:rsid w:val="00186EAC"/>
    <w:rPr>
      <w:rFonts w:ascii="Arial" w:eastAsia="Times New Roman" w:hAnsi="Arial" w:cs="Times New Roman"/>
      <w:sz w:val="20"/>
      <w:szCs w:val="20"/>
      <w:lang w:eastAsia="ru-RU"/>
    </w:rPr>
  </w:style>
  <w:style w:type="character" w:customStyle="1" w:styleId="90">
    <w:name w:val="Заголовок 9 Знак"/>
    <w:basedOn w:val="a0"/>
    <w:link w:val="9"/>
    <w:uiPriority w:val="99"/>
    <w:rsid w:val="00186EAC"/>
    <w:rPr>
      <w:rFonts w:ascii="Arial" w:eastAsia="Times New Roman" w:hAnsi="Arial" w:cs="Times New Roman"/>
      <w:b/>
      <w:i/>
      <w:sz w:val="18"/>
      <w:szCs w:val="20"/>
      <w:lang w:eastAsia="ru-RU"/>
    </w:rPr>
  </w:style>
  <w:style w:type="character" w:styleId="af3">
    <w:name w:val="page number"/>
    <w:basedOn w:val="a0"/>
    <w:uiPriority w:val="99"/>
    <w:rsid w:val="00584E3C"/>
  </w:style>
  <w:style w:type="paragraph" w:customStyle="1" w:styleId="ConsPlusNonformat">
    <w:name w:val="ConsPlusNonformat"/>
    <w:uiPriority w:val="99"/>
    <w:rsid w:val="00261460"/>
    <w:pPr>
      <w:autoSpaceDE w:val="0"/>
      <w:autoSpaceDN w:val="0"/>
      <w:adjustRightInd w:val="0"/>
      <w:spacing w:after="0" w:line="240" w:lineRule="auto"/>
    </w:pPr>
    <w:rPr>
      <w:rFonts w:ascii="Courier New" w:eastAsia="Times New Roman" w:hAnsi="Courier New" w:cs="Courier New"/>
      <w:sz w:val="20"/>
      <w:szCs w:val="20"/>
      <w:lang w:eastAsia="ru-RU"/>
    </w:rPr>
  </w:style>
  <w:style w:type="character" w:customStyle="1" w:styleId="a5">
    <w:name w:val="Абзац списка Знак"/>
    <w:aliases w:val="Bullet List Знак,FooterText Знак,numbered Знак,Paragraphe de liste1 Знак,lp1 Знак"/>
    <w:link w:val="a4"/>
    <w:uiPriority w:val="34"/>
    <w:locked/>
    <w:rsid w:val="002B55A0"/>
    <w:rPr>
      <w:rFonts w:ascii="Times New Roman" w:eastAsia="Times New Roman" w:hAnsi="Times New Roman" w:cs="Times New Roman"/>
      <w:color w:val="00000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711410">
      <w:bodyDiv w:val="1"/>
      <w:marLeft w:val="0"/>
      <w:marRight w:val="0"/>
      <w:marTop w:val="0"/>
      <w:marBottom w:val="0"/>
      <w:divBdr>
        <w:top w:val="none" w:sz="0" w:space="0" w:color="auto"/>
        <w:left w:val="none" w:sz="0" w:space="0" w:color="auto"/>
        <w:bottom w:val="none" w:sz="0" w:space="0" w:color="auto"/>
        <w:right w:val="none" w:sz="0" w:space="0" w:color="auto"/>
      </w:divBdr>
    </w:div>
    <w:div w:id="27924463">
      <w:bodyDiv w:val="1"/>
      <w:marLeft w:val="0"/>
      <w:marRight w:val="0"/>
      <w:marTop w:val="0"/>
      <w:marBottom w:val="0"/>
      <w:divBdr>
        <w:top w:val="none" w:sz="0" w:space="0" w:color="auto"/>
        <w:left w:val="none" w:sz="0" w:space="0" w:color="auto"/>
        <w:bottom w:val="none" w:sz="0" w:space="0" w:color="auto"/>
        <w:right w:val="none" w:sz="0" w:space="0" w:color="auto"/>
      </w:divBdr>
    </w:div>
    <w:div w:id="151794758">
      <w:bodyDiv w:val="1"/>
      <w:marLeft w:val="0"/>
      <w:marRight w:val="0"/>
      <w:marTop w:val="0"/>
      <w:marBottom w:val="0"/>
      <w:divBdr>
        <w:top w:val="none" w:sz="0" w:space="0" w:color="auto"/>
        <w:left w:val="none" w:sz="0" w:space="0" w:color="auto"/>
        <w:bottom w:val="none" w:sz="0" w:space="0" w:color="auto"/>
        <w:right w:val="none" w:sz="0" w:space="0" w:color="auto"/>
      </w:divBdr>
    </w:div>
    <w:div w:id="151991358">
      <w:bodyDiv w:val="1"/>
      <w:marLeft w:val="0"/>
      <w:marRight w:val="0"/>
      <w:marTop w:val="0"/>
      <w:marBottom w:val="0"/>
      <w:divBdr>
        <w:top w:val="none" w:sz="0" w:space="0" w:color="auto"/>
        <w:left w:val="none" w:sz="0" w:space="0" w:color="auto"/>
        <w:bottom w:val="none" w:sz="0" w:space="0" w:color="auto"/>
        <w:right w:val="none" w:sz="0" w:space="0" w:color="auto"/>
      </w:divBdr>
    </w:div>
    <w:div w:id="184102916">
      <w:bodyDiv w:val="1"/>
      <w:marLeft w:val="0"/>
      <w:marRight w:val="0"/>
      <w:marTop w:val="0"/>
      <w:marBottom w:val="0"/>
      <w:divBdr>
        <w:top w:val="none" w:sz="0" w:space="0" w:color="auto"/>
        <w:left w:val="none" w:sz="0" w:space="0" w:color="auto"/>
        <w:bottom w:val="none" w:sz="0" w:space="0" w:color="auto"/>
        <w:right w:val="none" w:sz="0" w:space="0" w:color="auto"/>
      </w:divBdr>
    </w:div>
    <w:div w:id="190578728">
      <w:bodyDiv w:val="1"/>
      <w:marLeft w:val="0"/>
      <w:marRight w:val="0"/>
      <w:marTop w:val="0"/>
      <w:marBottom w:val="0"/>
      <w:divBdr>
        <w:top w:val="none" w:sz="0" w:space="0" w:color="auto"/>
        <w:left w:val="none" w:sz="0" w:space="0" w:color="auto"/>
        <w:bottom w:val="none" w:sz="0" w:space="0" w:color="auto"/>
        <w:right w:val="none" w:sz="0" w:space="0" w:color="auto"/>
      </w:divBdr>
    </w:div>
    <w:div w:id="273289374">
      <w:bodyDiv w:val="1"/>
      <w:marLeft w:val="0"/>
      <w:marRight w:val="0"/>
      <w:marTop w:val="0"/>
      <w:marBottom w:val="0"/>
      <w:divBdr>
        <w:top w:val="none" w:sz="0" w:space="0" w:color="auto"/>
        <w:left w:val="none" w:sz="0" w:space="0" w:color="auto"/>
        <w:bottom w:val="none" w:sz="0" w:space="0" w:color="auto"/>
        <w:right w:val="none" w:sz="0" w:space="0" w:color="auto"/>
      </w:divBdr>
    </w:div>
    <w:div w:id="293755961">
      <w:bodyDiv w:val="1"/>
      <w:marLeft w:val="0"/>
      <w:marRight w:val="0"/>
      <w:marTop w:val="0"/>
      <w:marBottom w:val="0"/>
      <w:divBdr>
        <w:top w:val="none" w:sz="0" w:space="0" w:color="auto"/>
        <w:left w:val="none" w:sz="0" w:space="0" w:color="auto"/>
        <w:bottom w:val="none" w:sz="0" w:space="0" w:color="auto"/>
        <w:right w:val="none" w:sz="0" w:space="0" w:color="auto"/>
      </w:divBdr>
    </w:div>
    <w:div w:id="295455393">
      <w:bodyDiv w:val="1"/>
      <w:marLeft w:val="0"/>
      <w:marRight w:val="0"/>
      <w:marTop w:val="0"/>
      <w:marBottom w:val="0"/>
      <w:divBdr>
        <w:top w:val="none" w:sz="0" w:space="0" w:color="auto"/>
        <w:left w:val="none" w:sz="0" w:space="0" w:color="auto"/>
        <w:bottom w:val="none" w:sz="0" w:space="0" w:color="auto"/>
        <w:right w:val="none" w:sz="0" w:space="0" w:color="auto"/>
      </w:divBdr>
    </w:div>
    <w:div w:id="295839245">
      <w:bodyDiv w:val="1"/>
      <w:marLeft w:val="0"/>
      <w:marRight w:val="0"/>
      <w:marTop w:val="0"/>
      <w:marBottom w:val="0"/>
      <w:divBdr>
        <w:top w:val="none" w:sz="0" w:space="0" w:color="auto"/>
        <w:left w:val="none" w:sz="0" w:space="0" w:color="auto"/>
        <w:bottom w:val="none" w:sz="0" w:space="0" w:color="auto"/>
        <w:right w:val="none" w:sz="0" w:space="0" w:color="auto"/>
      </w:divBdr>
    </w:div>
    <w:div w:id="354892121">
      <w:bodyDiv w:val="1"/>
      <w:marLeft w:val="0"/>
      <w:marRight w:val="0"/>
      <w:marTop w:val="0"/>
      <w:marBottom w:val="0"/>
      <w:divBdr>
        <w:top w:val="none" w:sz="0" w:space="0" w:color="auto"/>
        <w:left w:val="none" w:sz="0" w:space="0" w:color="auto"/>
        <w:bottom w:val="none" w:sz="0" w:space="0" w:color="auto"/>
        <w:right w:val="none" w:sz="0" w:space="0" w:color="auto"/>
      </w:divBdr>
    </w:div>
    <w:div w:id="368795916">
      <w:bodyDiv w:val="1"/>
      <w:marLeft w:val="0"/>
      <w:marRight w:val="0"/>
      <w:marTop w:val="0"/>
      <w:marBottom w:val="0"/>
      <w:divBdr>
        <w:top w:val="none" w:sz="0" w:space="0" w:color="auto"/>
        <w:left w:val="none" w:sz="0" w:space="0" w:color="auto"/>
        <w:bottom w:val="none" w:sz="0" w:space="0" w:color="auto"/>
        <w:right w:val="none" w:sz="0" w:space="0" w:color="auto"/>
      </w:divBdr>
    </w:div>
    <w:div w:id="394472830">
      <w:bodyDiv w:val="1"/>
      <w:marLeft w:val="0"/>
      <w:marRight w:val="0"/>
      <w:marTop w:val="0"/>
      <w:marBottom w:val="0"/>
      <w:divBdr>
        <w:top w:val="none" w:sz="0" w:space="0" w:color="auto"/>
        <w:left w:val="none" w:sz="0" w:space="0" w:color="auto"/>
        <w:bottom w:val="none" w:sz="0" w:space="0" w:color="auto"/>
        <w:right w:val="none" w:sz="0" w:space="0" w:color="auto"/>
      </w:divBdr>
    </w:div>
    <w:div w:id="396781241">
      <w:bodyDiv w:val="1"/>
      <w:marLeft w:val="0"/>
      <w:marRight w:val="0"/>
      <w:marTop w:val="0"/>
      <w:marBottom w:val="0"/>
      <w:divBdr>
        <w:top w:val="none" w:sz="0" w:space="0" w:color="auto"/>
        <w:left w:val="none" w:sz="0" w:space="0" w:color="auto"/>
        <w:bottom w:val="none" w:sz="0" w:space="0" w:color="auto"/>
        <w:right w:val="none" w:sz="0" w:space="0" w:color="auto"/>
      </w:divBdr>
    </w:div>
    <w:div w:id="408120339">
      <w:bodyDiv w:val="1"/>
      <w:marLeft w:val="0"/>
      <w:marRight w:val="0"/>
      <w:marTop w:val="0"/>
      <w:marBottom w:val="0"/>
      <w:divBdr>
        <w:top w:val="none" w:sz="0" w:space="0" w:color="auto"/>
        <w:left w:val="none" w:sz="0" w:space="0" w:color="auto"/>
        <w:bottom w:val="none" w:sz="0" w:space="0" w:color="auto"/>
        <w:right w:val="none" w:sz="0" w:space="0" w:color="auto"/>
      </w:divBdr>
    </w:div>
    <w:div w:id="418405502">
      <w:bodyDiv w:val="1"/>
      <w:marLeft w:val="0"/>
      <w:marRight w:val="0"/>
      <w:marTop w:val="0"/>
      <w:marBottom w:val="0"/>
      <w:divBdr>
        <w:top w:val="none" w:sz="0" w:space="0" w:color="auto"/>
        <w:left w:val="none" w:sz="0" w:space="0" w:color="auto"/>
        <w:bottom w:val="none" w:sz="0" w:space="0" w:color="auto"/>
        <w:right w:val="none" w:sz="0" w:space="0" w:color="auto"/>
      </w:divBdr>
    </w:div>
    <w:div w:id="419522928">
      <w:bodyDiv w:val="1"/>
      <w:marLeft w:val="0"/>
      <w:marRight w:val="0"/>
      <w:marTop w:val="0"/>
      <w:marBottom w:val="0"/>
      <w:divBdr>
        <w:top w:val="none" w:sz="0" w:space="0" w:color="auto"/>
        <w:left w:val="none" w:sz="0" w:space="0" w:color="auto"/>
        <w:bottom w:val="none" w:sz="0" w:space="0" w:color="auto"/>
        <w:right w:val="none" w:sz="0" w:space="0" w:color="auto"/>
      </w:divBdr>
    </w:div>
    <w:div w:id="422606624">
      <w:bodyDiv w:val="1"/>
      <w:marLeft w:val="0"/>
      <w:marRight w:val="0"/>
      <w:marTop w:val="0"/>
      <w:marBottom w:val="0"/>
      <w:divBdr>
        <w:top w:val="none" w:sz="0" w:space="0" w:color="auto"/>
        <w:left w:val="none" w:sz="0" w:space="0" w:color="auto"/>
        <w:bottom w:val="none" w:sz="0" w:space="0" w:color="auto"/>
        <w:right w:val="none" w:sz="0" w:space="0" w:color="auto"/>
      </w:divBdr>
    </w:div>
    <w:div w:id="428238616">
      <w:bodyDiv w:val="1"/>
      <w:marLeft w:val="0"/>
      <w:marRight w:val="0"/>
      <w:marTop w:val="0"/>
      <w:marBottom w:val="0"/>
      <w:divBdr>
        <w:top w:val="none" w:sz="0" w:space="0" w:color="auto"/>
        <w:left w:val="none" w:sz="0" w:space="0" w:color="auto"/>
        <w:bottom w:val="none" w:sz="0" w:space="0" w:color="auto"/>
        <w:right w:val="none" w:sz="0" w:space="0" w:color="auto"/>
      </w:divBdr>
    </w:div>
    <w:div w:id="449053434">
      <w:bodyDiv w:val="1"/>
      <w:marLeft w:val="0"/>
      <w:marRight w:val="0"/>
      <w:marTop w:val="0"/>
      <w:marBottom w:val="0"/>
      <w:divBdr>
        <w:top w:val="none" w:sz="0" w:space="0" w:color="auto"/>
        <w:left w:val="none" w:sz="0" w:space="0" w:color="auto"/>
        <w:bottom w:val="none" w:sz="0" w:space="0" w:color="auto"/>
        <w:right w:val="none" w:sz="0" w:space="0" w:color="auto"/>
      </w:divBdr>
    </w:div>
    <w:div w:id="467164267">
      <w:bodyDiv w:val="1"/>
      <w:marLeft w:val="0"/>
      <w:marRight w:val="0"/>
      <w:marTop w:val="0"/>
      <w:marBottom w:val="0"/>
      <w:divBdr>
        <w:top w:val="none" w:sz="0" w:space="0" w:color="auto"/>
        <w:left w:val="none" w:sz="0" w:space="0" w:color="auto"/>
        <w:bottom w:val="none" w:sz="0" w:space="0" w:color="auto"/>
        <w:right w:val="none" w:sz="0" w:space="0" w:color="auto"/>
      </w:divBdr>
    </w:div>
    <w:div w:id="510603334">
      <w:bodyDiv w:val="1"/>
      <w:marLeft w:val="0"/>
      <w:marRight w:val="0"/>
      <w:marTop w:val="0"/>
      <w:marBottom w:val="0"/>
      <w:divBdr>
        <w:top w:val="none" w:sz="0" w:space="0" w:color="auto"/>
        <w:left w:val="none" w:sz="0" w:space="0" w:color="auto"/>
        <w:bottom w:val="none" w:sz="0" w:space="0" w:color="auto"/>
        <w:right w:val="none" w:sz="0" w:space="0" w:color="auto"/>
      </w:divBdr>
    </w:div>
    <w:div w:id="516887556">
      <w:bodyDiv w:val="1"/>
      <w:marLeft w:val="0"/>
      <w:marRight w:val="0"/>
      <w:marTop w:val="0"/>
      <w:marBottom w:val="0"/>
      <w:divBdr>
        <w:top w:val="none" w:sz="0" w:space="0" w:color="auto"/>
        <w:left w:val="none" w:sz="0" w:space="0" w:color="auto"/>
        <w:bottom w:val="none" w:sz="0" w:space="0" w:color="auto"/>
        <w:right w:val="none" w:sz="0" w:space="0" w:color="auto"/>
      </w:divBdr>
    </w:div>
    <w:div w:id="533887487">
      <w:bodyDiv w:val="1"/>
      <w:marLeft w:val="0"/>
      <w:marRight w:val="0"/>
      <w:marTop w:val="0"/>
      <w:marBottom w:val="0"/>
      <w:divBdr>
        <w:top w:val="none" w:sz="0" w:space="0" w:color="auto"/>
        <w:left w:val="none" w:sz="0" w:space="0" w:color="auto"/>
        <w:bottom w:val="none" w:sz="0" w:space="0" w:color="auto"/>
        <w:right w:val="none" w:sz="0" w:space="0" w:color="auto"/>
      </w:divBdr>
    </w:div>
    <w:div w:id="536044483">
      <w:bodyDiv w:val="1"/>
      <w:marLeft w:val="0"/>
      <w:marRight w:val="0"/>
      <w:marTop w:val="0"/>
      <w:marBottom w:val="0"/>
      <w:divBdr>
        <w:top w:val="none" w:sz="0" w:space="0" w:color="auto"/>
        <w:left w:val="none" w:sz="0" w:space="0" w:color="auto"/>
        <w:bottom w:val="none" w:sz="0" w:space="0" w:color="auto"/>
        <w:right w:val="none" w:sz="0" w:space="0" w:color="auto"/>
      </w:divBdr>
    </w:div>
    <w:div w:id="555624485">
      <w:bodyDiv w:val="1"/>
      <w:marLeft w:val="0"/>
      <w:marRight w:val="0"/>
      <w:marTop w:val="0"/>
      <w:marBottom w:val="0"/>
      <w:divBdr>
        <w:top w:val="none" w:sz="0" w:space="0" w:color="auto"/>
        <w:left w:val="none" w:sz="0" w:space="0" w:color="auto"/>
        <w:bottom w:val="none" w:sz="0" w:space="0" w:color="auto"/>
        <w:right w:val="none" w:sz="0" w:space="0" w:color="auto"/>
      </w:divBdr>
    </w:div>
    <w:div w:id="573398527">
      <w:bodyDiv w:val="1"/>
      <w:marLeft w:val="0"/>
      <w:marRight w:val="0"/>
      <w:marTop w:val="0"/>
      <w:marBottom w:val="0"/>
      <w:divBdr>
        <w:top w:val="none" w:sz="0" w:space="0" w:color="auto"/>
        <w:left w:val="none" w:sz="0" w:space="0" w:color="auto"/>
        <w:bottom w:val="none" w:sz="0" w:space="0" w:color="auto"/>
        <w:right w:val="none" w:sz="0" w:space="0" w:color="auto"/>
      </w:divBdr>
    </w:div>
    <w:div w:id="598636813">
      <w:bodyDiv w:val="1"/>
      <w:marLeft w:val="0"/>
      <w:marRight w:val="0"/>
      <w:marTop w:val="0"/>
      <w:marBottom w:val="0"/>
      <w:divBdr>
        <w:top w:val="none" w:sz="0" w:space="0" w:color="auto"/>
        <w:left w:val="none" w:sz="0" w:space="0" w:color="auto"/>
        <w:bottom w:val="none" w:sz="0" w:space="0" w:color="auto"/>
        <w:right w:val="none" w:sz="0" w:space="0" w:color="auto"/>
      </w:divBdr>
    </w:div>
    <w:div w:id="600995258">
      <w:bodyDiv w:val="1"/>
      <w:marLeft w:val="0"/>
      <w:marRight w:val="0"/>
      <w:marTop w:val="0"/>
      <w:marBottom w:val="0"/>
      <w:divBdr>
        <w:top w:val="none" w:sz="0" w:space="0" w:color="auto"/>
        <w:left w:val="none" w:sz="0" w:space="0" w:color="auto"/>
        <w:bottom w:val="none" w:sz="0" w:space="0" w:color="auto"/>
        <w:right w:val="none" w:sz="0" w:space="0" w:color="auto"/>
      </w:divBdr>
    </w:div>
    <w:div w:id="619993842">
      <w:bodyDiv w:val="1"/>
      <w:marLeft w:val="0"/>
      <w:marRight w:val="0"/>
      <w:marTop w:val="0"/>
      <w:marBottom w:val="0"/>
      <w:divBdr>
        <w:top w:val="none" w:sz="0" w:space="0" w:color="auto"/>
        <w:left w:val="none" w:sz="0" w:space="0" w:color="auto"/>
        <w:bottom w:val="none" w:sz="0" w:space="0" w:color="auto"/>
        <w:right w:val="none" w:sz="0" w:space="0" w:color="auto"/>
      </w:divBdr>
    </w:div>
    <w:div w:id="654721806">
      <w:bodyDiv w:val="1"/>
      <w:marLeft w:val="0"/>
      <w:marRight w:val="0"/>
      <w:marTop w:val="0"/>
      <w:marBottom w:val="0"/>
      <w:divBdr>
        <w:top w:val="none" w:sz="0" w:space="0" w:color="auto"/>
        <w:left w:val="none" w:sz="0" w:space="0" w:color="auto"/>
        <w:bottom w:val="none" w:sz="0" w:space="0" w:color="auto"/>
        <w:right w:val="none" w:sz="0" w:space="0" w:color="auto"/>
      </w:divBdr>
    </w:div>
    <w:div w:id="667827758">
      <w:bodyDiv w:val="1"/>
      <w:marLeft w:val="0"/>
      <w:marRight w:val="0"/>
      <w:marTop w:val="0"/>
      <w:marBottom w:val="0"/>
      <w:divBdr>
        <w:top w:val="none" w:sz="0" w:space="0" w:color="auto"/>
        <w:left w:val="none" w:sz="0" w:space="0" w:color="auto"/>
        <w:bottom w:val="none" w:sz="0" w:space="0" w:color="auto"/>
        <w:right w:val="none" w:sz="0" w:space="0" w:color="auto"/>
      </w:divBdr>
    </w:div>
    <w:div w:id="671759198">
      <w:bodyDiv w:val="1"/>
      <w:marLeft w:val="0"/>
      <w:marRight w:val="0"/>
      <w:marTop w:val="0"/>
      <w:marBottom w:val="0"/>
      <w:divBdr>
        <w:top w:val="none" w:sz="0" w:space="0" w:color="auto"/>
        <w:left w:val="none" w:sz="0" w:space="0" w:color="auto"/>
        <w:bottom w:val="none" w:sz="0" w:space="0" w:color="auto"/>
        <w:right w:val="none" w:sz="0" w:space="0" w:color="auto"/>
      </w:divBdr>
    </w:div>
    <w:div w:id="680854457">
      <w:bodyDiv w:val="1"/>
      <w:marLeft w:val="0"/>
      <w:marRight w:val="0"/>
      <w:marTop w:val="0"/>
      <w:marBottom w:val="0"/>
      <w:divBdr>
        <w:top w:val="none" w:sz="0" w:space="0" w:color="auto"/>
        <w:left w:val="none" w:sz="0" w:space="0" w:color="auto"/>
        <w:bottom w:val="none" w:sz="0" w:space="0" w:color="auto"/>
        <w:right w:val="none" w:sz="0" w:space="0" w:color="auto"/>
      </w:divBdr>
    </w:div>
    <w:div w:id="691614828">
      <w:bodyDiv w:val="1"/>
      <w:marLeft w:val="0"/>
      <w:marRight w:val="0"/>
      <w:marTop w:val="0"/>
      <w:marBottom w:val="0"/>
      <w:divBdr>
        <w:top w:val="none" w:sz="0" w:space="0" w:color="auto"/>
        <w:left w:val="none" w:sz="0" w:space="0" w:color="auto"/>
        <w:bottom w:val="none" w:sz="0" w:space="0" w:color="auto"/>
        <w:right w:val="none" w:sz="0" w:space="0" w:color="auto"/>
      </w:divBdr>
    </w:div>
    <w:div w:id="762144165">
      <w:bodyDiv w:val="1"/>
      <w:marLeft w:val="0"/>
      <w:marRight w:val="0"/>
      <w:marTop w:val="0"/>
      <w:marBottom w:val="0"/>
      <w:divBdr>
        <w:top w:val="none" w:sz="0" w:space="0" w:color="auto"/>
        <w:left w:val="none" w:sz="0" w:space="0" w:color="auto"/>
        <w:bottom w:val="none" w:sz="0" w:space="0" w:color="auto"/>
        <w:right w:val="none" w:sz="0" w:space="0" w:color="auto"/>
      </w:divBdr>
    </w:div>
    <w:div w:id="763763226">
      <w:bodyDiv w:val="1"/>
      <w:marLeft w:val="0"/>
      <w:marRight w:val="0"/>
      <w:marTop w:val="0"/>
      <w:marBottom w:val="0"/>
      <w:divBdr>
        <w:top w:val="none" w:sz="0" w:space="0" w:color="auto"/>
        <w:left w:val="none" w:sz="0" w:space="0" w:color="auto"/>
        <w:bottom w:val="none" w:sz="0" w:space="0" w:color="auto"/>
        <w:right w:val="none" w:sz="0" w:space="0" w:color="auto"/>
      </w:divBdr>
    </w:div>
    <w:div w:id="783692667">
      <w:bodyDiv w:val="1"/>
      <w:marLeft w:val="0"/>
      <w:marRight w:val="0"/>
      <w:marTop w:val="0"/>
      <w:marBottom w:val="0"/>
      <w:divBdr>
        <w:top w:val="none" w:sz="0" w:space="0" w:color="auto"/>
        <w:left w:val="none" w:sz="0" w:space="0" w:color="auto"/>
        <w:bottom w:val="none" w:sz="0" w:space="0" w:color="auto"/>
        <w:right w:val="none" w:sz="0" w:space="0" w:color="auto"/>
      </w:divBdr>
    </w:div>
    <w:div w:id="826366541">
      <w:bodyDiv w:val="1"/>
      <w:marLeft w:val="0"/>
      <w:marRight w:val="0"/>
      <w:marTop w:val="0"/>
      <w:marBottom w:val="0"/>
      <w:divBdr>
        <w:top w:val="none" w:sz="0" w:space="0" w:color="auto"/>
        <w:left w:val="none" w:sz="0" w:space="0" w:color="auto"/>
        <w:bottom w:val="none" w:sz="0" w:space="0" w:color="auto"/>
        <w:right w:val="none" w:sz="0" w:space="0" w:color="auto"/>
      </w:divBdr>
    </w:div>
    <w:div w:id="864825027">
      <w:bodyDiv w:val="1"/>
      <w:marLeft w:val="0"/>
      <w:marRight w:val="0"/>
      <w:marTop w:val="0"/>
      <w:marBottom w:val="0"/>
      <w:divBdr>
        <w:top w:val="none" w:sz="0" w:space="0" w:color="auto"/>
        <w:left w:val="none" w:sz="0" w:space="0" w:color="auto"/>
        <w:bottom w:val="none" w:sz="0" w:space="0" w:color="auto"/>
        <w:right w:val="none" w:sz="0" w:space="0" w:color="auto"/>
      </w:divBdr>
    </w:div>
    <w:div w:id="912930261">
      <w:bodyDiv w:val="1"/>
      <w:marLeft w:val="0"/>
      <w:marRight w:val="0"/>
      <w:marTop w:val="0"/>
      <w:marBottom w:val="0"/>
      <w:divBdr>
        <w:top w:val="none" w:sz="0" w:space="0" w:color="auto"/>
        <w:left w:val="none" w:sz="0" w:space="0" w:color="auto"/>
        <w:bottom w:val="none" w:sz="0" w:space="0" w:color="auto"/>
        <w:right w:val="none" w:sz="0" w:space="0" w:color="auto"/>
      </w:divBdr>
    </w:div>
    <w:div w:id="915242076">
      <w:bodyDiv w:val="1"/>
      <w:marLeft w:val="0"/>
      <w:marRight w:val="0"/>
      <w:marTop w:val="0"/>
      <w:marBottom w:val="0"/>
      <w:divBdr>
        <w:top w:val="none" w:sz="0" w:space="0" w:color="auto"/>
        <w:left w:val="none" w:sz="0" w:space="0" w:color="auto"/>
        <w:bottom w:val="none" w:sz="0" w:space="0" w:color="auto"/>
        <w:right w:val="none" w:sz="0" w:space="0" w:color="auto"/>
      </w:divBdr>
    </w:div>
    <w:div w:id="921717840">
      <w:bodyDiv w:val="1"/>
      <w:marLeft w:val="0"/>
      <w:marRight w:val="0"/>
      <w:marTop w:val="0"/>
      <w:marBottom w:val="0"/>
      <w:divBdr>
        <w:top w:val="none" w:sz="0" w:space="0" w:color="auto"/>
        <w:left w:val="none" w:sz="0" w:space="0" w:color="auto"/>
        <w:bottom w:val="none" w:sz="0" w:space="0" w:color="auto"/>
        <w:right w:val="none" w:sz="0" w:space="0" w:color="auto"/>
      </w:divBdr>
    </w:div>
    <w:div w:id="927620012">
      <w:bodyDiv w:val="1"/>
      <w:marLeft w:val="0"/>
      <w:marRight w:val="0"/>
      <w:marTop w:val="0"/>
      <w:marBottom w:val="0"/>
      <w:divBdr>
        <w:top w:val="none" w:sz="0" w:space="0" w:color="auto"/>
        <w:left w:val="none" w:sz="0" w:space="0" w:color="auto"/>
        <w:bottom w:val="none" w:sz="0" w:space="0" w:color="auto"/>
        <w:right w:val="none" w:sz="0" w:space="0" w:color="auto"/>
      </w:divBdr>
    </w:div>
    <w:div w:id="944338113">
      <w:bodyDiv w:val="1"/>
      <w:marLeft w:val="0"/>
      <w:marRight w:val="0"/>
      <w:marTop w:val="0"/>
      <w:marBottom w:val="0"/>
      <w:divBdr>
        <w:top w:val="none" w:sz="0" w:space="0" w:color="auto"/>
        <w:left w:val="none" w:sz="0" w:space="0" w:color="auto"/>
        <w:bottom w:val="none" w:sz="0" w:space="0" w:color="auto"/>
        <w:right w:val="none" w:sz="0" w:space="0" w:color="auto"/>
      </w:divBdr>
    </w:div>
    <w:div w:id="959451929">
      <w:bodyDiv w:val="1"/>
      <w:marLeft w:val="0"/>
      <w:marRight w:val="0"/>
      <w:marTop w:val="0"/>
      <w:marBottom w:val="0"/>
      <w:divBdr>
        <w:top w:val="none" w:sz="0" w:space="0" w:color="auto"/>
        <w:left w:val="none" w:sz="0" w:space="0" w:color="auto"/>
        <w:bottom w:val="none" w:sz="0" w:space="0" w:color="auto"/>
        <w:right w:val="none" w:sz="0" w:space="0" w:color="auto"/>
      </w:divBdr>
    </w:div>
    <w:div w:id="970402253">
      <w:bodyDiv w:val="1"/>
      <w:marLeft w:val="0"/>
      <w:marRight w:val="0"/>
      <w:marTop w:val="0"/>
      <w:marBottom w:val="0"/>
      <w:divBdr>
        <w:top w:val="none" w:sz="0" w:space="0" w:color="auto"/>
        <w:left w:val="none" w:sz="0" w:space="0" w:color="auto"/>
        <w:bottom w:val="none" w:sz="0" w:space="0" w:color="auto"/>
        <w:right w:val="none" w:sz="0" w:space="0" w:color="auto"/>
      </w:divBdr>
    </w:div>
    <w:div w:id="1026255507">
      <w:bodyDiv w:val="1"/>
      <w:marLeft w:val="0"/>
      <w:marRight w:val="0"/>
      <w:marTop w:val="0"/>
      <w:marBottom w:val="0"/>
      <w:divBdr>
        <w:top w:val="none" w:sz="0" w:space="0" w:color="auto"/>
        <w:left w:val="none" w:sz="0" w:space="0" w:color="auto"/>
        <w:bottom w:val="none" w:sz="0" w:space="0" w:color="auto"/>
        <w:right w:val="none" w:sz="0" w:space="0" w:color="auto"/>
      </w:divBdr>
    </w:div>
    <w:div w:id="1120144569">
      <w:bodyDiv w:val="1"/>
      <w:marLeft w:val="0"/>
      <w:marRight w:val="0"/>
      <w:marTop w:val="0"/>
      <w:marBottom w:val="0"/>
      <w:divBdr>
        <w:top w:val="none" w:sz="0" w:space="0" w:color="auto"/>
        <w:left w:val="none" w:sz="0" w:space="0" w:color="auto"/>
        <w:bottom w:val="none" w:sz="0" w:space="0" w:color="auto"/>
        <w:right w:val="none" w:sz="0" w:space="0" w:color="auto"/>
      </w:divBdr>
    </w:div>
    <w:div w:id="1121345418">
      <w:bodyDiv w:val="1"/>
      <w:marLeft w:val="0"/>
      <w:marRight w:val="0"/>
      <w:marTop w:val="0"/>
      <w:marBottom w:val="0"/>
      <w:divBdr>
        <w:top w:val="none" w:sz="0" w:space="0" w:color="auto"/>
        <w:left w:val="none" w:sz="0" w:space="0" w:color="auto"/>
        <w:bottom w:val="none" w:sz="0" w:space="0" w:color="auto"/>
        <w:right w:val="none" w:sz="0" w:space="0" w:color="auto"/>
      </w:divBdr>
    </w:div>
    <w:div w:id="1140852648">
      <w:bodyDiv w:val="1"/>
      <w:marLeft w:val="0"/>
      <w:marRight w:val="0"/>
      <w:marTop w:val="0"/>
      <w:marBottom w:val="0"/>
      <w:divBdr>
        <w:top w:val="none" w:sz="0" w:space="0" w:color="auto"/>
        <w:left w:val="none" w:sz="0" w:space="0" w:color="auto"/>
        <w:bottom w:val="none" w:sz="0" w:space="0" w:color="auto"/>
        <w:right w:val="none" w:sz="0" w:space="0" w:color="auto"/>
      </w:divBdr>
    </w:div>
    <w:div w:id="1143037031">
      <w:bodyDiv w:val="1"/>
      <w:marLeft w:val="0"/>
      <w:marRight w:val="0"/>
      <w:marTop w:val="0"/>
      <w:marBottom w:val="0"/>
      <w:divBdr>
        <w:top w:val="none" w:sz="0" w:space="0" w:color="auto"/>
        <w:left w:val="none" w:sz="0" w:space="0" w:color="auto"/>
        <w:bottom w:val="none" w:sz="0" w:space="0" w:color="auto"/>
        <w:right w:val="none" w:sz="0" w:space="0" w:color="auto"/>
      </w:divBdr>
    </w:div>
    <w:div w:id="1153369403">
      <w:bodyDiv w:val="1"/>
      <w:marLeft w:val="0"/>
      <w:marRight w:val="0"/>
      <w:marTop w:val="0"/>
      <w:marBottom w:val="0"/>
      <w:divBdr>
        <w:top w:val="none" w:sz="0" w:space="0" w:color="auto"/>
        <w:left w:val="none" w:sz="0" w:space="0" w:color="auto"/>
        <w:bottom w:val="none" w:sz="0" w:space="0" w:color="auto"/>
        <w:right w:val="none" w:sz="0" w:space="0" w:color="auto"/>
      </w:divBdr>
      <w:divsChild>
        <w:div w:id="1533685088">
          <w:marLeft w:val="0"/>
          <w:marRight w:val="0"/>
          <w:marTop w:val="0"/>
          <w:marBottom w:val="0"/>
          <w:divBdr>
            <w:top w:val="none" w:sz="0" w:space="0" w:color="auto"/>
            <w:left w:val="none" w:sz="0" w:space="0" w:color="auto"/>
            <w:bottom w:val="none" w:sz="0" w:space="0" w:color="auto"/>
            <w:right w:val="none" w:sz="0" w:space="0" w:color="auto"/>
          </w:divBdr>
          <w:divsChild>
            <w:div w:id="43143710">
              <w:marLeft w:val="0"/>
              <w:marRight w:val="0"/>
              <w:marTop w:val="0"/>
              <w:marBottom w:val="0"/>
              <w:divBdr>
                <w:top w:val="none" w:sz="0" w:space="0" w:color="auto"/>
                <w:left w:val="none" w:sz="0" w:space="0" w:color="auto"/>
                <w:bottom w:val="none" w:sz="0" w:space="0" w:color="auto"/>
                <w:right w:val="none" w:sz="0" w:space="0" w:color="auto"/>
              </w:divBdr>
              <w:divsChild>
                <w:div w:id="191192648">
                  <w:marLeft w:val="0"/>
                  <w:marRight w:val="0"/>
                  <w:marTop w:val="195"/>
                  <w:marBottom w:val="0"/>
                  <w:divBdr>
                    <w:top w:val="none" w:sz="0" w:space="0" w:color="auto"/>
                    <w:left w:val="none" w:sz="0" w:space="0" w:color="auto"/>
                    <w:bottom w:val="none" w:sz="0" w:space="0" w:color="auto"/>
                    <w:right w:val="none" w:sz="0" w:space="0" w:color="auto"/>
                  </w:divBdr>
                  <w:divsChild>
                    <w:div w:id="2030522297">
                      <w:marLeft w:val="0"/>
                      <w:marRight w:val="0"/>
                      <w:marTop w:val="0"/>
                      <w:marBottom w:val="0"/>
                      <w:divBdr>
                        <w:top w:val="none" w:sz="0" w:space="0" w:color="auto"/>
                        <w:left w:val="none" w:sz="0" w:space="0" w:color="auto"/>
                        <w:bottom w:val="none" w:sz="0" w:space="0" w:color="auto"/>
                        <w:right w:val="none" w:sz="0" w:space="0" w:color="auto"/>
                      </w:divBdr>
                      <w:divsChild>
                        <w:div w:id="1649285065">
                          <w:marLeft w:val="0"/>
                          <w:marRight w:val="0"/>
                          <w:marTop w:val="0"/>
                          <w:marBottom w:val="0"/>
                          <w:divBdr>
                            <w:top w:val="none" w:sz="0" w:space="0" w:color="auto"/>
                            <w:left w:val="none" w:sz="0" w:space="0" w:color="auto"/>
                            <w:bottom w:val="none" w:sz="0" w:space="0" w:color="auto"/>
                            <w:right w:val="none" w:sz="0" w:space="0" w:color="auto"/>
                          </w:divBdr>
                          <w:divsChild>
                            <w:div w:id="11927180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24221076">
      <w:bodyDiv w:val="1"/>
      <w:marLeft w:val="0"/>
      <w:marRight w:val="0"/>
      <w:marTop w:val="0"/>
      <w:marBottom w:val="0"/>
      <w:divBdr>
        <w:top w:val="none" w:sz="0" w:space="0" w:color="auto"/>
        <w:left w:val="none" w:sz="0" w:space="0" w:color="auto"/>
        <w:bottom w:val="none" w:sz="0" w:space="0" w:color="auto"/>
        <w:right w:val="none" w:sz="0" w:space="0" w:color="auto"/>
      </w:divBdr>
    </w:div>
    <w:div w:id="1257976405">
      <w:bodyDiv w:val="1"/>
      <w:marLeft w:val="0"/>
      <w:marRight w:val="0"/>
      <w:marTop w:val="0"/>
      <w:marBottom w:val="0"/>
      <w:divBdr>
        <w:top w:val="none" w:sz="0" w:space="0" w:color="auto"/>
        <w:left w:val="none" w:sz="0" w:space="0" w:color="auto"/>
        <w:bottom w:val="none" w:sz="0" w:space="0" w:color="auto"/>
        <w:right w:val="none" w:sz="0" w:space="0" w:color="auto"/>
      </w:divBdr>
    </w:div>
    <w:div w:id="1262224209">
      <w:bodyDiv w:val="1"/>
      <w:marLeft w:val="0"/>
      <w:marRight w:val="0"/>
      <w:marTop w:val="0"/>
      <w:marBottom w:val="0"/>
      <w:divBdr>
        <w:top w:val="none" w:sz="0" w:space="0" w:color="auto"/>
        <w:left w:val="none" w:sz="0" w:space="0" w:color="auto"/>
        <w:bottom w:val="none" w:sz="0" w:space="0" w:color="auto"/>
        <w:right w:val="none" w:sz="0" w:space="0" w:color="auto"/>
      </w:divBdr>
    </w:div>
    <w:div w:id="1325204344">
      <w:bodyDiv w:val="1"/>
      <w:marLeft w:val="0"/>
      <w:marRight w:val="0"/>
      <w:marTop w:val="0"/>
      <w:marBottom w:val="0"/>
      <w:divBdr>
        <w:top w:val="none" w:sz="0" w:space="0" w:color="auto"/>
        <w:left w:val="none" w:sz="0" w:space="0" w:color="auto"/>
        <w:bottom w:val="none" w:sz="0" w:space="0" w:color="auto"/>
        <w:right w:val="none" w:sz="0" w:space="0" w:color="auto"/>
      </w:divBdr>
    </w:div>
    <w:div w:id="1347442212">
      <w:bodyDiv w:val="1"/>
      <w:marLeft w:val="0"/>
      <w:marRight w:val="0"/>
      <w:marTop w:val="0"/>
      <w:marBottom w:val="0"/>
      <w:divBdr>
        <w:top w:val="none" w:sz="0" w:space="0" w:color="auto"/>
        <w:left w:val="none" w:sz="0" w:space="0" w:color="auto"/>
        <w:bottom w:val="none" w:sz="0" w:space="0" w:color="auto"/>
        <w:right w:val="none" w:sz="0" w:space="0" w:color="auto"/>
      </w:divBdr>
    </w:div>
    <w:div w:id="1370036586">
      <w:bodyDiv w:val="1"/>
      <w:marLeft w:val="0"/>
      <w:marRight w:val="0"/>
      <w:marTop w:val="0"/>
      <w:marBottom w:val="0"/>
      <w:divBdr>
        <w:top w:val="none" w:sz="0" w:space="0" w:color="auto"/>
        <w:left w:val="none" w:sz="0" w:space="0" w:color="auto"/>
        <w:bottom w:val="none" w:sz="0" w:space="0" w:color="auto"/>
        <w:right w:val="none" w:sz="0" w:space="0" w:color="auto"/>
      </w:divBdr>
    </w:div>
    <w:div w:id="1377899897">
      <w:bodyDiv w:val="1"/>
      <w:marLeft w:val="0"/>
      <w:marRight w:val="0"/>
      <w:marTop w:val="0"/>
      <w:marBottom w:val="0"/>
      <w:divBdr>
        <w:top w:val="none" w:sz="0" w:space="0" w:color="auto"/>
        <w:left w:val="none" w:sz="0" w:space="0" w:color="auto"/>
        <w:bottom w:val="none" w:sz="0" w:space="0" w:color="auto"/>
        <w:right w:val="none" w:sz="0" w:space="0" w:color="auto"/>
      </w:divBdr>
    </w:div>
    <w:div w:id="1389457366">
      <w:bodyDiv w:val="1"/>
      <w:marLeft w:val="0"/>
      <w:marRight w:val="0"/>
      <w:marTop w:val="0"/>
      <w:marBottom w:val="0"/>
      <w:divBdr>
        <w:top w:val="none" w:sz="0" w:space="0" w:color="auto"/>
        <w:left w:val="none" w:sz="0" w:space="0" w:color="auto"/>
        <w:bottom w:val="none" w:sz="0" w:space="0" w:color="auto"/>
        <w:right w:val="none" w:sz="0" w:space="0" w:color="auto"/>
      </w:divBdr>
    </w:div>
    <w:div w:id="1420324796">
      <w:bodyDiv w:val="1"/>
      <w:marLeft w:val="0"/>
      <w:marRight w:val="0"/>
      <w:marTop w:val="0"/>
      <w:marBottom w:val="0"/>
      <w:divBdr>
        <w:top w:val="none" w:sz="0" w:space="0" w:color="auto"/>
        <w:left w:val="none" w:sz="0" w:space="0" w:color="auto"/>
        <w:bottom w:val="none" w:sz="0" w:space="0" w:color="auto"/>
        <w:right w:val="none" w:sz="0" w:space="0" w:color="auto"/>
      </w:divBdr>
    </w:div>
    <w:div w:id="1445807943">
      <w:bodyDiv w:val="1"/>
      <w:marLeft w:val="0"/>
      <w:marRight w:val="0"/>
      <w:marTop w:val="0"/>
      <w:marBottom w:val="0"/>
      <w:divBdr>
        <w:top w:val="none" w:sz="0" w:space="0" w:color="auto"/>
        <w:left w:val="none" w:sz="0" w:space="0" w:color="auto"/>
        <w:bottom w:val="none" w:sz="0" w:space="0" w:color="auto"/>
        <w:right w:val="none" w:sz="0" w:space="0" w:color="auto"/>
      </w:divBdr>
    </w:div>
    <w:div w:id="1446651271">
      <w:bodyDiv w:val="1"/>
      <w:marLeft w:val="0"/>
      <w:marRight w:val="0"/>
      <w:marTop w:val="0"/>
      <w:marBottom w:val="0"/>
      <w:divBdr>
        <w:top w:val="none" w:sz="0" w:space="0" w:color="auto"/>
        <w:left w:val="none" w:sz="0" w:space="0" w:color="auto"/>
        <w:bottom w:val="none" w:sz="0" w:space="0" w:color="auto"/>
        <w:right w:val="none" w:sz="0" w:space="0" w:color="auto"/>
      </w:divBdr>
    </w:div>
    <w:div w:id="1475218838">
      <w:bodyDiv w:val="1"/>
      <w:marLeft w:val="0"/>
      <w:marRight w:val="0"/>
      <w:marTop w:val="0"/>
      <w:marBottom w:val="0"/>
      <w:divBdr>
        <w:top w:val="none" w:sz="0" w:space="0" w:color="auto"/>
        <w:left w:val="none" w:sz="0" w:space="0" w:color="auto"/>
        <w:bottom w:val="none" w:sz="0" w:space="0" w:color="auto"/>
        <w:right w:val="none" w:sz="0" w:space="0" w:color="auto"/>
      </w:divBdr>
    </w:div>
    <w:div w:id="1483355269">
      <w:bodyDiv w:val="1"/>
      <w:marLeft w:val="0"/>
      <w:marRight w:val="0"/>
      <w:marTop w:val="0"/>
      <w:marBottom w:val="0"/>
      <w:divBdr>
        <w:top w:val="none" w:sz="0" w:space="0" w:color="auto"/>
        <w:left w:val="none" w:sz="0" w:space="0" w:color="auto"/>
        <w:bottom w:val="none" w:sz="0" w:space="0" w:color="auto"/>
        <w:right w:val="none" w:sz="0" w:space="0" w:color="auto"/>
      </w:divBdr>
    </w:div>
    <w:div w:id="1542127901">
      <w:bodyDiv w:val="1"/>
      <w:marLeft w:val="0"/>
      <w:marRight w:val="0"/>
      <w:marTop w:val="0"/>
      <w:marBottom w:val="0"/>
      <w:divBdr>
        <w:top w:val="none" w:sz="0" w:space="0" w:color="auto"/>
        <w:left w:val="none" w:sz="0" w:space="0" w:color="auto"/>
        <w:bottom w:val="none" w:sz="0" w:space="0" w:color="auto"/>
        <w:right w:val="none" w:sz="0" w:space="0" w:color="auto"/>
      </w:divBdr>
    </w:div>
    <w:div w:id="1559898260">
      <w:bodyDiv w:val="1"/>
      <w:marLeft w:val="0"/>
      <w:marRight w:val="0"/>
      <w:marTop w:val="0"/>
      <w:marBottom w:val="0"/>
      <w:divBdr>
        <w:top w:val="none" w:sz="0" w:space="0" w:color="auto"/>
        <w:left w:val="none" w:sz="0" w:space="0" w:color="auto"/>
        <w:bottom w:val="none" w:sz="0" w:space="0" w:color="auto"/>
        <w:right w:val="none" w:sz="0" w:space="0" w:color="auto"/>
      </w:divBdr>
    </w:div>
    <w:div w:id="1570730678">
      <w:bodyDiv w:val="1"/>
      <w:marLeft w:val="0"/>
      <w:marRight w:val="0"/>
      <w:marTop w:val="0"/>
      <w:marBottom w:val="0"/>
      <w:divBdr>
        <w:top w:val="none" w:sz="0" w:space="0" w:color="auto"/>
        <w:left w:val="none" w:sz="0" w:space="0" w:color="auto"/>
        <w:bottom w:val="none" w:sz="0" w:space="0" w:color="auto"/>
        <w:right w:val="none" w:sz="0" w:space="0" w:color="auto"/>
      </w:divBdr>
    </w:div>
    <w:div w:id="1578317767">
      <w:bodyDiv w:val="1"/>
      <w:marLeft w:val="0"/>
      <w:marRight w:val="0"/>
      <w:marTop w:val="0"/>
      <w:marBottom w:val="0"/>
      <w:divBdr>
        <w:top w:val="none" w:sz="0" w:space="0" w:color="auto"/>
        <w:left w:val="none" w:sz="0" w:space="0" w:color="auto"/>
        <w:bottom w:val="none" w:sz="0" w:space="0" w:color="auto"/>
        <w:right w:val="none" w:sz="0" w:space="0" w:color="auto"/>
      </w:divBdr>
    </w:div>
    <w:div w:id="1580407891">
      <w:bodyDiv w:val="1"/>
      <w:marLeft w:val="0"/>
      <w:marRight w:val="0"/>
      <w:marTop w:val="0"/>
      <w:marBottom w:val="0"/>
      <w:divBdr>
        <w:top w:val="none" w:sz="0" w:space="0" w:color="auto"/>
        <w:left w:val="none" w:sz="0" w:space="0" w:color="auto"/>
        <w:bottom w:val="none" w:sz="0" w:space="0" w:color="auto"/>
        <w:right w:val="none" w:sz="0" w:space="0" w:color="auto"/>
      </w:divBdr>
    </w:div>
    <w:div w:id="1636400518">
      <w:bodyDiv w:val="1"/>
      <w:marLeft w:val="0"/>
      <w:marRight w:val="0"/>
      <w:marTop w:val="0"/>
      <w:marBottom w:val="0"/>
      <w:divBdr>
        <w:top w:val="none" w:sz="0" w:space="0" w:color="auto"/>
        <w:left w:val="none" w:sz="0" w:space="0" w:color="auto"/>
        <w:bottom w:val="none" w:sz="0" w:space="0" w:color="auto"/>
        <w:right w:val="none" w:sz="0" w:space="0" w:color="auto"/>
      </w:divBdr>
    </w:div>
    <w:div w:id="1643071064">
      <w:bodyDiv w:val="1"/>
      <w:marLeft w:val="0"/>
      <w:marRight w:val="0"/>
      <w:marTop w:val="0"/>
      <w:marBottom w:val="0"/>
      <w:divBdr>
        <w:top w:val="none" w:sz="0" w:space="0" w:color="auto"/>
        <w:left w:val="none" w:sz="0" w:space="0" w:color="auto"/>
        <w:bottom w:val="none" w:sz="0" w:space="0" w:color="auto"/>
        <w:right w:val="none" w:sz="0" w:space="0" w:color="auto"/>
      </w:divBdr>
    </w:div>
    <w:div w:id="1655601092">
      <w:bodyDiv w:val="1"/>
      <w:marLeft w:val="0"/>
      <w:marRight w:val="0"/>
      <w:marTop w:val="0"/>
      <w:marBottom w:val="0"/>
      <w:divBdr>
        <w:top w:val="none" w:sz="0" w:space="0" w:color="auto"/>
        <w:left w:val="none" w:sz="0" w:space="0" w:color="auto"/>
        <w:bottom w:val="none" w:sz="0" w:space="0" w:color="auto"/>
        <w:right w:val="none" w:sz="0" w:space="0" w:color="auto"/>
      </w:divBdr>
    </w:div>
    <w:div w:id="1683043529">
      <w:bodyDiv w:val="1"/>
      <w:marLeft w:val="0"/>
      <w:marRight w:val="0"/>
      <w:marTop w:val="0"/>
      <w:marBottom w:val="0"/>
      <w:divBdr>
        <w:top w:val="none" w:sz="0" w:space="0" w:color="auto"/>
        <w:left w:val="none" w:sz="0" w:space="0" w:color="auto"/>
        <w:bottom w:val="none" w:sz="0" w:space="0" w:color="auto"/>
        <w:right w:val="none" w:sz="0" w:space="0" w:color="auto"/>
      </w:divBdr>
    </w:div>
    <w:div w:id="1696035151">
      <w:bodyDiv w:val="1"/>
      <w:marLeft w:val="0"/>
      <w:marRight w:val="0"/>
      <w:marTop w:val="0"/>
      <w:marBottom w:val="0"/>
      <w:divBdr>
        <w:top w:val="none" w:sz="0" w:space="0" w:color="auto"/>
        <w:left w:val="none" w:sz="0" w:space="0" w:color="auto"/>
        <w:bottom w:val="none" w:sz="0" w:space="0" w:color="auto"/>
        <w:right w:val="none" w:sz="0" w:space="0" w:color="auto"/>
      </w:divBdr>
    </w:div>
    <w:div w:id="1702245147">
      <w:bodyDiv w:val="1"/>
      <w:marLeft w:val="0"/>
      <w:marRight w:val="0"/>
      <w:marTop w:val="0"/>
      <w:marBottom w:val="0"/>
      <w:divBdr>
        <w:top w:val="none" w:sz="0" w:space="0" w:color="auto"/>
        <w:left w:val="none" w:sz="0" w:space="0" w:color="auto"/>
        <w:bottom w:val="none" w:sz="0" w:space="0" w:color="auto"/>
        <w:right w:val="none" w:sz="0" w:space="0" w:color="auto"/>
      </w:divBdr>
    </w:div>
    <w:div w:id="1703432035">
      <w:bodyDiv w:val="1"/>
      <w:marLeft w:val="0"/>
      <w:marRight w:val="0"/>
      <w:marTop w:val="0"/>
      <w:marBottom w:val="0"/>
      <w:divBdr>
        <w:top w:val="none" w:sz="0" w:space="0" w:color="auto"/>
        <w:left w:val="none" w:sz="0" w:space="0" w:color="auto"/>
        <w:bottom w:val="none" w:sz="0" w:space="0" w:color="auto"/>
        <w:right w:val="none" w:sz="0" w:space="0" w:color="auto"/>
      </w:divBdr>
    </w:div>
    <w:div w:id="1704359968">
      <w:bodyDiv w:val="1"/>
      <w:marLeft w:val="0"/>
      <w:marRight w:val="0"/>
      <w:marTop w:val="0"/>
      <w:marBottom w:val="0"/>
      <w:divBdr>
        <w:top w:val="none" w:sz="0" w:space="0" w:color="auto"/>
        <w:left w:val="none" w:sz="0" w:space="0" w:color="auto"/>
        <w:bottom w:val="none" w:sz="0" w:space="0" w:color="auto"/>
        <w:right w:val="none" w:sz="0" w:space="0" w:color="auto"/>
      </w:divBdr>
    </w:div>
    <w:div w:id="1715619681">
      <w:bodyDiv w:val="1"/>
      <w:marLeft w:val="0"/>
      <w:marRight w:val="0"/>
      <w:marTop w:val="0"/>
      <w:marBottom w:val="0"/>
      <w:divBdr>
        <w:top w:val="none" w:sz="0" w:space="0" w:color="auto"/>
        <w:left w:val="none" w:sz="0" w:space="0" w:color="auto"/>
        <w:bottom w:val="none" w:sz="0" w:space="0" w:color="auto"/>
        <w:right w:val="none" w:sz="0" w:space="0" w:color="auto"/>
      </w:divBdr>
    </w:div>
    <w:div w:id="1750034502">
      <w:bodyDiv w:val="1"/>
      <w:marLeft w:val="0"/>
      <w:marRight w:val="0"/>
      <w:marTop w:val="0"/>
      <w:marBottom w:val="0"/>
      <w:divBdr>
        <w:top w:val="none" w:sz="0" w:space="0" w:color="auto"/>
        <w:left w:val="none" w:sz="0" w:space="0" w:color="auto"/>
        <w:bottom w:val="none" w:sz="0" w:space="0" w:color="auto"/>
        <w:right w:val="none" w:sz="0" w:space="0" w:color="auto"/>
      </w:divBdr>
    </w:div>
    <w:div w:id="1801457289">
      <w:bodyDiv w:val="1"/>
      <w:marLeft w:val="0"/>
      <w:marRight w:val="0"/>
      <w:marTop w:val="0"/>
      <w:marBottom w:val="0"/>
      <w:divBdr>
        <w:top w:val="none" w:sz="0" w:space="0" w:color="auto"/>
        <w:left w:val="none" w:sz="0" w:space="0" w:color="auto"/>
        <w:bottom w:val="none" w:sz="0" w:space="0" w:color="auto"/>
        <w:right w:val="none" w:sz="0" w:space="0" w:color="auto"/>
      </w:divBdr>
    </w:div>
    <w:div w:id="1824739697">
      <w:bodyDiv w:val="1"/>
      <w:marLeft w:val="0"/>
      <w:marRight w:val="0"/>
      <w:marTop w:val="0"/>
      <w:marBottom w:val="0"/>
      <w:divBdr>
        <w:top w:val="none" w:sz="0" w:space="0" w:color="auto"/>
        <w:left w:val="none" w:sz="0" w:space="0" w:color="auto"/>
        <w:bottom w:val="none" w:sz="0" w:space="0" w:color="auto"/>
        <w:right w:val="none" w:sz="0" w:space="0" w:color="auto"/>
      </w:divBdr>
    </w:div>
    <w:div w:id="1833177564">
      <w:bodyDiv w:val="1"/>
      <w:marLeft w:val="0"/>
      <w:marRight w:val="0"/>
      <w:marTop w:val="0"/>
      <w:marBottom w:val="0"/>
      <w:divBdr>
        <w:top w:val="none" w:sz="0" w:space="0" w:color="auto"/>
        <w:left w:val="none" w:sz="0" w:space="0" w:color="auto"/>
        <w:bottom w:val="none" w:sz="0" w:space="0" w:color="auto"/>
        <w:right w:val="none" w:sz="0" w:space="0" w:color="auto"/>
      </w:divBdr>
    </w:div>
    <w:div w:id="1851527348">
      <w:bodyDiv w:val="1"/>
      <w:marLeft w:val="0"/>
      <w:marRight w:val="0"/>
      <w:marTop w:val="0"/>
      <w:marBottom w:val="0"/>
      <w:divBdr>
        <w:top w:val="none" w:sz="0" w:space="0" w:color="auto"/>
        <w:left w:val="none" w:sz="0" w:space="0" w:color="auto"/>
        <w:bottom w:val="none" w:sz="0" w:space="0" w:color="auto"/>
        <w:right w:val="none" w:sz="0" w:space="0" w:color="auto"/>
      </w:divBdr>
    </w:div>
    <w:div w:id="1882327507">
      <w:bodyDiv w:val="1"/>
      <w:marLeft w:val="0"/>
      <w:marRight w:val="0"/>
      <w:marTop w:val="0"/>
      <w:marBottom w:val="0"/>
      <w:divBdr>
        <w:top w:val="none" w:sz="0" w:space="0" w:color="auto"/>
        <w:left w:val="none" w:sz="0" w:space="0" w:color="auto"/>
        <w:bottom w:val="none" w:sz="0" w:space="0" w:color="auto"/>
        <w:right w:val="none" w:sz="0" w:space="0" w:color="auto"/>
      </w:divBdr>
    </w:div>
    <w:div w:id="1965696933">
      <w:bodyDiv w:val="1"/>
      <w:marLeft w:val="0"/>
      <w:marRight w:val="0"/>
      <w:marTop w:val="0"/>
      <w:marBottom w:val="0"/>
      <w:divBdr>
        <w:top w:val="none" w:sz="0" w:space="0" w:color="auto"/>
        <w:left w:val="none" w:sz="0" w:space="0" w:color="auto"/>
        <w:bottom w:val="none" w:sz="0" w:space="0" w:color="auto"/>
        <w:right w:val="none" w:sz="0" w:space="0" w:color="auto"/>
      </w:divBdr>
    </w:div>
    <w:div w:id="2017070645">
      <w:bodyDiv w:val="1"/>
      <w:marLeft w:val="0"/>
      <w:marRight w:val="0"/>
      <w:marTop w:val="0"/>
      <w:marBottom w:val="0"/>
      <w:divBdr>
        <w:top w:val="none" w:sz="0" w:space="0" w:color="auto"/>
        <w:left w:val="none" w:sz="0" w:space="0" w:color="auto"/>
        <w:bottom w:val="none" w:sz="0" w:space="0" w:color="auto"/>
        <w:right w:val="none" w:sz="0" w:space="0" w:color="auto"/>
      </w:divBdr>
    </w:div>
    <w:div w:id="2039351828">
      <w:bodyDiv w:val="1"/>
      <w:marLeft w:val="0"/>
      <w:marRight w:val="0"/>
      <w:marTop w:val="0"/>
      <w:marBottom w:val="0"/>
      <w:divBdr>
        <w:top w:val="none" w:sz="0" w:space="0" w:color="auto"/>
        <w:left w:val="none" w:sz="0" w:space="0" w:color="auto"/>
        <w:bottom w:val="none" w:sz="0" w:space="0" w:color="auto"/>
        <w:right w:val="none" w:sz="0" w:space="0" w:color="auto"/>
      </w:divBdr>
    </w:div>
    <w:div w:id="2093355287">
      <w:bodyDiv w:val="1"/>
      <w:marLeft w:val="0"/>
      <w:marRight w:val="0"/>
      <w:marTop w:val="0"/>
      <w:marBottom w:val="0"/>
      <w:divBdr>
        <w:top w:val="none" w:sz="0" w:space="0" w:color="auto"/>
        <w:left w:val="none" w:sz="0" w:space="0" w:color="auto"/>
        <w:bottom w:val="none" w:sz="0" w:space="0" w:color="auto"/>
        <w:right w:val="none" w:sz="0" w:space="0" w:color="auto"/>
      </w:divBdr>
    </w:div>
    <w:div w:id="21274604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3519DA8-0443-444C-AC21-EB8DB04491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227</TotalTime>
  <Pages>6</Pages>
  <Words>2243</Words>
  <Characters>12789</Characters>
  <Application>Microsoft Office Word</Application>
  <DocSecurity>0</DocSecurity>
  <Lines>106</Lines>
  <Paragraphs>30</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Microsoft</Company>
  <LinksUpToDate>false</LinksUpToDate>
  <CharactersWithSpaces>15002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Мироненко П.А.</dc:creator>
  <cp:lastModifiedBy>Голубченкова Юлия Александровна</cp:lastModifiedBy>
  <cp:revision>18</cp:revision>
  <cp:lastPrinted>2021-01-19T10:31:00Z</cp:lastPrinted>
  <dcterms:created xsi:type="dcterms:W3CDTF">2021-06-02T20:32:00Z</dcterms:created>
  <dcterms:modified xsi:type="dcterms:W3CDTF">2021-10-26T16:45:00Z</dcterms:modified>
</cp:coreProperties>
</file>