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47" w:rsidRPr="00E714BE" w:rsidRDefault="00767E47" w:rsidP="00767E47">
      <w:pPr>
        <w:ind w:left="4820"/>
        <w:contextualSpacing/>
        <w:rPr>
          <w:bCs/>
          <w:sz w:val="28"/>
          <w:szCs w:val="28"/>
        </w:rPr>
      </w:pPr>
      <w:r w:rsidRPr="00E714BE">
        <w:rPr>
          <w:bCs/>
          <w:sz w:val="28"/>
          <w:szCs w:val="28"/>
        </w:rPr>
        <w:t>СПб ГКУ «Агентство внешнего транспорта»</w:t>
      </w:r>
    </w:p>
    <w:p w:rsidR="00767E47" w:rsidRPr="00E714BE" w:rsidRDefault="00767E47" w:rsidP="00767E47">
      <w:pPr>
        <w:ind w:left="4820"/>
        <w:contextualSpacing/>
        <w:rPr>
          <w:bCs/>
          <w:sz w:val="28"/>
          <w:szCs w:val="28"/>
        </w:rPr>
      </w:pPr>
      <w:r w:rsidRPr="00E714BE">
        <w:rPr>
          <w:bCs/>
          <w:sz w:val="28"/>
          <w:szCs w:val="28"/>
        </w:rPr>
        <w:t>ул. Белинского, д. 13, литера А</w:t>
      </w:r>
      <w:r>
        <w:rPr>
          <w:bCs/>
          <w:sz w:val="28"/>
          <w:szCs w:val="28"/>
        </w:rPr>
        <w:t>,</w:t>
      </w:r>
    </w:p>
    <w:p w:rsidR="00767E47" w:rsidRPr="00E714BE" w:rsidRDefault="00767E47" w:rsidP="00767E47">
      <w:pPr>
        <w:ind w:left="4820"/>
        <w:contextualSpacing/>
        <w:rPr>
          <w:bCs/>
          <w:sz w:val="28"/>
          <w:szCs w:val="28"/>
        </w:rPr>
      </w:pPr>
      <w:r w:rsidRPr="00E714BE">
        <w:rPr>
          <w:bCs/>
          <w:sz w:val="28"/>
          <w:szCs w:val="28"/>
        </w:rPr>
        <w:t>Санкт-Петербург, 191014</w:t>
      </w:r>
    </w:p>
    <w:p w:rsidR="00767E47" w:rsidRPr="00E714BE" w:rsidRDefault="00767E47" w:rsidP="00767E47">
      <w:pPr>
        <w:ind w:left="4820"/>
        <w:contextualSpacing/>
        <w:rPr>
          <w:bCs/>
          <w:sz w:val="28"/>
          <w:szCs w:val="28"/>
        </w:rPr>
      </w:pPr>
    </w:p>
    <w:p w:rsidR="00767E47" w:rsidRPr="00E714BE" w:rsidRDefault="00767E47" w:rsidP="00767E47">
      <w:pPr>
        <w:ind w:left="4820"/>
        <w:contextualSpacing/>
        <w:rPr>
          <w:bCs/>
          <w:sz w:val="28"/>
          <w:szCs w:val="28"/>
        </w:rPr>
      </w:pPr>
      <w:r w:rsidRPr="00E714BE">
        <w:rPr>
          <w:bCs/>
          <w:sz w:val="28"/>
          <w:szCs w:val="28"/>
        </w:rPr>
        <w:t>АО «РАД»</w:t>
      </w:r>
    </w:p>
    <w:p w:rsidR="00767E47" w:rsidRPr="00E714BE" w:rsidRDefault="00767E47" w:rsidP="00767E47">
      <w:pPr>
        <w:ind w:left="4820"/>
        <w:contextualSpacing/>
        <w:rPr>
          <w:bCs/>
          <w:sz w:val="28"/>
          <w:szCs w:val="28"/>
        </w:rPr>
      </w:pPr>
      <w:r w:rsidRPr="00E714BE">
        <w:rPr>
          <w:bCs/>
          <w:sz w:val="28"/>
          <w:szCs w:val="28"/>
        </w:rPr>
        <w:t>Гривцова пер., д. 5, лит. В,</w:t>
      </w:r>
    </w:p>
    <w:p w:rsidR="00767E47" w:rsidRPr="00E714BE" w:rsidRDefault="00767E47" w:rsidP="00767E47">
      <w:pPr>
        <w:ind w:left="4820"/>
        <w:contextualSpacing/>
        <w:rPr>
          <w:bCs/>
          <w:sz w:val="28"/>
          <w:szCs w:val="28"/>
        </w:rPr>
      </w:pPr>
      <w:r w:rsidRPr="00E714BE">
        <w:rPr>
          <w:bCs/>
          <w:sz w:val="28"/>
          <w:szCs w:val="28"/>
        </w:rPr>
        <w:t>Санкт-Петербург, 190000</w:t>
      </w:r>
    </w:p>
    <w:p w:rsidR="00767E47" w:rsidRPr="00E714BE" w:rsidRDefault="00767E47" w:rsidP="00767E47">
      <w:pPr>
        <w:ind w:left="4820"/>
        <w:contextualSpacing/>
        <w:rPr>
          <w:bCs/>
          <w:sz w:val="28"/>
          <w:szCs w:val="28"/>
        </w:rPr>
      </w:pPr>
    </w:p>
    <w:p w:rsidR="00767E47" w:rsidRPr="00E714BE" w:rsidRDefault="00767E47" w:rsidP="00767E47">
      <w:pPr>
        <w:ind w:left="4820"/>
        <w:contextualSpacing/>
        <w:rPr>
          <w:bCs/>
          <w:sz w:val="28"/>
          <w:szCs w:val="28"/>
        </w:rPr>
      </w:pPr>
      <w:r w:rsidRPr="00E714BE">
        <w:rPr>
          <w:bCs/>
          <w:sz w:val="28"/>
          <w:szCs w:val="28"/>
        </w:rPr>
        <w:t>Самозанятый Костюшин А.О.</w:t>
      </w:r>
    </w:p>
    <w:p w:rsidR="00767E47" w:rsidRPr="00E714BE" w:rsidRDefault="00767E47" w:rsidP="00767E47">
      <w:pPr>
        <w:ind w:left="4820"/>
        <w:contextualSpacing/>
        <w:rPr>
          <w:bCs/>
          <w:sz w:val="28"/>
          <w:szCs w:val="28"/>
        </w:rPr>
      </w:pPr>
      <w:r w:rsidRPr="00E714BE">
        <w:rPr>
          <w:bCs/>
          <w:sz w:val="28"/>
          <w:szCs w:val="28"/>
        </w:rPr>
        <w:t>ул. Комдива Орлова, д.</w:t>
      </w:r>
      <w:r>
        <w:rPr>
          <w:bCs/>
          <w:sz w:val="28"/>
          <w:szCs w:val="28"/>
        </w:rPr>
        <w:t xml:space="preserve"> </w:t>
      </w:r>
      <w:r w:rsidRPr="00E714BE">
        <w:rPr>
          <w:bCs/>
          <w:sz w:val="28"/>
          <w:szCs w:val="28"/>
        </w:rPr>
        <w:t>2/37</w:t>
      </w:r>
      <w:r>
        <w:rPr>
          <w:bCs/>
          <w:sz w:val="28"/>
          <w:szCs w:val="28"/>
        </w:rPr>
        <w:t>,</w:t>
      </w:r>
      <w:r w:rsidRPr="00E714BE">
        <w:rPr>
          <w:bCs/>
          <w:sz w:val="28"/>
          <w:szCs w:val="28"/>
        </w:rPr>
        <w:t xml:space="preserve"> корп. 3, кв. 149</w:t>
      </w:r>
      <w:r>
        <w:rPr>
          <w:bCs/>
          <w:sz w:val="28"/>
          <w:szCs w:val="28"/>
        </w:rPr>
        <w:t>,</w:t>
      </w:r>
    </w:p>
    <w:p w:rsidR="00767E47" w:rsidRPr="00E714BE" w:rsidRDefault="00767E47" w:rsidP="00767E47">
      <w:pPr>
        <w:ind w:left="4820"/>
        <w:contextualSpacing/>
        <w:rPr>
          <w:bCs/>
          <w:sz w:val="28"/>
          <w:szCs w:val="28"/>
        </w:rPr>
      </w:pPr>
      <w:r w:rsidRPr="00E714BE">
        <w:rPr>
          <w:bCs/>
          <w:sz w:val="28"/>
          <w:szCs w:val="28"/>
        </w:rPr>
        <w:t>Москва, 127106</w:t>
      </w:r>
    </w:p>
    <w:p w:rsidR="00767E47" w:rsidRPr="00E714BE" w:rsidRDefault="00767E47" w:rsidP="00767E47">
      <w:pPr>
        <w:ind w:left="4820"/>
        <w:contextualSpacing/>
        <w:rPr>
          <w:bCs/>
          <w:sz w:val="28"/>
          <w:szCs w:val="28"/>
        </w:rPr>
      </w:pPr>
    </w:p>
    <w:p w:rsidR="00767E47" w:rsidRDefault="00767E47" w:rsidP="00767E47">
      <w:pPr>
        <w:ind w:left="4820"/>
        <w:contextualSpacing/>
        <w:rPr>
          <w:bCs/>
          <w:sz w:val="28"/>
          <w:szCs w:val="28"/>
        </w:rPr>
      </w:pPr>
    </w:p>
    <w:p w:rsidR="00767E47" w:rsidRDefault="00767E47" w:rsidP="00767E47">
      <w:pPr>
        <w:ind w:left="4820"/>
        <w:contextualSpacing/>
        <w:rPr>
          <w:bCs/>
          <w:sz w:val="28"/>
          <w:szCs w:val="28"/>
        </w:rPr>
      </w:pPr>
    </w:p>
    <w:p w:rsidR="00767E47" w:rsidRPr="00E714BE" w:rsidRDefault="00767E47" w:rsidP="00767E47">
      <w:pPr>
        <w:ind w:left="4820"/>
        <w:contextualSpacing/>
        <w:rPr>
          <w:bCs/>
          <w:sz w:val="28"/>
          <w:szCs w:val="28"/>
        </w:rPr>
      </w:pPr>
    </w:p>
    <w:p w:rsidR="00767E47" w:rsidRPr="00E714BE" w:rsidRDefault="00767E47" w:rsidP="00767E47">
      <w:pPr>
        <w:tabs>
          <w:tab w:val="left" w:pos="8931"/>
        </w:tabs>
        <w:jc w:val="center"/>
        <w:outlineLvl w:val="0"/>
        <w:rPr>
          <w:sz w:val="28"/>
          <w:szCs w:val="28"/>
        </w:rPr>
      </w:pPr>
      <w:r w:rsidRPr="00E714BE">
        <w:rPr>
          <w:sz w:val="28"/>
          <w:szCs w:val="28"/>
        </w:rPr>
        <w:t>РЕШЕНИЕ</w:t>
      </w:r>
    </w:p>
    <w:p w:rsidR="00767E47" w:rsidRPr="00E714BE" w:rsidRDefault="00767E47" w:rsidP="00767E47">
      <w:pPr>
        <w:tabs>
          <w:tab w:val="left" w:pos="8931"/>
        </w:tabs>
        <w:jc w:val="center"/>
        <w:rPr>
          <w:sz w:val="28"/>
          <w:szCs w:val="28"/>
        </w:rPr>
      </w:pPr>
      <w:r w:rsidRPr="00E714BE">
        <w:rPr>
          <w:sz w:val="28"/>
          <w:szCs w:val="28"/>
        </w:rPr>
        <w:t xml:space="preserve">по делу </w:t>
      </w:r>
      <w:r w:rsidRPr="00E714BE">
        <w:rPr>
          <w:b/>
          <w:sz w:val="28"/>
          <w:szCs w:val="28"/>
        </w:rPr>
        <w:t>№</w:t>
      </w:r>
      <w:r w:rsidRPr="00E714BE">
        <w:rPr>
          <w:sz w:val="28"/>
          <w:szCs w:val="28"/>
        </w:rPr>
        <w:t xml:space="preserve"> </w:t>
      </w:r>
      <w:r w:rsidRPr="00E714BE">
        <w:rPr>
          <w:b/>
          <w:sz w:val="28"/>
          <w:szCs w:val="28"/>
        </w:rPr>
        <w:t>44-4733/21</w:t>
      </w:r>
      <w:r w:rsidRPr="00E714BE">
        <w:rPr>
          <w:sz w:val="28"/>
          <w:szCs w:val="28"/>
        </w:rPr>
        <w:t xml:space="preserve"> </w:t>
      </w:r>
    </w:p>
    <w:p w:rsidR="00767E47" w:rsidRPr="00E714BE" w:rsidRDefault="00767E47" w:rsidP="00767E47">
      <w:pPr>
        <w:tabs>
          <w:tab w:val="left" w:pos="8931"/>
        </w:tabs>
        <w:jc w:val="center"/>
        <w:rPr>
          <w:sz w:val="28"/>
          <w:szCs w:val="28"/>
        </w:rPr>
      </w:pPr>
      <w:r w:rsidRPr="00E714BE">
        <w:rPr>
          <w:sz w:val="28"/>
          <w:szCs w:val="28"/>
        </w:rPr>
        <w:t>о нарушении законодательства о контрактной системе</w:t>
      </w:r>
    </w:p>
    <w:p w:rsidR="00767E47" w:rsidRPr="00E714BE" w:rsidRDefault="00767E47" w:rsidP="00767E47">
      <w:pPr>
        <w:tabs>
          <w:tab w:val="left" w:pos="8931"/>
        </w:tabs>
        <w:ind w:firstLine="540"/>
        <w:jc w:val="both"/>
        <w:rPr>
          <w:sz w:val="28"/>
          <w:szCs w:val="28"/>
        </w:rPr>
      </w:pPr>
    </w:p>
    <w:p w:rsidR="00767E47" w:rsidRPr="00E714BE" w:rsidRDefault="00767E47" w:rsidP="00767E47">
      <w:pPr>
        <w:tabs>
          <w:tab w:val="left" w:pos="0"/>
          <w:tab w:val="left" w:pos="8931"/>
        </w:tabs>
        <w:jc w:val="both"/>
        <w:rPr>
          <w:sz w:val="28"/>
          <w:szCs w:val="28"/>
        </w:rPr>
      </w:pPr>
      <w:r w:rsidRPr="00E714BE">
        <w:rPr>
          <w:sz w:val="28"/>
          <w:szCs w:val="28"/>
        </w:rPr>
        <w:t>21.10.2021                                                                                           Санкт-Петербург</w:t>
      </w:r>
    </w:p>
    <w:p w:rsidR="00767E47" w:rsidRPr="00E714BE" w:rsidRDefault="00767E47" w:rsidP="00767E47">
      <w:pPr>
        <w:tabs>
          <w:tab w:val="left" w:pos="0"/>
          <w:tab w:val="left" w:pos="8931"/>
        </w:tabs>
        <w:jc w:val="both"/>
        <w:rPr>
          <w:sz w:val="28"/>
          <w:szCs w:val="28"/>
        </w:rPr>
      </w:pPr>
    </w:p>
    <w:p w:rsidR="00767E47" w:rsidRPr="00E714BE" w:rsidRDefault="00767E47" w:rsidP="00767E47">
      <w:pPr>
        <w:tabs>
          <w:tab w:val="left" w:pos="0"/>
          <w:tab w:val="left" w:pos="8931"/>
        </w:tabs>
        <w:ind w:firstLine="709"/>
        <w:jc w:val="both"/>
        <w:rPr>
          <w:sz w:val="28"/>
          <w:szCs w:val="28"/>
        </w:rPr>
      </w:pPr>
      <w:r w:rsidRPr="00E714BE">
        <w:rPr>
          <w:sz w:val="28"/>
          <w:szCs w:val="28"/>
        </w:rPr>
        <w:t>Комиссия Санкт-Петербургского УФАС России по контролю в сфере закупок (далее – Комиссия УФАС) в составе:</w:t>
      </w:r>
    </w:p>
    <w:p w:rsidR="00767E47" w:rsidRPr="00E714BE" w:rsidRDefault="00767E47" w:rsidP="00767E47">
      <w:pPr>
        <w:tabs>
          <w:tab w:val="left" w:pos="0"/>
        </w:tabs>
        <w:jc w:val="both"/>
        <w:rPr>
          <w:sz w:val="28"/>
          <w:szCs w:val="28"/>
        </w:rPr>
      </w:pPr>
      <w:r w:rsidRPr="00E714BE">
        <w:rPr>
          <w:sz w:val="28"/>
          <w:szCs w:val="28"/>
        </w:rPr>
        <w:tab/>
      </w:r>
    </w:p>
    <w:p w:rsidR="00767E47" w:rsidRPr="00E714BE" w:rsidRDefault="00767E47" w:rsidP="00767E47">
      <w:pPr>
        <w:tabs>
          <w:tab w:val="left" w:pos="0"/>
        </w:tabs>
        <w:jc w:val="both"/>
        <w:rPr>
          <w:sz w:val="28"/>
          <w:szCs w:val="28"/>
        </w:rPr>
      </w:pPr>
      <w:r w:rsidRPr="00E714BE">
        <w:rPr>
          <w:sz w:val="28"/>
          <w:szCs w:val="28"/>
        </w:rPr>
        <w:tab/>
        <w:t>при участии представителей:</w:t>
      </w:r>
    </w:p>
    <w:p w:rsidR="00767E47" w:rsidRPr="00E714BE" w:rsidRDefault="00767E47" w:rsidP="00767E47">
      <w:pPr>
        <w:tabs>
          <w:tab w:val="left" w:pos="0"/>
          <w:tab w:val="left" w:pos="8931"/>
        </w:tabs>
        <w:ind w:firstLine="709"/>
        <w:jc w:val="both"/>
        <w:rPr>
          <w:sz w:val="28"/>
          <w:szCs w:val="28"/>
        </w:rPr>
      </w:pPr>
      <w:r w:rsidRPr="00E714BE">
        <w:rPr>
          <w:sz w:val="28"/>
          <w:szCs w:val="28"/>
        </w:rPr>
        <w:t xml:space="preserve">СПб ГКУ «Агентство внешнего транспорта» (далее – Заказчик): </w:t>
      </w:r>
    </w:p>
    <w:p w:rsidR="00767E47" w:rsidRPr="00E714BE" w:rsidRDefault="00767E47" w:rsidP="00767E47">
      <w:pPr>
        <w:tabs>
          <w:tab w:val="left" w:pos="0"/>
          <w:tab w:val="left" w:pos="8931"/>
        </w:tabs>
        <w:ind w:firstLine="709"/>
        <w:jc w:val="both"/>
        <w:rPr>
          <w:sz w:val="28"/>
          <w:szCs w:val="28"/>
        </w:rPr>
      </w:pPr>
      <w:r>
        <w:rPr>
          <w:sz w:val="28"/>
          <w:szCs w:val="28"/>
        </w:rPr>
        <w:t xml:space="preserve">самозанятого </w:t>
      </w:r>
      <w:r w:rsidRPr="00E714BE">
        <w:rPr>
          <w:sz w:val="28"/>
          <w:szCs w:val="28"/>
        </w:rPr>
        <w:t xml:space="preserve">Костюшина А.О. (далее – Заявитель), </w:t>
      </w:r>
    </w:p>
    <w:p w:rsidR="00767E47" w:rsidRPr="00E714BE" w:rsidRDefault="00767E47" w:rsidP="00767E47">
      <w:pPr>
        <w:widowControl w:val="0"/>
        <w:tabs>
          <w:tab w:val="left" w:pos="8931"/>
        </w:tabs>
        <w:ind w:firstLine="709"/>
        <w:jc w:val="both"/>
        <w:rPr>
          <w:sz w:val="28"/>
          <w:szCs w:val="28"/>
        </w:rPr>
      </w:pPr>
      <w:r w:rsidRPr="00E714BE">
        <w:rPr>
          <w:sz w:val="28"/>
          <w:szCs w:val="28"/>
        </w:rPr>
        <w:t xml:space="preserve">рассмотрев жалобу </w:t>
      </w:r>
      <w:r w:rsidRPr="00E714BE">
        <w:rPr>
          <w:bCs/>
          <w:sz w:val="28"/>
          <w:szCs w:val="28"/>
        </w:rPr>
        <w:t xml:space="preserve">Заявителя </w:t>
      </w:r>
      <w:r w:rsidRPr="00E714BE">
        <w:rPr>
          <w:sz w:val="28"/>
          <w:szCs w:val="28"/>
        </w:rPr>
        <w:t xml:space="preserve">(вх. № 32339-ЭП/21 от 15.10.2021) </w:t>
      </w:r>
      <w:r w:rsidRPr="00E714BE">
        <w:rPr>
          <w:sz w:val="28"/>
          <w:szCs w:val="28"/>
        </w:rPr>
        <w:br/>
        <w:t xml:space="preserve">на действия Заказчика при определении поставщика (подрядчика, исполнителя) путем проведения аукциона в электронной форме на поставку </w:t>
      </w:r>
      <w:r>
        <w:rPr>
          <w:sz w:val="28"/>
          <w:szCs w:val="28"/>
        </w:rPr>
        <w:br/>
      </w:r>
      <w:r w:rsidRPr="00E714BE">
        <w:rPr>
          <w:sz w:val="28"/>
          <w:szCs w:val="28"/>
        </w:rPr>
        <w:t xml:space="preserve">4-х купольно-поворотных камер видеонаблюдения с высоким разрешением и поддержкой потокового протокола реального времени (RTSP) (далее – аукцион), а также в результате проведения внеплановой проверки </w:t>
      </w:r>
      <w:r w:rsidRPr="00E714BE">
        <w:rPr>
          <w:sz w:val="28"/>
          <w:szCs w:val="28"/>
        </w:rPr>
        <w:br/>
        <w:t xml:space="preserve">на основании п. 1 ч. 15 ст. 99 Федерального закона от 05.04.2013 № 44-ФЗ </w:t>
      </w:r>
      <w:r w:rsidRPr="00E714BE">
        <w:rPr>
          <w:sz w:val="28"/>
          <w:szCs w:val="28"/>
        </w:rPr>
        <w:b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w:t>
      </w:r>
      <w:r w:rsidRPr="00E714BE">
        <w:rPr>
          <w:sz w:val="28"/>
          <w:szCs w:val="28"/>
        </w:rPr>
        <w:lastRenderedPageBreak/>
        <w:t>размещении заказов на энергосервис, для государственных, муниципальных нужд, нужд бюджетных учреждений, утвержденного приказом ФАС России от 19.11.2014 № 727/14 (далее – Административный регламент),</w:t>
      </w:r>
    </w:p>
    <w:p w:rsidR="00767E47" w:rsidRPr="00E714BE" w:rsidRDefault="00767E47" w:rsidP="00767E47">
      <w:pPr>
        <w:widowControl w:val="0"/>
        <w:tabs>
          <w:tab w:val="left" w:pos="8931"/>
        </w:tabs>
        <w:ind w:firstLine="709"/>
        <w:jc w:val="both"/>
        <w:rPr>
          <w:sz w:val="28"/>
          <w:szCs w:val="28"/>
        </w:rPr>
      </w:pPr>
    </w:p>
    <w:p w:rsidR="00767E47" w:rsidRPr="00E714BE" w:rsidRDefault="00767E47" w:rsidP="00767E47">
      <w:pPr>
        <w:widowControl w:val="0"/>
        <w:tabs>
          <w:tab w:val="left" w:pos="2700"/>
          <w:tab w:val="left" w:pos="8931"/>
        </w:tabs>
        <w:jc w:val="center"/>
        <w:outlineLvl w:val="0"/>
        <w:rPr>
          <w:color w:val="000000"/>
          <w:sz w:val="28"/>
          <w:szCs w:val="28"/>
        </w:rPr>
      </w:pPr>
      <w:r w:rsidRPr="00E714BE">
        <w:rPr>
          <w:color w:val="000000"/>
          <w:sz w:val="28"/>
          <w:szCs w:val="28"/>
        </w:rPr>
        <w:t>УСТАНОВИЛА:</w:t>
      </w:r>
    </w:p>
    <w:p w:rsidR="00767E47" w:rsidRPr="00E714BE" w:rsidRDefault="00767E47" w:rsidP="00767E47">
      <w:pPr>
        <w:widowControl w:val="0"/>
        <w:tabs>
          <w:tab w:val="left" w:pos="2700"/>
          <w:tab w:val="left" w:pos="8931"/>
        </w:tabs>
        <w:jc w:val="center"/>
        <w:outlineLvl w:val="0"/>
        <w:rPr>
          <w:color w:val="000000"/>
          <w:sz w:val="28"/>
          <w:szCs w:val="28"/>
        </w:rPr>
      </w:pPr>
    </w:p>
    <w:p w:rsidR="00767E47" w:rsidRPr="00E714BE" w:rsidRDefault="00767E47" w:rsidP="00767E47">
      <w:pPr>
        <w:widowControl w:val="0"/>
        <w:tabs>
          <w:tab w:val="left" w:pos="8931"/>
        </w:tabs>
        <w:ind w:firstLine="709"/>
        <w:jc w:val="both"/>
        <w:rPr>
          <w:sz w:val="28"/>
          <w:szCs w:val="28"/>
        </w:rPr>
      </w:pPr>
      <w:r w:rsidRPr="00E714BE">
        <w:rPr>
          <w:color w:val="000000"/>
          <w:sz w:val="28"/>
          <w:szCs w:val="28"/>
        </w:rPr>
        <w:t xml:space="preserve">Извещение о проведении аукциона размещено 06.10.2021 </w:t>
      </w:r>
      <w:r w:rsidRPr="00E714BE">
        <w:rPr>
          <w:color w:val="000000"/>
          <w:sz w:val="28"/>
          <w:szCs w:val="28"/>
        </w:rPr>
        <w:br/>
        <w:t xml:space="preserve">на официальном сайте единой информационной системы www.zakupki.gov.ru, номер извещения </w:t>
      </w:r>
      <w:r w:rsidRPr="00E714BE">
        <w:rPr>
          <w:sz w:val="28"/>
          <w:szCs w:val="28"/>
        </w:rPr>
        <w:t>0372200168321000058</w:t>
      </w:r>
      <w:r w:rsidRPr="00E714BE">
        <w:rPr>
          <w:color w:val="000000"/>
          <w:sz w:val="28"/>
          <w:szCs w:val="28"/>
        </w:rPr>
        <w:t>. Начальная (максимальная) цена контракта – 837 000, 00 рублей.</w:t>
      </w:r>
    </w:p>
    <w:p w:rsidR="00767E47" w:rsidRPr="00E714BE" w:rsidRDefault="00767E47" w:rsidP="00767E47">
      <w:pPr>
        <w:ind w:firstLine="708"/>
        <w:contextualSpacing/>
        <w:jc w:val="both"/>
        <w:rPr>
          <w:bCs/>
          <w:sz w:val="28"/>
          <w:szCs w:val="28"/>
        </w:rPr>
      </w:pPr>
      <w:r w:rsidRPr="00E714BE">
        <w:rPr>
          <w:bCs/>
          <w:sz w:val="28"/>
          <w:szCs w:val="28"/>
        </w:rPr>
        <w:t>В жалобе Костюшин А.О. указывает на нарушения Заказчиком требований законодательства о контрактной системе, которые выразились в описании объекта закупки без учета положений КТРУ.</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Информация, изложенная в жалобе, пояснения сторон, имеющиеся документы подтверждают следующие обстоятельства.</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В соответствии с п. 1 ч. 1 ст. 64 Закона о контрактной системе</w:t>
      </w:r>
      <w:r>
        <w:rPr>
          <w:bCs/>
          <w:sz w:val="28"/>
          <w:szCs w:val="28"/>
        </w:rPr>
        <w:t>,</w:t>
      </w:r>
      <w:r w:rsidRPr="00E714BE">
        <w:rPr>
          <w:bCs/>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Частью 6 ст. 23 Закона о контрактной системе установлено, что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Пунктами 3,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установлено, что заказчики должны применять информацию, которая включена в позицию каталога, с даты ее включения в каталог независимо от даты обязательного ее применения в соответствии с пунктом 18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 xml:space="preserve">Пунктом 5 Правил установлено, что Заказчик вправе указать в извещении об осуществлении закупки, приглашении и документации о </w:t>
      </w:r>
      <w:r w:rsidRPr="00E714BE">
        <w:rPr>
          <w:bCs/>
          <w:sz w:val="28"/>
          <w:szCs w:val="28"/>
        </w:rPr>
        <w:lastRenderedPageBreak/>
        <w:t>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за исключением случаев:</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 xml:space="preserve">а)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Российской Федерации от 30 апреля 2020 г. </w:t>
      </w:r>
      <w:r>
        <w:rPr>
          <w:bCs/>
          <w:sz w:val="28"/>
          <w:szCs w:val="28"/>
        </w:rPr>
        <w:t>№</w:t>
      </w:r>
      <w:r w:rsidRPr="00E714BE">
        <w:rPr>
          <w:bCs/>
          <w:sz w:val="28"/>
          <w:szCs w:val="28"/>
        </w:rPr>
        <w:t xml:space="preserve"> 616 </w:t>
      </w:r>
      <w:r>
        <w:rPr>
          <w:bCs/>
          <w:sz w:val="28"/>
          <w:szCs w:val="28"/>
        </w:rPr>
        <w:br/>
        <w:t>«</w:t>
      </w:r>
      <w:r w:rsidRPr="00E714BE">
        <w:rPr>
          <w:bCs/>
          <w:sz w:val="28"/>
          <w:szCs w:val="28"/>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bCs/>
          <w:sz w:val="28"/>
          <w:szCs w:val="28"/>
        </w:rPr>
        <w:t>»</w:t>
      </w:r>
      <w:r w:rsidRPr="00E714BE">
        <w:rPr>
          <w:bCs/>
          <w:sz w:val="28"/>
          <w:szCs w:val="28"/>
        </w:rPr>
        <w:t xml:space="preserve">, при условии установления в соответствии с указанным постановлением запрета на допуск радиоэлектронной продукции, происходящей из иностранных государств, а также 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w:t>
      </w:r>
      <w:r>
        <w:rPr>
          <w:bCs/>
          <w:sz w:val="28"/>
          <w:szCs w:val="28"/>
        </w:rPr>
        <w:t>№</w:t>
      </w:r>
      <w:r w:rsidRPr="00E714BE">
        <w:rPr>
          <w:bCs/>
          <w:sz w:val="28"/>
          <w:szCs w:val="28"/>
        </w:rPr>
        <w:t xml:space="preserve"> 878 </w:t>
      </w:r>
      <w:r>
        <w:rPr>
          <w:bCs/>
          <w:sz w:val="28"/>
          <w:szCs w:val="28"/>
        </w:rPr>
        <w:t>«</w:t>
      </w:r>
      <w:r w:rsidRPr="00E714BE">
        <w:rPr>
          <w:bCs/>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bCs/>
          <w:sz w:val="28"/>
          <w:szCs w:val="28"/>
        </w:rPr>
        <w:br/>
        <w:t>№</w:t>
      </w:r>
      <w:r w:rsidRPr="00E714BE">
        <w:rPr>
          <w:bCs/>
          <w:sz w:val="28"/>
          <w:szCs w:val="28"/>
        </w:rPr>
        <w:t xml:space="preserve"> 925 и признании утратившими силу некоторых актов Правительства Российской Федерации</w:t>
      </w:r>
      <w:r>
        <w:rPr>
          <w:bCs/>
          <w:sz w:val="28"/>
          <w:szCs w:val="28"/>
        </w:rPr>
        <w:t>»</w:t>
      </w:r>
      <w:r w:rsidRPr="00E714BE">
        <w:rPr>
          <w:bCs/>
          <w:sz w:val="28"/>
          <w:szCs w:val="28"/>
        </w:rPr>
        <w:t>, при условии установления в соответствии с указанным постановлением ограничения на допуск радиоэлектронной продукции, происходящей из иностранных государств;</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частью 5 статьи 33 Федерального закона.</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В силу п. 7 Правил, в</w:t>
      </w:r>
      <w:r>
        <w:rPr>
          <w:bCs/>
          <w:sz w:val="28"/>
          <w:szCs w:val="28"/>
        </w:rPr>
        <w:t xml:space="preserve"> </w:t>
      </w:r>
      <w:r w:rsidRPr="00E714BE">
        <w:rPr>
          <w:bCs/>
          <w:sz w:val="28"/>
          <w:szCs w:val="28"/>
        </w:rPr>
        <w:t>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 xml:space="preserve">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w:t>
      </w:r>
      <w:r w:rsidRPr="00E714BE">
        <w:rPr>
          <w:bCs/>
          <w:sz w:val="28"/>
          <w:szCs w:val="28"/>
        </w:rPr>
        <w:lastRenderedPageBreak/>
        <w:t>видам экономической деятельности (ОКПД2) ОК 034-2014.</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Из содержания извещения о проведении рассматриваемого аукциона следует, что объект закупки Заказчиком определен как поставка 4-х купольно-поворотных камер видеонаблюдения с высоким разрешением и поддержкой потокового протокола реального времени (RTSP).</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В свою очередь, из содержания положений документации следует, что при описании объекта закупки Заказчиком установлено требование к товарной позиции «Камера видеонаблюдения». При этом</w:t>
      </w:r>
      <w:r>
        <w:rPr>
          <w:bCs/>
          <w:sz w:val="28"/>
          <w:szCs w:val="28"/>
        </w:rPr>
        <w:t>,</w:t>
      </w:r>
      <w:r w:rsidRPr="00E714BE">
        <w:rPr>
          <w:bCs/>
          <w:sz w:val="28"/>
          <w:szCs w:val="28"/>
        </w:rPr>
        <w:t xml:space="preserve"> описание указанного товара определено </w:t>
      </w:r>
      <w:r>
        <w:rPr>
          <w:bCs/>
          <w:sz w:val="28"/>
          <w:szCs w:val="28"/>
        </w:rPr>
        <w:t>З</w:t>
      </w:r>
      <w:r w:rsidRPr="00E714BE">
        <w:rPr>
          <w:bCs/>
          <w:sz w:val="28"/>
          <w:szCs w:val="28"/>
        </w:rPr>
        <w:t xml:space="preserve">аказчиком в порядке ст. 33 </w:t>
      </w:r>
      <w:r>
        <w:rPr>
          <w:bCs/>
          <w:sz w:val="28"/>
          <w:szCs w:val="28"/>
        </w:rPr>
        <w:t xml:space="preserve">Закона о контрактной системе </w:t>
      </w:r>
      <w:r w:rsidRPr="00E714BE">
        <w:rPr>
          <w:bCs/>
          <w:sz w:val="28"/>
          <w:szCs w:val="28"/>
        </w:rPr>
        <w:t>без учета информации</w:t>
      </w:r>
      <w:r>
        <w:rPr>
          <w:bCs/>
          <w:sz w:val="28"/>
          <w:szCs w:val="28"/>
        </w:rPr>
        <w:t>,</w:t>
      </w:r>
      <w:r w:rsidRPr="00E714BE">
        <w:rPr>
          <w:bCs/>
          <w:sz w:val="28"/>
          <w:szCs w:val="28"/>
        </w:rPr>
        <w:t xml:space="preserve"> содержащейся в КТРУ.</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 xml:space="preserve">В свою очередь, Комиссия УФАС отмечает, что включённый Заказчиком в объект закупки товар включен </w:t>
      </w:r>
      <w:r>
        <w:rPr>
          <w:bCs/>
          <w:sz w:val="28"/>
          <w:szCs w:val="28"/>
        </w:rPr>
        <w:t>в</w:t>
      </w:r>
      <w:r w:rsidRPr="00E714BE">
        <w:rPr>
          <w:bCs/>
          <w:sz w:val="28"/>
          <w:szCs w:val="28"/>
        </w:rPr>
        <w:t xml:space="preserve"> КТРУ </w:t>
      </w:r>
      <w:r>
        <w:rPr>
          <w:bCs/>
          <w:sz w:val="28"/>
          <w:szCs w:val="28"/>
        </w:rPr>
        <w:br/>
      </w:r>
      <w:r w:rsidRPr="00E714BE">
        <w:rPr>
          <w:bCs/>
          <w:sz w:val="28"/>
          <w:szCs w:val="28"/>
        </w:rPr>
        <w:t>(код 26.70.13.000-00000006)</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 xml:space="preserve">При этом, описание указанной товарной позиции, содержащейся </w:t>
      </w:r>
      <w:r>
        <w:rPr>
          <w:bCs/>
          <w:sz w:val="28"/>
          <w:szCs w:val="28"/>
        </w:rPr>
        <w:br/>
      </w:r>
      <w:r w:rsidRPr="00E714BE">
        <w:rPr>
          <w:bCs/>
          <w:sz w:val="28"/>
          <w:szCs w:val="28"/>
        </w:rPr>
        <w:t>в документации, не соответствует описанию товаров</w:t>
      </w:r>
      <w:r>
        <w:rPr>
          <w:bCs/>
          <w:sz w:val="28"/>
          <w:szCs w:val="28"/>
        </w:rPr>
        <w:t>,</w:t>
      </w:r>
      <w:r w:rsidRPr="00E714BE">
        <w:rPr>
          <w:bCs/>
          <w:sz w:val="28"/>
          <w:szCs w:val="28"/>
        </w:rPr>
        <w:t xml:space="preserve"> содержащихся в КТРУ.</w:t>
      </w:r>
    </w:p>
    <w:p w:rsidR="00767E47" w:rsidRPr="00E714BE" w:rsidRDefault="00767E47" w:rsidP="00767E47">
      <w:pPr>
        <w:widowControl w:val="0"/>
        <w:autoSpaceDE w:val="0"/>
        <w:autoSpaceDN w:val="0"/>
        <w:adjustRightInd w:val="0"/>
        <w:ind w:firstLine="709"/>
        <w:jc w:val="both"/>
        <w:rPr>
          <w:bCs/>
          <w:sz w:val="28"/>
          <w:szCs w:val="28"/>
        </w:rPr>
      </w:pPr>
      <w:r w:rsidRPr="00E714BE">
        <w:rPr>
          <w:bCs/>
          <w:sz w:val="28"/>
          <w:szCs w:val="28"/>
        </w:rPr>
        <w:t>Таким образом</w:t>
      </w:r>
      <w:r>
        <w:rPr>
          <w:bCs/>
          <w:sz w:val="28"/>
          <w:szCs w:val="28"/>
        </w:rPr>
        <w:t>,</w:t>
      </w:r>
      <w:r w:rsidRPr="00E714BE">
        <w:rPr>
          <w:bCs/>
          <w:sz w:val="28"/>
          <w:szCs w:val="28"/>
        </w:rPr>
        <w:t xml:space="preserve"> описание объекта закупки</w:t>
      </w:r>
      <w:r>
        <w:rPr>
          <w:bCs/>
          <w:sz w:val="28"/>
          <w:szCs w:val="28"/>
        </w:rPr>
        <w:t>,</w:t>
      </w:r>
      <w:r w:rsidRPr="00E714BE">
        <w:rPr>
          <w:bCs/>
          <w:sz w:val="28"/>
          <w:szCs w:val="28"/>
        </w:rPr>
        <w:t xml:space="preserve"> отличное от описания</w:t>
      </w:r>
      <w:r>
        <w:rPr>
          <w:bCs/>
          <w:sz w:val="28"/>
          <w:szCs w:val="28"/>
        </w:rPr>
        <w:t>,</w:t>
      </w:r>
      <w:r w:rsidRPr="00E714BE">
        <w:rPr>
          <w:bCs/>
          <w:sz w:val="28"/>
          <w:szCs w:val="28"/>
        </w:rPr>
        <w:t xml:space="preserve"> содержащегося в КТРУ</w:t>
      </w:r>
      <w:r>
        <w:rPr>
          <w:bCs/>
          <w:sz w:val="28"/>
          <w:szCs w:val="28"/>
        </w:rPr>
        <w:t>,</w:t>
      </w:r>
      <w:r w:rsidRPr="00E714BE">
        <w:rPr>
          <w:bCs/>
          <w:sz w:val="28"/>
          <w:szCs w:val="28"/>
        </w:rPr>
        <w:t xml:space="preserve"> нарушает Правила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и нарушает положение ч. 6 ст. 23 Закона о контрактной системе.</w:t>
      </w:r>
    </w:p>
    <w:p w:rsidR="00767E47" w:rsidRDefault="00767E47" w:rsidP="00767E47">
      <w:pPr>
        <w:widowControl w:val="0"/>
        <w:autoSpaceDE w:val="0"/>
        <w:autoSpaceDN w:val="0"/>
        <w:adjustRightInd w:val="0"/>
        <w:ind w:firstLine="709"/>
        <w:jc w:val="both"/>
        <w:rPr>
          <w:sz w:val="28"/>
          <w:szCs w:val="28"/>
        </w:rPr>
      </w:pPr>
      <w:r w:rsidRPr="00E714BE">
        <w:rPr>
          <w:sz w:val="28"/>
          <w:szCs w:val="28"/>
        </w:rPr>
        <w:t xml:space="preserve">Комиссия УФАС отмечает, что установленное нарушение со стороны </w:t>
      </w:r>
      <w:r>
        <w:rPr>
          <w:sz w:val="28"/>
          <w:szCs w:val="28"/>
        </w:rPr>
        <w:t>З</w:t>
      </w:r>
      <w:r w:rsidRPr="00E714BE">
        <w:rPr>
          <w:sz w:val="28"/>
          <w:szCs w:val="28"/>
        </w:rPr>
        <w:t>аказчика явля</w:t>
      </w:r>
      <w:r>
        <w:rPr>
          <w:sz w:val="28"/>
          <w:szCs w:val="28"/>
        </w:rPr>
        <w:t>е</w:t>
      </w:r>
      <w:r w:rsidRPr="00E714BE">
        <w:rPr>
          <w:sz w:val="28"/>
          <w:szCs w:val="28"/>
        </w:rPr>
        <w:t xml:space="preserve">тся существенным и </w:t>
      </w:r>
      <w:r>
        <w:rPr>
          <w:sz w:val="28"/>
          <w:szCs w:val="28"/>
        </w:rPr>
        <w:t>его</w:t>
      </w:r>
      <w:r w:rsidRPr="00E714BE">
        <w:rPr>
          <w:sz w:val="28"/>
          <w:szCs w:val="28"/>
        </w:rPr>
        <w:t xml:space="preserve"> устранение требует выдачи обязательного для исполнения предписания.</w:t>
      </w:r>
    </w:p>
    <w:p w:rsidR="00767E47" w:rsidRPr="00E714BE" w:rsidRDefault="00767E47" w:rsidP="00767E47">
      <w:pPr>
        <w:widowControl w:val="0"/>
        <w:autoSpaceDE w:val="0"/>
        <w:autoSpaceDN w:val="0"/>
        <w:adjustRightInd w:val="0"/>
        <w:ind w:firstLine="709"/>
        <w:jc w:val="both"/>
        <w:rPr>
          <w:sz w:val="28"/>
          <w:szCs w:val="28"/>
        </w:rPr>
      </w:pPr>
    </w:p>
    <w:p w:rsidR="00767E47" w:rsidRPr="00E714BE" w:rsidRDefault="00767E47" w:rsidP="00767E47">
      <w:pPr>
        <w:widowControl w:val="0"/>
        <w:autoSpaceDE w:val="0"/>
        <w:autoSpaceDN w:val="0"/>
        <w:adjustRightInd w:val="0"/>
        <w:ind w:firstLine="709"/>
        <w:jc w:val="both"/>
        <w:rPr>
          <w:color w:val="000000"/>
          <w:sz w:val="28"/>
          <w:szCs w:val="28"/>
        </w:rPr>
      </w:pPr>
      <w:r w:rsidRPr="00E714BE">
        <w:rPr>
          <w:color w:val="000000"/>
          <w:sz w:val="28"/>
          <w:szCs w:val="28"/>
        </w:rPr>
        <w:t xml:space="preserve">Комиссия УФАС, руководствуясь ст. ст. 2, 99, 105, 106 Закона </w:t>
      </w:r>
      <w:r w:rsidRPr="00E714BE">
        <w:rPr>
          <w:color w:val="000000"/>
          <w:sz w:val="28"/>
          <w:szCs w:val="28"/>
        </w:rPr>
        <w:br/>
        <w:t>о контрактной системе, Административным регламентом,</w:t>
      </w:r>
    </w:p>
    <w:p w:rsidR="00767E47" w:rsidRPr="00E714BE" w:rsidRDefault="00767E47" w:rsidP="00767E47">
      <w:pPr>
        <w:pStyle w:val="a4"/>
        <w:tabs>
          <w:tab w:val="left" w:pos="8931"/>
        </w:tabs>
        <w:rPr>
          <w:rFonts w:ascii="Times New Roman" w:hAnsi="Times New Roman" w:cs="Times New Roman"/>
          <w:color w:val="000000"/>
          <w:sz w:val="28"/>
          <w:szCs w:val="28"/>
        </w:rPr>
      </w:pPr>
    </w:p>
    <w:p w:rsidR="00767E47" w:rsidRPr="00E714BE" w:rsidRDefault="00767E47" w:rsidP="00767E47">
      <w:pPr>
        <w:autoSpaceDE w:val="0"/>
        <w:autoSpaceDN w:val="0"/>
        <w:adjustRightInd w:val="0"/>
        <w:ind w:firstLine="708"/>
        <w:jc w:val="center"/>
        <w:outlineLvl w:val="1"/>
        <w:rPr>
          <w:sz w:val="28"/>
          <w:szCs w:val="28"/>
        </w:rPr>
      </w:pPr>
      <w:r w:rsidRPr="00E714BE">
        <w:rPr>
          <w:sz w:val="28"/>
          <w:szCs w:val="28"/>
        </w:rPr>
        <w:t>РЕШИЛА:</w:t>
      </w:r>
    </w:p>
    <w:p w:rsidR="00767E47" w:rsidRPr="00E714BE" w:rsidRDefault="00767E47" w:rsidP="00767E47">
      <w:pPr>
        <w:autoSpaceDE w:val="0"/>
        <w:autoSpaceDN w:val="0"/>
        <w:adjustRightInd w:val="0"/>
        <w:ind w:firstLine="708"/>
        <w:jc w:val="both"/>
        <w:outlineLvl w:val="1"/>
        <w:rPr>
          <w:sz w:val="28"/>
          <w:szCs w:val="28"/>
        </w:rPr>
      </w:pPr>
    </w:p>
    <w:p w:rsidR="00767E47" w:rsidRPr="00E714BE" w:rsidRDefault="00767E47" w:rsidP="00767E47">
      <w:pPr>
        <w:pStyle w:val="a5"/>
        <w:numPr>
          <w:ilvl w:val="0"/>
          <w:numId w:val="1"/>
        </w:numPr>
        <w:autoSpaceDE w:val="0"/>
        <w:autoSpaceDN w:val="0"/>
        <w:adjustRightInd w:val="0"/>
        <w:ind w:left="0" w:firstLine="708"/>
        <w:jc w:val="both"/>
        <w:outlineLvl w:val="1"/>
        <w:rPr>
          <w:sz w:val="28"/>
          <w:szCs w:val="28"/>
        </w:rPr>
      </w:pPr>
      <w:r w:rsidRPr="00E714BE">
        <w:rPr>
          <w:sz w:val="28"/>
          <w:szCs w:val="28"/>
        </w:rPr>
        <w:t xml:space="preserve">Признать жалобу </w:t>
      </w:r>
      <w:r>
        <w:rPr>
          <w:sz w:val="28"/>
          <w:szCs w:val="28"/>
        </w:rPr>
        <w:t xml:space="preserve">самозанятого </w:t>
      </w:r>
      <w:r w:rsidRPr="00E714BE">
        <w:rPr>
          <w:sz w:val="28"/>
          <w:szCs w:val="28"/>
        </w:rPr>
        <w:t xml:space="preserve">Костюшина А.О. обоснованной. </w:t>
      </w:r>
    </w:p>
    <w:p w:rsidR="00767E47" w:rsidRPr="00E714BE" w:rsidRDefault="00767E47" w:rsidP="00767E47">
      <w:pPr>
        <w:pStyle w:val="a5"/>
        <w:numPr>
          <w:ilvl w:val="0"/>
          <w:numId w:val="1"/>
        </w:numPr>
        <w:autoSpaceDE w:val="0"/>
        <w:autoSpaceDN w:val="0"/>
        <w:adjustRightInd w:val="0"/>
        <w:ind w:left="0" w:firstLine="708"/>
        <w:jc w:val="both"/>
        <w:outlineLvl w:val="1"/>
        <w:rPr>
          <w:sz w:val="28"/>
          <w:szCs w:val="28"/>
        </w:rPr>
      </w:pPr>
      <w:r w:rsidRPr="00E714BE">
        <w:rPr>
          <w:sz w:val="28"/>
          <w:szCs w:val="28"/>
        </w:rPr>
        <w:t>Признать в действиях Заказчика нарушени</w:t>
      </w:r>
      <w:r>
        <w:rPr>
          <w:sz w:val="28"/>
          <w:szCs w:val="28"/>
        </w:rPr>
        <w:t>е</w:t>
      </w:r>
      <w:r w:rsidRPr="00E714BE">
        <w:rPr>
          <w:sz w:val="28"/>
          <w:szCs w:val="28"/>
        </w:rPr>
        <w:t xml:space="preserve"> ч. 6 ст. 23 Закона </w:t>
      </w:r>
      <w:r>
        <w:rPr>
          <w:sz w:val="28"/>
          <w:szCs w:val="28"/>
        </w:rPr>
        <w:br/>
      </w:r>
      <w:r w:rsidRPr="00E714BE">
        <w:rPr>
          <w:sz w:val="28"/>
          <w:szCs w:val="28"/>
        </w:rPr>
        <w:t>о контрактной системе.</w:t>
      </w:r>
    </w:p>
    <w:p w:rsidR="00767E47" w:rsidRPr="00E714BE" w:rsidRDefault="00767E47" w:rsidP="00767E47">
      <w:pPr>
        <w:pStyle w:val="a5"/>
        <w:numPr>
          <w:ilvl w:val="0"/>
          <w:numId w:val="1"/>
        </w:numPr>
        <w:autoSpaceDE w:val="0"/>
        <w:autoSpaceDN w:val="0"/>
        <w:adjustRightInd w:val="0"/>
        <w:ind w:left="0" w:firstLine="708"/>
        <w:jc w:val="both"/>
        <w:outlineLvl w:val="1"/>
        <w:rPr>
          <w:sz w:val="28"/>
          <w:szCs w:val="28"/>
        </w:rPr>
      </w:pPr>
      <w:r w:rsidRPr="00E714BE">
        <w:rPr>
          <w:sz w:val="28"/>
          <w:szCs w:val="28"/>
        </w:rPr>
        <w:t>Выдать Заказчику, его аукционной комиссии и оператору электронной площадки предписание об устранении выявленн</w:t>
      </w:r>
      <w:r>
        <w:rPr>
          <w:sz w:val="28"/>
          <w:szCs w:val="28"/>
        </w:rPr>
        <w:t>ого</w:t>
      </w:r>
      <w:r w:rsidRPr="00E714BE">
        <w:rPr>
          <w:sz w:val="28"/>
          <w:szCs w:val="28"/>
        </w:rPr>
        <w:t xml:space="preserve"> нарушени</w:t>
      </w:r>
      <w:r>
        <w:rPr>
          <w:sz w:val="28"/>
          <w:szCs w:val="28"/>
        </w:rPr>
        <w:t>я</w:t>
      </w:r>
      <w:r w:rsidRPr="00E714BE">
        <w:rPr>
          <w:sz w:val="28"/>
          <w:szCs w:val="28"/>
        </w:rPr>
        <w:t>.</w:t>
      </w:r>
    </w:p>
    <w:p w:rsidR="00767E47" w:rsidRPr="00E714BE" w:rsidRDefault="00767E47" w:rsidP="00767E47">
      <w:pPr>
        <w:pStyle w:val="a5"/>
        <w:numPr>
          <w:ilvl w:val="0"/>
          <w:numId w:val="1"/>
        </w:numPr>
        <w:autoSpaceDE w:val="0"/>
        <w:autoSpaceDN w:val="0"/>
        <w:adjustRightInd w:val="0"/>
        <w:ind w:left="0" w:firstLine="708"/>
        <w:jc w:val="both"/>
        <w:outlineLvl w:val="1"/>
        <w:rPr>
          <w:sz w:val="28"/>
          <w:szCs w:val="28"/>
        </w:rPr>
      </w:pPr>
      <w:r w:rsidRPr="00E714BE">
        <w:rPr>
          <w:sz w:val="28"/>
          <w:szCs w:val="28"/>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767E47" w:rsidRPr="00E714BE" w:rsidRDefault="00767E47" w:rsidP="00767E47">
      <w:pPr>
        <w:autoSpaceDE w:val="0"/>
        <w:autoSpaceDN w:val="0"/>
        <w:adjustRightInd w:val="0"/>
        <w:jc w:val="both"/>
        <w:outlineLvl w:val="1"/>
        <w:rPr>
          <w:color w:val="000000"/>
          <w:sz w:val="28"/>
          <w:szCs w:val="28"/>
        </w:rPr>
      </w:pPr>
    </w:p>
    <w:p w:rsidR="00767E47" w:rsidRPr="00E714BE" w:rsidRDefault="00767E47" w:rsidP="00767E47">
      <w:pPr>
        <w:autoSpaceDE w:val="0"/>
        <w:autoSpaceDN w:val="0"/>
        <w:adjustRightInd w:val="0"/>
        <w:jc w:val="both"/>
        <w:outlineLvl w:val="1"/>
        <w:rPr>
          <w:color w:val="000000"/>
          <w:sz w:val="28"/>
          <w:szCs w:val="28"/>
        </w:rPr>
      </w:pPr>
    </w:p>
    <w:p w:rsidR="00767E47" w:rsidRPr="00E714BE" w:rsidRDefault="00767E47" w:rsidP="00767E47">
      <w:pPr>
        <w:tabs>
          <w:tab w:val="left" w:pos="709"/>
          <w:tab w:val="left" w:pos="8931"/>
        </w:tabs>
        <w:jc w:val="both"/>
        <w:rPr>
          <w:sz w:val="28"/>
          <w:szCs w:val="28"/>
        </w:rPr>
      </w:pPr>
      <w:r w:rsidRPr="00E714BE">
        <w:rPr>
          <w:color w:val="000000"/>
          <w:sz w:val="28"/>
          <w:szCs w:val="28"/>
        </w:rPr>
        <w:tab/>
      </w:r>
      <w:r w:rsidRPr="00E714BE">
        <w:rPr>
          <w:i/>
          <w:color w:val="000000"/>
          <w:sz w:val="28"/>
          <w:szCs w:val="28"/>
        </w:rPr>
        <w:t xml:space="preserve">Настоящее решение может быть обжаловано в судебном порядке </w:t>
      </w:r>
      <w:r w:rsidRPr="00E714BE">
        <w:rPr>
          <w:i/>
          <w:color w:val="000000"/>
          <w:sz w:val="28"/>
          <w:szCs w:val="28"/>
        </w:rPr>
        <w:br/>
        <w:t>в течение трёх месяцев со дня принятия.</w:t>
      </w:r>
    </w:p>
    <w:p w:rsidR="00E10CD9" w:rsidRDefault="00E10CD9">
      <w:bookmarkStart w:id="0" w:name="_GoBack"/>
      <w:bookmarkEnd w:id="0"/>
    </w:p>
    <w:sectPr w:rsidR="00E10CD9" w:rsidSect="00A95B88">
      <w:headerReference w:type="default" r:id="rId5"/>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07631"/>
      <w:docPartObj>
        <w:docPartGallery w:val="Page Numbers (Top of Page)"/>
        <w:docPartUnique/>
      </w:docPartObj>
    </w:sdtPr>
    <w:sdtEndPr/>
    <w:sdtContent>
      <w:p w:rsidR="00A55E7C" w:rsidRDefault="00767E47">
        <w:pPr>
          <w:pStyle w:val="a6"/>
          <w:jc w:val="center"/>
        </w:pPr>
        <w:r>
          <w:fldChar w:fldCharType="begin"/>
        </w:r>
        <w:r>
          <w:instrText>PAGE   \* MERGEFORMAT</w:instrText>
        </w:r>
        <w:r>
          <w:fldChar w:fldCharType="separate"/>
        </w:r>
        <w:r>
          <w:rPr>
            <w:noProof/>
          </w:rPr>
          <w:t>4</w:t>
        </w:r>
        <w:r>
          <w:fldChar w:fldCharType="end"/>
        </w:r>
      </w:p>
    </w:sdtContent>
  </w:sdt>
  <w:p w:rsidR="00A55E7C" w:rsidRDefault="00767E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DCF"/>
    <w:multiLevelType w:val="hybridMultilevel"/>
    <w:tmpl w:val="D7E60E00"/>
    <w:lvl w:ilvl="0" w:tplc="401AA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1"/>
    <w:rsid w:val="00767E47"/>
    <w:rsid w:val="007E0351"/>
    <w:rsid w:val="00E1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B51F"/>
  <w15:chartTrackingRefBased/>
  <w15:docId w15:val="{91CC4B3F-37D5-4686-80AC-1022C01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67E47"/>
    <w:rPr>
      <w:rFonts w:cs="Calibri"/>
    </w:rPr>
  </w:style>
  <w:style w:type="paragraph" w:styleId="a4">
    <w:name w:val="No Spacing"/>
    <w:link w:val="a3"/>
    <w:qFormat/>
    <w:rsid w:val="00767E47"/>
    <w:pPr>
      <w:spacing w:after="0" w:line="240" w:lineRule="auto"/>
    </w:pPr>
    <w:rPr>
      <w:rFonts w:cs="Calibri"/>
    </w:rPr>
  </w:style>
  <w:style w:type="paragraph" w:styleId="a5">
    <w:name w:val="List Paragraph"/>
    <w:basedOn w:val="a"/>
    <w:uiPriority w:val="34"/>
    <w:qFormat/>
    <w:rsid w:val="00767E47"/>
    <w:pPr>
      <w:ind w:left="720"/>
      <w:contextualSpacing/>
    </w:pPr>
  </w:style>
  <w:style w:type="paragraph" w:styleId="a6">
    <w:name w:val="header"/>
    <w:basedOn w:val="a"/>
    <w:link w:val="a7"/>
    <w:uiPriority w:val="99"/>
    <w:unhideWhenUsed/>
    <w:rsid w:val="00767E47"/>
    <w:pPr>
      <w:tabs>
        <w:tab w:val="center" w:pos="4677"/>
        <w:tab w:val="right" w:pos="9355"/>
      </w:tabs>
    </w:pPr>
  </w:style>
  <w:style w:type="character" w:customStyle="1" w:styleId="a7">
    <w:name w:val="Верхний колонтитул Знак"/>
    <w:basedOn w:val="a0"/>
    <w:link w:val="a6"/>
    <w:uiPriority w:val="99"/>
    <w:rsid w:val="00767E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Закусило Татьяна Викторовна</cp:lastModifiedBy>
  <cp:revision>2</cp:revision>
  <dcterms:created xsi:type="dcterms:W3CDTF">2021-10-26T07:55:00Z</dcterms:created>
  <dcterms:modified xsi:type="dcterms:W3CDTF">2021-10-26T07:58:00Z</dcterms:modified>
</cp:coreProperties>
</file>