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144" w:rsidRPr="00D10B99" w:rsidRDefault="00C22144" w:rsidP="00C22144">
      <w:pPr>
        <w:tabs>
          <w:tab w:val="left" w:pos="5245"/>
          <w:tab w:val="right" w:pos="10347"/>
        </w:tabs>
        <w:suppressAutoHyphens/>
        <w:spacing w:after="0" w:line="240" w:lineRule="auto"/>
        <w:ind w:left="5387" w:right="-142"/>
        <w:rPr>
          <w:rFonts w:ascii="Times New Roman" w:hAnsi="Times New Roman" w:cs="Times New Roman"/>
          <w:iCs/>
          <w:sz w:val="26"/>
          <w:szCs w:val="26"/>
        </w:rPr>
      </w:pPr>
      <w:r w:rsidRPr="00D10B99">
        <w:rPr>
          <w:rFonts w:ascii="Times New Roman" w:hAnsi="Times New Roman" w:cs="Times New Roman"/>
          <w:iCs/>
          <w:sz w:val="26"/>
          <w:szCs w:val="26"/>
        </w:rPr>
        <w:t>Заказчик:</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74DF">
        <w:rPr>
          <w:rFonts w:ascii="Times New Roman" w:hAnsi="Times New Roman" w:cs="Times New Roman"/>
          <w:iCs/>
          <w:color w:val="000000" w:themeColor="text1"/>
          <w:sz w:val="26"/>
          <w:szCs w:val="26"/>
        </w:rPr>
        <w:t>Государственное казенное уч</w:t>
      </w:r>
      <w:r>
        <w:rPr>
          <w:rFonts w:ascii="Times New Roman" w:hAnsi="Times New Roman" w:cs="Times New Roman"/>
          <w:iCs/>
          <w:color w:val="000000" w:themeColor="text1"/>
          <w:sz w:val="26"/>
          <w:szCs w:val="26"/>
        </w:rPr>
        <w:t>реждение Ленинградской области «Оператор «электронного правительства»</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188643, Ленинградская обл., </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г.</w:t>
      </w:r>
      <w:r w:rsidRPr="003374DF">
        <w:rPr>
          <w:rFonts w:ascii="Times New Roman" w:hAnsi="Times New Roman" w:cs="Times New Roman"/>
          <w:iCs/>
          <w:color w:val="000000" w:themeColor="text1"/>
          <w:sz w:val="26"/>
          <w:szCs w:val="26"/>
        </w:rPr>
        <w:t xml:space="preserve"> Всеволожск, </w:t>
      </w:r>
      <w:r>
        <w:rPr>
          <w:rFonts w:ascii="Times New Roman" w:hAnsi="Times New Roman" w:cs="Times New Roman"/>
          <w:iCs/>
          <w:color w:val="000000" w:themeColor="text1"/>
          <w:sz w:val="26"/>
          <w:szCs w:val="26"/>
        </w:rPr>
        <w:t xml:space="preserve">ш. </w:t>
      </w:r>
      <w:r w:rsidRPr="003374DF">
        <w:rPr>
          <w:rFonts w:ascii="Times New Roman" w:hAnsi="Times New Roman" w:cs="Times New Roman"/>
          <w:iCs/>
          <w:color w:val="000000" w:themeColor="text1"/>
          <w:sz w:val="26"/>
          <w:szCs w:val="26"/>
        </w:rPr>
        <w:t>Колтушское</w:t>
      </w:r>
      <w:r>
        <w:rPr>
          <w:rFonts w:ascii="Times New Roman" w:hAnsi="Times New Roman" w:cs="Times New Roman"/>
          <w:iCs/>
          <w:color w:val="000000" w:themeColor="text1"/>
          <w:sz w:val="26"/>
          <w:szCs w:val="26"/>
        </w:rPr>
        <w:t xml:space="preserve">, д. </w:t>
      </w:r>
      <w:r w:rsidRPr="003374DF">
        <w:rPr>
          <w:rFonts w:ascii="Times New Roman" w:hAnsi="Times New Roman" w:cs="Times New Roman"/>
          <w:iCs/>
          <w:color w:val="000000" w:themeColor="text1"/>
          <w:sz w:val="26"/>
          <w:szCs w:val="26"/>
        </w:rPr>
        <w:t>138</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Телефон: </w:t>
      </w:r>
      <w:r w:rsidRPr="003374DF">
        <w:rPr>
          <w:rFonts w:ascii="Times New Roman" w:hAnsi="Times New Roman" w:cs="Times New Roman"/>
          <w:iCs/>
          <w:color w:val="000000" w:themeColor="text1"/>
          <w:sz w:val="26"/>
          <w:szCs w:val="26"/>
        </w:rPr>
        <w:t>7100085</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74DF">
        <w:rPr>
          <w:rFonts w:ascii="Times New Roman" w:hAnsi="Times New Roman" w:cs="Times New Roman"/>
          <w:iCs/>
          <w:color w:val="000000" w:themeColor="text1"/>
          <w:sz w:val="26"/>
          <w:szCs w:val="26"/>
        </w:rPr>
        <w:t>ea_sikchina@lenreg.ru</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Уполномоченный орган:</w:t>
      </w: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Комитет государственного заказа Ленинградской области</w:t>
      </w: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191124, г. Санкт-Петербург, ул. Смольного, д. 3, лит. А</w:t>
      </w: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Телефон: (812) 611-40-58</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konkurs@lenreg.ru</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74DF">
        <w:rPr>
          <w:rFonts w:ascii="Times New Roman" w:hAnsi="Times New Roman" w:cs="Times New Roman"/>
          <w:iCs/>
          <w:color w:val="000000" w:themeColor="text1"/>
          <w:sz w:val="26"/>
          <w:szCs w:val="26"/>
        </w:rPr>
        <w:t>di_kozlova@lenreg.ru</w:t>
      </w:r>
    </w:p>
    <w:p w:rsidR="00C22144" w:rsidRPr="00D10B99"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C22144" w:rsidRPr="00D10B99" w:rsidRDefault="00C22144" w:rsidP="00C22144">
      <w:pPr>
        <w:tabs>
          <w:tab w:val="left" w:pos="5245"/>
          <w:tab w:val="right" w:pos="10347"/>
        </w:tabs>
        <w:suppressAutoHyphens/>
        <w:spacing w:after="0" w:line="240" w:lineRule="auto"/>
        <w:ind w:right="-142"/>
        <w:rPr>
          <w:rFonts w:ascii="Times New Roman" w:hAnsi="Times New Roman" w:cs="Times New Roman"/>
          <w:iCs/>
          <w:sz w:val="26"/>
          <w:szCs w:val="26"/>
        </w:rPr>
      </w:pPr>
      <w:r w:rsidRPr="00D10B99">
        <w:rPr>
          <w:rFonts w:ascii="Times New Roman" w:hAnsi="Times New Roman" w:cs="Times New Roman"/>
          <w:iCs/>
          <w:color w:val="000000" w:themeColor="text1"/>
          <w:sz w:val="26"/>
          <w:szCs w:val="26"/>
        </w:rPr>
        <w:tab/>
        <w:t xml:space="preserve">  </w:t>
      </w:r>
      <w:r w:rsidRPr="00D10B99">
        <w:rPr>
          <w:rFonts w:ascii="Times New Roman" w:hAnsi="Times New Roman" w:cs="Times New Roman"/>
          <w:iCs/>
          <w:sz w:val="26"/>
          <w:szCs w:val="26"/>
        </w:rPr>
        <w:t>Заявител</w:t>
      </w:r>
      <w:r>
        <w:rPr>
          <w:rFonts w:ascii="Times New Roman" w:hAnsi="Times New Roman" w:cs="Times New Roman"/>
          <w:iCs/>
          <w:sz w:val="26"/>
          <w:szCs w:val="26"/>
        </w:rPr>
        <w:t>ь</w:t>
      </w:r>
      <w:r w:rsidRPr="00D10B99">
        <w:rPr>
          <w:rFonts w:ascii="Times New Roman" w:hAnsi="Times New Roman" w:cs="Times New Roman"/>
          <w:iCs/>
          <w:sz w:val="26"/>
          <w:szCs w:val="26"/>
        </w:rPr>
        <w:t>:</w:t>
      </w:r>
    </w:p>
    <w:p w:rsid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ООО «СтартГаз»</w:t>
      </w:r>
    </w:p>
    <w:p w:rsid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196140, г. Санкт-Петербург,</w:t>
      </w:r>
    </w:p>
    <w:p w:rsid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ш. Пулковское, д. 30, к. 4</w:t>
      </w:r>
    </w:p>
    <w:p w:rsidR="00C22144" w:rsidRP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lang w:val="en-US"/>
        </w:rPr>
        <w:t>m</w:t>
      </w:r>
      <w:r w:rsidRPr="00C22144">
        <w:rPr>
          <w:rFonts w:ascii="Times New Roman" w:hAnsi="Times New Roman" w:cs="Times New Roman"/>
          <w:iCs/>
          <w:sz w:val="26"/>
          <w:szCs w:val="26"/>
        </w:rPr>
        <w:t>.</w:t>
      </w:r>
      <w:r>
        <w:rPr>
          <w:rFonts w:ascii="Times New Roman" w:hAnsi="Times New Roman" w:cs="Times New Roman"/>
          <w:iCs/>
          <w:sz w:val="26"/>
          <w:szCs w:val="26"/>
          <w:lang w:val="en-US"/>
        </w:rPr>
        <w:t>vodnev</w:t>
      </w:r>
      <w:r w:rsidRPr="00C22144">
        <w:rPr>
          <w:rFonts w:ascii="Times New Roman" w:hAnsi="Times New Roman" w:cs="Times New Roman"/>
          <w:iCs/>
          <w:sz w:val="26"/>
          <w:szCs w:val="26"/>
        </w:rPr>
        <w:t>@</w:t>
      </w:r>
      <w:r>
        <w:rPr>
          <w:rFonts w:ascii="Times New Roman" w:hAnsi="Times New Roman" w:cs="Times New Roman"/>
          <w:iCs/>
          <w:sz w:val="26"/>
          <w:szCs w:val="26"/>
          <w:lang w:val="en-US"/>
        </w:rPr>
        <w:t>yandex</w:t>
      </w:r>
      <w:r w:rsidRPr="00C22144">
        <w:rPr>
          <w:rFonts w:ascii="Times New Roman" w:hAnsi="Times New Roman" w:cs="Times New Roman"/>
          <w:iCs/>
          <w:sz w:val="26"/>
          <w:szCs w:val="26"/>
        </w:rPr>
        <w:t>.</w:t>
      </w:r>
      <w:r>
        <w:rPr>
          <w:rFonts w:ascii="Times New Roman" w:hAnsi="Times New Roman" w:cs="Times New Roman"/>
          <w:iCs/>
          <w:sz w:val="26"/>
          <w:szCs w:val="26"/>
          <w:lang w:val="en-US"/>
        </w:rPr>
        <w:t>ru</w:t>
      </w:r>
    </w:p>
    <w:p w:rsidR="00C22144" w:rsidRPr="00E56C40"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 xml:space="preserve"> </w:t>
      </w:r>
    </w:p>
    <w:p w:rsidR="00C22144" w:rsidRPr="00D10B99" w:rsidRDefault="00C22144" w:rsidP="00C22144">
      <w:pPr>
        <w:tabs>
          <w:tab w:val="left" w:pos="4820"/>
          <w:tab w:val="left" w:pos="5245"/>
        </w:tabs>
        <w:suppressAutoHyphens/>
        <w:spacing w:after="0" w:line="240" w:lineRule="auto"/>
        <w:rPr>
          <w:rFonts w:ascii="Times New Roman" w:eastAsia="Times New Roman" w:hAnsi="Times New Roman" w:cs="Times New Roman"/>
          <w:sz w:val="26"/>
          <w:szCs w:val="26"/>
        </w:rPr>
      </w:pPr>
      <w:r w:rsidRPr="003374DF">
        <w:rPr>
          <w:rFonts w:ascii="Times New Roman" w:eastAsia="Times New Roman" w:hAnsi="Times New Roman" w:cs="Times New Roman"/>
          <w:sz w:val="26"/>
          <w:szCs w:val="26"/>
        </w:rPr>
        <w:tab/>
      </w:r>
      <w:r w:rsidRPr="00BC5D97">
        <w:rPr>
          <w:rFonts w:ascii="Times New Roman" w:eastAsia="Times New Roman" w:hAnsi="Times New Roman" w:cs="Times New Roman"/>
          <w:sz w:val="26"/>
          <w:szCs w:val="26"/>
        </w:rPr>
        <w:t xml:space="preserve">        </w:t>
      </w:r>
      <w:r w:rsidRPr="00D10B99">
        <w:rPr>
          <w:rFonts w:ascii="Times New Roman" w:eastAsia="Times New Roman" w:hAnsi="Times New Roman" w:cs="Times New Roman"/>
          <w:sz w:val="26"/>
          <w:szCs w:val="26"/>
        </w:rPr>
        <w:t>Оператор электронной площадки:</w:t>
      </w:r>
    </w:p>
    <w:p w:rsidR="00F6350B" w:rsidRPr="00F6350B" w:rsidRDefault="00F6350B" w:rsidP="00F6350B">
      <w:pPr>
        <w:tabs>
          <w:tab w:val="left" w:pos="4820"/>
          <w:tab w:val="left" w:pos="5245"/>
        </w:tabs>
        <w:suppressAutoHyphens/>
        <w:spacing w:after="0" w:line="240" w:lineRule="auto"/>
        <w:ind w:left="5387"/>
        <w:rPr>
          <w:rFonts w:ascii="Times New Roman" w:hAnsi="Times New Roman"/>
          <w:sz w:val="26"/>
          <w:szCs w:val="26"/>
          <w:lang w:eastAsia="ar-SA"/>
        </w:rPr>
      </w:pPr>
      <w:r w:rsidRPr="00F6350B">
        <w:rPr>
          <w:rFonts w:ascii="Times New Roman" w:hAnsi="Times New Roman"/>
          <w:sz w:val="26"/>
          <w:szCs w:val="26"/>
          <w:lang w:eastAsia="ar-SA"/>
        </w:rPr>
        <w:t>ООО «РТС тендер»</w:t>
      </w:r>
    </w:p>
    <w:p w:rsidR="00F6350B" w:rsidRPr="00F6350B" w:rsidRDefault="00F6350B" w:rsidP="00F6350B">
      <w:pPr>
        <w:tabs>
          <w:tab w:val="left" w:pos="4820"/>
          <w:tab w:val="left" w:pos="5245"/>
        </w:tabs>
        <w:suppressAutoHyphens/>
        <w:spacing w:after="0" w:line="240" w:lineRule="auto"/>
        <w:ind w:left="5387"/>
        <w:rPr>
          <w:rFonts w:ascii="Times New Roman" w:hAnsi="Times New Roman"/>
          <w:sz w:val="26"/>
          <w:szCs w:val="26"/>
          <w:lang w:eastAsia="ar-SA"/>
        </w:rPr>
      </w:pPr>
      <w:r w:rsidRPr="00F6350B">
        <w:rPr>
          <w:rFonts w:ascii="Times New Roman" w:hAnsi="Times New Roman"/>
          <w:sz w:val="26"/>
          <w:szCs w:val="26"/>
          <w:lang w:eastAsia="ar-SA"/>
        </w:rPr>
        <w:t>Телефон: (495) 733-9519</w:t>
      </w:r>
    </w:p>
    <w:p w:rsidR="00C22144" w:rsidRDefault="00F6350B" w:rsidP="00F6350B">
      <w:pPr>
        <w:tabs>
          <w:tab w:val="left" w:pos="4820"/>
          <w:tab w:val="left" w:pos="5245"/>
        </w:tabs>
        <w:suppressAutoHyphens/>
        <w:spacing w:after="0" w:line="240" w:lineRule="auto"/>
        <w:ind w:left="5387"/>
        <w:rPr>
          <w:rFonts w:ascii="Times New Roman" w:hAnsi="Times New Roman"/>
          <w:sz w:val="26"/>
          <w:szCs w:val="26"/>
          <w:lang w:eastAsia="ar-SA"/>
        </w:rPr>
      </w:pPr>
      <w:r w:rsidRPr="00F6350B">
        <w:rPr>
          <w:rFonts w:ascii="Times New Roman" w:hAnsi="Times New Roman"/>
          <w:sz w:val="26"/>
          <w:szCs w:val="26"/>
          <w:lang w:eastAsia="ar-SA"/>
        </w:rPr>
        <w:t>info@rts-tender.ru</w:t>
      </w:r>
    </w:p>
    <w:p w:rsidR="00F6350B" w:rsidRPr="003374DF" w:rsidRDefault="00F6350B" w:rsidP="00F6350B">
      <w:pPr>
        <w:tabs>
          <w:tab w:val="left" w:pos="4820"/>
          <w:tab w:val="left" w:pos="5245"/>
        </w:tabs>
        <w:suppressAutoHyphens/>
        <w:spacing w:after="0" w:line="240" w:lineRule="auto"/>
        <w:ind w:left="5387"/>
        <w:rPr>
          <w:rFonts w:ascii="Times New Roman" w:hAnsi="Times New Roman"/>
          <w:sz w:val="26"/>
          <w:szCs w:val="26"/>
          <w:lang w:eastAsia="ar-SA"/>
        </w:rPr>
      </w:pPr>
    </w:p>
    <w:p w:rsidR="00C22144" w:rsidRPr="00E56C40" w:rsidRDefault="00C22144" w:rsidP="00C22144">
      <w:pPr>
        <w:tabs>
          <w:tab w:val="left" w:pos="4820"/>
          <w:tab w:val="left" w:pos="5245"/>
        </w:tabs>
        <w:suppressAutoHyphens/>
        <w:spacing w:after="0" w:line="240" w:lineRule="auto"/>
        <w:ind w:left="5387"/>
        <w:rPr>
          <w:rFonts w:ascii="Times New Roman" w:hAnsi="Times New Roman" w:cs="Times New Roman"/>
          <w:sz w:val="26"/>
          <w:szCs w:val="26"/>
        </w:rPr>
      </w:pPr>
      <w:r w:rsidRPr="00D10B99">
        <w:rPr>
          <w:rFonts w:ascii="Times New Roman" w:hAnsi="Times New Roman" w:cs="Times New Roman"/>
          <w:iCs/>
          <w:sz w:val="26"/>
          <w:szCs w:val="26"/>
        </w:rPr>
        <w:t>Извещение №</w:t>
      </w:r>
      <w:r w:rsidRPr="00D10B99">
        <w:rPr>
          <w:sz w:val="26"/>
          <w:szCs w:val="26"/>
        </w:rPr>
        <w:t xml:space="preserve"> </w:t>
      </w:r>
      <w:r w:rsidRPr="00E56C40">
        <w:rPr>
          <w:rFonts w:ascii="Times New Roman" w:hAnsi="Times New Roman" w:cs="Times New Roman"/>
          <w:sz w:val="26"/>
          <w:szCs w:val="26"/>
        </w:rPr>
        <w:t>0145200000421000876</w:t>
      </w:r>
    </w:p>
    <w:p w:rsidR="002B3B35" w:rsidRDefault="002B3B35" w:rsidP="002B3B35">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58073D"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C22144" w:rsidRPr="00C22144">
        <w:rPr>
          <w:rFonts w:ascii="Times New Roman" w:hAnsi="Times New Roman" w:cs="Times New Roman"/>
          <w:bCs/>
          <w:sz w:val="26"/>
          <w:szCs w:val="26"/>
        </w:rPr>
        <w:t>047/06/54.3-</w:t>
      </w:r>
      <w:r w:rsidR="0068411C">
        <w:rPr>
          <w:rFonts w:ascii="Times New Roman" w:hAnsi="Times New Roman" w:cs="Times New Roman"/>
          <w:bCs/>
          <w:sz w:val="26"/>
          <w:szCs w:val="26"/>
        </w:rPr>
        <w:t>2284</w:t>
      </w:r>
      <w:r w:rsidR="00C22144" w:rsidRPr="00C22144">
        <w:rPr>
          <w:rFonts w:ascii="Times New Roman" w:hAnsi="Times New Roman" w:cs="Times New Roman"/>
          <w:bCs/>
          <w:sz w:val="26"/>
          <w:szCs w:val="26"/>
        </w:rPr>
        <w:t>/2021</w:t>
      </w:r>
    </w:p>
    <w:p w:rsidR="00C22144" w:rsidRPr="00DD72DE" w:rsidRDefault="00C22144"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C22144" w:rsidP="00E104B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25</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267B1" w:rsidRDefault="000267B1" w:rsidP="0058073D">
      <w:pPr>
        <w:pStyle w:val="HTML"/>
        <w:ind w:firstLine="709"/>
        <w:jc w:val="both"/>
        <w:rPr>
          <w:rFonts w:ascii="Times New Roman" w:eastAsiaTheme="minorEastAsia" w:hAnsi="Times New Roman" w:cs="Times New Roman"/>
          <w:sz w:val="26"/>
          <w:szCs w:val="26"/>
        </w:rPr>
      </w:pPr>
    </w:p>
    <w:p w:rsidR="000267B1" w:rsidRDefault="000267B1" w:rsidP="0058073D">
      <w:pPr>
        <w:pStyle w:val="HTML"/>
        <w:ind w:firstLine="709"/>
        <w:jc w:val="both"/>
        <w:rPr>
          <w:rFonts w:ascii="Times New Roman" w:eastAsiaTheme="minorEastAsia" w:hAnsi="Times New Roman" w:cs="Times New Roman"/>
          <w:sz w:val="26"/>
          <w:szCs w:val="26"/>
        </w:rPr>
      </w:pPr>
    </w:p>
    <w:p w:rsidR="000267B1" w:rsidRDefault="000267B1" w:rsidP="0058073D">
      <w:pPr>
        <w:pStyle w:val="HTML"/>
        <w:ind w:firstLine="709"/>
        <w:jc w:val="both"/>
        <w:rPr>
          <w:rFonts w:ascii="Times New Roman" w:eastAsiaTheme="minorEastAsia" w:hAnsi="Times New Roman" w:cs="Times New Roman"/>
          <w:sz w:val="26"/>
          <w:szCs w:val="26"/>
        </w:rPr>
      </w:pPr>
    </w:p>
    <w:p w:rsidR="000267B1" w:rsidRDefault="000267B1" w:rsidP="0058073D">
      <w:pPr>
        <w:pStyle w:val="HTML"/>
        <w:ind w:firstLine="709"/>
        <w:jc w:val="both"/>
        <w:rPr>
          <w:rFonts w:ascii="Times New Roman" w:eastAsiaTheme="minorEastAsia" w:hAnsi="Times New Roman" w:cs="Times New Roman"/>
          <w:sz w:val="26"/>
          <w:szCs w:val="26"/>
        </w:rPr>
      </w:pPr>
    </w:p>
    <w:p w:rsidR="000267B1" w:rsidRDefault="000267B1" w:rsidP="0058073D">
      <w:pPr>
        <w:pStyle w:val="HTML"/>
        <w:ind w:firstLine="709"/>
        <w:jc w:val="both"/>
        <w:rPr>
          <w:rFonts w:ascii="Times New Roman" w:eastAsiaTheme="minorEastAsia" w:hAnsi="Times New Roman" w:cs="Times New Roman"/>
          <w:sz w:val="26"/>
          <w:szCs w:val="26"/>
        </w:rPr>
      </w:pPr>
    </w:p>
    <w:p w:rsidR="000267B1" w:rsidRDefault="000267B1" w:rsidP="0058073D">
      <w:pPr>
        <w:pStyle w:val="HTML"/>
        <w:ind w:firstLine="709"/>
        <w:jc w:val="both"/>
        <w:rPr>
          <w:rFonts w:ascii="Times New Roman" w:eastAsiaTheme="minorEastAsia" w:hAnsi="Times New Roman" w:cs="Times New Roman"/>
          <w:sz w:val="26"/>
          <w:szCs w:val="26"/>
        </w:rPr>
      </w:pPr>
    </w:p>
    <w:p w:rsidR="000267B1" w:rsidRDefault="000267B1"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434BD7" w:rsidRPr="00A179BB" w:rsidRDefault="00434BD7" w:rsidP="00A179BB">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lastRenderedPageBreak/>
        <w:t xml:space="preserve">от Заказчика – </w:t>
      </w:r>
      <w:r w:rsidR="00C22144" w:rsidRPr="00C22144">
        <w:rPr>
          <w:rFonts w:ascii="Times New Roman" w:hAnsi="Times New Roman" w:cs="Times New Roman"/>
          <w:iCs/>
          <w:sz w:val="26"/>
          <w:szCs w:val="26"/>
        </w:rPr>
        <w:t>Государственно</w:t>
      </w:r>
      <w:r w:rsidR="00C22144">
        <w:rPr>
          <w:rFonts w:ascii="Times New Roman" w:hAnsi="Times New Roman" w:cs="Times New Roman"/>
          <w:iCs/>
          <w:sz w:val="26"/>
          <w:szCs w:val="26"/>
        </w:rPr>
        <w:t>го</w:t>
      </w:r>
      <w:r w:rsidR="00C22144" w:rsidRPr="00C22144">
        <w:rPr>
          <w:rFonts w:ascii="Times New Roman" w:hAnsi="Times New Roman" w:cs="Times New Roman"/>
          <w:iCs/>
          <w:sz w:val="26"/>
          <w:szCs w:val="26"/>
        </w:rPr>
        <w:t xml:space="preserve"> казенно</w:t>
      </w:r>
      <w:r w:rsidR="00C22144">
        <w:rPr>
          <w:rFonts w:ascii="Times New Roman" w:hAnsi="Times New Roman" w:cs="Times New Roman"/>
          <w:iCs/>
          <w:sz w:val="26"/>
          <w:szCs w:val="26"/>
        </w:rPr>
        <w:t>го</w:t>
      </w:r>
      <w:r w:rsidR="00C22144" w:rsidRPr="00C22144">
        <w:rPr>
          <w:rFonts w:ascii="Times New Roman" w:hAnsi="Times New Roman" w:cs="Times New Roman"/>
          <w:iCs/>
          <w:sz w:val="26"/>
          <w:szCs w:val="26"/>
        </w:rPr>
        <w:t xml:space="preserve"> учреждени</w:t>
      </w:r>
      <w:r w:rsidR="00C22144">
        <w:rPr>
          <w:rFonts w:ascii="Times New Roman" w:hAnsi="Times New Roman" w:cs="Times New Roman"/>
          <w:iCs/>
          <w:sz w:val="26"/>
          <w:szCs w:val="26"/>
        </w:rPr>
        <w:t>я</w:t>
      </w:r>
      <w:r w:rsidR="00C22144" w:rsidRPr="00C22144">
        <w:rPr>
          <w:rFonts w:ascii="Times New Roman" w:hAnsi="Times New Roman" w:cs="Times New Roman"/>
          <w:iCs/>
          <w:sz w:val="26"/>
          <w:szCs w:val="26"/>
        </w:rPr>
        <w:t xml:space="preserve"> Ленинградской области «Оператор «электронного правительства»</w:t>
      </w:r>
      <w:r>
        <w:rPr>
          <w:rFonts w:ascii="Times New Roman" w:eastAsiaTheme="minorEastAsia" w:hAnsi="Times New Roman" w:cs="Times New Roman"/>
          <w:sz w:val="26"/>
          <w:szCs w:val="26"/>
        </w:rPr>
        <w:t xml:space="preserve">: </w:t>
      </w:r>
    </w:p>
    <w:p w:rsidR="00C27406" w:rsidRDefault="002B3B35"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Уполномоченного органа – Комитета государственного заказа Ленинградской области</w:t>
      </w:r>
      <w:r w:rsidR="00162566">
        <w:rPr>
          <w:rFonts w:ascii="Times New Roman" w:eastAsiaTheme="minorEastAsia" w:hAnsi="Times New Roman" w:cs="Times New Roman"/>
          <w:sz w:val="26"/>
          <w:szCs w:val="26"/>
        </w:rPr>
        <w:t xml:space="preserve">: </w:t>
      </w:r>
    </w:p>
    <w:p w:rsidR="00162566" w:rsidRPr="00B5225E" w:rsidRDefault="00C22144"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Заявителя – ООО «</w:t>
      </w:r>
      <w:r w:rsidRPr="00C22144">
        <w:rPr>
          <w:rFonts w:ascii="Times New Roman" w:eastAsiaTheme="minorEastAsia" w:hAnsi="Times New Roman" w:cs="Times New Roman"/>
          <w:sz w:val="26"/>
          <w:szCs w:val="26"/>
        </w:rPr>
        <w:t>СтартГаз</w:t>
      </w:r>
      <w:r>
        <w:rPr>
          <w:rFonts w:ascii="Times New Roman" w:eastAsiaTheme="minorEastAsia" w:hAnsi="Times New Roman" w:cs="Times New Roman"/>
          <w:sz w:val="26"/>
          <w:szCs w:val="26"/>
        </w:rPr>
        <w:t xml:space="preserve">»: </w:t>
      </w: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C22144">
        <w:rPr>
          <w:rFonts w:ascii="Times New Roman" w:hAnsi="Times New Roman" w:cs="Times New Roman"/>
          <w:sz w:val="26"/>
          <w:szCs w:val="26"/>
        </w:rPr>
        <w:t xml:space="preserve">(вх. № </w:t>
      </w:r>
      <w:r w:rsidR="00F6350B">
        <w:rPr>
          <w:sz w:val="26"/>
          <w:szCs w:val="26"/>
          <w:lang w:eastAsia="ar-SA"/>
        </w:rPr>
        <w:t xml:space="preserve">12561 </w:t>
      </w:r>
      <w:r w:rsidR="00C22144" w:rsidRPr="00C22144">
        <w:rPr>
          <w:rFonts w:ascii="Times New Roman" w:hAnsi="Times New Roman" w:cs="Times New Roman"/>
          <w:sz w:val="26"/>
          <w:szCs w:val="26"/>
        </w:rPr>
        <w:t xml:space="preserve">от 18.10.2021), на действия заказчика при проведении </w:t>
      </w:r>
      <w:r w:rsidR="00C22144">
        <w:rPr>
          <w:rFonts w:ascii="Times New Roman" w:hAnsi="Times New Roman" w:cs="Times New Roman"/>
          <w:sz w:val="26"/>
          <w:szCs w:val="26"/>
        </w:rPr>
        <w:t>открытого конкурса в электронных форме</w:t>
      </w:r>
      <w:r w:rsidR="00C22144" w:rsidRPr="00C22144">
        <w:rPr>
          <w:rFonts w:ascii="Times New Roman" w:hAnsi="Times New Roman" w:cs="Times New Roman"/>
          <w:sz w:val="26"/>
          <w:szCs w:val="26"/>
        </w:rPr>
        <w:t xml:space="preserve"> на </w:t>
      </w:r>
      <w:r w:rsidR="00C22144">
        <w:rPr>
          <w:rFonts w:ascii="Times New Roman" w:hAnsi="Times New Roman" w:cs="Times New Roman"/>
          <w:sz w:val="26"/>
          <w:szCs w:val="26"/>
        </w:rPr>
        <w:t>в</w:t>
      </w:r>
      <w:r w:rsidR="00C22144" w:rsidRPr="00C22144">
        <w:rPr>
          <w:rFonts w:ascii="Times New Roman" w:hAnsi="Times New Roman" w:cs="Times New Roman"/>
          <w:sz w:val="26"/>
          <w:szCs w:val="26"/>
        </w:rPr>
        <w:t>ыполнение работ по развитию геоинформационной системы Фонд пространственных данных</w:t>
      </w:r>
      <w:r w:rsidR="00452E4A" w:rsidRPr="00452E4A">
        <w:rPr>
          <w:rFonts w:ascii="Times New Roman" w:hAnsi="Times New Roman" w:cs="Times New Roman"/>
          <w:sz w:val="26"/>
          <w:szCs w:val="26"/>
        </w:rPr>
        <w:t>.</w:t>
      </w:r>
    </w:p>
    <w:p w:rsidR="00E104B8" w:rsidRPr="00DD72DE"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F6350B" w:rsidRPr="00F6350B">
        <w:rPr>
          <w:rFonts w:ascii="Times New Roman" w:hAnsi="Times New Roman" w:cs="Times New Roman"/>
          <w:sz w:val="26"/>
          <w:szCs w:val="26"/>
        </w:rPr>
        <w:t>12</w:t>
      </w:r>
      <w:r w:rsidRPr="00B918B9">
        <w:rPr>
          <w:rFonts w:ascii="Times New Roman" w:hAnsi="Times New Roman" w:cs="Times New Roman"/>
          <w:sz w:val="26"/>
          <w:szCs w:val="26"/>
        </w:rPr>
        <w:t>.</w:t>
      </w:r>
      <w:r w:rsidR="00C22144">
        <w:rPr>
          <w:rFonts w:ascii="Times New Roman" w:hAnsi="Times New Roman" w:cs="Times New Roman"/>
          <w:sz w:val="26"/>
          <w:szCs w:val="26"/>
        </w:rPr>
        <w:t>0</w:t>
      </w:r>
      <w:r w:rsidR="00F6350B" w:rsidRPr="00F6350B">
        <w:rPr>
          <w:rFonts w:ascii="Times New Roman" w:hAnsi="Times New Roman" w:cs="Times New Roman"/>
          <w:sz w:val="26"/>
          <w:szCs w:val="26"/>
        </w:rPr>
        <w:t>8</w:t>
      </w:r>
      <w:r w:rsidRPr="00B918B9">
        <w:rPr>
          <w:rFonts w:ascii="Times New Roman" w:hAnsi="Times New Roman" w:cs="Times New Roman"/>
          <w:sz w:val="26"/>
          <w:szCs w:val="26"/>
        </w:rPr>
        <w:t xml:space="preserve">.2021 </w:t>
      </w:r>
      <w:r w:rsidRPr="00DD72D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E104B8"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F6350B" w:rsidRPr="00F6350B">
        <w:rPr>
          <w:rFonts w:ascii="Times New Roman" w:hAnsi="Times New Roman" w:cs="Times New Roman"/>
          <w:sz w:val="26"/>
          <w:szCs w:val="26"/>
        </w:rPr>
        <w:t xml:space="preserve">13 240 000,00 </w:t>
      </w:r>
      <w:r w:rsidRPr="00DD72DE">
        <w:rPr>
          <w:rFonts w:ascii="Times New Roman" w:hAnsi="Times New Roman" w:cs="Times New Roman"/>
          <w:sz w:val="26"/>
          <w:szCs w:val="26"/>
        </w:rPr>
        <w:t>руб.</w:t>
      </w:r>
    </w:p>
    <w:p w:rsidR="00E104B8"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конкурсной документации</w:t>
      </w:r>
      <w:r w:rsidRPr="00A66E76">
        <w:rPr>
          <w:rFonts w:ascii="Times New Roman" w:hAnsi="Times New Roman" w:cs="Times New Roman"/>
          <w:sz w:val="26"/>
          <w:szCs w:val="26"/>
        </w:rPr>
        <w:t>.</w:t>
      </w:r>
    </w:p>
    <w:p w:rsidR="00434BD7" w:rsidRDefault="00434BD7" w:rsidP="00E104B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E104B8" w:rsidRPr="00A66E76"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E104B8" w:rsidRPr="00A66E76"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w:t>
      </w:r>
      <w:r>
        <w:rPr>
          <w:rFonts w:ascii="Times New Roman" w:hAnsi="Times New Roman" w:cs="Times New Roman"/>
          <w:sz w:val="26"/>
          <w:szCs w:val="26"/>
          <w:shd w:val="clear" w:color="auto" w:fill="FFFFFF"/>
        </w:rPr>
        <w:lastRenderedPageBreak/>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В соответствии с 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информацию о валюте, используемой для формирования цены контракта и расчетов с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информацию о возможности заказчика изменить условия контракта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E104B8" w:rsidRPr="00452E4A" w:rsidRDefault="00E104B8" w:rsidP="00E104B8">
      <w:pPr>
        <w:spacing w:after="0" w:line="240" w:lineRule="auto"/>
        <w:ind w:firstLine="709"/>
        <w:jc w:val="both"/>
        <w:rPr>
          <w:rFonts w:ascii="Times New Roman" w:hAnsi="Times New Roman" w:cs="Times New Roman"/>
          <w:bCs/>
          <w:sz w:val="26"/>
          <w:szCs w:val="26"/>
        </w:rPr>
      </w:pPr>
    </w:p>
    <w:p w:rsidR="00615583" w:rsidRPr="00816A9E" w:rsidRDefault="00615583" w:rsidP="0061558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lastRenderedPageBreak/>
        <w:t>В доводах жалобы Заявитель указывает, что Заказчиком установлен некорректный порядок оценки заявок участников открытого конкурса в электронной форме.</w:t>
      </w:r>
    </w:p>
    <w:p w:rsidR="00615583" w:rsidRPr="00816A9E" w:rsidRDefault="00615583" w:rsidP="0061558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Комиссия установила, что Заказчиком в конкурсной документации установлен следующий порядок оценки заявок участников открытого конкурса в электронной форме по нестоимостным критериям оценки:</w:t>
      </w:r>
    </w:p>
    <w:p w:rsidR="00F6350B" w:rsidRPr="00F6350B" w:rsidRDefault="00615583"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 «</w:t>
      </w:r>
      <w:r w:rsidR="00F6350B" w:rsidRPr="00F6350B">
        <w:rPr>
          <w:rFonts w:ascii="Times New Roman" w:hAnsi="Times New Roman" w:cs="Times New Roman"/>
          <w:sz w:val="26"/>
          <w:szCs w:val="26"/>
          <w:shd w:val="clear" w:color="auto" w:fill="FFFFFF"/>
        </w:rPr>
        <w:t>Для получения оценки (значения в баллах) по отдельному показателю для каждой заявки вычисляется среднее арифметическое оценок в баллах, присвоенных всеми членами конкурсной комиссии по соответствующему показателю.</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Победителем признается участник конкурса, заявке (предложению) которого присвоен самый высокий итоговый рейтинг. Заявке (предложению) такого участника конкурса присваивается первый порядковый номер. При равенстве оценок по всем критериям предпочтение отдается заявке, которая поступила ранее.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Определение победителя:</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Оi = ЦБi x 0,30 + НЦБi x 0,70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где: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Оi – итоговая оценка текущей заявки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ЦБi – количество баллов по стоимостному критерию, присуждаемых i-й заявке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НЦБi – количество баллов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присуждаемых i-й заявке.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В отношении нестоимостных критериев оценки предусмотрены показатели, раскрывающие содержание нестоимостных критериев оценки и учитывающие особенности оценки закупаемых работ по нестоимостным критериям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Для каждого такого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Сумма величин значимости показателей критерия оценки составляет 100 процентов.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Итоговый рейтинг заявки (предложения) вычисляется как сумма рейтингов по каждому критерию оценки заявки (предложения).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Рейтинг заявки (предложения) по критерию оценки представляет собой оценку в баллах, получаемую участником закупки по результатам оценки по критерию оценки с учетом коэффициента значимости критерия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Оценка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Коэффициент значимости критерия: 0,7.</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Для получения рейтинга заявки по критерию «Квалификация участников закупки» количество баллов, присуждаемых i-й заявке по указанному критерию, умножается на соответствующий указанному критерию коэффициент значимости. Дробное значение рейтинга округляется до двух десятичных знаков после запятой по математическим правилам округления.</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lastRenderedPageBreak/>
        <w:t>Сумма величин значимости показателей оценки по критерию «Квалификация участника закупки» равна 100%.</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Количество баллов (НЦБi), присуждаемых i-й заявке по критерию «Квалификация участников закупки» определяется по формуле: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НЦБi = Ci1+Ci2+…+Cik,</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где: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НЦБi – количество баллов, присуждаемых i-й заявке по указанному критерию;</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Cik – значение в баллах, присуждаемое i-й заявке на участие в конкурсе </w:t>
      </w:r>
      <w:r w:rsidRPr="00F6350B">
        <w:rPr>
          <w:rFonts w:ascii="Times New Roman" w:hAnsi="Times New Roman" w:cs="Times New Roman"/>
          <w:sz w:val="26"/>
          <w:szCs w:val="26"/>
          <w:shd w:val="clear" w:color="auto" w:fill="FFFFFF"/>
        </w:rPr>
        <w:br/>
        <w:t>по k-му показателю, где k – количество установленных показателей.</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Расчет значения Cik осуществляется по формуле: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Cik = Pi * Zk / 100,</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где: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Pi – значение в баллах, присвоенных по показателю;</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Zk – значимость показателя.</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Для оценки нестоимостного критерия «Квалификация участника закупки» установлены следующие показатели: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Показатель № 1. «Квалификация трудовых ресурсов (руководителей и ключевых специалистов), предлагаемых для оказания услуг».</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Значимость показателя: 40%.</w:t>
      </w:r>
      <w:r w:rsidRPr="00F6350B">
        <w:rPr>
          <w:rFonts w:ascii="Times New Roman" w:hAnsi="Times New Roman" w:cs="Times New Roman"/>
          <w:sz w:val="26"/>
          <w:szCs w:val="26"/>
          <w:shd w:val="clear" w:color="auto" w:fill="FFFFFF"/>
        </w:rPr>
        <w:tab/>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Коэффициент значимости показателя: 0,4.</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 показателю «Квалификация трудовых ресурсов (руководителей и ключевых специалистов) предлагаемых для оказания услуг» оценивается наличие и количество в штате участника закупки сертифицированных специалистов.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Порядок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100 баллов: при наличии в штате у участника закупки: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5 и более специалистов, каждый из которых имеет хотя бы один из следующих действующих сертификатов:</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68411C">
        <w:rPr>
          <w:rFonts w:ascii="Times New Roman" w:hAnsi="Times New Roman" w:cs="Times New Roman"/>
          <w:sz w:val="26"/>
          <w:szCs w:val="26"/>
          <w:shd w:val="clear" w:color="auto" w:fill="FFFFFF"/>
          <w:lang w:val="en-US"/>
        </w:rPr>
        <w:t xml:space="preserve">SAP Certified Development Associate – ABAP with SAP NetWeaver 7.0 </w:t>
      </w:r>
      <w:r w:rsidRPr="00F6350B">
        <w:rPr>
          <w:rFonts w:ascii="Times New Roman" w:hAnsi="Times New Roman" w:cs="Times New Roman"/>
          <w:sz w:val="26"/>
          <w:szCs w:val="26"/>
          <w:shd w:val="clear" w:color="auto" w:fill="FFFFFF"/>
        </w:rPr>
        <w:t>и</w:t>
      </w:r>
      <w:r w:rsidRPr="0068411C">
        <w:rPr>
          <w:rFonts w:ascii="Times New Roman" w:hAnsi="Times New Roman" w:cs="Times New Roman"/>
          <w:sz w:val="26"/>
          <w:szCs w:val="26"/>
          <w:shd w:val="clear" w:color="auto" w:fill="FFFFFF"/>
          <w:lang w:val="en-US"/>
        </w:rPr>
        <w:t xml:space="preserve"> </w:t>
      </w:r>
      <w:r w:rsidRPr="00F6350B">
        <w:rPr>
          <w:rFonts w:ascii="Times New Roman" w:hAnsi="Times New Roman" w:cs="Times New Roman"/>
          <w:sz w:val="26"/>
          <w:szCs w:val="26"/>
          <w:shd w:val="clear" w:color="auto" w:fill="FFFFFF"/>
        </w:rPr>
        <w:t>выше</w:t>
      </w:r>
      <w:r w:rsidRPr="0068411C">
        <w:rPr>
          <w:rFonts w:ascii="Times New Roman" w:hAnsi="Times New Roman" w:cs="Times New Roman"/>
          <w:sz w:val="26"/>
          <w:szCs w:val="26"/>
          <w:shd w:val="clear" w:color="auto" w:fill="FFFFFF"/>
          <w:lang w:val="en-US"/>
        </w:rPr>
        <w:t>;</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68411C">
        <w:rPr>
          <w:rFonts w:ascii="Times New Roman" w:hAnsi="Times New Roman" w:cs="Times New Roman"/>
          <w:sz w:val="26"/>
          <w:szCs w:val="26"/>
          <w:shd w:val="clear" w:color="auto" w:fill="FFFFFF"/>
          <w:lang w:val="en-US"/>
        </w:rPr>
        <w:t>Development Consultant SAP NetWeaver '04 – Application Development Focus ABAP;</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68411C">
        <w:rPr>
          <w:rFonts w:ascii="Times New Roman" w:hAnsi="Times New Roman" w:cs="Times New Roman"/>
          <w:sz w:val="26"/>
          <w:szCs w:val="26"/>
          <w:shd w:val="clear" w:color="auto" w:fill="FFFFFF"/>
          <w:lang w:val="en-US"/>
        </w:rPr>
        <w:t xml:space="preserve">SAP Certified Technology Associate system Administration (Oracle DB) with SAP NetWeaver 7.0 </w:t>
      </w:r>
      <w:r w:rsidRPr="00F6350B">
        <w:rPr>
          <w:rFonts w:ascii="Times New Roman" w:hAnsi="Times New Roman" w:cs="Times New Roman"/>
          <w:sz w:val="26"/>
          <w:szCs w:val="26"/>
          <w:shd w:val="clear" w:color="auto" w:fill="FFFFFF"/>
        </w:rPr>
        <w:t>и</w:t>
      </w:r>
      <w:r w:rsidRPr="0068411C">
        <w:rPr>
          <w:rFonts w:ascii="Times New Roman" w:hAnsi="Times New Roman" w:cs="Times New Roman"/>
          <w:sz w:val="26"/>
          <w:szCs w:val="26"/>
          <w:shd w:val="clear" w:color="auto" w:fill="FFFFFF"/>
          <w:lang w:val="en-US"/>
        </w:rPr>
        <w:t xml:space="preserve"> </w:t>
      </w:r>
      <w:r w:rsidRPr="00F6350B">
        <w:rPr>
          <w:rFonts w:ascii="Times New Roman" w:hAnsi="Times New Roman" w:cs="Times New Roman"/>
          <w:sz w:val="26"/>
          <w:szCs w:val="26"/>
          <w:shd w:val="clear" w:color="auto" w:fill="FFFFFF"/>
        </w:rPr>
        <w:t>выше</w:t>
      </w:r>
      <w:r w:rsidRPr="0068411C">
        <w:rPr>
          <w:rFonts w:ascii="Times New Roman" w:hAnsi="Times New Roman" w:cs="Times New Roman"/>
          <w:sz w:val="26"/>
          <w:szCs w:val="26"/>
          <w:shd w:val="clear" w:color="auto" w:fill="FFFFFF"/>
          <w:lang w:val="en-US"/>
        </w:rPr>
        <w:t>.</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0 баллов: при наличии в штате у участника закупки: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Менее 5 специалистов, каждый из которых имеет хотя бы один из следующих действующих сертификатов:</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68411C">
        <w:rPr>
          <w:rFonts w:ascii="Times New Roman" w:hAnsi="Times New Roman" w:cs="Times New Roman"/>
          <w:sz w:val="26"/>
          <w:szCs w:val="26"/>
          <w:shd w:val="clear" w:color="auto" w:fill="FFFFFF"/>
          <w:lang w:val="en-US"/>
        </w:rPr>
        <w:t xml:space="preserve">SAP Certified Development Associate – ABAP with SAP NetWeaver 7.0 </w:t>
      </w:r>
      <w:r w:rsidRPr="00F6350B">
        <w:rPr>
          <w:rFonts w:ascii="Times New Roman" w:hAnsi="Times New Roman" w:cs="Times New Roman"/>
          <w:sz w:val="26"/>
          <w:szCs w:val="26"/>
          <w:shd w:val="clear" w:color="auto" w:fill="FFFFFF"/>
        </w:rPr>
        <w:t>и</w:t>
      </w:r>
      <w:r w:rsidRPr="0068411C">
        <w:rPr>
          <w:rFonts w:ascii="Times New Roman" w:hAnsi="Times New Roman" w:cs="Times New Roman"/>
          <w:sz w:val="26"/>
          <w:szCs w:val="26"/>
          <w:shd w:val="clear" w:color="auto" w:fill="FFFFFF"/>
          <w:lang w:val="en-US"/>
        </w:rPr>
        <w:t xml:space="preserve"> </w:t>
      </w:r>
      <w:r w:rsidRPr="00F6350B">
        <w:rPr>
          <w:rFonts w:ascii="Times New Roman" w:hAnsi="Times New Roman" w:cs="Times New Roman"/>
          <w:sz w:val="26"/>
          <w:szCs w:val="26"/>
          <w:shd w:val="clear" w:color="auto" w:fill="FFFFFF"/>
        </w:rPr>
        <w:t>выше</w:t>
      </w:r>
      <w:r w:rsidRPr="0068411C">
        <w:rPr>
          <w:rFonts w:ascii="Times New Roman" w:hAnsi="Times New Roman" w:cs="Times New Roman"/>
          <w:sz w:val="26"/>
          <w:szCs w:val="26"/>
          <w:shd w:val="clear" w:color="auto" w:fill="FFFFFF"/>
          <w:lang w:val="en-US"/>
        </w:rPr>
        <w:t>;</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68411C">
        <w:rPr>
          <w:rFonts w:ascii="Times New Roman" w:hAnsi="Times New Roman" w:cs="Times New Roman"/>
          <w:sz w:val="26"/>
          <w:szCs w:val="26"/>
          <w:shd w:val="clear" w:color="auto" w:fill="FFFFFF"/>
          <w:lang w:val="en-US"/>
        </w:rPr>
        <w:t>Development Consultant SAP NetWeaver '04 - Application Development Focus ABAP;</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68411C">
        <w:rPr>
          <w:rFonts w:ascii="Times New Roman" w:hAnsi="Times New Roman" w:cs="Times New Roman"/>
          <w:sz w:val="26"/>
          <w:szCs w:val="26"/>
          <w:shd w:val="clear" w:color="auto" w:fill="FFFFFF"/>
          <w:lang w:val="en-US"/>
        </w:rPr>
        <w:t xml:space="preserve">SAP Certified Technology Associate system Administration (Oracle DB) with SAP NetWeaver 7.0 </w:t>
      </w:r>
      <w:r w:rsidRPr="00F6350B">
        <w:rPr>
          <w:rFonts w:ascii="Times New Roman" w:hAnsi="Times New Roman" w:cs="Times New Roman"/>
          <w:sz w:val="26"/>
          <w:szCs w:val="26"/>
          <w:shd w:val="clear" w:color="auto" w:fill="FFFFFF"/>
        </w:rPr>
        <w:t>и</w:t>
      </w:r>
      <w:r w:rsidRPr="0068411C">
        <w:rPr>
          <w:rFonts w:ascii="Times New Roman" w:hAnsi="Times New Roman" w:cs="Times New Roman"/>
          <w:sz w:val="26"/>
          <w:szCs w:val="26"/>
          <w:shd w:val="clear" w:color="auto" w:fill="FFFFFF"/>
          <w:lang w:val="en-US"/>
        </w:rPr>
        <w:t xml:space="preserve"> </w:t>
      </w:r>
      <w:r w:rsidRPr="00F6350B">
        <w:rPr>
          <w:rFonts w:ascii="Times New Roman" w:hAnsi="Times New Roman" w:cs="Times New Roman"/>
          <w:sz w:val="26"/>
          <w:szCs w:val="26"/>
          <w:shd w:val="clear" w:color="auto" w:fill="FFFFFF"/>
        </w:rPr>
        <w:t>выше</w:t>
      </w:r>
      <w:r w:rsidRPr="0068411C">
        <w:rPr>
          <w:rFonts w:ascii="Times New Roman" w:hAnsi="Times New Roman" w:cs="Times New Roman"/>
          <w:sz w:val="26"/>
          <w:szCs w:val="26"/>
          <w:shd w:val="clear" w:color="auto" w:fill="FFFFFF"/>
          <w:lang w:val="en-US"/>
        </w:rPr>
        <w:t>.</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Количество баллов присуждается за определенное значение показателя 1, предложенное участником конкурса, и определяется по формуле:</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F6350B">
        <w:rPr>
          <w:rFonts w:ascii="Times New Roman" w:hAnsi="Times New Roman" w:cs="Times New Roman"/>
          <w:sz w:val="26"/>
          <w:szCs w:val="26"/>
          <w:shd w:val="clear" w:color="auto" w:fill="FFFFFF"/>
        </w:rPr>
        <w:t>НЦБт</w:t>
      </w:r>
      <w:r w:rsidRPr="0068411C">
        <w:rPr>
          <w:rFonts w:ascii="Times New Roman" w:hAnsi="Times New Roman" w:cs="Times New Roman"/>
          <w:sz w:val="26"/>
          <w:szCs w:val="26"/>
          <w:shd w:val="clear" w:color="auto" w:fill="FFFFFF"/>
          <w:lang w:val="en-US"/>
        </w:rPr>
        <w:t xml:space="preserve">_i = </w:t>
      </w:r>
      <w:r w:rsidRPr="00F6350B">
        <w:rPr>
          <w:rFonts w:ascii="Times New Roman" w:hAnsi="Times New Roman" w:cs="Times New Roman"/>
          <w:sz w:val="26"/>
          <w:szCs w:val="26"/>
          <w:shd w:val="clear" w:color="auto" w:fill="FFFFFF"/>
        </w:rPr>
        <w:t>КЗт</w:t>
      </w:r>
      <w:r w:rsidRPr="0068411C">
        <w:rPr>
          <w:rFonts w:ascii="Times New Roman" w:hAnsi="Times New Roman" w:cs="Times New Roman"/>
          <w:sz w:val="26"/>
          <w:szCs w:val="26"/>
          <w:shd w:val="clear" w:color="auto" w:fill="FFFFFF"/>
          <w:lang w:val="en-US"/>
        </w:rPr>
        <w:t xml:space="preserve"> x </w:t>
      </w:r>
      <w:r w:rsidRPr="00F6350B">
        <w:rPr>
          <w:rFonts w:ascii="Times New Roman" w:hAnsi="Times New Roman" w:cs="Times New Roman"/>
          <w:sz w:val="26"/>
          <w:szCs w:val="26"/>
          <w:shd w:val="clear" w:color="auto" w:fill="FFFFFF"/>
        </w:rPr>
        <w:t>Кт</w:t>
      </w:r>
      <w:r w:rsidRPr="0068411C">
        <w:rPr>
          <w:rFonts w:ascii="Times New Roman" w:hAnsi="Times New Roman" w:cs="Times New Roman"/>
          <w:sz w:val="26"/>
          <w:szCs w:val="26"/>
          <w:shd w:val="clear" w:color="auto" w:fill="FFFFFF"/>
          <w:lang w:val="en-US"/>
        </w:rPr>
        <w:t>_i,</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где: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НЦБт_i – количество баллов, присуждаемых i-й заявке (предложению) по показателю 1;</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КЗт – коэффициент значимости показателя 1, КЗд = 0,4;</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Кт_i – количество баллов, присвоенных в соответствии со шкалой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Информация по данному показателю подтверждается предоставлением сведений о наличии сертифицированных специалистов, содержащихся в документе, подтверждающем квалификацию участника закупки (Приложение №1 «Наличие квалифицированных трудовых ресурсов»).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В случае включения в состав заявки документов, содержащих персональные данные физических лиц, необходимо согласие субъекта на обработку персональных данных, оформленное в соответствии с требованиями Федерального закона № 152-ФЗ от 27.07.2006 «О персональных данных».</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Обработка персональных данных будет осуществляться комиссией с соблюдением принципов и правил, предусмотренных Федеральным законом № 152-ФЗ от 27.07.2006 «О персональных данных».</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Наличие сертифицированных специалистов в штате участника подтверждается предоставлением следующих документов: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трудовых книжек специалистов (участником представляются копии всех листов трудовой книжки, на которых имеются записи, начиная с титульной страницы с указанием личных данных)</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или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сведения о трудовой деятельности работника, содержащиеся в электронной трудовой книжке (участником представляются копии сведений о трудовой деятельности работника на бумажном носителе (заверенная подписью руководителя или доверенного лица и печатью организации (при наличии), в случае, если документ формируется по запросу зарегистрированного лица в личном кабинете на сайте Пенсионного фонда Российской Федерации или через Единый портал государственных услуг, документ подписывается квалифицированной электронной подписью уполномоченного лица);</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копий сертификатов;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штатного расписания;</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документ, подтверждающий квалификацию участника закупки «Наличие квалифицированных трудовых ресурсов».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В случае не предоставления одного из перечисленных документов в отношении каждого из специалистов, отсутствия согласия субъекта на обработку персональных данных, несоответствия сведений в предоставляемых документах начисление баллов по сертифицированному специалисту не производится.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Отсутствие документов, подтверждающих квалификацию участника, не является основанием для отклонения заявки участника.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В случае отсутствия в заявке Участника подтвержденных трудовых ресурсов, начисляется 0 баллов.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Показатель № 2. «Опыт участника по успешному выполнению работ, оказанию услуг сопоставимого характера и объема».</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Значимость показателя: 40%.</w:t>
      </w:r>
      <w:r w:rsidRPr="00F6350B">
        <w:rPr>
          <w:rFonts w:ascii="Times New Roman" w:hAnsi="Times New Roman" w:cs="Times New Roman"/>
          <w:sz w:val="26"/>
          <w:szCs w:val="26"/>
          <w:shd w:val="clear" w:color="auto" w:fill="FFFFFF"/>
        </w:rPr>
        <w:tab/>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Коэффициент значимости показателя: 0,4.</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При оценке по показателю 2 будет учитываться наличие у участника опыта по успешному оказанию услуг сопоставимого характера и объема, выраженного в количестве (в штуках):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w:t>
      </w:r>
      <w:r w:rsidRPr="00F6350B">
        <w:rPr>
          <w:rFonts w:ascii="Times New Roman" w:hAnsi="Times New Roman" w:cs="Times New Roman"/>
          <w:sz w:val="26"/>
          <w:szCs w:val="26"/>
          <w:shd w:val="clear" w:color="auto" w:fill="FFFFFF"/>
        </w:rPr>
        <w:tab/>
        <w:t>заключенных и успешно исполненных (без штрафов и/или пеней) государственных (муниципальных) контрактов со статусом «исполнение завершено», информация о которых представлена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реестр контрактов по 44-ФЗ)</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и/или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w:t>
      </w:r>
      <w:r w:rsidRPr="00F6350B">
        <w:rPr>
          <w:rFonts w:ascii="Times New Roman" w:hAnsi="Times New Roman" w:cs="Times New Roman"/>
          <w:sz w:val="26"/>
          <w:szCs w:val="26"/>
          <w:shd w:val="clear" w:color="auto" w:fill="FFFFFF"/>
        </w:rPr>
        <w:tab/>
        <w:t>заключенных и успешно исполненных (без штрафов и/или пеней) договоров со статусом «исполнение завершено», информация о которых представлена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(далее – реестр договоров по 223-ФЗ).</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Под сопоставимыми по характеру и объему подразумеваются контракты (договоры) на выполнение работ, оказание услуг по сопровождению и/или технической поддержке и/или внедрению и/или тиражированию и/или развитию информационных систем по управлению персоналом на базе продуктов SAP ERP HCM со стоимостью каждого такого контракта (договора) не менее 100 % от начальной максимальной цены контракта.</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Дата заключения представленных контрактов (договоров) – не ранее 1 января 2019 года и дата исполнения – не позднее даты окончания срока подачи заявок на участие в открытом конкурсе в электронной форме.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Подтверждается предоставлением сведений об успешно исполненных участником конкурса контрактах (договорах) содержащихся в документе, подтверждающем квалификацию участника закупки (Приложение №2 «Сведения об исполнении участником конкурса контрактов (договоров)»: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ab/>
        <w:t>В случае выявления несоответствия информации, представленной участником, сведениям из реестра контрактов по 44-ФЗ или реестра договоров по 223-ФЗ, сведения не будут приниматься к расчету.</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Отсутствие информации, подтверждающей квалификацию участника конкурса по показателю 2, не является основанием для отклонения заявки (предложения) участника.</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Количество баллов по показателю 2 присуждается заявке (предложению) в соответствии со следующей шкалой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tbl>
      <w:tblPr>
        <w:tblW w:w="491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4"/>
        <w:gridCol w:w="7739"/>
        <w:gridCol w:w="1607"/>
      </w:tblGrid>
      <w:tr w:rsidR="00F6350B" w:rsidRPr="00F6350B" w:rsidTr="008771F4">
        <w:trPr>
          <w:trHeight w:val="20"/>
          <w:tblHeader/>
        </w:trPr>
        <w:tc>
          <w:tcPr>
            <w:tcW w:w="4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w:t>
            </w:r>
          </w:p>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п/п</w:t>
            </w:r>
          </w:p>
        </w:tc>
        <w:tc>
          <w:tcPr>
            <w:tcW w:w="37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Значение показателя, предложенное участником конкурса, шт.</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Баллы, Ко</w:t>
            </w:r>
          </w:p>
        </w:tc>
      </w:tr>
      <w:tr w:rsidR="00F6350B" w:rsidRPr="00F6350B" w:rsidTr="008771F4">
        <w:trPr>
          <w:trHeight w:val="20"/>
        </w:trPr>
        <w:tc>
          <w:tcPr>
            <w:tcW w:w="4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1</w:t>
            </w:r>
          </w:p>
        </w:tc>
        <w:tc>
          <w:tcPr>
            <w:tcW w:w="37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1 контракт (договор)</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50</w:t>
            </w:r>
          </w:p>
        </w:tc>
      </w:tr>
      <w:tr w:rsidR="00F6350B" w:rsidRPr="00F6350B" w:rsidTr="008771F4">
        <w:trPr>
          <w:trHeight w:val="77"/>
        </w:trPr>
        <w:tc>
          <w:tcPr>
            <w:tcW w:w="4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2</w:t>
            </w:r>
          </w:p>
        </w:tc>
        <w:tc>
          <w:tcPr>
            <w:tcW w:w="37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2 контракта (договора) и более</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350B" w:rsidRPr="00816A9E" w:rsidRDefault="00F6350B"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100</w:t>
            </w:r>
          </w:p>
        </w:tc>
      </w:tr>
    </w:tbl>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Количество баллов присуждается за определенное значение показателя 2, предложенное участником конкурса, и определяется по формуле: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НЦБо_i = КЗо x Ко_i,</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где: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НЦБо_i – количество баллов, присуждаемых i-й заявке (предложению) по показателю 2;</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КЗо – коэффициент значимости показателя 2, КЗо = 0,4;</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Ко_i – количество баллов, присвоенных в соответствии со шкалой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При оценке не будут учитываться: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w:t>
      </w:r>
      <w:r w:rsidRPr="00F6350B">
        <w:rPr>
          <w:rFonts w:ascii="Times New Roman" w:hAnsi="Times New Roman" w:cs="Times New Roman"/>
          <w:sz w:val="26"/>
          <w:szCs w:val="26"/>
          <w:shd w:val="clear" w:color="auto" w:fill="FFFFFF"/>
        </w:rPr>
        <w:tab/>
        <w:t xml:space="preserve">контракты </w:t>
      </w:r>
      <w:r w:rsidRPr="00816A9E">
        <w:rPr>
          <w:rFonts w:ascii="Times New Roman" w:hAnsi="Times New Roman" w:cs="Times New Roman"/>
          <w:sz w:val="26"/>
          <w:szCs w:val="26"/>
          <w:shd w:val="clear" w:color="auto" w:fill="FFFFFF"/>
        </w:rPr>
        <w:t xml:space="preserve">(договоры) </w:t>
      </w:r>
      <w:r w:rsidRPr="00F6350B">
        <w:rPr>
          <w:rFonts w:ascii="Times New Roman" w:hAnsi="Times New Roman" w:cs="Times New Roman"/>
          <w:sz w:val="26"/>
          <w:szCs w:val="26"/>
          <w:shd w:val="clear" w:color="auto" w:fill="FFFFFF"/>
        </w:rPr>
        <w:t xml:space="preserve">с выявленными нарушениями их исполнения (по которым имеются замечания или претензии со стороны заказчиков в виде начисленных пеней и штрафов), а также являющиеся несопоставимыми по характеру и объему;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w:t>
      </w:r>
      <w:r w:rsidRPr="00F6350B">
        <w:rPr>
          <w:rFonts w:ascii="Times New Roman" w:hAnsi="Times New Roman" w:cs="Times New Roman"/>
          <w:sz w:val="26"/>
          <w:szCs w:val="26"/>
          <w:shd w:val="clear" w:color="auto" w:fill="FFFFFF"/>
        </w:rPr>
        <w:tab/>
        <w:t xml:space="preserve">контракты (договоры), по которым не указаны номера реестровых записей контрактов (договоров) из реестра контрактов по 44-ФЗ или реестра договоров по 223-ФЗ.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В случае отсутствия в заявке (предложении) участника контракта (договора), предметной областью которого является выполнение работ, оказание услуг по сопровождению/технической поддержке информационных систем на базе продуктов SAP ERP, заявке (предложению)   такого участника по показателю присваивается 0 баллов.</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Показатель №3 «Деловая репутация участника закупки»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Значимость показателя: 20%.</w:t>
      </w:r>
      <w:r w:rsidRPr="00F6350B">
        <w:rPr>
          <w:rFonts w:ascii="Times New Roman" w:hAnsi="Times New Roman" w:cs="Times New Roman"/>
          <w:sz w:val="26"/>
          <w:szCs w:val="26"/>
          <w:shd w:val="clear" w:color="auto" w:fill="FFFFFF"/>
        </w:rPr>
        <w:tab/>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Коэффициент значимости показателя: 0,2.</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По показателю оценивается: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Наличие у участника закупки действующего сертификата, подтверждающего статус партнёра с SAP</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Наличие у участника закупки действующего сертификата SAP PCOE (Partner Center of Expertise)</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Порядок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100 баллов: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При наличии у участника закупки действующего сертификата, подтверждающего статус партнёра с SAP</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При наличии у участника закупки действующего сертификата SAP PCOE (Partner Center of Expertise)</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 xml:space="preserve">0 баллов: </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При отсутствии у участника закупки действующего сертификата, подтверждающего статус партнёра с SAP</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и/или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При отсутствии у участника закупки действующего сертификата SAP PCOE (Partner Center of Expertise)</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Количество баллов присуждается за определенное значение показателя 3, предложенное участником конкурса, и определяется по формуле:</w:t>
      </w:r>
    </w:p>
    <w:p w:rsidR="00F6350B" w:rsidRPr="0068411C" w:rsidRDefault="00F6350B" w:rsidP="00F6350B">
      <w:pPr>
        <w:spacing w:after="0" w:line="240" w:lineRule="auto"/>
        <w:ind w:firstLine="709"/>
        <w:jc w:val="both"/>
        <w:rPr>
          <w:rFonts w:ascii="Times New Roman" w:hAnsi="Times New Roman" w:cs="Times New Roman"/>
          <w:sz w:val="26"/>
          <w:szCs w:val="26"/>
          <w:shd w:val="clear" w:color="auto" w:fill="FFFFFF"/>
          <w:lang w:val="en-US"/>
        </w:rPr>
      </w:pPr>
      <w:r w:rsidRPr="00F6350B">
        <w:rPr>
          <w:rFonts w:ascii="Times New Roman" w:hAnsi="Times New Roman" w:cs="Times New Roman"/>
          <w:sz w:val="26"/>
          <w:szCs w:val="26"/>
          <w:shd w:val="clear" w:color="auto" w:fill="FFFFFF"/>
        </w:rPr>
        <w:t>НЦБд</w:t>
      </w:r>
      <w:r w:rsidRPr="0068411C">
        <w:rPr>
          <w:rFonts w:ascii="Times New Roman" w:hAnsi="Times New Roman" w:cs="Times New Roman"/>
          <w:sz w:val="26"/>
          <w:szCs w:val="26"/>
          <w:shd w:val="clear" w:color="auto" w:fill="FFFFFF"/>
          <w:lang w:val="en-US"/>
        </w:rPr>
        <w:t xml:space="preserve">_i = </w:t>
      </w:r>
      <w:r w:rsidRPr="00F6350B">
        <w:rPr>
          <w:rFonts w:ascii="Times New Roman" w:hAnsi="Times New Roman" w:cs="Times New Roman"/>
          <w:sz w:val="26"/>
          <w:szCs w:val="26"/>
          <w:shd w:val="clear" w:color="auto" w:fill="FFFFFF"/>
        </w:rPr>
        <w:t>КЗд</w:t>
      </w:r>
      <w:r w:rsidRPr="0068411C">
        <w:rPr>
          <w:rFonts w:ascii="Times New Roman" w:hAnsi="Times New Roman" w:cs="Times New Roman"/>
          <w:sz w:val="26"/>
          <w:szCs w:val="26"/>
          <w:shd w:val="clear" w:color="auto" w:fill="FFFFFF"/>
          <w:lang w:val="en-US"/>
        </w:rPr>
        <w:t xml:space="preserve"> x </w:t>
      </w:r>
      <w:r w:rsidRPr="00F6350B">
        <w:rPr>
          <w:rFonts w:ascii="Times New Roman" w:hAnsi="Times New Roman" w:cs="Times New Roman"/>
          <w:sz w:val="26"/>
          <w:szCs w:val="26"/>
          <w:shd w:val="clear" w:color="auto" w:fill="FFFFFF"/>
        </w:rPr>
        <w:t>Кд</w:t>
      </w:r>
      <w:r w:rsidRPr="0068411C">
        <w:rPr>
          <w:rFonts w:ascii="Times New Roman" w:hAnsi="Times New Roman" w:cs="Times New Roman"/>
          <w:sz w:val="26"/>
          <w:szCs w:val="26"/>
          <w:shd w:val="clear" w:color="auto" w:fill="FFFFFF"/>
          <w:lang w:val="en-US"/>
        </w:rPr>
        <w:t>_i,</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где:</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НЦБд_i – количество баллов, присуждаемых i-й заявке (предложению) по показателю 3;</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КЗд – коэффициент значимости показателя 3, КЗд = 0,2;</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Кд_i – количество баллов, присвоенных в соответствии со шкалой оценки.</w:t>
      </w: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p>
    <w:p w:rsidR="00F6350B"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Информация по данному показателю подтверждается предоставлением копий действующих сертификатов.</w:t>
      </w:r>
    </w:p>
    <w:p w:rsidR="00615583" w:rsidRPr="00F6350B" w:rsidRDefault="00F6350B" w:rsidP="00F6350B">
      <w:pPr>
        <w:spacing w:after="0" w:line="240" w:lineRule="auto"/>
        <w:ind w:firstLine="709"/>
        <w:jc w:val="both"/>
        <w:rPr>
          <w:rFonts w:ascii="Times New Roman" w:hAnsi="Times New Roman" w:cs="Times New Roman"/>
          <w:sz w:val="26"/>
          <w:szCs w:val="26"/>
          <w:shd w:val="clear" w:color="auto" w:fill="FFFFFF"/>
        </w:rPr>
      </w:pPr>
      <w:r w:rsidRPr="00F6350B">
        <w:rPr>
          <w:rFonts w:ascii="Times New Roman" w:hAnsi="Times New Roman" w:cs="Times New Roman"/>
          <w:sz w:val="26"/>
          <w:szCs w:val="26"/>
          <w:shd w:val="clear" w:color="auto" w:fill="FFFFFF"/>
        </w:rPr>
        <w:t>В случае отсутствия в заявке Участника подтвержденных действующих сер</w:t>
      </w:r>
      <w:r>
        <w:rPr>
          <w:rFonts w:ascii="Times New Roman" w:hAnsi="Times New Roman" w:cs="Times New Roman"/>
          <w:sz w:val="26"/>
          <w:szCs w:val="26"/>
          <w:shd w:val="clear" w:color="auto" w:fill="FFFFFF"/>
        </w:rPr>
        <w:t>тификатов, начисляется 0 баллов</w:t>
      </w:r>
      <w:r w:rsidR="00615583" w:rsidRPr="00F6350B">
        <w:rPr>
          <w:rFonts w:ascii="Times New Roman" w:hAnsi="Times New Roman" w:cs="Times New Roman"/>
          <w:sz w:val="26"/>
          <w:szCs w:val="26"/>
          <w:shd w:val="clear" w:color="auto" w:fill="FFFFFF"/>
        </w:rPr>
        <w:t xml:space="preserve">». </w:t>
      </w:r>
    </w:p>
    <w:p w:rsidR="00615583" w:rsidRPr="00816A9E" w:rsidRDefault="00615583" w:rsidP="0061558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Согласно части 3 статьи 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816A9E" w:rsidRDefault="00816A9E" w:rsidP="00615583">
      <w:pPr>
        <w:spacing w:after="0" w:line="240" w:lineRule="auto"/>
        <w:ind w:firstLine="709"/>
        <w:jc w:val="both"/>
        <w:rPr>
          <w:rFonts w:ascii="Times New Roman" w:hAnsi="Times New Roman" w:cs="Times New Roman"/>
          <w:sz w:val="26"/>
          <w:szCs w:val="26"/>
          <w:shd w:val="clear" w:color="auto" w:fill="FFFFFF"/>
        </w:rPr>
      </w:pP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Комиссия считает, что единая информационная система является достоверным источником подтверждения информации об исполнении контрактов и договоров, которой заказчики могут руководствоваться для получения полных данных.</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Устанавливая в порядке оценки заявок по нестоимостному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требование о предоставлении контрактов, заключенных исключительно в соответствии с Законом о контрактной системе и Федерального закона от 18.07.2011 № 223-ФЗ «О закупках товаров, работ, услуг отдельными видами юридических лиц» Заказчик может удостовериться в надлежащим исполнении таких контрактов.</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Таким образом, Комиссия приходит к выводу, что данный довод Заявителя не находит своего подтверждения.</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 xml:space="preserve">В соответствии с пунктом 1 Правил оценки заявок, окончательных предложений участников закупки товаров, работ, услуг для обеспечения государственных и муниципальных нужд (далее –Правила), утвержденных постановлением Правительства РФ от 28.11.2013 </w:t>
      </w:r>
      <w:r>
        <w:rPr>
          <w:rFonts w:ascii="Times New Roman" w:hAnsi="Times New Roman" w:cs="Times New Roman"/>
          <w:sz w:val="26"/>
          <w:szCs w:val="26"/>
          <w:shd w:val="clear" w:color="auto" w:fill="FFFFFF"/>
        </w:rPr>
        <w:t>№</w:t>
      </w:r>
      <w:r w:rsidRPr="00816A9E">
        <w:rPr>
          <w:rFonts w:ascii="Times New Roman" w:hAnsi="Times New Roman" w:cs="Times New Roman"/>
          <w:sz w:val="26"/>
          <w:szCs w:val="26"/>
          <w:shd w:val="clear" w:color="auto" w:fill="FFFFFF"/>
        </w:rPr>
        <w:t>1085,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(далее -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(далее - заявка, предложение).</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пункте 3 Правил содержится понятие оценки, согласно которому под понятием «оценка» понимается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Пункт 10 Правил устанавливает,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Согласно подпункту «а» пункта 27 Правил одним из показателей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является показатель «квалификация трудовых ресурсов (руководителей и ключевых специалистов), предлагаемых для выполнения работ, оказания услуг».</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Пункт 29 Правил предусматривает положение о том,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Порядке оценки заявок по нестоимостным критериям оценки конкурсной документации в Информационной карте заказчика предусмотрен следующий показатель:</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Показатель № 1. «Квалификация трудовых ресурсов (руководителей и ключевых специалистов), предлагаемых для оказания услуг».</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Значимость показателя: 40%.</w:t>
      </w:r>
      <w:r w:rsidRPr="00816A9E">
        <w:rPr>
          <w:rFonts w:ascii="Times New Roman" w:hAnsi="Times New Roman" w:cs="Times New Roman"/>
          <w:sz w:val="26"/>
          <w:szCs w:val="26"/>
          <w:shd w:val="clear" w:color="auto" w:fill="FFFFFF"/>
        </w:rPr>
        <w:tab/>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Коэффициент значимости показателя: 0,4.</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По показателю «Квалификация трудовых ресурсов (руководителей и ключевых специалистов) предлагаемых для оказания услуг» оценивается наличие и количество в штате участника закупки сертифицированных специалистов.</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Порядок оценки:</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816A9E">
        <w:rPr>
          <w:rFonts w:ascii="Times New Roman" w:hAnsi="Times New Roman" w:cs="Times New Roman"/>
          <w:sz w:val="26"/>
          <w:szCs w:val="26"/>
          <w:shd w:val="clear" w:color="auto" w:fill="FFFFFF"/>
        </w:rPr>
        <w:t>100 баллов: при наличии в штате у участника закупки:</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w:t>
      </w:r>
      <w:r w:rsidRPr="00816A9E">
        <w:rPr>
          <w:rFonts w:ascii="Times New Roman" w:hAnsi="Times New Roman" w:cs="Times New Roman"/>
          <w:sz w:val="26"/>
          <w:szCs w:val="26"/>
          <w:shd w:val="clear" w:color="auto" w:fill="FFFFFF"/>
        </w:rPr>
        <w:tab/>
        <w:t>5 и более специалистов, каждый из которых имеет хотя бы один из следующих действующих сертификатов:</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 xml:space="preserve">SAP Certified Development Associate – ABAP with SAP NetWeaver 7.0 </w:t>
      </w:r>
      <w:r w:rsidRPr="00816A9E">
        <w:rPr>
          <w:rFonts w:ascii="Times New Roman" w:hAnsi="Times New Roman" w:cs="Times New Roman"/>
          <w:sz w:val="26"/>
          <w:szCs w:val="26"/>
          <w:shd w:val="clear" w:color="auto" w:fill="FFFFFF"/>
        </w:rPr>
        <w:t>и</w:t>
      </w:r>
      <w:r w:rsidRPr="00816A9E">
        <w:rPr>
          <w:rFonts w:ascii="Times New Roman" w:hAnsi="Times New Roman" w:cs="Times New Roman"/>
          <w:sz w:val="26"/>
          <w:szCs w:val="26"/>
          <w:shd w:val="clear" w:color="auto" w:fill="FFFFFF"/>
          <w:lang w:val="en-US"/>
        </w:rPr>
        <w:t xml:space="preserve"> </w:t>
      </w:r>
      <w:r w:rsidRPr="00816A9E">
        <w:rPr>
          <w:rFonts w:ascii="Times New Roman" w:hAnsi="Times New Roman" w:cs="Times New Roman"/>
          <w:sz w:val="26"/>
          <w:szCs w:val="26"/>
          <w:shd w:val="clear" w:color="auto" w:fill="FFFFFF"/>
        </w:rPr>
        <w:t>выше</w:t>
      </w:r>
      <w:r w:rsidRPr="00816A9E">
        <w:rPr>
          <w:rFonts w:ascii="Times New Roman" w:hAnsi="Times New Roman" w:cs="Times New Roman"/>
          <w:sz w:val="26"/>
          <w:szCs w:val="26"/>
          <w:shd w:val="clear" w:color="auto" w:fill="FFFFFF"/>
          <w:lang w:val="en-US"/>
        </w:rPr>
        <w:t>;</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Development Consultant SAP NetWeaver '04 – Application Development Focus ABAP;</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 xml:space="preserve">SAP Certified Technology Associate system Administration (Oracle DB) with SAP NetWeaver 7.0 </w:t>
      </w:r>
      <w:r w:rsidRPr="00816A9E">
        <w:rPr>
          <w:rFonts w:ascii="Times New Roman" w:hAnsi="Times New Roman" w:cs="Times New Roman"/>
          <w:sz w:val="26"/>
          <w:szCs w:val="26"/>
          <w:shd w:val="clear" w:color="auto" w:fill="FFFFFF"/>
        </w:rPr>
        <w:t>и</w:t>
      </w:r>
      <w:r w:rsidRPr="00816A9E">
        <w:rPr>
          <w:rFonts w:ascii="Times New Roman" w:hAnsi="Times New Roman" w:cs="Times New Roman"/>
          <w:sz w:val="26"/>
          <w:szCs w:val="26"/>
          <w:shd w:val="clear" w:color="auto" w:fill="FFFFFF"/>
          <w:lang w:val="en-US"/>
        </w:rPr>
        <w:t xml:space="preserve"> </w:t>
      </w:r>
      <w:r w:rsidRPr="00816A9E">
        <w:rPr>
          <w:rFonts w:ascii="Times New Roman" w:hAnsi="Times New Roman" w:cs="Times New Roman"/>
          <w:sz w:val="26"/>
          <w:szCs w:val="26"/>
          <w:shd w:val="clear" w:color="auto" w:fill="FFFFFF"/>
        </w:rPr>
        <w:t>выше</w:t>
      </w:r>
      <w:r w:rsidRPr="00816A9E">
        <w:rPr>
          <w:rFonts w:ascii="Times New Roman" w:hAnsi="Times New Roman" w:cs="Times New Roman"/>
          <w:sz w:val="26"/>
          <w:szCs w:val="26"/>
          <w:shd w:val="clear" w:color="auto" w:fill="FFFFFF"/>
          <w:lang w:val="en-US"/>
        </w:rPr>
        <w:t>.</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0 баллов: при наличии в штате у участника закупки:</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w:t>
      </w:r>
      <w:r w:rsidRPr="00816A9E">
        <w:rPr>
          <w:rFonts w:ascii="Times New Roman" w:hAnsi="Times New Roman" w:cs="Times New Roman"/>
          <w:sz w:val="26"/>
          <w:szCs w:val="26"/>
          <w:shd w:val="clear" w:color="auto" w:fill="FFFFFF"/>
        </w:rPr>
        <w:tab/>
        <w:t>Менее 5 специалистов, каждый из которых имеет хотя бы один из следующих действующих сертификатов:</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 xml:space="preserve">SAP Certified Development Associate – ABAP with SAP NetWeaver 7.0 </w:t>
      </w:r>
      <w:r w:rsidRPr="00816A9E">
        <w:rPr>
          <w:rFonts w:ascii="Times New Roman" w:hAnsi="Times New Roman" w:cs="Times New Roman"/>
          <w:sz w:val="26"/>
          <w:szCs w:val="26"/>
          <w:shd w:val="clear" w:color="auto" w:fill="FFFFFF"/>
        </w:rPr>
        <w:t>и</w:t>
      </w:r>
      <w:r w:rsidRPr="00816A9E">
        <w:rPr>
          <w:rFonts w:ascii="Times New Roman" w:hAnsi="Times New Roman" w:cs="Times New Roman"/>
          <w:sz w:val="26"/>
          <w:szCs w:val="26"/>
          <w:shd w:val="clear" w:color="auto" w:fill="FFFFFF"/>
          <w:lang w:val="en-US"/>
        </w:rPr>
        <w:t xml:space="preserve"> </w:t>
      </w:r>
      <w:r w:rsidRPr="00816A9E">
        <w:rPr>
          <w:rFonts w:ascii="Times New Roman" w:hAnsi="Times New Roman" w:cs="Times New Roman"/>
          <w:sz w:val="26"/>
          <w:szCs w:val="26"/>
          <w:shd w:val="clear" w:color="auto" w:fill="FFFFFF"/>
        </w:rPr>
        <w:t>выше</w:t>
      </w:r>
      <w:r w:rsidRPr="00816A9E">
        <w:rPr>
          <w:rFonts w:ascii="Times New Roman" w:hAnsi="Times New Roman" w:cs="Times New Roman"/>
          <w:sz w:val="26"/>
          <w:szCs w:val="26"/>
          <w:shd w:val="clear" w:color="auto" w:fill="FFFFFF"/>
          <w:lang w:val="en-US"/>
        </w:rPr>
        <w:t>;</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Development Consultant SAP NetWeaver '04 - Application Development Focus ABAP;</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 xml:space="preserve">SAP Certified Technology Associate system Administration (Oracle DB) with SAP NetWeaver 7.0 </w:t>
      </w:r>
      <w:r w:rsidRPr="00816A9E">
        <w:rPr>
          <w:rFonts w:ascii="Times New Roman" w:hAnsi="Times New Roman" w:cs="Times New Roman"/>
          <w:sz w:val="26"/>
          <w:szCs w:val="26"/>
          <w:shd w:val="clear" w:color="auto" w:fill="FFFFFF"/>
        </w:rPr>
        <w:t>и</w:t>
      </w:r>
      <w:r w:rsidRPr="00816A9E">
        <w:rPr>
          <w:rFonts w:ascii="Times New Roman" w:hAnsi="Times New Roman" w:cs="Times New Roman"/>
          <w:sz w:val="26"/>
          <w:szCs w:val="26"/>
          <w:shd w:val="clear" w:color="auto" w:fill="FFFFFF"/>
          <w:lang w:val="en-US"/>
        </w:rPr>
        <w:t xml:space="preserve"> </w:t>
      </w:r>
      <w:r w:rsidRPr="00816A9E">
        <w:rPr>
          <w:rFonts w:ascii="Times New Roman" w:hAnsi="Times New Roman" w:cs="Times New Roman"/>
          <w:sz w:val="26"/>
          <w:szCs w:val="26"/>
          <w:shd w:val="clear" w:color="auto" w:fill="FFFFFF"/>
        </w:rPr>
        <w:t>выше</w:t>
      </w:r>
      <w:r w:rsidRPr="00816A9E">
        <w:rPr>
          <w:rFonts w:ascii="Times New Roman" w:hAnsi="Times New Roman" w:cs="Times New Roman"/>
          <w:sz w:val="26"/>
          <w:szCs w:val="26"/>
          <w:shd w:val="clear" w:color="auto" w:fill="FFFFFF"/>
          <w:lang w:val="en-US"/>
        </w:rPr>
        <w:t>».</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Таким образом, согласно Порядку оценки заявок по нестоимостным критериям участник закупки должен предоставить информацию о наличии пяти и более специалистов с действующими сертификатами:</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 xml:space="preserve">SAP Certified Development Associate – ABAP with SAP NetWeaver 7.0 </w:t>
      </w:r>
      <w:r w:rsidRPr="00816A9E">
        <w:rPr>
          <w:rFonts w:ascii="Times New Roman" w:hAnsi="Times New Roman" w:cs="Times New Roman"/>
          <w:sz w:val="26"/>
          <w:szCs w:val="26"/>
          <w:shd w:val="clear" w:color="auto" w:fill="FFFFFF"/>
        </w:rPr>
        <w:t>и</w:t>
      </w:r>
      <w:r w:rsidRPr="00816A9E">
        <w:rPr>
          <w:rFonts w:ascii="Times New Roman" w:hAnsi="Times New Roman" w:cs="Times New Roman"/>
          <w:sz w:val="26"/>
          <w:szCs w:val="26"/>
          <w:shd w:val="clear" w:color="auto" w:fill="FFFFFF"/>
          <w:lang w:val="en-US"/>
        </w:rPr>
        <w:t xml:space="preserve"> </w:t>
      </w:r>
      <w:r w:rsidRPr="00816A9E">
        <w:rPr>
          <w:rFonts w:ascii="Times New Roman" w:hAnsi="Times New Roman" w:cs="Times New Roman"/>
          <w:sz w:val="26"/>
          <w:szCs w:val="26"/>
          <w:shd w:val="clear" w:color="auto" w:fill="FFFFFF"/>
        </w:rPr>
        <w:t>выше</w:t>
      </w:r>
      <w:r w:rsidRPr="00816A9E">
        <w:rPr>
          <w:rFonts w:ascii="Times New Roman" w:hAnsi="Times New Roman" w:cs="Times New Roman"/>
          <w:sz w:val="26"/>
          <w:szCs w:val="26"/>
          <w:shd w:val="clear" w:color="auto" w:fill="FFFFFF"/>
          <w:lang w:val="en-US"/>
        </w:rPr>
        <w:t>;</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w:t>
      </w:r>
      <w:r w:rsidRPr="00816A9E">
        <w:rPr>
          <w:rFonts w:ascii="Times New Roman" w:hAnsi="Times New Roman" w:cs="Times New Roman"/>
          <w:sz w:val="26"/>
          <w:szCs w:val="26"/>
          <w:shd w:val="clear" w:color="auto" w:fill="FFFFFF"/>
          <w:lang w:val="en-US"/>
        </w:rPr>
        <w:tab/>
        <w:t>Development Consultant SAP NetWeaver '04 - Application Development Focus ABAP;</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lang w:val="en-US"/>
        </w:rPr>
      </w:pPr>
      <w:r w:rsidRPr="00816A9E">
        <w:rPr>
          <w:rFonts w:ascii="Times New Roman" w:hAnsi="Times New Roman" w:cs="Times New Roman"/>
          <w:sz w:val="26"/>
          <w:szCs w:val="26"/>
          <w:shd w:val="clear" w:color="auto" w:fill="FFFFFF"/>
          <w:lang w:val="en-US"/>
        </w:rPr>
        <w:t xml:space="preserve">SAP Certified Technology Associate system Administration (Oracle DB) with SAP NetWeaver 7.0 </w:t>
      </w:r>
      <w:r w:rsidRPr="00816A9E">
        <w:rPr>
          <w:rFonts w:ascii="Times New Roman" w:hAnsi="Times New Roman" w:cs="Times New Roman"/>
          <w:sz w:val="26"/>
          <w:szCs w:val="26"/>
          <w:shd w:val="clear" w:color="auto" w:fill="FFFFFF"/>
        </w:rPr>
        <w:t>и</w:t>
      </w:r>
      <w:r w:rsidRPr="00816A9E">
        <w:rPr>
          <w:rFonts w:ascii="Times New Roman" w:hAnsi="Times New Roman" w:cs="Times New Roman"/>
          <w:sz w:val="26"/>
          <w:szCs w:val="26"/>
          <w:shd w:val="clear" w:color="auto" w:fill="FFFFFF"/>
          <w:lang w:val="en-US"/>
        </w:rPr>
        <w:t xml:space="preserve"> </w:t>
      </w:r>
      <w:r w:rsidRPr="00816A9E">
        <w:rPr>
          <w:rFonts w:ascii="Times New Roman" w:hAnsi="Times New Roman" w:cs="Times New Roman"/>
          <w:sz w:val="26"/>
          <w:szCs w:val="26"/>
          <w:shd w:val="clear" w:color="auto" w:fill="FFFFFF"/>
        </w:rPr>
        <w:t>выше</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 xml:space="preserve">Непропорциональность шкалы выражается в том, что </w:t>
      </w:r>
      <w:r>
        <w:rPr>
          <w:rFonts w:ascii="Times New Roman" w:hAnsi="Times New Roman" w:cs="Times New Roman"/>
          <w:sz w:val="26"/>
          <w:szCs w:val="26"/>
          <w:shd w:val="clear" w:color="auto" w:fill="FFFFFF"/>
        </w:rPr>
        <w:t>у</w:t>
      </w:r>
      <w:r w:rsidRPr="00816A9E">
        <w:rPr>
          <w:rFonts w:ascii="Times New Roman" w:hAnsi="Times New Roman" w:cs="Times New Roman"/>
          <w:sz w:val="26"/>
          <w:szCs w:val="26"/>
          <w:shd w:val="clear" w:color="auto" w:fill="FFFFFF"/>
        </w:rPr>
        <w:t xml:space="preserve">частник, представивший, к примеру, сведения о 4 специалистах, имеющих все необходимые сертификаты, и </w:t>
      </w:r>
      <w:r>
        <w:rPr>
          <w:rFonts w:ascii="Times New Roman" w:hAnsi="Times New Roman" w:cs="Times New Roman"/>
          <w:sz w:val="26"/>
          <w:szCs w:val="26"/>
          <w:shd w:val="clear" w:color="auto" w:fill="FFFFFF"/>
        </w:rPr>
        <w:t>у</w:t>
      </w:r>
      <w:r w:rsidRPr="00816A9E">
        <w:rPr>
          <w:rFonts w:ascii="Times New Roman" w:hAnsi="Times New Roman" w:cs="Times New Roman"/>
          <w:sz w:val="26"/>
          <w:szCs w:val="26"/>
          <w:shd w:val="clear" w:color="auto" w:fill="FFFFFF"/>
        </w:rPr>
        <w:t>частник, представивший сведения об 1 специалисте, имеющим все необходимые сертификаты, получат 0 (нуль) баллов, в то время как квалификация трудовых ресурсов данных участников будет существенно отличаться.</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Комиссия приходит к выводу о противоречии обозначенных выше положений конкурсной документации требованиям пунктов 1, 3 и 10 Правил, поскольку Заказчик не указал в конкурсной документации информацию о показателе «Квалификация трудовых ресурсов (руководителей и ключевых специалистов), предлагаемых для оказания услуг», раскрывающую содержание критерия (показателя) с учетом особенностей оценки закупаемых товаров, работ, услуг по нестоимостным критериям оценки.</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Обозначенный в описании показателя перечень сертификатов на иностранном языке без указания источника и порядка получения данных сертификатов, содержания сведений в указанных сертификатах с целью оценки уровня квалификации участников закупки, противоречит положениям пунктов 1, 3, 10 и 29 Правил, поскольку не позволяет объективно оценить квалификацию участников закупки.</w:t>
      </w:r>
    </w:p>
    <w:p w:rsid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рамках заседания при рассмотрении жалобы представители Уполномоченного органа и Заказчика на соответствующий вопрос Комиссии не предоставили сведений о содержании, порядке получения (возможности получения) указанных сертификатов участниками закупочной процедуры, а также основании учета данных сертификатов Заказчиком при оценке квалификации участников закупочной процедуру с учетом объекта закупки («Выполнение работ по развитию государственной информационной системы в области гражданской службы Ленинградской области «Информационная система управления государственными и муниципальными служащими в Ленинградской области»).</w:t>
      </w:r>
    </w:p>
    <w:p w:rsidR="00816A9E" w:rsidRDefault="00816A9E" w:rsidP="0061558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доводах жалобы Заявитель также указывает, что, по его мнению, установление в порядке оценки заявок по нестоимостному критерию оценки требования о том, что предоставленные контракты должны быть исполнены без применения к исполнителю штрафов и/или пеней</w:t>
      </w:r>
      <w:r w:rsidR="00FD3433">
        <w:rPr>
          <w:rFonts w:ascii="Times New Roman" w:hAnsi="Times New Roman" w:cs="Times New Roman"/>
          <w:sz w:val="26"/>
          <w:szCs w:val="26"/>
          <w:shd w:val="clear" w:color="auto" w:fill="FFFFFF"/>
        </w:rPr>
        <w:t xml:space="preserve"> </w:t>
      </w:r>
      <w:r w:rsidRPr="00816A9E">
        <w:rPr>
          <w:rFonts w:ascii="Times New Roman" w:hAnsi="Times New Roman" w:cs="Times New Roman"/>
          <w:sz w:val="26"/>
          <w:szCs w:val="26"/>
          <w:shd w:val="clear" w:color="auto" w:fill="FFFFFF"/>
        </w:rPr>
        <w:t xml:space="preserve">и стоимость каждого такого контракта (договора) должна составлять не менее </w:t>
      </w:r>
      <w:r w:rsidR="00FD3433" w:rsidRPr="00FD3433">
        <w:rPr>
          <w:rFonts w:ascii="Times New Roman" w:hAnsi="Times New Roman" w:cs="Times New Roman"/>
          <w:sz w:val="26"/>
          <w:szCs w:val="26"/>
          <w:shd w:val="clear" w:color="auto" w:fill="FFFFFF"/>
        </w:rPr>
        <w:t>100 % от начальной максимальной цены контракта</w:t>
      </w:r>
      <w:r w:rsidRPr="00816A9E">
        <w:rPr>
          <w:rFonts w:ascii="Times New Roman" w:hAnsi="Times New Roman" w:cs="Times New Roman"/>
          <w:sz w:val="26"/>
          <w:szCs w:val="26"/>
          <w:shd w:val="clear" w:color="auto" w:fill="FFFFFF"/>
        </w:rPr>
        <w:t>.</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Пунктом 8 части 1 статьи 54.3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При этом, пунктом 27 Правил установлен исчерпывающий перечень показателей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Комиссия, изучив указанный порядок оценки, приходит к выводу, что требование, предъявляемое к минимальной стоимости контрактов (договоров), предоставляемых к оценке, не соответствует пункту 27 Правил.</w:t>
      </w:r>
    </w:p>
    <w:p w:rsidR="00FD3433" w:rsidRPr="00816A9E" w:rsidRDefault="00FD3433" w:rsidP="00FD343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Комиссия также приходит к выводу, что порядок оценки заявок на участие в открытом конкурсе в электронной форме ограничивает возможность участникам закупки получить максимальное количество баллов, поскольку наличие «Штрафных санкций, пеней» не является надлежащим подтверждением отсутствия у участника закупки опыта, соответствующего объекту закупки.</w:t>
      </w:r>
    </w:p>
    <w:p w:rsidR="00816A9E" w:rsidRDefault="00FD3433" w:rsidP="0061558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 третьему доводу жалобы Заявителем </w:t>
      </w:r>
      <w:r w:rsidRPr="00FD3433">
        <w:rPr>
          <w:rFonts w:ascii="Times New Roman" w:hAnsi="Times New Roman" w:cs="Times New Roman"/>
          <w:sz w:val="26"/>
          <w:szCs w:val="26"/>
          <w:shd w:val="clear" w:color="auto" w:fill="FFFFFF"/>
        </w:rPr>
        <w:t>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w:t>
      </w:r>
    </w:p>
    <w:p w:rsidR="00FD3433" w:rsidRDefault="00FD3433"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1. Признать жалобу ООО «</w:t>
      </w:r>
      <w:r>
        <w:rPr>
          <w:rFonts w:ascii="Times New Roman" w:hAnsi="Times New Roman" w:cs="Times New Roman"/>
          <w:iCs/>
          <w:sz w:val="26"/>
          <w:szCs w:val="26"/>
        </w:rPr>
        <w:t>СтартГаз</w:t>
      </w:r>
      <w:r w:rsidRPr="00410992">
        <w:rPr>
          <w:rFonts w:ascii="Times New Roman" w:hAnsi="Times New Roman" w:cs="Times New Roman"/>
          <w:bCs/>
          <w:sz w:val="26"/>
          <w:szCs w:val="26"/>
        </w:rPr>
        <w:t>» обоснованной в части доводов;</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я</w:t>
      </w:r>
      <w:r w:rsidRPr="00410992">
        <w:rPr>
          <w:rFonts w:ascii="Times New Roman" w:hAnsi="Times New Roman" w:cs="Times New Roman"/>
          <w:bCs/>
          <w:sz w:val="26"/>
          <w:szCs w:val="26"/>
        </w:rPr>
        <w:t xml:space="preserve"> </w:t>
      </w:r>
      <w:r>
        <w:rPr>
          <w:rFonts w:ascii="Times New Roman" w:hAnsi="Times New Roman" w:cs="Times New Roman"/>
          <w:bCs/>
          <w:sz w:val="26"/>
          <w:szCs w:val="26"/>
        </w:rPr>
        <w:t>части 2 статьи 8, пункта 8 части 1 статьи 54.3</w:t>
      </w:r>
      <w:r w:rsidRPr="00410992">
        <w:rPr>
          <w:rFonts w:ascii="Times New Roman" w:hAnsi="Times New Roman" w:cs="Times New Roman"/>
          <w:bCs/>
          <w:sz w:val="26"/>
          <w:szCs w:val="26"/>
        </w:rPr>
        <w:t xml:space="preserve"> Закона о контрактной системы;</w:t>
      </w:r>
      <w:r>
        <w:rPr>
          <w:rFonts w:ascii="Times New Roman" w:hAnsi="Times New Roman" w:cs="Times New Roman"/>
          <w:bCs/>
          <w:sz w:val="26"/>
          <w:szCs w:val="26"/>
        </w:rPr>
        <w:t xml:space="preserve"> </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3. 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конкурсную документацию;</w:t>
      </w:r>
    </w:p>
    <w:p w:rsidR="00452E4A"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518D1" w:rsidRDefault="00E104B8" w:rsidP="000267B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И</w:t>
      </w:r>
    </w:p>
    <w:p w:rsidR="000267B1" w:rsidRPr="00E104B8" w:rsidRDefault="000267B1" w:rsidP="000267B1">
      <w:pPr>
        <w:widowControl w:val="0"/>
        <w:tabs>
          <w:tab w:val="left" w:pos="993"/>
        </w:tabs>
        <w:autoSpaceDE w:val="0"/>
        <w:autoSpaceDN w:val="0"/>
        <w:adjustRightInd w:val="0"/>
        <w:spacing w:after="0" w:line="240" w:lineRule="auto"/>
        <w:ind w:firstLine="709"/>
        <w:jc w:val="both"/>
      </w:pPr>
      <w:bookmarkStart w:id="0" w:name="_GoBack"/>
      <w:bookmarkEnd w:id="0"/>
    </w:p>
    <w:sectPr w:rsidR="000267B1" w:rsidRPr="00E104B8" w:rsidSect="00E31EA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943" w:rsidRDefault="00C80943" w:rsidP="00CB05C2">
      <w:pPr>
        <w:spacing w:after="0" w:line="240" w:lineRule="auto"/>
      </w:pPr>
      <w:r>
        <w:separator/>
      </w:r>
    </w:p>
  </w:endnote>
  <w:endnote w:type="continuationSeparator" w:id="0">
    <w:p w:rsidR="00C80943" w:rsidRDefault="00C8094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943" w:rsidRDefault="00C80943" w:rsidP="00CB05C2">
      <w:pPr>
        <w:spacing w:after="0" w:line="240" w:lineRule="auto"/>
      </w:pPr>
      <w:r>
        <w:separator/>
      </w:r>
    </w:p>
  </w:footnote>
  <w:footnote w:type="continuationSeparator" w:id="0">
    <w:p w:rsidR="00C80943" w:rsidRDefault="00C8094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267B1">
          <w:rPr>
            <w:rFonts w:ascii="Times New Roman" w:hAnsi="Times New Roman" w:cs="Times New Roman"/>
            <w:noProof/>
          </w:rPr>
          <w:t>11</w:t>
        </w:r>
        <w:r w:rsidRPr="00BD4F8A">
          <w:rPr>
            <w:rFonts w:ascii="Times New Roman" w:hAnsi="Times New Roman" w:cs="Times New Roman"/>
            <w:noProof/>
          </w:rPr>
          <w:fldChar w:fldCharType="end"/>
        </w:r>
      </w:p>
    </w:sdtContent>
  </w:sdt>
  <w:p w:rsidR="006C18C9" w:rsidRPr="00BD4F8A" w:rsidRDefault="006C18C9">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33401"/>
    <w:multiLevelType w:val="hybridMultilevel"/>
    <w:tmpl w:val="1BCE09E4"/>
    <w:lvl w:ilvl="0" w:tplc="0419000F">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F2778D"/>
    <w:multiLevelType w:val="hybridMultilevel"/>
    <w:tmpl w:val="66AEB99A"/>
    <w:lvl w:ilvl="0" w:tplc="009830C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6">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ED429E3"/>
    <w:multiLevelType w:val="hybridMultilevel"/>
    <w:tmpl w:val="3536B86E"/>
    <w:lvl w:ilvl="0" w:tplc="92D45E2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944B16"/>
    <w:multiLevelType w:val="hybridMultilevel"/>
    <w:tmpl w:val="B406F6C4"/>
    <w:lvl w:ilvl="0" w:tplc="00000004">
      <w:start w:val="1"/>
      <w:numFmt w:val="bullet"/>
      <w:lvlText w:val="­"/>
      <w:lvlJc w:val="left"/>
      <w:pPr>
        <w:ind w:left="1214" w:hanging="360"/>
      </w:pPr>
      <w:rPr>
        <w:rFonts w:ascii="Courier New" w:hAnsi="Courier New" w:cs="Courier New"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19">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9DF5344"/>
    <w:multiLevelType w:val="hybridMultilevel"/>
    <w:tmpl w:val="44F246DE"/>
    <w:lvl w:ilvl="0" w:tplc="00000004">
      <w:start w:val="1"/>
      <w:numFmt w:val="bullet"/>
      <w:lvlText w:val="­"/>
      <w:lvlJc w:val="left"/>
      <w:pPr>
        <w:ind w:left="1214" w:hanging="360"/>
      </w:pPr>
      <w:rPr>
        <w:rFonts w:ascii="Courier New" w:hAnsi="Courier New" w:cs="Courier New"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24">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0A296F"/>
    <w:multiLevelType w:val="hybridMultilevel"/>
    <w:tmpl w:val="81449074"/>
    <w:lvl w:ilvl="0" w:tplc="04190001">
      <w:start w:val="1"/>
      <w:numFmt w:val="bullet"/>
      <w:lvlText w:val=""/>
      <w:lvlJc w:val="left"/>
      <w:pPr>
        <w:ind w:left="1214" w:hanging="360"/>
      </w:pPr>
      <w:rPr>
        <w:rFonts w:ascii="Symbol" w:hAnsi="Symbol"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2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0"/>
  </w:num>
  <w:num w:numId="3">
    <w:abstractNumId w:val="20"/>
  </w:num>
  <w:num w:numId="4">
    <w:abstractNumId w:val="25"/>
  </w:num>
  <w:num w:numId="5">
    <w:abstractNumId w:val="26"/>
  </w:num>
  <w:num w:numId="6">
    <w:abstractNumId w:val="31"/>
  </w:num>
  <w:num w:numId="7">
    <w:abstractNumId w:val="38"/>
  </w:num>
  <w:num w:numId="8">
    <w:abstractNumId w:val="3"/>
  </w:num>
  <w:num w:numId="9">
    <w:abstractNumId w:val="10"/>
  </w:num>
  <w:num w:numId="10">
    <w:abstractNumId w:val="22"/>
  </w:num>
  <w:num w:numId="11">
    <w:abstractNumId w:val="2"/>
  </w:num>
  <w:num w:numId="12">
    <w:abstractNumId w:val="33"/>
  </w:num>
  <w:num w:numId="13">
    <w:abstractNumId w:val="29"/>
  </w:num>
  <w:num w:numId="14">
    <w:abstractNumId w:val="41"/>
  </w:num>
  <w:num w:numId="15">
    <w:abstractNumId w:val="34"/>
  </w:num>
  <w:num w:numId="16">
    <w:abstractNumId w:val="30"/>
  </w:num>
  <w:num w:numId="17">
    <w:abstractNumId w:val="27"/>
  </w:num>
  <w:num w:numId="18">
    <w:abstractNumId w:val="35"/>
  </w:num>
  <w:num w:numId="19">
    <w:abstractNumId w:val="17"/>
  </w:num>
  <w:num w:numId="20">
    <w:abstractNumId w:val="39"/>
  </w:num>
  <w:num w:numId="21">
    <w:abstractNumId w:val="42"/>
  </w:num>
  <w:num w:numId="22">
    <w:abstractNumId w:val="19"/>
  </w:num>
  <w:num w:numId="23">
    <w:abstractNumId w:val="44"/>
  </w:num>
  <w:num w:numId="24">
    <w:abstractNumId w:val="21"/>
  </w:num>
  <w:num w:numId="25">
    <w:abstractNumId w:val="11"/>
  </w:num>
  <w:num w:numId="26">
    <w:abstractNumId w:val="37"/>
  </w:num>
  <w:num w:numId="27">
    <w:abstractNumId w:val="7"/>
  </w:num>
  <w:num w:numId="28">
    <w:abstractNumId w:val="24"/>
  </w:num>
  <w:num w:numId="29">
    <w:abstractNumId w:val="13"/>
  </w:num>
  <w:num w:numId="30">
    <w:abstractNumId w:val="8"/>
  </w:num>
  <w:num w:numId="31">
    <w:abstractNumId w:val="14"/>
  </w:num>
  <w:num w:numId="32">
    <w:abstractNumId w:val="9"/>
  </w:num>
  <w:num w:numId="33">
    <w:abstractNumId w:val="43"/>
  </w:num>
  <w:num w:numId="34">
    <w:abstractNumId w:val="15"/>
  </w:num>
  <w:num w:numId="35">
    <w:abstractNumId w:val="32"/>
  </w:num>
  <w:num w:numId="36">
    <w:abstractNumId w:val="4"/>
  </w:num>
  <w:num w:numId="37">
    <w:abstractNumId w:val="12"/>
  </w:num>
  <w:num w:numId="38">
    <w:abstractNumId w:val="5"/>
  </w:num>
  <w:num w:numId="39">
    <w:abstractNumId w:val="6"/>
  </w:num>
  <w:num w:numId="40">
    <w:abstractNumId w:val="6"/>
  </w:num>
  <w:num w:numId="41">
    <w:abstractNumId w:val="1"/>
  </w:num>
  <w:num w:numId="42">
    <w:abstractNumId w:val="16"/>
  </w:num>
  <w:num w:numId="43">
    <w:abstractNumId w:val="28"/>
  </w:num>
  <w:num w:numId="44">
    <w:abstractNumId w:val="23"/>
  </w:num>
  <w:num w:numId="45">
    <w:abstractNumId w:val="18"/>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4D4"/>
    <w:rsid w:val="00002068"/>
    <w:rsid w:val="00003943"/>
    <w:rsid w:val="00005F1B"/>
    <w:rsid w:val="00006960"/>
    <w:rsid w:val="00007D12"/>
    <w:rsid w:val="00011262"/>
    <w:rsid w:val="00011875"/>
    <w:rsid w:val="00012137"/>
    <w:rsid w:val="00012CCC"/>
    <w:rsid w:val="00013696"/>
    <w:rsid w:val="00015752"/>
    <w:rsid w:val="00022525"/>
    <w:rsid w:val="000236DA"/>
    <w:rsid w:val="000258F3"/>
    <w:rsid w:val="00025D6A"/>
    <w:rsid w:val="000267B1"/>
    <w:rsid w:val="000275EA"/>
    <w:rsid w:val="00030EC7"/>
    <w:rsid w:val="000324BB"/>
    <w:rsid w:val="0003414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9AF"/>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4870"/>
    <w:rsid w:val="001E4CF2"/>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0992"/>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BB6"/>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3273"/>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5583"/>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2283"/>
    <w:rsid w:val="00642F1E"/>
    <w:rsid w:val="00644AEE"/>
    <w:rsid w:val="00644F6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411C"/>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16A9E"/>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169"/>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4840"/>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34A1"/>
    <w:rsid w:val="00AC49EB"/>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2144"/>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943"/>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D6561"/>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350B"/>
    <w:rsid w:val="00F668FB"/>
    <w:rsid w:val="00F72AD8"/>
    <w:rsid w:val="00F7448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3433"/>
    <w:rsid w:val="00FD5715"/>
    <w:rsid w:val="00FD7883"/>
    <w:rsid w:val="00FD7940"/>
    <w:rsid w:val="00FE01B2"/>
    <w:rsid w:val="00FE0645"/>
    <w:rsid w:val="00FE64D8"/>
    <w:rsid w:val="00FF22E0"/>
    <w:rsid w:val="00FF2751"/>
    <w:rsid w:val="00FF2FCB"/>
    <w:rsid w:val="00FF3998"/>
    <w:rsid w:val="00FF433C"/>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qFormat/>
    <w:rsid w:val="00DC28F7"/>
    <w:rPr>
      <w:i/>
      <w:iCs/>
    </w:rPr>
  </w:style>
  <w:style w:type="paragraph" w:styleId="a7">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аркер"/>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6">
    <w:name w:val="Body Text"/>
    <w:basedOn w:val="a"/>
    <w:link w:val="af7"/>
    <w:uiPriority w:val="99"/>
    <w:semiHidden/>
    <w:unhideWhenUsed/>
    <w:rsid w:val="003750A2"/>
    <w:pPr>
      <w:spacing w:after="120"/>
    </w:pPr>
  </w:style>
  <w:style w:type="character" w:customStyle="1" w:styleId="af7">
    <w:name w:val="Основной текст Знак"/>
    <w:basedOn w:val="a0"/>
    <w:link w:val="af6"/>
    <w:uiPriority w:val="99"/>
    <w:semiHidden/>
    <w:rsid w:val="003750A2"/>
  </w:style>
  <w:style w:type="paragraph" w:styleId="af8">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a"/>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9"/>
    <w:uiPriority w:val="99"/>
    <w:rsid w:val="00EB47C7"/>
    <w:rPr>
      <w:rFonts w:ascii="Times New Roman" w:eastAsia="Times New Roman" w:hAnsi="Times New Roman" w:cs="Times New Roman"/>
      <w:sz w:val="20"/>
      <w:szCs w:val="20"/>
    </w:rPr>
  </w:style>
  <w:style w:type="character" w:styleId="afb">
    <w:name w:val="footnote reference"/>
    <w:aliases w:val="Ссылка на сноску 45"/>
    <w:uiPriority w:val="99"/>
    <w:qFormat/>
    <w:rsid w:val="00EB47C7"/>
    <w:rPr>
      <w:vertAlign w:val="superscript"/>
    </w:rPr>
  </w:style>
  <w:style w:type="table" w:customStyle="1" w:styleId="11">
    <w:name w:val="Сетка таблицы1"/>
    <w:basedOn w:val="a1"/>
    <w:next w:val="af0"/>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7"/>
    <w:locked/>
    <w:rsid w:val="00A14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1732975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9D7BF-AF65-4A5D-A548-8542D9A6C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5173</Words>
  <Characters>29489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2020-11-09T07:05:00Z</dcterms:created>
  <dcterms:modified xsi:type="dcterms:W3CDTF">2021-10-28T17:01:00Z</dcterms:modified>
</cp:coreProperties>
</file>