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Администрация </w:t>
      </w:r>
      <w:proofErr w:type="spellStart"/>
      <w:r w:rsidRPr="00E9785F">
        <w:rPr>
          <w:rFonts w:ascii="Times New Roman" w:eastAsia="Lucida Sans Unicode" w:hAnsi="Times New Roman" w:cs="Tahoma"/>
          <w:color w:val="000000"/>
          <w:kern w:val="2"/>
          <w:sz w:val="26"/>
          <w:szCs w:val="26"/>
          <w:lang w:eastAsia="ru-RU" w:bidi="en-US"/>
        </w:rPr>
        <w:t>Миасского</w:t>
      </w:r>
      <w:proofErr w:type="spellEnd"/>
      <w:r w:rsidRPr="00E9785F">
        <w:rPr>
          <w:rFonts w:ascii="Times New Roman" w:eastAsia="Lucida Sans Unicode" w:hAnsi="Times New Roman" w:cs="Tahoma"/>
          <w:color w:val="000000"/>
          <w:kern w:val="2"/>
          <w:sz w:val="26"/>
          <w:szCs w:val="26"/>
          <w:lang w:eastAsia="ru-RU" w:bidi="en-US"/>
        </w:rPr>
        <w:t xml:space="preserve">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городского округа</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пр-т Автозаводцев, д. 55, г. Миасс,</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Челябинская область,</w:t>
      </w:r>
      <w:r w:rsidRPr="00E9785F">
        <w:rPr>
          <w:rFonts w:ascii="Times New Roman" w:eastAsia="Lucida Sans Unicode" w:hAnsi="Times New Roman" w:cs="Tahoma"/>
          <w:color w:val="000000"/>
          <w:kern w:val="2"/>
          <w:sz w:val="24"/>
          <w:szCs w:val="24"/>
          <w:lang w:eastAsia="zh-CN" w:bidi="en-US"/>
        </w:rPr>
        <w:t xml:space="preserve"> </w:t>
      </w:r>
      <w:r w:rsidRPr="00E9785F">
        <w:rPr>
          <w:rFonts w:ascii="Times New Roman" w:eastAsia="Lucida Sans Unicode" w:hAnsi="Times New Roman" w:cs="Tahoma"/>
          <w:color w:val="000000"/>
          <w:kern w:val="2"/>
          <w:sz w:val="26"/>
          <w:szCs w:val="26"/>
          <w:lang w:eastAsia="ru-RU" w:bidi="en-US"/>
        </w:rPr>
        <w:t>456300</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Общество с ограниченной ответственностью «ПРОКСИМО»</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ул. Олимпийская, д. 28А,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 xml:space="preserve">г. Тюмень, 625046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АО «Сбербанк-АСТ»</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119435, г. Москва,</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Большой Саввинский переулок, д. 12, стр. 9, </w:t>
      </w:r>
    </w:p>
    <w:p w:rsidR="00E9785F" w:rsidRPr="00E9785F" w:rsidRDefault="00E9785F" w:rsidP="00E9785F">
      <w:pPr>
        <w:widowControl w:val="0"/>
        <w:suppressAutoHyphens/>
        <w:spacing w:after="0" w:line="240" w:lineRule="auto"/>
        <w:ind w:left="5103" w:right="426"/>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этаж 1, помещение 1, комната 2</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Аукционной комиссии по аукциону</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(извещение № </w:t>
      </w:r>
      <w:r w:rsidR="00A429C2" w:rsidRPr="00A429C2">
        <w:rPr>
          <w:rFonts w:ascii="Times New Roman" w:eastAsia="Calibri" w:hAnsi="Times New Roman" w:cs="Times New Roman"/>
          <w:sz w:val="26"/>
          <w:szCs w:val="26"/>
          <w:lang w:eastAsia="ru-RU"/>
        </w:rPr>
        <w:t>0169300035821000337</w:t>
      </w:r>
      <w:r w:rsidRPr="00E9785F">
        <w:rPr>
          <w:rFonts w:ascii="Times New Roman" w:eastAsia="Calibri" w:hAnsi="Times New Roman" w:cs="Times New Roman"/>
          <w:sz w:val="26"/>
          <w:szCs w:val="26"/>
          <w:lang w:eastAsia="ru-RU"/>
        </w:rPr>
        <w:t>)</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lang w:eastAsia="ru-RU"/>
        </w:rPr>
      </w:pPr>
      <w:bookmarkStart w:id="0" w:name="p1"/>
      <w:bookmarkEnd w:id="0"/>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Р Е Ш Е Н И Е № </w:t>
      </w:r>
      <w:r w:rsidR="0082568B" w:rsidRPr="0082568B">
        <w:rPr>
          <w:rFonts w:ascii="Times New Roman" w:eastAsia="Calibri" w:hAnsi="Times New Roman" w:cs="Times New Roman"/>
          <w:b/>
          <w:bCs/>
          <w:sz w:val="26"/>
          <w:szCs w:val="26"/>
          <w:lang w:eastAsia="ru-RU"/>
        </w:rPr>
        <w:t>074/06/105-302</w:t>
      </w:r>
      <w:r w:rsidR="0081476D">
        <w:rPr>
          <w:rFonts w:ascii="Times New Roman" w:eastAsia="Calibri" w:hAnsi="Times New Roman" w:cs="Times New Roman"/>
          <w:b/>
          <w:bCs/>
          <w:sz w:val="26"/>
          <w:szCs w:val="26"/>
          <w:lang w:eastAsia="ru-RU"/>
        </w:rPr>
        <w:t>5</w:t>
      </w:r>
      <w:r w:rsidR="0082568B" w:rsidRPr="0082568B">
        <w:rPr>
          <w:rFonts w:ascii="Times New Roman" w:eastAsia="Calibri" w:hAnsi="Times New Roman" w:cs="Times New Roman"/>
          <w:b/>
          <w:bCs/>
          <w:sz w:val="26"/>
          <w:szCs w:val="26"/>
          <w:lang w:eastAsia="ru-RU"/>
        </w:rPr>
        <w:t>/2021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по делу № </w:t>
      </w:r>
      <w:r w:rsidRPr="00E9785F">
        <w:rPr>
          <w:rFonts w:ascii="Times New Roman" w:eastAsia="Calibri" w:hAnsi="Times New Roman" w:cs="Times New Roman"/>
          <w:b/>
          <w:bCs/>
          <w:sz w:val="26"/>
          <w:szCs w:val="26"/>
          <w:lang w:eastAsia="ru-RU"/>
        </w:rPr>
        <w:t>84</w:t>
      </w:r>
      <w:r w:rsidR="0082568B">
        <w:rPr>
          <w:rFonts w:ascii="Times New Roman" w:eastAsia="Calibri" w:hAnsi="Times New Roman" w:cs="Times New Roman"/>
          <w:b/>
          <w:bCs/>
          <w:sz w:val="26"/>
          <w:szCs w:val="26"/>
          <w:lang w:eastAsia="ru-RU"/>
        </w:rPr>
        <w:t>9</w:t>
      </w:r>
      <w:r w:rsidRPr="00E9785F">
        <w:rPr>
          <w:rFonts w:ascii="Times New Roman" w:eastAsia="Calibri" w:hAnsi="Times New Roman" w:cs="Times New Roman"/>
          <w:b/>
          <w:bCs/>
          <w:sz w:val="26"/>
          <w:szCs w:val="26"/>
          <w:lang w:eastAsia="ru-RU"/>
        </w:rPr>
        <w:t>-ж/2021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г. Челябинск, пр. Ленина, 59</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Резолютивная часть решения оглашена 25 октября 2021 года</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 полном объеме решение изготовлено 28 октября 2021 года</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tbl>
      <w:tblPr>
        <w:tblW w:w="9923" w:type="dxa"/>
        <w:tblInd w:w="2" w:type="dxa"/>
        <w:tblLayout w:type="fixed"/>
        <w:tblCellMar>
          <w:left w:w="0" w:type="dxa"/>
          <w:right w:w="0" w:type="dxa"/>
        </w:tblCellMar>
        <w:tblLook w:val="0000" w:firstRow="0" w:lastRow="0" w:firstColumn="0" w:lastColumn="0" w:noHBand="0" w:noVBand="0"/>
      </w:tblPr>
      <w:tblGrid>
        <w:gridCol w:w="2266"/>
        <w:gridCol w:w="2096"/>
        <w:gridCol w:w="360"/>
        <w:gridCol w:w="5201"/>
      </w:tblGrid>
      <w:tr w:rsidR="00E9785F" w:rsidRPr="00E9785F" w:rsidTr="002F462A">
        <w:trPr>
          <w:trHeight w:val="778"/>
        </w:trPr>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Председателя Комиссии:</w:t>
            </w:r>
          </w:p>
        </w:tc>
        <w:tc>
          <w:tcPr>
            <w:tcW w:w="2096" w:type="dxa"/>
          </w:tcPr>
          <w:p w:rsidR="00E9785F" w:rsidRPr="00E9785F" w:rsidRDefault="00E9785F" w:rsidP="00E9785F">
            <w:pPr>
              <w:widowControl w:val="0"/>
              <w:suppressAutoHyphens/>
              <w:spacing w:after="0" w:line="240" w:lineRule="auto"/>
              <w:ind w:firstLine="142"/>
              <w:jc w:val="both"/>
              <w:rPr>
                <w:rFonts w:ascii="Times New Roman" w:eastAsia="Calibri" w:hAnsi="Times New Roman" w:cs="Times New Roman"/>
                <w:color w:val="000000"/>
                <w:sz w:val="26"/>
                <w:szCs w:val="26"/>
                <w:lang w:eastAsia="ru-RU"/>
              </w:rPr>
            </w:pPr>
            <w:proofErr w:type="spellStart"/>
            <w:r w:rsidRPr="00E9785F">
              <w:rPr>
                <w:rFonts w:ascii="Times New Roman" w:eastAsia="Calibri" w:hAnsi="Times New Roman" w:cs="Times New Roman"/>
                <w:color w:val="000000"/>
                <w:sz w:val="26"/>
                <w:szCs w:val="26"/>
                <w:lang w:eastAsia="ru-RU"/>
              </w:rPr>
              <w:t>Ливончик</w:t>
            </w:r>
            <w:proofErr w:type="spellEnd"/>
            <w:r w:rsidRPr="00E9785F">
              <w:rPr>
                <w:rFonts w:ascii="Times New Roman" w:eastAsia="Calibri" w:hAnsi="Times New Roman" w:cs="Times New Roman"/>
                <w:color w:val="000000"/>
                <w:sz w:val="26"/>
                <w:szCs w:val="26"/>
                <w:lang w:eastAsia="ru-RU"/>
              </w:rPr>
              <w:t xml:space="preserve"> В.А.</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заместителя руководителя управления - начальника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Членов Комиссии:</w:t>
            </w:r>
          </w:p>
        </w:tc>
        <w:tc>
          <w:tcPr>
            <w:tcW w:w="2096" w:type="dxa"/>
            <w:shd w:val="clear" w:color="auto" w:fill="auto"/>
          </w:tcPr>
          <w:p w:rsidR="00E9785F" w:rsidRPr="00E9785F" w:rsidRDefault="00E9785F" w:rsidP="00E9785F">
            <w:pPr>
              <w:widowControl w:val="0"/>
              <w:suppressAutoHyphens/>
              <w:snapToGrid w:val="0"/>
              <w:spacing w:after="0" w:line="240" w:lineRule="auto"/>
              <w:ind w:right="3"/>
              <w:jc w:val="both"/>
              <w:rPr>
                <w:rFonts w:ascii="Times New Roman" w:eastAsia="Arial Unicode MS" w:hAnsi="Times New Roman" w:cs="Tahoma"/>
                <w:sz w:val="26"/>
                <w:szCs w:val="26"/>
                <w:lang w:eastAsia="zh-CN" w:bidi="en-US"/>
              </w:rPr>
            </w:pPr>
            <w:r w:rsidRPr="00E9785F">
              <w:rPr>
                <w:rFonts w:ascii="Times New Roman" w:eastAsia="Arial Unicode MS" w:hAnsi="Times New Roman" w:cs="Tahoma"/>
                <w:sz w:val="26"/>
                <w:szCs w:val="26"/>
                <w:lang w:eastAsia="zh-CN" w:bidi="en-US"/>
              </w:rPr>
              <w:t>Черенковой Е.Б.</w:t>
            </w:r>
          </w:p>
        </w:tc>
        <w:tc>
          <w:tcPr>
            <w:tcW w:w="360" w:type="dxa"/>
            <w:shd w:val="clear" w:color="auto" w:fill="auto"/>
          </w:tcPr>
          <w:p w:rsidR="00E9785F" w:rsidRPr="00E9785F" w:rsidRDefault="00E9785F" w:rsidP="00E9785F">
            <w:pPr>
              <w:widowControl w:val="0"/>
              <w:suppressAutoHyphens/>
              <w:snapToGrid w:val="0"/>
              <w:spacing w:after="0" w:line="240" w:lineRule="auto"/>
              <w:ind w:firstLine="537"/>
              <w:jc w:val="both"/>
              <w:rPr>
                <w:rFonts w:ascii="Times New Roman" w:eastAsia="Arial Unicode MS" w:hAnsi="Times New Roman" w:cs="Tahoma"/>
                <w:sz w:val="26"/>
                <w:szCs w:val="26"/>
                <w:lang w:val="en-US" w:eastAsia="zh-CN" w:bidi="en-US"/>
              </w:rPr>
            </w:pPr>
            <w:r w:rsidRPr="00E9785F">
              <w:rPr>
                <w:rFonts w:ascii="Times New Roman" w:eastAsia="Lucida Sans Unicode" w:hAnsi="Times New Roman" w:cs="Tahoma"/>
                <w:sz w:val="26"/>
                <w:szCs w:val="26"/>
                <w:lang w:eastAsia="ru-RU"/>
              </w:rPr>
              <w:t>--</w:t>
            </w:r>
          </w:p>
        </w:tc>
        <w:tc>
          <w:tcPr>
            <w:tcW w:w="5201" w:type="dxa"/>
            <w:shd w:val="clear" w:color="auto" w:fill="auto"/>
          </w:tcPr>
          <w:p w:rsidR="00E9785F" w:rsidRPr="00E9785F" w:rsidRDefault="00E9785F" w:rsidP="00E9785F">
            <w:pPr>
              <w:widowControl w:val="0"/>
              <w:suppressAutoHyphens/>
              <w:snapToGrid w:val="0"/>
              <w:spacing w:after="0" w:line="240" w:lineRule="auto"/>
              <w:ind w:left="-13" w:right="3"/>
              <w:jc w:val="both"/>
              <w:rPr>
                <w:rFonts w:ascii="Times New Roman" w:eastAsia="Lucida Sans Unicode" w:hAnsi="Times New Roman" w:cs="Tahoma"/>
                <w:sz w:val="26"/>
                <w:szCs w:val="26"/>
                <w:lang w:eastAsia="ru-RU"/>
              </w:rPr>
            </w:pPr>
            <w:r w:rsidRPr="00E9785F">
              <w:rPr>
                <w:rFonts w:ascii="Times New Roman" w:eastAsia="Lucida Sans Unicode" w:hAnsi="Times New Roman" w:cs="Tahoma"/>
                <w:sz w:val="26"/>
                <w:szCs w:val="26"/>
                <w:lang w:eastAsia="ru-RU"/>
              </w:rPr>
              <w:t>главного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napToGrid w:val="0"/>
              <w:spacing w:after="0" w:line="240" w:lineRule="auto"/>
              <w:ind w:left="-13" w:right="3"/>
              <w:jc w:val="both"/>
              <w:rPr>
                <w:rFonts w:ascii="Times New Roman" w:eastAsia="Arial Unicode MS" w:hAnsi="Times New Roman" w:cs="Tahoma"/>
                <w:sz w:val="26"/>
                <w:szCs w:val="26"/>
                <w:lang w:eastAsia="zh-CN" w:bidi="en-US"/>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w:t>
            </w:r>
          </w:p>
        </w:tc>
        <w:tc>
          <w:tcPr>
            <w:tcW w:w="209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Фадеевой Н.В.</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ведущего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bl>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«ПРОКСИМО» (далее – ООО «ПРОКСИМО», заявитель) на действия аукционной комиссии при проведении </w:t>
      </w:r>
      <w:r w:rsidRPr="00E9785F">
        <w:rPr>
          <w:rFonts w:ascii="Times New Roman" w:eastAsia="Calibri" w:hAnsi="Times New Roman" w:cs="Times New Roman"/>
          <w:sz w:val="26"/>
          <w:szCs w:val="26"/>
          <w:lang w:eastAsia="ru-RU"/>
        </w:rPr>
        <w:lastRenderedPageBreak/>
        <w:t xml:space="preserve">электронного аукциона на </w:t>
      </w:r>
      <w:r w:rsidR="00A429C2" w:rsidRPr="00A429C2">
        <w:rPr>
          <w:rFonts w:ascii="Times New Roman" w:eastAsia="Calibri" w:hAnsi="Times New Roman" w:cs="Times New Roman"/>
          <w:sz w:val="26"/>
          <w:szCs w:val="26"/>
          <w:lang w:eastAsia="ru-RU"/>
        </w:rPr>
        <w:t xml:space="preserve">выполнение работ по сносу ветхо-аварийного жилья: </w:t>
      </w:r>
      <w:proofErr w:type="spellStart"/>
      <w:r w:rsidR="00A429C2" w:rsidRPr="00A429C2">
        <w:rPr>
          <w:rFonts w:ascii="Times New Roman" w:eastAsia="Calibri" w:hAnsi="Times New Roman" w:cs="Times New Roman"/>
          <w:sz w:val="26"/>
          <w:szCs w:val="26"/>
          <w:lang w:eastAsia="ru-RU"/>
        </w:rPr>
        <w:t>г.Миасс</w:t>
      </w:r>
      <w:proofErr w:type="spellEnd"/>
      <w:r w:rsidR="00A429C2" w:rsidRPr="00A429C2">
        <w:rPr>
          <w:rFonts w:ascii="Times New Roman" w:eastAsia="Calibri" w:hAnsi="Times New Roman" w:cs="Times New Roman"/>
          <w:sz w:val="26"/>
          <w:szCs w:val="26"/>
          <w:lang w:eastAsia="ru-RU"/>
        </w:rPr>
        <w:t xml:space="preserve">, </w:t>
      </w:r>
      <w:proofErr w:type="spellStart"/>
      <w:r w:rsidR="00A429C2" w:rsidRPr="00A429C2">
        <w:rPr>
          <w:rFonts w:ascii="Times New Roman" w:eastAsia="Calibri" w:hAnsi="Times New Roman" w:cs="Times New Roman"/>
          <w:sz w:val="26"/>
          <w:szCs w:val="26"/>
          <w:lang w:eastAsia="ru-RU"/>
        </w:rPr>
        <w:t>пер.Широкий</w:t>
      </w:r>
      <w:proofErr w:type="spellEnd"/>
      <w:r w:rsidR="00A429C2" w:rsidRPr="00A429C2">
        <w:rPr>
          <w:rFonts w:ascii="Times New Roman" w:eastAsia="Calibri" w:hAnsi="Times New Roman" w:cs="Times New Roman"/>
          <w:sz w:val="26"/>
          <w:szCs w:val="26"/>
          <w:lang w:eastAsia="ru-RU"/>
        </w:rPr>
        <w:t xml:space="preserve">, д.1; </w:t>
      </w:r>
      <w:proofErr w:type="spellStart"/>
      <w:r w:rsidR="00A429C2" w:rsidRPr="00A429C2">
        <w:rPr>
          <w:rFonts w:ascii="Times New Roman" w:eastAsia="Calibri" w:hAnsi="Times New Roman" w:cs="Times New Roman"/>
          <w:sz w:val="26"/>
          <w:szCs w:val="26"/>
          <w:lang w:eastAsia="ru-RU"/>
        </w:rPr>
        <w:t>ул.Свердлова</w:t>
      </w:r>
      <w:proofErr w:type="spellEnd"/>
      <w:r w:rsidR="00A429C2" w:rsidRPr="00A429C2">
        <w:rPr>
          <w:rFonts w:ascii="Times New Roman" w:eastAsia="Calibri" w:hAnsi="Times New Roman" w:cs="Times New Roman"/>
          <w:sz w:val="26"/>
          <w:szCs w:val="26"/>
          <w:lang w:eastAsia="ru-RU"/>
        </w:rPr>
        <w:t xml:space="preserve">, д.15; </w:t>
      </w:r>
      <w:proofErr w:type="spellStart"/>
      <w:r w:rsidR="00A429C2" w:rsidRPr="00A429C2">
        <w:rPr>
          <w:rFonts w:ascii="Times New Roman" w:eastAsia="Calibri" w:hAnsi="Times New Roman" w:cs="Times New Roman"/>
          <w:sz w:val="26"/>
          <w:szCs w:val="26"/>
          <w:lang w:eastAsia="ru-RU"/>
        </w:rPr>
        <w:t>ул.Свердлова</w:t>
      </w:r>
      <w:proofErr w:type="spellEnd"/>
      <w:r w:rsidR="00A429C2" w:rsidRPr="00A429C2">
        <w:rPr>
          <w:rFonts w:ascii="Times New Roman" w:eastAsia="Calibri" w:hAnsi="Times New Roman" w:cs="Times New Roman"/>
          <w:sz w:val="26"/>
          <w:szCs w:val="26"/>
          <w:lang w:eastAsia="ru-RU"/>
        </w:rPr>
        <w:t xml:space="preserve">, д.13; </w:t>
      </w:r>
      <w:proofErr w:type="spellStart"/>
      <w:r w:rsidR="00A429C2" w:rsidRPr="00A429C2">
        <w:rPr>
          <w:rFonts w:ascii="Times New Roman" w:eastAsia="Calibri" w:hAnsi="Times New Roman" w:cs="Times New Roman"/>
          <w:sz w:val="26"/>
          <w:szCs w:val="26"/>
          <w:lang w:eastAsia="ru-RU"/>
        </w:rPr>
        <w:t>ул.Октябрьская</w:t>
      </w:r>
      <w:proofErr w:type="spellEnd"/>
      <w:r w:rsidR="00A429C2" w:rsidRPr="00A429C2">
        <w:rPr>
          <w:rFonts w:ascii="Times New Roman" w:eastAsia="Calibri" w:hAnsi="Times New Roman" w:cs="Times New Roman"/>
          <w:sz w:val="26"/>
          <w:szCs w:val="26"/>
          <w:lang w:eastAsia="ru-RU"/>
        </w:rPr>
        <w:t>, д.44 (извещение № 0169300035821000337)</w:t>
      </w:r>
      <w:r w:rsidRPr="00E9785F">
        <w:rPr>
          <w:rFonts w:ascii="Times New Roman" w:eastAsia="Calibri" w:hAnsi="Times New Roman" w:cs="Times New Roman"/>
          <w:sz w:val="26"/>
          <w:szCs w:val="26"/>
          <w:lang w:eastAsia="ru-RU"/>
        </w:rPr>
        <w:t>,</w:t>
      </w: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в присутствии посредством видеоконференцсвязи:</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sz w:val="26"/>
          <w:szCs w:val="26"/>
          <w:lang w:eastAsia="ru-RU"/>
        </w:rPr>
        <w:t xml:space="preserve">- представителя Администрации </w:t>
      </w:r>
      <w:proofErr w:type="spellStart"/>
      <w:r w:rsidRPr="00E9785F">
        <w:rPr>
          <w:rFonts w:ascii="Times New Roman" w:eastAsia="Calibri" w:hAnsi="Times New Roman" w:cs="Times New Roman"/>
          <w:sz w:val="26"/>
          <w:szCs w:val="26"/>
          <w:lang w:eastAsia="ru-RU"/>
        </w:rPr>
        <w:t>Миасского</w:t>
      </w:r>
      <w:proofErr w:type="spellEnd"/>
      <w:r w:rsidRPr="00E9785F">
        <w:rPr>
          <w:rFonts w:ascii="Times New Roman" w:eastAsia="Calibri" w:hAnsi="Times New Roman" w:cs="Times New Roman"/>
          <w:sz w:val="26"/>
          <w:szCs w:val="26"/>
          <w:lang w:eastAsia="ru-RU"/>
        </w:rPr>
        <w:t xml:space="preserve"> городского округа (далее – Администрация, Заказчик): </w:t>
      </w:r>
      <w:proofErr w:type="spellStart"/>
      <w:r w:rsidRPr="00E9785F">
        <w:rPr>
          <w:rFonts w:ascii="Times New Roman" w:eastAsia="Calibri" w:hAnsi="Times New Roman" w:cs="Times New Roman"/>
          <w:sz w:val="26"/>
          <w:szCs w:val="26"/>
          <w:lang w:eastAsia="ru-RU"/>
        </w:rPr>
        <w:t>Бирт</w:t>
      </w:r>
      <w:proofErr w:type="spellEnd"/>
      <w:r w:rsidRPr="00E9785F">
        <w:rPr>
          <w:rFonts w:ascii="Times New Roman" w:eastAsia="Calibri" w:hAnsi="Times New Roman" w:cs="Times New Roman"/>
          <w:sz w:val="26"/>
          <w:szCs w:val="26"/>
          <w:lang w:eastAsia="ru-RU"/>
        </w:rPr>
        <w:t xml:space="preserve"> Л.А., действующей на основании доверенности № 46 от 27.04.2021</w:t>
      </w:r>
      <w:r w:rsidRPr="00E9785F">
        <w:rPr>
          <w:rFonts w:ascii="Times New Roman" w:eastAsia="Calibri" w:hAnsi="Times New Roman" w:cs="Times New Roman"/>
          <w:color w:val="000000"/>
          <w:sz w:val="26"/>
          <w:szCs w:val="26"/>
          <w:lang w:eastAsia="ru-RU"/>
        </w:rPr>
        <w:t xml:space="preserve">; </w:t>
      </w:r>
    </w:p>
    <w:p w:rsid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представителя ООО «</w:t>
      </w:r>
      <w:r w:rsidRPr="00E9785F">
        <w:rPr>
          <w:rFonts w:ascii="Times New Roman" w:eastAsia="Lucida Sans Unicode" w:hAnsi="Times New Roman" w:cs="Tahoma"/>
          <w:color w:val="000000"/>
          <w:kern w:val="2"/>
          <w:sz w:val="26"/>
          <w:szCs w:val="26"/>
          <w:lang w:eastAsia="ru-RU" w:bidi="en-US"/>
        </w:rPr>
        <w:t>ПРОКСИМО</w:t>
      </w:r>
      <w:r w:rsidRPr="00E9785F">
        <w:rPr>
          <w:rFonts w:ascii="Times New Roman" w:eastAsia="Calibri" w:hAnsi="Times New Roman" w:cs="Times New Roman"/>
          <w:sz w:val="26"/>
          <w:szCs w:val="26"/>
          <w:lang w:eastAsia="ru-RU"/>
        </w:rPr>
        <w:t>»: директора Левина А.В., действующего на основании приказа № 1 от 22.12.2016,</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i/>
          <w:iCs/>
          <w:color w:val="000000"/>
          <w:sz w:val="26"/>
          <w:szCs w:val="26"/>
          <w:lang w:eastAsia="ru-RU"/>
        </w:rPr>
      </w:pPr>
      <w:r>
        <w:rPr>
          <w:rFonts w:ascii="Times New Roman" w:eastAsia="Calibri" w:hAnsi="Times New Roman" w:cs="Times New Roman"/>
          <w:i/>
          <w:iCs/>
          <w:color w:val="000000"/>
          <w:sz w:val="26"/>
          <w:szCs w:val="26"/>
          <w:lang w:eastAsia="ru-RU"/>
        </w:rPr>
        <w:t xml:space="preserve">         </w:t>
      </w:r>
      <w:r w:rsidRPr="00E9785F">
        <w:rPr>
          <w:rFonts w:ascii="Times New Roman" w:eastAsia="Calibri" w:hAnsi="Times New Roman" w:cs="Times New Roman"/>
          <w:i/>
          <w:iCs/>
          <w:color w:val="000000"/>
          <w:sz w:val="26"/>
          <w:szCs w:val="26"/>
          <w:lang w:eastAsia="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shd w:val="clear" w:color="auto" w:fill="FFFF00"/>
          <w:lang w:eastAsia="ru-RU"/>
        </w:rPr>
      </w:pPr>
      <w:r w:rsidRPr="00E9785F">
        <w:rPr>
          <w:rFonts w:ascii="Times New Roman" w:eastAsia="Calibri" w:hAnsi="Times New Roman" w:cs="Times New Roman"/>
          <w:b/>
          <w:bCs/>
          <w:color w:val="000000"/>
          <w:sz w:val="26"/>
          <w:szCs w:val="26"/>
          <w:lang w:eastAsia="ru-RU"/>
        </w:rPr>
        <w:t>РЕШИЛА:</w:t>
      </w:r>
    </w:p>
    <w:p w:rsidR="00E9785F" w:rsidRPr="00E9785F" w:rsidRDefault="00E9785F" w:rsidP="00765B0A">
      <w:pPr>
        <w:widowControl w:val="0"/>
        <w:suppressAutoHyphens/>
        <w:spacing w:after="0" w:line="240" w:lineRule="auto"/>
        <w:ind w:firstLine="568"/>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Признать жалобу ООО «ПРОКСИМО» на действия аукционной комиссии при </w:t>
      </w:r>
      <w:bookmarkStart w:id="1" w:name="_GoBack"/>
      <w:bookmarkEnd w:id="1"/>
      <w:r w:rsidRPr="00E9785F">
        <w:rPr>
          <w:rFonts w:ascii="Times New Roman" w:eastAsia="Calibri" w:hAnsi="Times New Roman" w:cs="Times New Roman"/>
          <w:sz w:val="26"/>
          <w:szCs w:val="26"/>
          <w:lang w:eastAsia="ru-RU"/>
        </w:rPr>
        <w:t xml:space="preserve">проведении электронного аукциона на </w:t>
      </w:r>
      <w:r w:rsidR="00A429C2">
        <w:rPr>
          <w:rFonts w:ascii="Times New Roman" w:eastAsia="Calibri" w:hAnsi="Times New Roman" w:cs="Times New Roman"/>
          <w:sz w:val="26"/>
          <w:szCs w:val="26"/>
          <w:lang w:eastAsia="ru-RU"/>
        </w:rPr>
        <w:t>в</w:t>
      </w:r>
      <w:r w:rsidR="00A429C2" w:rsidRPr="00A429C2">
        <w:rPr>
          <w:rFonts w:ascii="Times New Roman" w:eastAsia="Calibri" w:hAnsi="Times New Roman" w:cs="Times New Roman"/>
          <w:sz w:val="26"/>
          <w:szCs w:val="26"/>
          <w:lang w:eastAsia="ru-RU"/>
        </w:rPr>
        <w:t xml:space="preserve">ыполнение работ по сносу ветхо-аварийного жилья: </w:t>
      </w:r>
      <w:proofErr w:type="spellStart"/>
      <w:r w:rsidR="00A429C2" w:rsidRPr="00A429C2">
        <w:rPr>
          <w:rFonts w:ascii="Times New Roman" w:eastAsia="Calibri" w:hAnsi="Times New Roman" w:cs="Times New Roman"/>
          <w:sz w:val="26"/>
          <w:szCs w:val="26"/>
          <w:lang w:eastAsia="ru-RU"/>
        </w:rPr>
        <w:t>г.Миасс</w:t>
      </w:r>
      <w:proofErr w:type="spellEnd"/>
      <w:r w:rsidR="00A429C2" w:rsidRPr="00A429C2">
        <w:rPr>
          <w:rFonts w:ascii="Times New Roman" w:eastAsia="Calibri" w:hAnsi="Times New Roman" w:cs="Times New Roman"/>
          <w:sz w:val="26"/>
          <w:szCs w:val="26"/>
          <w:lang w:eastAsia="ru-RU"/>
        </w:rPr>
        <w:t xml:space="preserve">, </w:t>
      </w:r>
      <w:proofErr w:type="spellStart"/>
      <w:r w:rsidR="00A429C2" w:rsidRPr="00A429C2">
        <w:rPr>
          <w:rFonts w:ascii="Times New Roman" w:eastAsia="Calibri" w:hAnsi="Times New Roman" w:cs="Times New Roman"/>
          <w:sz w:val="26"/>
          <w:szCs w:val="26"/>
          <w:lang w:eastAsia="ru-RU"/>
        </w:rPr>
        <w:t>пер.Широкий</w:t>
      </w:r>
      <w:proofErr w:type="spellEnd"/>
      <w:r w:rsidR="00A429C2" w:rsidRPr="00A429C2">
        <w:rPr>
          <w:rFonts w:ascii="Times New Roman" w:eastAsia="Calibri" w:hAnsi="Times New Roman" w:cs="Times New Roman"/>
          <w:sz w:val="26"/>
          <w:szCs w:val="26"/>
          <w:lang w:eastAsia="ru-RU"/>
        </w:rPr>
        <w:t xml:space="preserve">, д.1; </w:t>
      </w:r>
      <w:proofErr w:type="spellStart"/>
      <w:r w:rsidR="00A429C2" w:rsidRPr="00A429C2">
        <w:rPr>
          <w:rFonts w:ascii="Times New Roman" w:eastAsia="Calibri" w:hAnsi="Times New Roman" w:cs="Times New Roman"/>
          <w:sz w:val="26"/>
          <w:szCs w:val="26"/>
          <w:lang w:eastAsia="ru-RU"/>
        </w:rPr>
        <w:t>ул.Свердлова</w:t>
      </w:r>
      <w:proofErr w:type="spellEnd"/>
      <w:r w:rsidR="00A429C2" w:rsidRPr="00A429C2">
        <w:rPr>
          <w:rFonts w:ascii="Times New Roman" w:eastAsia="Calibri" w:hAnsi="Times New Roman" w:cs="Times New Roman"/>
          <w:sz w:val="26"/>
          <w:szCs w:val="26"/>
          <w:lang w:eastAsia="ru-RU"/>
        </w:rPr>
        <w:t xml:space="preserve">, д.15; </w:t>
      </w:r>
      <w:proofErr w:type="spellStart"/>
      <w:r w:rsidR="00A429C2" w:rsidRPr="00A429C2">
        <w:rPr>
          <w:rFonts w:ascii="Times New Roman" w:eastAsia="Calibri" w:hAnsi="Times New Roman" w:cs="Times New Roman"/>
          <w:sz w:val="26"/>
          <w:szCs w:val="26"/>
          <w:lang w:eastAsia="ru-RU"/>
        </w:rPr>
        <w:t>ул.Свердлова</w:t>
      </w:r>
      <w:proofErr w:type="spellEnd"/>
      <w:r w:rsidR="00A429C2" w:rsidRPr="00A429C2">
        <w:rPr>
          <w:rFonts w:ascii="Times New Roman" w:eastAsia="Calibri" w:hAnsi="Times New Roman" w:cs="Times New Roman"/>
          <w:sz w:val="26"/>
          <w:szCs w:val="26"/>
          <w:lang w:eastAsia="ru-RU"/>
        </w:rPr>
        <w:t xml:space="preserve">, д.13; </w:t>
      </w:r>
      <w:proofErr w:type="spellStart"/>
      <w:r w:rsidR="00A429C2" w:rsidRPr="00A429C2">
        <w:rPr>
          <w:rFonts w:ascii="Times New Roman" w:eastAsia="Calibri" w:hAnsi="Times New Roman" w:cs="Times New Roman"/>
          <w:sz w:val="26"/>
          <w:szCs w:val="26"/>
          <w:lang w:eastAsia="ru-RU"/>
        </w:rPr>
        <w:t>ул.Октябрьская</w:t>
      </w:r>
      <w:proofErr w:type="spellEnd"/>
      <w:r w:rsidR="00A429C2" w:rsidRPr="00A429C2">
        <w:rPr>
          <w:rFonts w:ascii="Times New Roman" w:eastAsia="Calibri" w:hAnsi="Times New Roman" w:cs="Times New Roman"/>
          <w:sz w:val="26"/>
          <w:szCs w:val="26"/>
          <w:lang w:eastAsia="ru-RU"/>
        </w:rPr>
        <w:t>, д.44 (извещение № 0169300035821000337)</w:t>
      </w:r>
      <w:r w:rsidRPr="00E9785F">
        <w:rPr>
          <w:rFonts w:ascii="Times New Roman" w:eastAsia="Calibri" w:hAnsi="Times New Roman" w:cs="Times New Roman"/>
          <w:sz w:val="26"/>
          <w:szCs w:val="26"/>
          <w:lang w:eastAsia="ru-RU"/>
        </w:rPr>
        <w:t xml:space="preserve"> необоснованной.</w:t>
      </w:r>
    </w:p>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firstLine="56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Настоящее решение может быть обжаловано в судебном порядке в течение трех месяцев со дня его принятия.</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Председатель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Pr>
          <w:rFonts w:ascii="Times New Roman" w:eastAsia="Calibri" w:hAnsi="Times New Roman" w:cs="Times New Roman"/>
          <w:color w:val="000000"/>
          <w:sz w:val="26"/>
          <w:szCs w:val="26"/>
          <w:lang w:eastAsia="ru-RU"/>
        </w:rPr>
        <w:t xml:space="preserve">В.А. </w:t>
      </w:r>
      <w:proofErr w:type="spellStart"/>
      <w:r>
        <w:rPr>
          <w:rFonts w:ascii="Times New Roman" w:eastAsia="Calibri" w:hAnsi="Times New Roman" w:cs="Times New Roman"/>
          <w:color w:val="000000"/>
          <w:sz w:val="26"/>
          <w:szCs w:val="26"/>
          <w:lang w:eastAsia="ru-RU"/>
        </w:rPr>
        <w:t>Ливончик</w:t>
      </w:r>
      <w:proofErr w:type="spellEnd"/>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Члены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Е.Б. Черенкова</w:t>
      </w: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left="7060" w:right="-284"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xml:space="preserve">      Н.В. Фадеева </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p>
    <w:p w:rsidR="0026134A" w:rsidRDefault="0026134A"/>
    <w:sectPr w:rsidR="0026134A" w:rsidSect="00A87575">
      <w:pgSz w:w="11906" w:h="16838"/>
      <w:pgMar w:top="567"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DC46A7"/>
    <w:multiLevelType w:val="hybridMultilevel"/>
    <w:tmpl w:val="44783EC6"/>
    <w:lvl w:ilvl="0" w:tplc="E7DA334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5F"/>
    <w:rsid w:val="0026134A"/>
    <w:rsid w:val="00765B0A"/>
    <w:rsid w:val="0081476D"/>
    <w:rsid w:val="0082568B"/>
    <w:rsid w:val="00A429C2"/>
    <w:rsid w:val="00A87575"/>
    <w:rsid w:val="00E97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0A606-A724-4040-9B85-E30296C9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757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875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2991</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Фадеева</dc:creator>
  <cp:keywords/>
  <dc:description/>
  <cp:lastModifiedBy>Наталия Владимировна Фадеева</cp:lastModifiedBy>
  <cp:revision>5</cp:revision>
  <cp:lastPrinted>2021-10-28T15:02:00Z</cp:lastPrinted>
  <dcterms:created xsi:type="dcterms:W3CDTF">2021-10-28T15:13:00Z</dcterms:created>
  <dcterms:modified xsi:type="dcterms:W3CDTF">2021-10-28T15:23:00Z</dcterms:modified>
</cp:coreProperties>
</file>