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8F5" w:rsidRPr="008D0828" w:rsidRDefault="001F38F5" w:rsidP="001F38F5">
      <w:pPr>
        <w:pStyle w:val="a9"/>
        <w:spacing w:after="0" w:line="240" w:lineRule="auto"/>
        <w:ind w:left="5103"/>
        <w:rPr>
          <w:color w:val="auto"/>
          <w:sz w:val="28"/>
        </w:rPr>
      </w:pPr>
    </w:p>
    <w:p w:rsidR="00966B16" w:rsidRPr="00D66092" w:rsidRDefault="00BC7AE6" w:rsidP="00CC66B9">
      <w:pPr>
        <w:pStyle w:val="af6"/>
        <w:tabs>
          <w:tab w:val="clear" w:pos="4677"/>
        </w:tabs>
        <w:spacing w:after="0" w:line="240" w:lineRule="auto"/>
        <w:ind w:right="-285"/>
        <w:jc w:val="center"/>
        <w:rPr>
          <w:color w:val="auto"/>
          <w:sz w:val="28"/>
          <w:szCs w:val="28"/>
        </w:rPr>
      </w:pPr>
      <w:r w:rsidRPr="00D66092">
        <w:rPr>
          <w:color w:val="auto"/>
          <w:sz w:val="28"/>
          <w:szCs w:val="28"/>
        </w:rPr>
        <w:t>Решение</w:t>
      </w:r>
    </w:p>
    <w:p w:rsidR="00966B16" w:rsidRPr="00D66092" w:rsidRDefault="00966B16" w:rsidP="00CC66B9">
      <w:pPr>
        <w:pStyle w:val="ad"/>
        <w:spacing w:after="0" w:line="240" w:lineRule="auto"/>
        <w:ind w:firstLine="0"/>
        <w:jc w:val="center"/>
        <w:rPr>
          <w:color w:val="auto"/>
          <w:szCs w:val="28"/>
        </w:rPr>
      </w:pPr>
      <w:r w:rsidRPr="00D66092">
        <w:rPr>
          <w:color w:val="auto"/>
          <w:szCs w:val="28"/>
        </w:rPr>
        <w:t>по делу №</w:t>
      </w:r>
      <w:r w:rsidR="00D66092" w:rsidRPr="00D66092">
        <w:rPr>
          <w:szCs w:val="28"/>
        </w:rPr>
        <w:t xml:space="preserve"> </w:t>
      </w:r>
      <w:r w:rsidR="001F38F5" w:rsidRPr="001F38F5">
        <w:rPr>
          <w:szCs w:val="28"/>
        </w:rPr>
        <w:t>007/06/54.7-1173/2021</w:t>
      </w:r>
    </w:p>
    <w:p w:rsidR="0086419E" w:rsidRPr="00D66092" w:rsidRDefault="0086419E" w:rsidP="0086419E">
      <w:pPr>
        <w:pStyle w:val="ad"/>
        <w:spacing w:after="0" w:line="240" w:lineRule="auto"/>
        <w:ind w:right="-6" w:firstLine="0"/>
        <w:jc w:val="left"/>
        <w:rPr>
          <w:color w:val="auto"/>
          <w:szCs w:val="28"/>
        </w:rPr>
      </w:pPr>
    </w:p>
    <w:p w:rsidR="00966B16" w:rsidRPr="00D66092" w:rsidRDefault="00536783" w:rsidP="00293426">
      <w:pPr>
        <w:pStyle w:val="ad"/>
        <w:spacing w:after="0" w:line="240" w:lineRule="auto"/>
        <w:ind w:right="-6" w:firstLine="0"/>
        <w:jc w:val="left"/>
        <w:rPr>
          <w:color w:val="auto"/>
          <w:szCs w:val="28"/>
        </w:rPr>
      </w:pPr>
      <w:r>
        <w:rPr>
          <w:color w:val="auto"/>
          <w:szCs w:val="28"/>
        </w:rPr>
        <w:t>29</w:t>
      </w:r>
      <w:r w:rsidR="003E4E3B" w:rsidRPr="00D66092">
        <w:rPr>
          <w:color w:val="auto"/>
          <w:szCs w:val="28"/>
        </w:rPr>
        <w:t>.</w:t>
      </w:r>
      <w:r w:rsidR="001F38F5" w:rsidRPr="008D0828">
        <w:rPr>
          <w:color w:val="auto"/>
          <w:szCs w:val="28"/>
        </w:rPr>
        <w:t>10</w:t>
      </w:r>
      <w:r w:rsidR="00966B16" w:rsidRPr="00D66092">
        <w:rPr>
          <w:color w:val="auto"/>
          <w:szCs w:val="28"/>
        </w:rPr>
        <w:t>.20</w:t>
      </w:r>
      <w:r w:rsidR="00A63DFF" w:rsidRPr="00D66092">
        <w:rPr>
          <w:color w:val="auto"/>
          <w:szCs w:val="28"/>
        </w:rPr>
        <w:t>21</w:t>
      </w:r>
      <w:r w:rsidR="00966B16" w:rsidRPr="00D66092">
        <w:rPr>
          <w:color w:val="auto"/>
          <w:szCs w:val="28"/>
        </w:rPr>
        <w:t xml:space="preserve">г.   </w:t>
      </w:r>
      <w:r w:rsidR="0086419E" w:rsidRPr="00D66092">
        <w:rPr>
          <w:color w:val="auto"/>
          <w:szCs w:val="28"/>
        </w:rPr>
        <w:t xml:space="preserve">    </w:t>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1D6710" w:rsidRPr="00D66092">
        <w:rPr>
          <w:color w:val="auto"/>
          <w:szCs w:val="28"/>
        </w:rPr>
        <w:tab/>
      </w:r>
      <w:r w:rsidR="00966B16" w:rsidRPr="00D66092">
        <w:rPr>
          <w:color w:val="auto"/>
          <w:szCs w:val="28"/>
        </w:rPr>
        <w:t>г.Нальчик</w:t>
      </w:r>
    </w:p>
    <w:p w:rsidR="00966B16" w:rsidRPr="00D66092" w:rsidRDefault="005E6317" w:rsidP="00293426">
      <w:pPr>
        <w:pStyle w:val="ad"/>
        <w:spacing w:after="0" w:line="240" w:lineRule="auto"/>
        <w:ind w:right="-6" w:firstLine="851"/>
        <w:jc w:val="right"/>
        <w:rPr>
          <w:color w:val="auto"/>
          <w:szCs w:val="28"/>
        </w:rPr>
      </w:pPr>
      <w:r w:rsidRPr="00D66092">
        <w:rPr>
          <w:color w:val="auto"/>
          <w:szCs w:val="28"/>
        </w:rPr>
        <w:t xml:space="preserve">    </w:t>
      </w:r>
      <w:r w:rsidR="00966B16" w:rsidRPr="00D66092">
        <w:rPr>
          <w:color w:val="auto"/>
          <w:szCs w:val="28"/>
        </w:rPr>
        <w:t xml:space="preserve">резолютивная часть решения объявлена </w:t>
      </w:r>
      <w:r w:rsidR="001F38F5" w:rsidRPr="001F38F5">
        <w:rPr>
          <w:color w:val="auto"/>
          <w:szCs w:val="28"/>
        </w:rPr>
        <w:t>26</w:t>
      </w:r>
      <w:r w:rsidR="00966B16" w:rsidRPr="00D66092">
        <w:rPr>
          <w:color w:val="auto"/>
          <w:szCs w:val="28"/>
        </w:rPr>
        <w:t>.</w:t>
      </w:r>
      <w:r w:rsidR="001F38F5" w:rsidRPr="001F38F5">
        <w:rPr>
          <w:color w:val="auto"/>
          <w:szCs w:val="28"/>
        </w:rPr>
        <w:t>10</w:t>
      </w:r>
      <w:r w:rsidR="000651AF" w:rsidRPr="00D66092">
        <w:rPr>
          <w:color w:val="auto"/>
          <w:szCs w:val="28"/>
        </w:rPr>
        <w:t>.</w:t>
      </w:r>
      <w:r w:rsidR="00966B16" w:rsidRPr="00D66092">
        <w:rPr>
          <w:color w:val="auto"/>
          <w:szCs w:val="28"/>
        </w:rPr>
        <w:t>20</w:t>
      </w:r>
      <w:r w:rsidR="00BC7AE6" w:rsidRPr="00D66092">
        <w:rPr>
          <w:color w:val="auto"/>
          <w:szCs w:val="28"/>
        </w:rPr>
        <w:t>2</w:t>
      </w:r>
      <w:r w:rsidR="00A63DFF" w:rsidRPr="00D66092">
        <w:rPr>
          <w:color w:val="auto"/>
          <w:szCs w:val="28"/>
        </w:rPr>
        <w:t>1</w:t>
      </w:r>
      <w:r w:rsidR="00966B16" w:rsidRPr="00D66092">
        <w:rPr>
          <w:color w:val="auto"/>
          <w:szCs w:val="28"/>
        </w:rPr>
        <w:t>г.</w:t>
      </w:r>
    </w:p>
    <w:p w:rsidR="0048116A" w:rsidRPr="00DC1F9C" w:rsidRDefault="001F2CB7" w:rsidP="00D66092">
      <w:pPr>
        <w:pStyle w:val="ad"/>
        <w:spacing w:after="0" w:line="240" w:lineRule="auto"/>
        <w:ind w:right="-6"/>
        <w:rPr>
          <w:color w:val="auto"/>
          <w:szCs w:val="28"/>
        </w:rPr>
      </w:pPr>
      <w:r w:rsidRPr="00771749">
        <w:rPr>
          <w:color w:val="auto"/>
          <w:szCs w:val="28"/>
        </w:rPr>
        <w:t>Комиссия Кабардино-Балкарского УФАС России по контролю в сфере контрактной системы (далее - Комиссия) в составе:</w:t>
      </w:r>
      <w:r w:rsidR="00AE119C" w:rsidRPr="00771749">
        <w:rPr>
          <w:color w:val="auto"/>
          <w:szCs w:val="28"/>
        </w:rPr>
        <w:t xml:space="preserve"> </w:t>
      </w:r>
      <w:r w:rsidR="00DC1F9C" w:rsidRPr="00DC1F9C">
        <w:rPr>
          <w:color w:val="auto"/>
          <w:szCs w:val="28"/>
        </w:rPr>
        <w:t>&lt;</w:t>
      </w:r>
      <w:r w:rsidR="00DC1F9C">
        <w:rPr>
          <w:color w:val="auto"/>
          <w:szCs w:val="28"/>
        </w:rPr>
        <w:t>…</w:t>
      </w:r>
      <w:r w:rsidR="00DC1F9C" w:rsidRPr="00DC1F9C">
        <w:rPr>
          <w:color w:val="auto"/>
          <w:szCs w:val="28"/>
        </w:rPr>
        <w:t>.&gt;</w:t>
      </w:r>
    </w:p>
    <w:p w:rsidR="00A63DFF" w:rsidRPr="00771749" w:rsidRDefault="00A63DFF" w:rsidP="00D66092">
      <w:pPr>
        <w:pStyle w:val="ad"/>
        <w:spacing w:after="0" w:line="240" w:lineRule="auto"/>
        <w:ind w:right="-6"/>
        <w:rPr>
          <w:color w:val="auto"/>
          <w:szCs w:val="28"/>
        </w:rPr>
      </w:pPr>
      <w:r w:rsidRPr="00771749">
        <w:rPr>
          <w:color w:val="auto"/>
          <w:szCs w:val="28"/>
        </w:rPr>
        <w:t>в присутствии представителей уполномоченного органа</w:t>
      </w:r>
      <w:r w:rsidR="0048116A">
        <w:rPr>
          <w:color w:val="auto"/>
          <w:szCs w:val="28"/>
        </w:rPr>
        <w:t xml:space="preserve"> по доверенности</w:t>
      </w:r>
      <w:r w:rsidRPr="00771749">
        <w:rPr>
          <w:color w:val="auto"/>
          <w:szCs w:val="28"/>
        </w:rPr>
        <w:t xml:space="preserve"> </w:t>
      </w:r>
      <w:r w:rsidR="00DC1F9C" w:rsidRPr="00DC1F9C">
        <w:rPr>
          <w:color w:val="auto"/>
          <w:szCs w:val="28"/>
        </w:rPr>
        <w:t>&lt;….&gt;</w:t>
      </w:r>
      <w:r w:rsidRPr="00771749">
        <w:rPr>
          <w:color w:val="auto"/>
          <w:szCs w:val="28"/>
        </w:rPr>
        <w:t xml:space="preserve"> заказчика</w:t>
      </w:r>
      <w:r w:rsidR="0048116A">
        <w:rPr>
          <w:color w:val="auto"/>
          <w:szCs w:val="28"/>
        </w:rPr>
        <w:t xml:space="preserve"> по доверенности </w:t>
      </w:r>
      <w:r w:rsidR="00DC1F9C" w:rsidRPr="00DC1F9C">
        <w:rPr>
          <w:color w:val="auto"/>
          <w:szCs w:val="28"/>
        </w:rPr>
        <w:t>&lt;….&gt;</w:t>
      </w:r>
      <w:r w:rsidR="00536783">
        <w:rPr>
          <w:color w:val="auto"/>
          <w:szCs w:val="28"/>
        </w:rPr>
        <w:t xml:space="preserve"> а также </w:t>
      </w:r>
      <w:r w:rsidR="0048116A">
        <w:rPr>
          <w:color w:val="auto"/>
          <w:szCs w:val="28"/>
        </w:rPr>
        <w:t xml:space="preserve"> учредителя общества </w:t>
      </w:r>
      <w:r w:rsidR="00DC1F9C" w:rsidRPr="00DC1F9C">
        <w:rPr>
          <w:color w:val="auto"/>
          <w:szCs w:val="28"/>
        </w:rPr>
        <w:t xml:space="preserve">&lt;….&gt; </w:t>
      </w:r>
      <w:r w:rsidR="00536783">
        <w:rPr>
          <w:color w:val="auto"/>
          <w:szCs w:val="28"/>
        </w:rPr>
        <w:t xml:space="preserve">представителя заявителя по доверенности </w:t>
      </w:r>
      <w:r w:rsidR="0048116A">
        <w:rPr>
          <w:color w:val="auto"/>
          <w:szCs w:val="28"/>
        </w:rPr>
        <w:t xml:space="preserve"> </w:t>
      </w:r>
      <w:r w:rsidR="00DC1F9C" w:rsidRPr="00DC1F9C">
        <w:rPr>
          <w:color w:val="auto"/>
          <w:szCs w:val="28"/>
        </w:rPr>
        <w:t>&lt;….&gt;</w:t>
      </w:r>
    </w:p>
    <w:p w:rsidR="00C852B4" w:rsidRPr="00771749" w:rsidRDefault="00DD3120" w:rsidP="00D66092">
      <w:pPr>
        <w:pStyle w:val="ad"/>
        <w:spacing w:after="0" w:line="240" w:lineRule="auto"/>
        <w:ind w:right="-6"/>
        <w:rPr>
          <w:color w:val="auto"/>
          <w:szCs w:val="28"/>
        </w:rPr>
      </w:pPr>
      <w:r w:rsidRPr="00771749">
        <w:rPr>
          <w:color w:val="auto"/>
          <w:szCs w:val="28"/>
        </w:rPr>
        <w:t>рассмотрев, в режиме видео-конференц связи, посредством приложения «True Conf»,</w:t>
      </w:r>
      <w:r w:rsidR="00EF6899" w:rsidRPr="00771749">
        <w:rPr>
          <w:color w:val="auto"/>
          <w:szCs w:val="28"/>
        </w:rPr>
        <w:t xml:space="preserve"> </w:t>
      </w:r>
      <w:r w:rsidR="007C34E2" w:rsidRPr="00771749">
        <w:rPr>
          <w:color w:val="auto"/>
          <w:szCs w:val="28"/>
        </w:rPr>
        <w:t xml:space="preserve"> </w:t>
      </w:r>
      <w:r w:rsidR="00C852B4" w:rsidRPr="00771749">
        <w:rPr>
          <w:color w:val="auto"/>
          <w:szCs w:val="28"/>
        </w:rPr>
        <w:t>жалобу</w:t>
      </w:r>
      <w:r w:rsidR="007C34E2" w:rsidRPr="00771749">
        <w:rPr>
          <w:color w:val="auto"/>
          <w:szCs w:val="28"/>
        </w:rPr>
        <w:t xml:space="preserve"> </w:t>
      </w:r>
      <w:r w:rsidR="00C852B4" w:rsidRPr="00771749">
        <w:rPr>
          <w:color w:val="auto"/>
          <w:szCs w:val="28"/>
        </w:rPr>
        <w:t xml:space="preserve"> </w:t>
      </w:r>
      <w:r w:rsidR="00F16887" w:rsidRPr="00771749">
        <w:rPr>
          <w:color w:val="auto"/>
          <w:szCs w:val="28"/>
        </w:rPr>
        <w:t>заявителя</w:t>
      </w:r>
      <w:r w:rsidR="00C852B4" w:rsidRPr="00771749">
        <w:rPr>
          <w:color w:val="auto"/>
          <w:szCs w:val="28"/>
        </w:rPr>
        <w:t xml:space="preserve"> на действия </w:t>
      </w:r>
      <w:r w:rsidR="00865163" w:rsidRPr="00771749">
        <w:rPr>
          <w:color w:val="auto"/>
          <w:szCs w:val="28"/>
        </w:rPr>
        <w:t xml:space="preserve"> </w:t>
      </w:r>
      <w:r w:rsidR="00297CDD">
        <w:rPr>
          <w:color w:val="auto"/>
          <w:szCs w:val="28"/>
        </w:rPr>
        <w:t xml:space="preserve"> конкурсной </w:t>
      </w:r>
      <w:r w:rsidR="000A7D6A" w:rsidRPr="00771749">
        <w:rPr>
          <w:color w:val="auto"/>
          <w:szCs w:val="28"/>
        </w:rPr>
        <w:t>комиссии</w:t>
      </w:r>
      <w:r w:rsidRPr="00771749">
        <w:rPr>
          <w:color w:val="auto"/>
          <w:szCs w:val="28"/>
        </w:rPr>
        <w:t xml:space="preserve"> уполномоченного органа</w:t>
      </w:r>
      <w:r w:rsidR="00C1671F" w:rsidRPr="00771749">
        <w:rPr>
          <w:color w:val="auto"/>
          <w:szCs w:val="28"/>
        </w:rPr>
        <w:t xml:space="preserve"> </w:t>
      </w:r>
      <w:r w:rsidRPr="00771749">
        <w:rPr>
          <w:color w:val="auto"/>
          <w:szCs w:val="28"/>
        </w:rPr>
        <w:t xml:space="preserve">при проведении </w:t>
      </w:r>
      <w:r w:rsidR="00297CDD" w:rsidRPr="00EB4820">
        <w:rPr>
          <w:szCs w:val="28"/>
        </w:rPr>
        <w:t>о</w:t>
      </w:r>
      <w:r w:rsidR="00297CDD" w:rsidRPr="00EB4820">
        <w:rPr>
          <w:rStyle w:val="sectioninfo2"/>
          <w:szCs w:val="28"/>
          <w:specVanish w:val="0"/>
        </w:rPr>
        <w:t xml:space="preserve">ткрытого конкурса в электронной форме </w:t>
      </w:r>
      <w:r w:rsidR="00297CDD" w:rsidRPr="00EB4820">
        <w:rPr>
          <w:szCs w:val="28"/>
        </w:rPr>
        <w:t>№</w:t>
      </w:r>
      <w:r w:rsidR="0048116A" w:rsidRPr="0048116A">
        <w:rPr>
          <w:szCs w:val="28"/>
        </w:rPr>
        <w:t xml:space="preserve"> 0104200003621000060</w:t>
      </w:r>
      <w:r w:rsidR="00297CDD" w:rsidRPr="00EB4820">
        <w:rPr>
          <w:szCs w:val="28"/>
        </w:rPr>
        <w:t xml:space="preserve"> «</w:t>
      </w:r>
      <w:r w:rsidR="0048116A" w:rsidRPr="0048116A">
        <w:rPr>
          <w:rStyle w:val="cardmaininfocontent2"/>
          <w:szCs w:val="28"/>
          <w:specVanish w:val="0"/>
        </w:rPr>
        <w:t>Выполнение работ по капитальному ремонту автомобильной дороги ул. Кабардинская (от ул. Идарова до выезда из г. Нальчик)" для нужд Кабардино-Балкарской Республики</w:t>
      </w:r>
      <w:r w:rsidR="00297CDD" w:rsidRPr="00EB4820">
        <w:rPr>
          <w:rStyle w:val="cardmaininfocontent2"/>
          <w:szCs w:val="28"/>
          <w:specVanish w:val="0"/>
        </w:rPr>
        <w:t>»</w:t>
      </w:r>
      <w:r w:rsidR="00297CDD" w:rsidRPr="00EB4820">
        <w:rPr>
          <w:szCs w:val="28"/>
        </w:rPr>
        <w:t xml:space="preserve"> </w:t>
      </w:r>
      <w:r w:rsidR="00F87323" w:rsidRPr="00771749">
        <w:rPr>
          <w:rStyle w:val="iceouttxt4"/>
          <w:szCs w:val="28"/>
        </w:rPr>
        <w:t xml:space="preserve"> </w:t>
      </w:r>
      <w:r w:rsidR="007674D6" w:rsidRPr="00771749">
        <w:rPr>
          <w:color w:val="auto"/>
          <w:szCs w:val="28"/>
        </w:rPr>
        <w:t xml:space="preserve">(далее — </w:t>
      </w:r>
      <w:r w:rsidR="00297CDD">
        <w:rPr>
          <w:color w:val="auto"/>
          <w:szCs w:val="28"/>
        </w:rPr>
        <w:t>конкурс</w:t>
      </w:r>
      <w:r w:rsidR="007674D6" w:rsidRPr="00771749">
        <w:rPr>
          <w:color w:val="auto"/>
          <w:szCs w:val="28"/>
        </w:rPr>
        <w:t>, закупка)</w:t>
      </w:r>
      <w:r w:rsidR="00C852B4" w:rsidRPr="00771749">
        <w:rPr>
          <w:color w:val="auto"/>
          <w:szCs w:val="28"/>
        </w:rPr>
        <w:t xml:space="preserve">, руководствуясь ст.ст.99,105,106 </w:t>
      </w:r>
      <w:r w:rsidR="00C852B4" w:rsidRPr="00771749">
        <w:rPr>
          <w:bCs/>
          <w:color w:val="auto"/>
          <w:szCs w:val="28"/>
        </w:rPr>
        <w:t>Федерального закона от 05.04.2013г. №44-ФЗ «О контрактной системе в сфере закупок товаров, работ, услуг для обеспечения государственных и муниципальных нужд»</w:t>
      </w:r>
      <w:r w:rsidR="00C852B4" w:rsidRPr="00771749">
        <w:rPr>
          <w:color w:val="auto"/>
          <w:szCs w:val="28"/>
        </w:rPr>
        <w:t xml:space="preserve"> (далее – Закон о </w:t>
      </w:r>
      <w:r w:rsidR="00C1671F" w:rsidRPr="00771749">
        <w:rPr>
          <w:color w:val="auto"/>
          <w:szCs w:val="28"/>
        </w:rPr>
        <w:t>контрактной системе)</w:t>
      </w:r>
      <w:r w:rsidR="00C852B4" w:rsidRPr="00771749">
        <w:rPr>
          <w:bCs/>
          <w:color w:val="auto"/>
          <w:szCs w:val="28"/>
        </w:rPr>
        <w:t xml:space="preserve"> </w:t>
      </w:r>
      <w:r w:rsidR="00C852B4" w:rsidRPr="00771749">
        <w:rPr>
          <w:color w:val="auto"/>
          <w:szCs w:val="28"/>
        </w:rPr>
        <w:t>и Административным регламентом, утвержденным приказом ФАС России от 19.11.2014г. №727/14,</w:t>
      </w:r>
    </w:p>
    <w:p w:rsidR="005535AE" w:rsidRPr="00771749" w:rsidRDefault="005535AE" w:rsidP="00D66092">
      <w:pPr>
        <w:spacing w:after="0" w:line="240" w:lineRule="auto"/>
        <w:ind w:right="-6" w:firstLine="709"/>
        <w:jc w:val="center"/>
        <w:rPr>
          <w:rFonts w:ascii="Times New Roman" w:eastAsia="Times New Roman" w:hAnsi="Times New Roman" w:cs="Times New Roman"/>
          <w:sz w:val="28"/>
          <w:szCs w:val="28"/>
        </w:rPr>
      </w:pPr>
    </w:p>
    <w:p w:rsidR="00966B16" w:rsidRPr="00771749" w:rsidRDefault="00BC7AE6" w:rsidP="00D66092">
      <w:pPr>
        <w:spacing w:after="0" w:line="240" w:lineRule="auto"/>
        <w:ind w:right="-6" w:firstLine="709"/>
        <w:jc w:val="center"/>
        <w:rPr>
          <w:rFonts w:ascii="Times New Roman" w:eastAsia="Times New Roman" w:hAnsi="Times New Roman" w:cs="Times New Roman"/>
          <w:sz w:val="28"/>
          <w:szCs w:val="28"/>
        </w:rPr>
      </w:pPr>
      <w:r w:rsidRPr="00771749">
        <w:rPr>
          <w:rFonts w:ascii="Times New Roman" w:eastAsia="Times New Roman" w:hAnsi="Times New Roman" w:cs="Times New Roman"/>
          <w:sz w:val="28"/>
          <w:szCs w:val="28"/>
        </w:rPr>
        <w:t>Установила</w:t>
      </w:r>
      <w:r w:rsidR="00966B16" w:rsidRPr="00771749">
        <w:rPr>
          <w:rFonts w:ascii="Times New Roman" w:eastAsia="Times New Roman" w:hAnsi="Times New Roman" w:cs="Times New Roman"/>
          <w:sz w:val="28"/>
          <w:szCs w:val="28"/>
        </w:rPr>
        <w:t>:</w:t>
      </w:r>
    </w:p>
    <w:p w:rsidR="001115E7" w:rsidRPr="00771749" w:rsidRDefault="001115E7" w:rsidP="00D66092">
      <w:pPr>
        <w:pStyle w:val="af4"/>
        <w:spacing w:after="0" w:line="240" w:lineRule="auto"/>
        <w:ind w:right="-6" w:firstLine="709"/>
        <w:jc w:val="both"/>
        <w:rPr>
          <w:color w:val="auto"/>
          <w:sz w:val="28"/>
          <w:szCs w:val="28"/>
        </w:rPr>
      </w:pPr>
    </w:p>
    <w:p w:rsidR="00536783" w:rsidRDefault="00B25CD4" w:rsidP="00D66092">
      <w:pPr>
        <w:pStyle w:val="af4"/>
        <w:spacing w:after="0" w:line="240" w:lineRule="auto"/>
        <w:ind w:right="-143" w:firstLine="709"/>
        <w:jc w:val="both"/>
        <w:rPr>
          <w:sz w:val="28"/>
          <w:szCs w:val="28"/>
        </w:rPr>
      </w:pPr>
      <w:r w:rsidRPr="00771749">
        <w:rPr>
          <w:sz w:val="28"/>
          <w:szCs w:val="28"/>
        </w:rPr>
        <w:t xml:space="preserve">В Кабардино-Балкарское УФАС России поступила жалоба заявителя на действия </w:t>
      </w:r>
      <w:r w:rsidR="00297CDD">
        <w:rPr>
          <w:sz w:val="28"/>
          <w:szCs w:val="28"/>
        </w:rPr>
        <w:t>конкурсной</w:t>
      </w:r>
      <w:r w:rsidRPr="00771749">
        <w:rPr>
          <w:sz w:val="28"/>
          <w:szCs w:val="28"/>
        </w:rPr>
        <w:t xml:space="preserve"> комиссии уполномоченного органа при проведении </w:t>
      </w:r>
      <w:r w:rsidR="00297CDD">
        <w:rPr>
          <w:sz w:val="28"/>
          <w:szCs w:val="28"/>
        </w:rPr>
        <w:t>конкурса</w:t>
      </w:r>
      <w:r w:rsidRPr="00771749">
        <w:rPr>
          <w:sz w:val="28"/>
          <w:szCs w:val="28"/>
        </w:rPr>
        <w:t xml:space="preserve">. </w:t>
      </w:r>
    </w:p>
    <w:p w:rsidR="00A106CB" w:rsidRPr="00536783" w:rsidRDefault="00A106CB" w:rsidP="00536783">
      <w:pPr>
        <w:pStyle w:val="af4"/>
        <w:spacing w:after="0" w:line="240" w:lineRule="auto"/>
        <w:ind w:right="-143" w:firstLine="709"/>
        <w:jc w:val="both"/>
        <w:rPr>
          <w:sz w:val="28"/>
          <w:szCs w:val="28"/>
        </w:rPr>
      </w:pPr>
      <w:r w:rsidRPr="00A106CB">
        <w:rPr>
          <w:sz w:val="28"/>
          <w:szCs w:val="28"/>
        </w:rPr>
        <w:t xml:space="preserve">Согласно жалобе заявителя, конкурсной комиссией </w:t>
      </w:r>
      <w:r w:rsidR="00536783">
        <w:rPr>
          <w:sz w:val="28"/>
          <w:szCs w:val="28"/>
        </w:rPr>
        <w:t xml:space="preserve"> и заказчиком допущены следующие нарушения: </w:t>
      </w:r>
      <w:r w:rsidRPr="00A106CB">
        <w:rPr>
          <w:sz w:val="28"/>
          <w:szCs w:val="28"/>
        </w:rPr>
        <w:t>ненадлежащим образом применен порядок оценки,</w:t>
      </w:r>
      <w:r w:rsidR="00F5067F">
        <w:rPr>
          <w:sz w:val="28"/>
          <w:szCs w:val="28"/>
        </w:rPr>
        <w:t xml:space="preserve"> </w:t>
      </w:r>
      <w:r w:rsidRPr="00A106CB">
        <w:rPr>
          <w:sz w:val="28"/>
          <w:szCs w:val="28"/>
        </w:rPr>
        <w:t xml:space="preserve"> установленный в конкурсной документации, в отношении опыта работы, связанного с предметом контракта</w:t>
      </w:r>
      <w:r w:rsidR="00536783">
        <w:rPr>
          <w:sz w:val="28"/>
          <w:szCs w:val="28"/>
        </w:rPr>
        <w:t xml:space="preserve">; </w:t>
      </w:r>
      <w:r w:rsidR="00F5067F">
        <w:rPr>
          <w:sz w:val="28"/>
          <w:szCs w:val="28"/>
        </w:rPr>
        <w:t>неправомерно оценены контракты пред</w:t>
      </w:r>
      <w:r w:rsidR="00536783">
        <w:rPr>
          <w:sz w:val="28"/>
          <w:szCs w:val="28"/>
        </w:rPr>
        <w:t xml:space="preserve">ставленные победителем конкурса,  заказчиком не установлено требование в соответствии с Постановлением </w:t>
      </w:r>
      <w:r w:rsidR="00536783" w:rsidRPr="00536783">
        <w:rPr>
          <w:sz w:val="28"/>
          <w:szCs w:val="28"/>
        </w:rPr>
        <w:t>Правительства Российск</w:t>
      </w:r>
      <w:r w:rsidR="00536783">
        <w:rPr>
          <w:sz w:val="28"/>
          <w:szCs w:val="28"/>
        </w:rPr>
        <w:t>ой Федерации от 04.02.2015 N 99, победитель конкурса не имеет соответствующего уровня ответственности СРО</w:t>
      </w:r>
      <w:r w:rsidR="00251C5E">
        <w:rPr>
          <w:sz w:val="28"/>
          <w:szCs w:val="28"/>
        </w:rPr>
        <w:t>, протокол подведения итогов не соответствует Закону о контрактной системе.</w:t>
      </w:r>
    </w:p>
    <w:p w:rsidR="00A106CB" w:rsidRPr="00F5067F" w:rsidRDefault="00A106CB" w:rsidP="00D66092">
      <w:pPr>
        <w:pStyle w:val="af4"/>
        <w:spacing w:after="0" w:line="240" w:lineRule="auto"/>
        <w:ind w:right="-143" w:firstLine="709"/>
        <w:jc w:val="both"/>
        <w:rPr>
          <w:sz w:val="28"/>
          <w:szCs w:val="28"/>
        </w:rPr>
      </w:pPr>
      <w:r w:rsidRPr="00A106CB">
        <w:rPr>
          <w:sz w:val="28"/>
          <w:szCs w:val="28"/>
        </w:rPr>
        <w:t xml:space="preserve">На основании вышеизложенного, заявитель просит </w:t>
      </w:r>
      <w:r w:rsidR="0048116A">
        <w:rPr>
          <w:sz w:val="28"/>
          <w:szCs w:val="28"/>
        </w:rPr>
        <w:t xml:space="preserve"> признать жалобу обоснованной, признать в действия конкурсной комиссии нарушение в части применения критериев оценки заявок, признать в действиях конкурсной комиссии нарушение п.3 ч.7 ст.54.7, п.5 ч.7 ст. 54.7 Закона о контрактной системе, отменить протокол рассмотрения  и оценки вторых частей заявок на участие в открытом </w:t>
      </w:r>
      <w:r w:rsidR="0048116A" w:rsidRPr="00F5067F">
        <w:rPr>
          <w:sz w:val="28"/>
          <w:szCs w:val="28"/>
        </w:rPr>
        <w:t xml:space="preserve">конкурсе в электронной форме, отменить протокол  итогов открытого конкурса в электронной форме, обязать </w:t>
      </w:r>
      <w:r w:rsidR="00251C5E">
        <w:rPr>
          <w:sz w:val="28"/>
          <w:szCs w:val="28"/>
        </w:rPr>
        <w:t>конкурсную комиссию</w:t>
      </w:r>
      <w:r w:rsidR="0048116A" w:rsidRPr="00F5067F">
        <w:rPr>
          <w:sz w:val="28"/>
          <w:szCs w:val="28"/>
        </w:rPr>
        <w:t xml:space="preserve"> провести повторное рассмотрение заявок с учетом фактов приведенных в жалобе.</w:t>
      </w:r>
    </w:p>
    <w:p w:rsidR="008D0828" w:rsidRPr="00F5067F" w:rsidRDefault="00B25CD4" w:rsidP="00251C5E">
      <w:pPr>
        <w:pStyle w:val="af4"/>
        <w:spacing w:after="0" w:line="240" w:lineRule="auto"/>
        <w:ind w:right="-143" w:firstLine="709"/>
        <w:jc w:val="both"/>
        <w:rPr>
          <w:sz w:val="28"/>
          <w:szCs w:val="28"/>
        </w:rPr>
      </w:pPr>
      <w:r w:rsidRPr="00F5067F">
        <w:rPr>
          <w:sz w:val="28"/>
          <w:szCs w:val="28"/>
        </w:rPr>
        <w:lastRenderedPageBreak/>
        <w:t>Уполномоченный орган</w:t>
      </w:r>
      <w:r w:rsidR="00F5067F">
        <w:rPr>
          <w:sz w:val="28"/>
          <w:szCs w:val="28"/>
        </w:rPr>
        <w:t xml:space="preserve"> и заказчик</w:t>
      </w:r>
      <w:r w:rsidRPr="00F5067F">
        <w:rPr>
          <w:sz w:val="28"/>
          <w:szCs w:val="28"/>
        </w:rPr>
        <w:t xml:space="preserve"> предоставил</w:t>
      </w:r>
      <w:r w:rsidR="00F5067F">
        <w:rPr>
          <w:sz w:val="28"/>
          <w:szCs w:val="28"/>
        </w:rPr>
        <w:t>и</w:t>
      </w:r>
      <w:r w:rsidRPr="00F5067F">
        <w:rPr>
          <w:sz w:val="28"/>
          <w:szCs w:val="28"/>
        </w:rPr>
        <w:t xml:space="preserve"> письменный </w:t>
      </w:r>
      <w:r w:rsidR="008D0828" w:rsidRPr="00F5067F">
        <w:rPr>
          <w:sz w:val="28"/>
          <w:szCs w:val="28"/>
        </w:rPr>
        <w:t xml:space="preserve">отзыв на жалобу, согласно которому доводы </w:t>
      </w:r>
      <w:r w:rsidR="007F2A78">
        <w:rPr>
          <w:sz w:val="28"/>
          <w:szCs w:val="28"/>
        </w:rPr>
        <w:t>з</w:t>
      </w:r>
      <w:r w:rsidR="008D0828" w:rsidRPr="00F5067F">
        <w:rPr>
          <w:sz w:val="28"/>
          <w:szCs w:val="28"/>
        </w:rPr>
        <w:t>аявителя счита</w:t>
      </w:r>
      <w:r w:rsidR="00F5067F">
        <w:rPr>
          <w:sz w:val="28"/>
          <w:szCs w:val="28"/>
        </w:rPr>
        <w:t>ю</w:t>
      </w:r>
      <w:r w:rsidR="008D0828" w:rsidRPr="00F5067F">
        <w:rPr>
          <w:sz w:val="28"/>
          <w:szCs w:val="28"/>
        </w:rPr>
        <w:t xml:space="preserve">т несостоятельными в силу следующего. </w:t>
      </w:r>
    </w:p>
    <w:p w:rsidR="008D0828" w:rsidRPr="00251C5E" w:rsidRDefault="00AD0D5F" w:rsidP="00251C5E">
      <w:pPr>
        <w:pStyle w:val="af4"/>
        <w:spacing w:after="0" w:line="240" w:lineRule="auto"/>
        <w:ind w:right="-143" w:firstLine="709"/>
        <w:jc w:val="both"/>
        <w:rPr>
          <w:sz w:val="28"/>
          <w:szCs w:val="28"/>
        </w:rPr>
      </w:pPr>
      <w:r w:rsidRPr="00251C5E">
        <w:rPr>
          <w:sz w:val="28"/>
          <w:szCs w:val="28"/>
        </w:rPr>
        <w:t xml:space="preserve">1. </w:t>
      </w:r>
      <w:r w:rsidR="00251C5E" w:rsidRPr="00251C5E">
        <w:rPr>
          <w:sz w:val="28"/>
          <w:szCs w:val="28"/>
        </w:rPr>
        <w:t>В</w:t>
      </w:r>
      <w:r w:rsidR="008D0828" w:rsidRPr="00251C5E">
        <w:rPr>
          <w:sz w:val="28"/>
          <w:szCs w:val="28"/>
        </w:rPr>
        <w:t xml:space="preserve"> извещении и документации о закупке не установлены и не должны быть установлены дополнительные требования к участникам закупки в соответствии с постановлением Правительства Российской Федерации от 04.02.2015 N 99. </w:t>
      </w:r>
    </w:p>
    <w:p w:rsidR="008D0828" w:rsidRPr="00251C5E" w:rsidRDefault="00251C5E" w:rsidP="00251C5E">
      <w:pPr>
        <w:pStyle w:val="af4"/>
        <w:spacing w:after="0" w:line="240" w:lineRule="auto"/>
        <w:ind w:right="-143" w:firstLine="709"/>
        <w:jc w:val="both"/>
        <w:rPr>
          <w:sz w:val="28"/>
          <w:szCs w:val="28"/>
        </w:rPr>
      </w:pPr>
      <w:r w:rsidRPr="00251C5E">
        <w:rPr>
          <w:sz w:val="28"/>
          <w:szCs w:val="28"/>
        </w:rPr>
        <w:t>2. П</w:t>
      </w:r>
      <w:r w:rsidR="008D0828" w:rsidRPr="00251C5E">
        <w:rPr>
          <w:sz w:val="28"/>
          <w:szCs w:val="28"/>
        </w:rPr>
        <w:t>ри оценке заявки участника ООО «Диск Строй» не были приняты к оценке контракты, представленные по строительству и реконструкции, в связи с тем, что не были представлены разрешения на ввод объекта в эксплуатацию, подтверждающие исполнение контракта, поэтому данные контракты не могут являться надлежащим подтверждением наличия у участника закупки опыта, соответствующего объекту конкурса. В то же время, контракты участника ООО «Урванское ДРСУ», предметом которых были реконструкция автодорог, были приняты к рассмотрению Единой комиссии, так как содержали полный перечень необходимых документов, в соответствии с требованиями конкурсной документации</w:t>
      </w:r>
      <w:r w:rsidR="00AD0D5F" w:rsidRPr="00251C5E">
        <w:rPr>
          <w:sz w:val="28"/>
          <w:szCs w:val="28"/>
        </w:rPr>
        <w:t>.</w:t>
      </w:r>
    </w:p>
    <w:p w:rsidR="00251C5E" w:rsidRDefault="00251C5E" w:rsidP="00251C5E">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3. Протокол итогов по конкурсу содержит всю предусмотренную Законом о контрактной системе информацию.</w:t>
      </w:r>
    </w:p>
    <w:p w:rsidR="00251C5E" w:rsidRDefault="00251C5E" w:rsidP="00251C5E">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4. Относительно д</w:t>
      </w:r>
      <w:r w:rsidR="005E27D2">
        <w:rPr>
          <w:rFonts w:ascii="Times New Roman" w:eastAsia="Calibri" w:hAnsi="Times New Roman" w:cs="Times New Roman"/>
          <w:sz w:val="28"/>
          <w:szCs w:val="28"/>
          <w:lang w:eastAsia="en-US"/>
        </w:rPr>
        <w:t xml:space="preserve">овода </w:t>
      </w:r>
      <w:r>
        <w:rPr>
          <w:rFonts w:ascii="Times New Roman" w:eastAsia="Calibri" w:hAnsi="Times New Roman" w:cs="Times New Roman"/>
          <w:sz w:val="28"/>
          <w:szCs w:val="28"/>
          <w:lang w:eastAsia="en-US"/>
        </w:rPr>
        <w:t>з</w:t>
      </w:r>
      <w:r w:rsidR="005E27D2" w:rsidRPr="005E27D2">
        <w:rPr>
          <w:rFonts w:ascii="Times New Roman" w:eastAsia="Calibri" w:hAnsi="Times New Roman" w:cs="Times New Roman"/>
          <w:sz w:val="28"/>
          <w:szCs w:val="28"/>
          <w:lang w:eastAsia="en-US"/>
        </w:rPr>
        <w:t>аявител</w:t>
      </w:r>
      <w:r w:rsidR="005E27D2">
        <w:rPr>
          <w:rFonts w:ascii="Times New Roman" w:eastAsia="Calibri" w:hAnsi="Times New Roman" w:cs="Times New Roman"/>
          <w:sz w:val="28"/>
          <w:szCs w:val="28"/>
          <w:lang w:eastAsia="en-US"/>
        </w:rPr>
        <w:t>я</w:t>
      </w:r>
      <w:r w:rsidR="005E27D2" w:rsidRPr="005E27D2">
        <w:rPr>
          <w:rFonts w:ascii="Times New Roman" w:eastAsia="Calibri" w:hAnsi="Times New Roman" w:cs="Times New Roman"/>
          <w:sz w:val="28"/>
          <w:szCs w:val="28"/>
          <w:lang w:eastAsia="en-US"/>
        </w:rPr>
        <w:t xml:space="preserve"> </w:t>
      </w:r>
      <w:r w:rsidR="005E27D2">
        <w:rPr>
          <w:rFonts w:ascii="Times New Roman" w:eastAsia="Calibri" w:hAnsi="Times New Roman" w:cs="Times New Roman"/>
          <w:sz w:val="28"/>
          <w:szCs w:val="28"/>
          <w:lang w:eastAsia="en-US"/>
        </w:rPr>
        <w:t xml:space="preserve">об отсутствии у победителя </w:t>
      </w:r>
      <w:r w:rsidR="005E27D2" w:rsidRPr="005E27D2">
        <w:rPr>
          <w:rFonts w:ascii="Times New Roman" w:eastAsia="Calibri" w:hAnsi="Times New Roman" w:cs="Times New Roman"/>
          <w:sz w:val="28"/>
          <w:szCs w:val="28"/>
          <w:lang w:eastAsia="en-US"/>
        </w:rPr>
        <w:t xml:space="preserve"> права принимать участие в конкурсе, </w:t>
      </w:r>
      <w:r w:rsidR="005E27D2">
        <w:rPr>
          <w:rFonts w:ascii="Times New Roman" w:eastAsia="Calibri" w:hAnsi="Times New Roman" w:cs="Times New Roman"/>
          <w:sz w:val="28"/>
          <w:szCs w:val="28"/>
          <w:lang w:eastAsia="en-US"/>
        </w:rPr>
        <w:t xml:space="preserve">в связи несоответствием уровня ответственности по обязательствам </w:t>
      </w:r>
      <w:r w:rsidR="005E27D2" w:rsidRPr="005E27D2">
        <w:rPr>
          <w:rFonts w:ascii="Times New Roman" w:eastAsia="Calibri" w:hAnsi="Times New Roman" w:cs="Times New Roman"/>
          <w:sz w:val="28"/>
          <w:szCs w:val="28"/>
          <w:lang w:eastAsia="en-US"/>
        </w:rPr>
        <w:t xml:space="preserve">СРО </w:t>
      </w:r>
      <w:r w:rsidR="005E27D2">
        <w:rPr>
          <w:rFonts w:ascii="Times New Roman" w:eastAsia="Calibri" w:hAnsi="Times New Roman" w:cs="Times New Roman"/>
          <w:sz w:val="28"/>
          <w:szCs w:val="28"/>
          <w:lang w:eastAsia="en-US"/>
        </w:rPr>
        <w:t>пояснено следующее.</w:t>
      </w:r>
    </w:p>
    <w:p w:rsidR="005E27D2" w:rsidRPr="005E27D2" w:rsidRDefault="005E27D2" w:rsidP="00251C5E">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В</w:t>
      </w:r>
      <w:r w:rsidRPr="005E27D2">
        <w:rPr>
          <w:rFonts w:ascii="Times New Roman" w:eastAsia="Calibri" w:hAnsi="Times New Roman" w:cs="Times New Roman"/>
          <w:sz w:val="28"/>
          <w:szCs w:val="28"/>
          <w:lang w:eastAsia="en-US"/>
        </w:rPr>
        <w:t xml:space="preserve"> соответствии с абзацем 3 пункта 1 статьи 49 Гражданского кодекса Российской Федерации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Частью 1 статьи 55.8 Градостроительного кодекса Российской Федерации (далее – ГрК РФ) установлено, что индивидуальный предприниматель или юридическое лицо имеет право выполнять, в том числе, капитальный ремонт по договору строительного подряда,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капитального ремонта, если иное не установлено настоящим Кодексом.</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 xml:space="preserve">Следует отметить, что заявителем без учета перечисленных выше норм, сделан вывод о том, что победителем в период с 2020 по 2021 заключено 14 госконтрактов  на общую сумму 1.45 млрд рублей, что превышает уровень ответственности по СРО. </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 xml:space="preserve">В указанную сумму включены контракты на выполнение по которым не требуется членства в саморегулируемой организации или свидетельства о допуске к определенному виду работ, а именно ремонт и нормативное содержание автомобильных дорог, восстановление изношенных верхних слоев асфальтобетонных покрытий автомобильных дорог, поставка сборно-разборного быстровозводимого специального сооружения для размещения служебных помещений. </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lastRenderedPageBreak/>
        <w:t>Относительно госконтрактов на строительство очереди жилого дома, капремонт автомобильных дорог, капремонта главного корпуса ГБУЗ в г.Нарткала, реконструкции ГБУЗ в г.Нальчике, выполнения работ по обустройству линии наружного освещения  автомобильных дорог, необходимо отметить следующее.</w:t>
      </w:r>
    </w:p>
    <w:p w:rsidR="005E27D2" w:rsidRPr="005E27D2" w:rsidRDefault="00251C5E"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w:t>
      </w:r>
      <w:r w:rsidRPr="00251C5E">
        <w:rPr>
          <w:rFonts w:ascii="Times New Roman" w:eastAsia="Calibri" w:hAnsi="Times New Roman" w:cs="Times New Roman"/>
          <w:sz w:val="28"/>
          <w:szCs w:val="28"/>
          <w:lang w:eastAsia="en-US"/>
        </w:rPr>
        <w:t xml:space="preserve">онкурсная комиссия </w:t>
      </w:r>
      <w:r w:rsidR="005E27D2" w:rsidRPr="005E27D2">
        <w:rPr>
          <w:rFonts w:ascii="Times New Roman" w:eastAsia="Calibri" w:hAnsi="Times New Roman" w:cs="Times New Roman"/>
          <w:sz w:val="28"/>
          <w:szCs w:val="28"/>
          <w:lang w:eastAsia="en-US"/>
        </w:rPr>
        <w:t xml:space="preserve">в соответствии со ст. 54.4 </w:t>
      </w:r>
      <w:r w:rsidR="005E27D2">
        <w:rPr>
          <w:rFonts w:ascii="Times New Roman" w:eastAsia="Calibri" w:hAnsi="Times New Roman" w:cs="Times New Roman"/>
          <w:sz w:val="28"/>
          <w:szCs w:val="28"/>
          <w:lang w:eastAsia="en-US"/>
        </w:rPr>
        <w:t xml:space="preserve">Закона о </w:t>
      </w:r>
      <w:r w:rsidR="005E27D2" w:rsidRPr="005E27D2">
        <w:rPr>
          <w:rFonts w:ascii="Times New Roman" w:eastAsia="Calibri" w:hAnsi="Times New Roman" w:cs="Times New Roman"/>
          <w:sz w:val="28"/>
          <w:szCs w:val="28"/>
          <w:lang w:eastAsia="en-US"/>
        </w:rPr>
        <w:t xml:space="preserve"> контрактной системе</w:t>
      </w:r>
      <w:r w:rsidR="005E27D2">
        <w:rPr>
          <w:rFonts w:ascii="Times New Roman" w:eastAsia="Calibri" w:hAnsi="Times New Roman" w:cs="Times New Roman"/>
          <w:sz w:val="28"/>
          <w:szCs w:val="28"/>
          <w:lang w:eastAsia="en-US"/>
        </w:rPr>
        <w:t xml:space="preserve"> </w:t>
      </w:r>
      <w:r w:rsidR="005E27D2" w:rsidRPr="005E27D2">
        <w:rPr>
          <w:rFonts w:ascii="Times New Roman" w:eastAsia="Calibri" w:hAnsi="Times New Roman" w:cs="Times New Roman"/>
          <w:sz w:val="28"/>
          <w:szCs w:val="28"/>
          <w:lang w:eastAsia="en-US"/>
        </w:rPr>
        <w:t xml:space="preserve">рассматривала в составе второй части заявок документы, в том числе,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w:t>
      </w:r>
      <w:r w:rsidR="005E27D2">
        <w:rPr>
          <w:rFonts w:ascii="Times New Roman" w:eastAsia="Calibri" w:hAnsi="Times New Roman" w:cs="Times New Roman"/>
          <w:sz w:val="28"/>
          <w:szCs w:val="28"/>
          <w:lang w:eastAsia="en-US"/>
        </w:rPr>
        <w:t>Закона о контрактной системе.</w:t>
      </w:r>
      <w:r w:rsidR="005E27D2" w:rsidRPr="005E27D2">
        <w:rPr>
          <w:rFonts w:ascii="Times New Roman" w:eastAsia="Calibri" w:hAnsi="Times New Roman" w:cs="Times New Roman"/>
          <w:sz w:val="28"/>
          <w:szCs w:val="28"/>
          <w:lang w:eastAsia="en-US"/>
        </w:rPr>
        <w:t xml:space="preserve"> </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Признать заявку на участие в открытом конкурсе в электронной форме не соответствующей требованиям, установленным конкурсной документацией, Единая комиссия могла только в случае несоответствия участника требованиям, установленным конкурсной документацией в соответствии с частью 1, частями 1.1 и 2.1 (при наличии таких требований) статьи 31  Закона о контрактной системе</w:t>
      </w:r>
      <w:r>
        <w:rPr>
          <w:rFonts w:ascii="Times New Roman" w:eastAsia="Calibri" w:hAnsi="Times New Roman" w:cs="Times New Roman"/>
          <w:sz w:val="28"/>
          <w:szCs w:val="28"/>
          <w:lang w:eastAsia="en-US"/>
        </w:rPr>
        <w:t>.</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 xml:space="preserve">Поскольку победителем конкурса была предъявлена выписка из СРО Союза «Строители КБР» от 22.09.2021 № 438  с уровнем ответственности в 500 млн руб.,  при этом НМЦК по открытому конкурсу составляла 413, 3 млн руб., </w:t>
      </w:r>
      <w:r w:rsidR="00251C5E">
        <w:rPr>
          <w:rFonts w:ascii="Times New Roman" w:eastAsia="Calibri" w:hAnsi="Times New Roman" w:cs="Times New Roman"/>
          <w:sz w:val="28"/>
          <w:szCs w:val="28"/>
          <w:lang w:eastAsia="en-US"/>
        </w:rPr>
        <w:t>конкурсная комиссия</w:t>
      </w:r>
      <w:r w:rsidRPr="005E27D2">
        <w:rPr>
          <w:rFonts w:ascii="Times New Roman" w:eastAsia="Calibri" w:hAnsi="Times New Roman" w:cs="Times New Roman"/>
          <w:sz w:val="28"/>
          <w:szCs w:val="28"/>
          <w:lang w:eastAsia="en-US"/>
        </w:rPr>
        <w:t xml:space="preserve"> признала заявку ООО «Урванское ДРСУ» соответствующей установленным требованиям.</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Относительно превышения уровня ответственности по договору строительного подряда, в соответствии с которым указанным членом был внесен взнос в компенсационный фонд возмещения вреда в сумме 500 млн. руб., необходимо отметить следующее.</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Согласно части 5 статьи 55.8 ГрК РФ при необходимости увеличения размера внесенного им взноса в компенсационный фонд обеспечения договорных обязательств до следующего уровня ответственности члена саморегулируемой организации по обязательствам, предусмотренного частью 13 статьи 55.16 ГрК РФ, член саморегулируемой организации самостоятельно обязан вносить дополнительный взнос в компенсационный фонд обеспечения договорных обязательств в порядке, установленном внутренними документами саморегулируемой организации.</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Контроль за исполнением членами саморегулируемой организации обязательств по договорам строительного подряда, заключенным с использованием конкурентных способов заключения договоров, осуществляется в соответствии с частью 2 ст.55.13 ГрК РФ саморегулируемой организацией  в форме проверки, проводимой не реже чем один раз в год.</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 xml:space="preserve">Согласно части 6 статьи 55.13 ГрК РФ саморегулируемая организация в двухнедельный срок с момента получения от своего члена уведомления и документов, подтверждающих фактический совокупный размер обязательств по договорам строительного подряда, заключенным таким лицом в течение отчетного года с использованием конкурентных способов заключения договоров, проводит в отношении такого члена проверку соответствия фактического </w:t>
      </w:r>
      <w:r w:rsidRPr="005E27D2">
        <w:rPr>
          <w:rFonts w:ascii="Times New Roman" w:eastAsia="Calibri" w:hAnsi="Times New Roman" w:cs="Times New Roman"/>
          <w:sz w:val="28"/>
          <w:szCs w:val="28"/>
          <w:lang w:eastAsia="en-US"/>
        </w:rPr>
        <w:lastRenderedPageBreak/>
        <w:t>совокупного размера обязательств по договорам  строительного подряда, предельному размеру обязательств, исходя из которого таким членом саморегулируемой организации был внесен взнос в компенсационный фонд обеспечения договорных обязательств в соответствии с частью 11 или 13 статьи 55.16 ГрК РФ.</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Если по результатам проверки будет  установлено, что по состоянию на начало следующего за отчетным года фактический совокупный размер обязательств по договорам строительного подряда превышает предельный размер обязательств, исходя из которого этим членом саморегулируемой организации был внесен взнос в компенсационный фонд обеспечения договорных обязательств, саморегулируемая организация в трехдневный срок после завершения проверки направляет ему предупреждение о превышении установленного уровня ответственности члена саморегулируемой организации по обязательствам и требование о необходимости увеличения размера взноса, внесенного таким членом в компенсационный фонд обеспечения договорных обязательств до уровня ответственности члена саморегулируемой организации, соответствующего фактическому совокупному размеру обязательств такого члена.</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При получении от саморегулируемой организации предупреждения о превышении установленного в соответствии с частью 11 или 13 статьи 55.16 ГрК РФ уровня ответственности члена саморегулируемой организации по обязательствам и требования о необходимости увеличения размера внесенного таким членом взноса в компенсационный фонд обеспечения договорных обязательств до уровня ответственности члена саморегулируемой организации, соответствующего совокупному размеру обязательств соответственно по договорам подряда строительного подряда, заключенным таким членом с использованием конкурентных способов заключения договоров, индивидуальный предприниматель или юридическое лицо в пятидневный срок с даты получения указанных документов обязаны внести дополнительный взнос в такой компенсационный фонд до размера взноса, предусмотренного саморегулируемой организации для соответствующего уровня ответственности по обязательствам члена саморегулируемой организации в соответствии с частью 11 или 13 статьи 55.16 ГрК РФ.</w:t>
      </w:r>
    </w:p>
    <w:p w:rsidR="005E27D2" w:rsidRPr="005E27D2" w:rsidRDefault="005E27D2" w:rsidP="005E27D2">
      <w:pPr>
        <w:autoSpaceDE w:val="0"/>
        <w:autoSpaceDN w:val="0"/>
        <w:adjustRightInd w:val="0"/>
        <w:spacing w:after="0" w:line="240" w:lineRule="auto"/>
        <w:ind w:firstLine="539"/>
        <w:jc w:val="both"/>
        <w:rPr>
          <w:rFonts w:ascii="Times New Roman" w:eastAsia="Calibri" w:hAnsi="Times New Roman" w:cs="Times New Roman"/>
          <w:sz w:val="28"/>
          <w:szCs w:val="28"/>
          <w:lang w:eastAsia="en-US"/>
        </w:rPr>
      </w:pPr>
      <w:r w:rsidRPr="005E27D2">
        <w:rPr>
          <w:rFonts w:ascii="Times New Roman" w:eastAsia="Calibri" w:hAnsi="Times New Roman" w:cs="Times New Roman"/>
          <w:sz w:val="28"/>
          <w:szCs w:val="28"/>
          <w:lang w:eastAsia="en-US"/>
        </w:rPr>
        <w:t>Согласно перечисленным выше нормам ГрК РФ, указанное общество вправе увеличить размер внесенного им взноса в компенсационный фонд до следующего уровня ответственности члена в течение отчетного года,  представив в СРО Союз «Строители КБР» уведомление и необходимые документы.</w:t>
      </w:r>
    </w:p>
    <w:p w:rsidR="008D0828" w:rsidRPr="00F5067F" w:rsidRDefault="00AF4925" w:rsidP="008D0828">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5</w:t>
      </w:r>
      <w:r w:rsidR="008D0828" w:rsidRPr="00F5067F">
        <w:rPr>
          <w:rFonts w:ascii="Times New Roman" w:eastAsia="Calibri" w:hAnsi="Times New Roman" w:cs="Times New Roman"/>
          <w:sz w:val="28"/>
          <w:szCs w:val="28"/>
          <w:lang w:eastAsia="en-US"/>
        </w:rPr>
        <w:t xml:space="preserve">. При рассмотрении заявок </w:t>
      </w:r>
      <w:r w:rsidR="00251C5E" w:rsidRPr="00251C5E">
        <w:rPr>
          <w:rFonts w:ascii="Times New Roman" w:eastAsia="Calibri" w:hAnsi="Times New Roman" w:cs="Times New Roman"/>
          <w:sz w:val="28"/>
          <w:szCs w:val="28"/>
          <w:lang w:eastAsia="en-US"/>
        </w:rPr>
        <w:t xml:space="preserve">конкурсная комиссия </w:t>
      </w:r>
      <w:r w:rsidR="008D0828" w:rsidRPr="00F5067F">
        <w:rPr>
          <w:rFonts w:ascii="Times New Roman" w:eastAsia="Calibri" w:hAnsi="Times New Roman" w:cs="Times New Roman"/>
          <w:sz w:val="28"/>
          <w:szCs w:val="28"/>
          <w:lang w:eastAsia="en-US"/>
        </w:rPr>
        <w:t>руководствуется не информацией с сайтов, а документами, которые были представлены в составе заявки на участие в открытом конкурсе в электронной форме и направленной оператором электронной заявки уполномоченному органу.</w:t>
      </w:r>
    </w:p>
    <w:p w:rsidR="00FE4DAA" w:rsidRPr="00F5067F" w:rsidRDefault="00C852B4" w:rsidP="00702FEC">
      <w:pPr>
        <w:pStyle w:val="af4"/>
        <w:spacing w:after="0" w:line="240" w:lineRule="auto"/>
        <w:ind w:right="-143" w:firstLine="709"/>
        <w:jc w:val="both"/>
        <w:rPr>
          <w:color w:val="auto"/>
          <w:sz w:val="28"/>
          <w:szCs w:val="28"/>
        </w:rPr>
      </w:pPr>
      <w:r w:rsidRPr="00F5067F">
        <w:rPr>
          <w:color w:val="auto"/>
          <w:sz w:val="28"/>
          <w:szCs w:val="28"/>
        </w:rPr>
        <w:t>Рассмотрев доводы заявителя</w:t>
      </w:r>
      <w:r w:rsidR="00EF6899" w:rsidRPr="00F5067F">
        <w:rPr>
          <w:color w:val="auto"/>
          <w:sz w:val="28"/>
          <w:szCs w:val="28"/>
        </w:rPr>
        <w:t xml:space="preserve">, </w:t>
      </w:r>
      <w:r w:rsidRPr="00F5067F">
        <w:rPr>
          <w:color w:val="auto"/>
          <w:sz w:val="28"/>
          <w:szCs w:val="28"/>
        </w:rPr>
        <w:t>указанные в жалобе</w:t>
      </w:r>
      <w:r w:rsidR="00FE4DAA" w:rsidRPr="00F5067F">
        <w:rPr>
          <w:color w:val="auto"/>
          <w:sz w:val="28"/>
          <w:szCs w:val="28"/>
        </w:rPr>
        <w:t>,</w:t>
      </w:r>
      <w:r w:rsidR="00190EF0" w:rsidRPr="00F5067F">
        <w:rPr>
          <w:color w:val="auto"/>
          <w:sz w:val="28"/>
          <w:szCs w:val="28"/>
        </w:rPr>
        <w:t xml:space="preserve"> письменные </w:t>
      </w:r>
      <w:r w:rsidR="00CB4724" w:rsidRPr="00F5067F">
        <w:rPr>
          <w:color w:val="auto"/>
          <w:sz w:val="28"/>
          <w:szCs w:val="28"/>
        </w:rPr>
        <w:t>пояснения</w:t>
      </w:r>
      <w:r w:rsidR="00190EF0" w:rsidRPr="00F5067F">
        <w:rPr>
          <w:color w:val="auto"/>
          <w:sz w:val="28"/>
          <w:szCs w:val="28"/>
        </w:rPr>
        <w:t xml:space="preserve"> </w:t>
      </w:r>
      <w:r w:rsidR="00366360" w:rsidRPr="00F5067F">
        <w:rPr>
          <w:color w:val="auto"/>
          <w:sz w:val="28"/>
          <w:szCs w:val="28"/>
        </w:rPr>
        <w:t>заказчика</w:t>
      </w:r>
      <w:r w:rsidR="002C1F4B" w:rsidRPr="00F5067F">
        <w:rPr>
          <w:color w:val="auto"/>
          <w:sz w:val="28"/>
          <w:szCs w:val="28"/>
        </w:rPr>
        <w:t>, уполномоченного органа</w:t>
      </w:r>
      <w:r w:rsidR="00366360" w:rsidRPr="00F5067F">
        <w:rPr>
          <w:color w:val="auto"/>
          <w:sz w:val="28"/>
          <w:szCs w:val="28"/>
        </w:rPr>
        <w:t xml:space="preserve"> </w:t>
      </w:r>
      <w:r w:rsidR="00FA5985" w:rsidRPr="00F5067F">
        <w:rPr>
          <w:color w:val="auto"/>
          <w:sz w:val="28"/>
          <w:szCs w:val="28"/>
        </w:rPr>
        <w:t xml:space="preserve">и </w:t>
      </w:r>
      <w:r w:rsidRPr="00F5067F">
        <w:rPr>
          <w:color w:val="auto"/>
          <w:sz w:val="28"/>
          <w:szCs w:val="28"/>
        </w:rPr>
        <w:t>изучив материалы дела, Комиссия пришла к следующим выводам.</w:t>
      </w:r>
    </w:p>
    <w:p w:rsidR="002D347C" w:rsidRPr="00B173DB" w:rsidRDefault="005E27D2"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lastRenderedPageBreak/>
        <w:t xml:space="preserve">06.09.2021г.  в 19ч.06м. </w:t>
      </w:r>
      <w:r w:rsidR="00966B16" w:rsidRPr="00B173DB">
        <w:rPr>
          <w:rFonts w:ascii="Times New Roman" w:eastAsia="Times New Roman" w:hAnsi="Times New Roman" w:cs="Times New Roman"/>
          <w:sz w:val="28"/>
          <w:szCs w:val="28"/>
        </w:rPr>
        <w:t xml:space="preserve">на официальном сайте Единой информационной системе  в сфере закупок - </w:t>
      </w:r>
      <w:hyperlink r:id="rId8" w:history="1">
        <w:r w:rsidR="00966B16" w:rsidRPr="00B173DB">
          <w:rPr>
            <w:rFonts w:ascii="Times New Roman" w:eastAsia="Times New Roman" w:hAnsi="Times New Roman" w:cs="Times New Roman"/>
            <w:sz w:val="28"/>
            <w:szCs w:val="28"/>
          </w:rPr>
          <w:t>www.zakupki.gov.ru</w:t>
        </w:r>
      </w:hyperlink>
      <w:r w:rsidR="00966B16" w:rsidRPr="00B173DB">
        <w:rPr>
          <w:rFonts w:ascii="Times New Roman" w:eastAsia="Times New Roman" w:hAnsi="Times New Roman" w:cs="Times New Roman"/>
          <w:sz w:val="28"/>
          <w:szCs w:val="28"/>
        </w:rPr>
        <w:t xml:space="preserve"> (далее – ЕИС) (сайт оператора электронно-торговой площадки </w:t>
      </w:r>
      <w:r w:rsidR="006E3A5E" w:rsidRPr="00B173DB">
        <w:rPr>
          <w:rFonts w:ascii="Times New Roman" w:eastAsia="Times New Roman" w:hAnsi="Times New Roman" w:cs="Times New Roman"/>
          <w:sz w:val="28"/>
          <w:szCs w:val="28"/>
        </w:rPr>
        <w:t>–</w:t>
      </w:r>
      <w:r w:rsidR="00474B6A" w:rsidRPr="00B173DB">
        <w:rPr>
          <w:rFonts w:ascii="Times New Roman" w:eastAsia="Times New Roman" w:hAnsi="Times New Roman" w:cs="Times New Roman"/>
          <w:sz w:val="28"/>
          <w:szCs w:val="28"/>
        </w:rPr>
        <w:t xml:space="preserve"> </w:t>
      </w:r>
      <w:hyperlink r:id="rId9" w:history="1">
        <w:r w:rsidRPr="00B173DB">
          <w:rPr>
            <w:rFonts w:ascii="Times New Roman" w:eastAsia="Times New Roman" w:hAnsi="Times New Roman" w:cs="Times New Roman"/>
            <w:sz w:val="28"/>
            <w:szCs w:val="28"/>
          </w:rPr>
          <w:t>http://roseltorg.ru</w:t>
        </w:r>
      </w:hyperlink>
      <w:r w:rsidRPr="00B173DB">
        <w:rPr>
          <w:rFonts w:ascii="Times New Roman" w:eastAsia="Times New Roman" w:hAnsi="Times New Roman" w:cs="Times New Roman"/>
          <w:sz w:val="28"/>
          <w:szCs w:val="28"/>
        </w:rPr>
        <w:t xml:space="preserve">) </w:t>
      </w:r>
      <w:r w:rsidR="00D977B7" w:rsidRPr="00B173DB">
        <w:rPr>
          <w:rFonts w:ascii="Times New Roman" w:eastAsia="Times New Roman" w:hAnsi="Times New Roman" w:cs="Times New Roman"/>
          <w:sz w:val="28"/>
          <w:szCs w:val="28"/>
        </w:rPr>
        <w:t>был</w:t>
      </w:r>
      <w:r w:rsidR="00966B16" w:rsidRPr="00B173DB">
        <w:rPr>
          <w:rFonts w:ascii="Times New Roman" w:eastAsia="Times New Roman" w:hAnsi="Times New Roman" w:cs="Times New Roman"/>
          <w:sz w:val="28"/>
          <w:szCs w:val="28"/>
        </w:rPr>
        <w:t xml:space="preserve"> размещен </w:t>
      </w:r>
      <w:r w:rsidR="00702FEC" w:rsidRPr="00B173DB">
        <w:rPr>
          <w:rFonts w:ascii="Times New Roman" w:eastAsia="Times New Roman" w:hAnsi="Times New Roman" w:cs="Times New Roman"/>
          <w:sz w:val="28"/>
          <w:szCs w:val="28"/>
        </w:rPr>
        <w:t>открытый конкурс в электронной форме</w:t>
      </w:r>
      <w:r w:rsidR="00D977B7" w:rsidRPr="00B173DB">
        <w:rPr>
          <w:rFonts w:ascii="Times New Roman" w:eastAsia="Times New Roman" w:hAnsi="Times New Roman" w:cs="Times New Roman"/>
          <w:sz w:val="28"/>
          <w:szCs w:val="28"/>
        </w:rPr>
        <w:t xml:space="preserve"> </w:t>
      </w:r>
      <w:r w:rsidRPr="00B173DB">
        <w:rPr>
          <w:rFonts w:ascii="Times New Roman" w:eastAsia="Times New Roman" w:hAnsi="Times New Roman" w:cs="Times New Roman"/>
          <w:sz w:val="28"/>
          <w:szCs w:val="28"/>
        </w:rPr>
        <w:t xml:space="preserve">№ 0104200003621000060 «Выполнение работ по капитальному ремонту автомобильной дороги ул. Кабардинская (от ул. Идарова до выезда из г. Нальчик)" для нужд Кабардино-Балкарской Республики»  </w:t>
      </w:r>
      <w:r w:rsidR="00702FEC" w:rsidRPr="00B173DB">
        <w:rPr>
          <w:rFonts w:ascii="Times New Roman" w:eastAsia="Times New Roman" w:hAnsi="Times New Roman" w:cs="Times New Roman"/>
          <w:sz w:val="28"/>
          <w:szCs w:val="28"/>
        </w:rPr>
        <w:t xml:space="preserve"> </w:t>
      </w:r>
      <w:r w:rsidR="007341BB" w:rsidRPr="00B173DB">
        <w:rPr>
          <w:rFonts w:ascii="Times New Roman" w:eastAsia="Times New Roman" w:hAnsi="Times New Roman" w:cs="Times New Roman"/>
          <w:sz w:val="28"/>
          <w:szCs w:val="28"/>
        </w:rPr>
        <w:t xml:space="preserve"> </w:t>
      </w:r>
      <w:r w:rsidR="00966B16" w:rsidRPr="00B173DB">
        <w:rPr>
          <w:rFonts w:ascii="Times New Roman" w:eastAsia="Times New Roman" w:hAnsi="Times New Roman" w:cs="Times New Roman"/>
          <w:sz w:val="28"/>
          <w:szCs w:val="28"/>
        </w:rPr>
        <w:t>с начальной</w:t>
      </w:r>
      <w:r w:rsidR="002C1F4B" w:rsidRPr="00B173DB">
        <w:rPr>
          <w:rFonts w:ascii="Times New Roman" w:eastAsia="Times New Roman" w:hAnsi="Times New Roman" w:cs="Times New Roman"/>
          <w:sz w:val="28"/>
          <w:szCs w:val="28"/>
        </w:rPr>
        <w:t xml:space="preserve"> (максимальной) ценой контракта</w:t>
      </w:r>
      <w:r w:rsidR="00CA7D15" w:rsidRPr="00B173DB">
        <w:rPr>
          <w:rFonts w:ascii="Times New Roman" w:eastAsia="Times New Roman" w:hAnsi="Times New Roman" w:cs="Times New Roman"/>
          <w:sz w:val="28"/>
          <w:szCs w:val="28"/>
        </w:rPr>
        <w:t xml:space="preserve"> </w:t>
      </w:r>
      <w:r w:rsidRPr="00B173DB">
        <w:rPr>
          <w:rFonts w:ascii="Times New Roman" w:eastAsia="Times New Roman" w:hAnsi="Times New Roman" w:cs="Times New Roman"/>
          <w:sz w:val="28"/>
          <w:szCs w:val="28"/>
        </w:rPr>
        <w:t xml:space="preserve">413 251 415,95 </w:t>
      </w:r>
      <w:r w:rsidR="007341BB" w:rsidRPr="00B173DB">
        <w:rPr>
          <w:rFonts w:ascii="Times New Roman" w:eastAsia="Times New Roman" w:hAnsi="Times New Roman" w:cs="Times New Roman"/>
          <w:sz w:val="28"/>
          <w:szCs w:val="28"/>
        </w:rPr>
        <w:t>р</w:t>
      </w:r>
      <w:r w:rsidR="002C1F4B" w:rsidRPr="00B173DB">
        <w:rPr>
          <w:rFonts w:ascii="Times New Roman" w:eastAsia="Times New Roman" w:hAnsi="Times New Roman" w:cs="Times New Roman"/>
          <w:sz w:val="28"/>
          <w:szCs w:val="28"/>
        </w:rPr>
        <w:t>уб</w:t>
      </w:r>
      <w:r w:rsidR="007341BB" w:rsidRPr="00B173DB">
        <w:rPr>
          <w:rFonts w:ascii="Times New Roman" w:eastAsia="Times New Roman" w:hAnsi="Times New Roman" w:cs="Times New Roman"/>
          <w:sz w:val="28"/>
          <w:szCs w:val="28"/>
        </w:rPr>
        <w:t>.</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Рассмотрение жалоб, а также информации о нарушении законодательства Российской Федерации и иных нормативных правовых актов о контрактной системе в сфере закупок Кабардино-Балкарским УФАС России осуществляется с учетом конкретных обстоятельств каждого дела и доказательств, представленных сторонами, на основании исследования и оценки которых и принимаются решения.</w:t>
      </w:r>
    </w:p>
    <w:p w:rsidR="00D03E37"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Закон о контрактной системе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(ч.1 ст.1 Закона о контрактной системе).</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(ч.1 ст.54.1 Закона о контрактной системе).</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Согласно ч.2 статьи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В соответствии с п.8 ч.1 ст.54.3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На основании ч.8 ст.32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№1085 от 28.11.2013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 xml:space="preserve">При этом, согласно п.3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w:t>
      </w:r>
      <w:r w:rsidRPr="00B173DB">
        <w:rPr>
          <w:rFonts w:ascii="Times New Roman" w:eastAsia="Times New Roman" w:hAnsi="Times New Roman" w:cs="Times New Roman"/>
          <w:sz w:val="28"/>
          <w:szCs w:val="28"/>
        </w:rPr>
        <w:lastRenderedPageBreak/>
        <w:t>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В документации о закупке заказчик обязан указать используемые для определения поставщика (подрядчика, исполнителя) критерии оценки и величины значимости критериев оценки. При этом количество используемых для определения поставщика (подрядчика, исполнителя) критериев оценки при осуществлении закупки должно быть не менее двух, одним из которых должен быть критерий оценки «цена контракта или сумма цен единиц товара, работы, услуги», а в случаях, предусмотренных п.5 Правил, - критерий оценки «стоимость жизненного цикла» (п.8 Правил).</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В силу п.10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rsidR="00A106CB" w:rsidRPr="00B173D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П.11 Правил установлено, что для оценки заявок (предложений) по каждому критерию оценки используется 100-балльная шкала оценки. Если в соответствии с п.10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A106CB" w:rsidRDefault="00A106C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B173DB">
        <w:rPr>
          <w:rFonts w:ascii="Times New Roman" w:eastAsia="Times New Roman" w:hAnsi="Times New Roman" w:cs="Times New Roman"/>
          <w:sz w:val="28"/>
          <w:szCs w:val="28"/>
        </w:rPr>
        <w:t>В соответствии с п.27 Правил в случае осуществления закупки, по результатам которой заключается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проведению работ по сохранению объектов культурного наследия, а также контракт, предусмотренный ч.16 (если контракт жизненного цикла предусматривает проектирование, строительство, реконструкцию, капитальный ремонт объекта капитального строительства), 16.1 ст.34 и ч.56 ст.112 Закона о контрактной системе, по нестоимостному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документации о закупке устанавливается один или несколько следующих показателей: а) общая стоимость исполненных контрактов (договоров); б) общее количество исполненных контрактов (договоров); в) наибольшая цена одного из исполненных контрактов (договоров).</w:t>
      </w:r>
    </w:p>
    <w:p w:rsidR="00B173DB" w:rsidRPr="00965D39" w:rsidRDefault="00965D39"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Довод заявителя о неприменении з</w:t>
      </w:r>
      <w:r w:rsidR="00B173DB">
        <w:rPr>
          <w:rFonts w:ascii="Times New Roman" w:eastAsia="Times New Roman" w:hAnsi="Times New Roman" w:cs="Times New Roman"/>
          <w:sz w:val="28"/>
          <w:szCs w:val="28"/>
        </w:rPr>
        <w:t xml:space="preserve">аказчиком положения </w:t>
      </w:r>
      <w:r w:rsidR="00B173DB" w:rsidRPr="00B173DB">
        <w:rPr>
          <w:rFonts w:ascii="Times New Roman" w:eastAsia="Times New Roman" w:hAnsi="Times New Roman" w:cs="Times New Roman"/>
          <w:sz w:val="28"/>
          <w:szCs w:val="28"/>
        </w:rPr>
        <w:t>постановлени</w:t>
      </w:r>
      <w:r w:rsidR="00B173DB">
        <w:rPr>
          <w:rFonts w:ascii="Times New Roman" w:eastAsia="Times New Roman" w:hAnsi="Times New Roman" w:cs="Times New Roman"/>
          <w:sz w:val="28"/>
          <w:szCs w:val="28"/>
        </w:rPr>
        <w:t>я</w:t>
      </w:r>
      <w:r w:rsidR="00B173DB" w:rsidRPr="00B173DB">
        <w:rPr>
          <w:rFonts w:ascii="Times New Roman" w:eastAsia="Times New Roman" w:hAnsi="Times New Roman" w:cs="Times New Roman"/>
          <w:sz w:val="28"/>
          <w:szCs w:val="28"/>
        </w:rPr>
        <w:t xml:space="preserve"> Правительства Российской Федерации от 04.02.2015 </w:t>
      </w:r>
      <w:r w:rsidR="00B173DB">
        <w:rPr>
          <w:rFonts w:ascii="Times New Roman" w:eastAsia="Times New Roman" w:hAnsi="Times New Roman" w:cs="Times New Roman"/>
          <w:sz w:val="28"/>
          <w:szCs w:val="28"/>
        </w:rPr>
        <w:t>№</w:t>
      </w:r>
      <w:r w:rsidR="00B173DB" w:rsidRPr="00B173DB">
        <w:rPr>
          <w:rFonts w:ascii="Times New Roman" w:eastAsia="Times New Roman" w:hAnsi="Times New Roman" w:cs="Times New Roman"/>
          <w:sz w:val="28"/>
          <w:szCs w:val="28"/>
        </w:rPr>
        <w:t>99</w:t>
      </w:r>
      <w:r w:rsidR="00B173DB">
        <w:rPr>
          <w:rFonts w:ascii="Times New Roman" w:eastAsia="Times New Roman" w:hAnsi="Times New Roman" w:cs="Times New Roman"/>
          <w:sz w:val="28"/>
          <w:szCs w:val="28"/>
        </w:rPr>
        <w:t xml:space="preserve"> не нашел своего подтверждения, так как данным Постановлением </w:t>
      </w:r>
      <w:r w:rsidR="00B173DB" w:rsidRPr="00B173DB">
        <w:rPr>
          <w:rFonts w:ascii="Times New Roman" w:eastAsia="Times New Roman" w:hAnsi="Times New Roman" w:cs="Times New Roman"/>
          <w:sz w:val="28"/>
          <w:szCs w:val="28"/>
        </w:rPr>
        <w:t xml:space="preserve"> утверждены дополнительные требования к участникам закупки отдельных видов товаров, работ, услуг, закупки которых осуществляются </w:t>
      </w:r>
      <w:r w:rsidR="00B173DB" w:rsidRPr="00965D39">
        <w:rPr>
          <w:rFonts w:ascii="Times New Roman" w:eastAsia="Times New Roman" w:hAnsi="Times New Roman" w:cs="Times New Roman"/>
          <w:sz w:val="28"/>
          <w:szCs w:val="28"/>
        </w:rPr>
        <w:t xml:space="preserve">путем проведения конкурсов с ограниченным участием, </w:t>
      </w:r>
      <w:r w:rsidR="00B173DB" w:rsidRPr="00965D39">
        <w:rPr>
          <w:rFonts w:ascii="Times New Roman" w:eastAsia="Times New Roman" w:hAnsi="Times New Roman" w:cs="Times New Roman"/>
          <w:sz w:val="28"/>
          <w:szCs w:val="28"/>
        </w:rPr>
        <w:lastRenderedPageBreak/>
        <w:t xml:space="preserve">двухэтапных конкурсов, закрытых конкурсов с ограниченным участием, закрытых двухэтапных конкурсов или аукционов. </w:t>
      </w:r>
    </w:p>
    <w:p w:rsidR="00B173DB" w:rsidRPr="00B173DB" w:rsidRDefault="00B173D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65D39">
        <w:rPr>
          <w:rFonts w:ascii="Times New Roman" w:eastAsia="Times New Roman" w:hAnsi="Times New Roman" w:cs="Times New Roman"/>
          <w:sz w:val="28"/>
          <w:szCs w:val="28"/>
        </w:rPr>
        <w:t>При этом установление дополнительных требований к участникам отдельных видов товаров, работ, услуг, закупки которых осуществляются путем проведения открытого конкурса в электронной форме, зако</w:t>
      </w:r>
      <w:r w:rsidRPr="00B173DB">
        <w:rPr>
          <w:rFonts w:ascii="Times New Roman" w:eastAsia="Times New Roman" w:hAnsi="Times New Roman" w:cs="Times New Roman"/>
          <w:sz w:val="28"/>
          <w:szCs w:val="28"/>
        </w:rPr>
        <w:t>нодательством Российской Федерации о контрактной системе в сфере закупок не предусмотрено.</w:t>
      </w:r>
    </w:p>
    <w:p w:rsidR="00B173DB" w:rsidRDefault="00B173DB"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Довод заявителя относительно отсутствия у участника закупки ООО «Урванское ДРСУ» </w:t>
      </w:r>
      <w:r w:rsidR="00B90C56">
        <w:rPr>
          <w:rFonts w:ascii="Times New Roman" w:eastAsia="Times New Roman" w:hAnsi="Times New Roman" w:cs="Times New Roman"/>
          <w:sz w:val="28"/>
          <w:szCs w:val="28"/>
        </w:rPr>
        <w:t xml:space="preserve"> соответствующего уровня ответственности по обязательствам в СРО, </w:t>
      </w:r>
      <w:r w:rsidR="00965D39">
        <w:rPr>
          <w:rFonts w:ascii="Times New Roman" w:eastAsia="Times New Roman" w:hAnsi="Times New Roman" w:cs="Times New Roman"/>
          <w:sz w:val="28"/>
          <w:szCs w:val="28"/>
        </w:rPr>
        <w:t xml:space="preserve">также </w:t>
      </w:r>
      <w:r w:rsidR="00B90C56">
        <w:rPr>
          <w:rFonts w:ascii="Times New Roman" w:eastAsia="Times New Roman" w:hAnsi="Times New Roman" w:cs="Times New Roman"/>
          <w:sz w:val="28"/>
          <w:szCs w:val="28"/>
        </w:rPr>
        <w:t>не нашел своего подтверждения</w:t>
      </w:r>
      <w:r w:rsidR="006C54C9">
        <w:rPr>
          <w:rFonts w:ascii="Times New Roman" w:eastAsia="Times New Roman" w:hAnsi="Times New Roman" w:cs="Times New Roman"/>
          <w:sz w:val="28"/>
          <w:szCs w:val="28"/>
        </w:rPr>
        <w:t xml:space="preserve">, </w:t>
      </w:r>
      <w:r w:rsidR="00B90C56">
        <w:rPr>
          <w:rFonts w:ascii="Times New Roman" w:eastAsia="Times New Roman" w:hAnsi="Times New Roman" w:cs="Times New Roman"/>
          <w:sz w:val="28"/>
          <w:szCs w:val="28"/>
        </w:rPr>
        <w:t xml:space="preserve"> в силу следующего.</w:t>
      </w:r>
    </w:p>
    <w:p w:rsidR="000F3B51" w:rsidRDefault="000F3B51"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силу </w:t>
      </w:r>
      <w:r w:rsidRPr="000F3B51">
        <w:rPr>
          <w:rFonts w:ascii="Times New Roman" w:eastAsia="Times New Roman" w:hAnsi="Times New Roman" w:cs="Times New Roman"/>
          <w:sz w:val="28"/>
          <w:szCs w:val="28"/>
        </w:rPr>
        <w:t xml:space="preserve">положений части 4 статьи 55.13 ГрК РФ, части 4 статьи 55.8 ГрК РФ, части 6 статьи 55.13 ГрК РФ контроль соответствия фактического совокупного размера обязательств по договорам подряда на выполнение инженерных изысканий, подготовку проектной документации, договорам строительного подряда, договорам подряда на осуществление сноса, заключенным таким лицом с использованием конкурентных способов заключения договоров, размеру обязательств, исходя из которого этим членом саморегулируемой организации (далее - СРО) внесен взнос в компенсационный фонд обеспечения договорных обязательств, осуществляет СРО и ее участники, а не </w:t>
      </w:r>
      <w:r>
        <w:rPr>
          <w:rFonts w:ascii="Times New Roman" w:eastAsia="Times New Roman" w:hAnsi="Times New Roman" w:cs="Times New Roman"/>
          <w:sz w:val="28"/>
          <w:szCs w:val="28"/>
        </w:rPr>
        <w:t>конкурсная комиссия</w:t>
      </w:r>
      <w:r w:rsidRPr="000F3B51">
        <w:rPr>
          <w:rFonts w:ascii="Times New Roman" w:eastAsia="Times New Roman" w:hAnsi="Times New Roman" w:cs="Times New Roman"/>
          <w:sz w:val="28"/>
          <w:szCs w:val="28"/>
        </w:rPr>
        <w:t>.</w:t>
      </w:r>
    </w:p>
    <w:p w:rsidR="00B173DB" w:rsidRDefault="000F3B51" w:rsidP="00B173DB">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0F3B51">
        <w:rPr>
          <w:rFonts w:ascii="Times New Roman" w:eastAsia="Times New Roman" w:hAnsi="Times New Roman" w:cs="Times New Roman"/>
          <w:sz w:val="28"/>
          <w:szCs w:val="28"/>
        </w:rPr>
        <w:t>При этом участники СРО обязаны самостоятельно при необходимости увеличения размера внесенного ими взноса в компенсационный фонд обеспечения договорных обязательств до следующего уровня ответственности члена СРО, предусмотренного частью 13 статьи 55.16 ГрК РФ, вносить дополнительный взнос в компенсационный фонд обеспечения договорных обязательств в порядке, установленном внутренними документами СРО.</w:t>
      </w:r>
    </w:p>
    <w:p w:rsidR="00682B19" w:rsidRPr="00B173DB" w:rsidRDefault="000F3B51" w:rsidP="000F3B51">
      <w:pPr>
        <w:autoSpaceDE w:val="0"/>
        <w:autoSpaceDN w:val="0"/>
        <w:adjustRightInd w:val="0"/>
        <w:spacing w:after="0" w:line="240" w:lineRule="auto"/>
        <w:ind w:firstLine="709"/>
        <w:jc w:val="both"/>
        <w:rPr>
          <w:rFonts w:ascii="Times New Roman" w:eastAsia="Times New Roman" w:hAnsi="Times New Roman" w:cs="Times New Roman"/>
          <w:bCs/>
          <w:sz w:val="28"/>
          <w:szCs w:val="28"/>
        </w:rPr>
      </w:pPr>
      <w:r>
        <w:rPr>
          <w:rFonts w:ascii="Times New Roman" w:eastAsia="Times New Roman" w:hAnsi="Times New Roman" w:cs="Times New Roman"/>
          <w:sz w:val="28"/>
          <w:szCs w:val="28"/>
        </w:rPr>
        <w:t>Довод заявителя о неправомерной оценке вторых частей заявок у</w:t>
      </w:r>
      <w:r w:rsidR="006C54C9">
        <w:rPr>
          <w:rFonts w:ascii="Times New Roman" w:eastAsia="Times New Roman" w:hAnsi="Times New Roman" w:cs="Times New Roman"/>
          <w:sz w:val="28"/>
          <w:szCs w:val="28"/>
        </w:rPr>
        <w:t xml:space="preserve">частников конкурса,  признается Комиссией обоснованным </w:t>
      </w:r>
      <w:r>
        <w:rPr>
          <w:rFonts w:ascii="Times New Roman" w:eastAsia="Times New Roman" w:hAnsi="Times New Roman" w:cs="Times New Roman"/>
          <w:sz w:val="28"/>
          <w:szCs w:val="28"/>
        </w:rPr>
        <w:t>в силу следующего.</w:t>
      </w:r>
    </w:p>
    <w:p w:rsidR="006D34A8" w:rsidRPr="00B173DB" w:rsidRDefault="000F3B51" w:rsidP="00400868">
      <w:pPr>
        <w:spacing w:after="0" w:line="240" w:lineRule="auto"/>
        <w:ind w:firstLine="567"/>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  </w:t>
      </w:r>
      <w:r w:rsidR="006D34A8" w:rsidRPr="00B173DB">
        <w:rPr>
          <w:rFonts w:ascii="Times New Roman" w:eastAsia="Times New Roman" w:hAnsi="Times New Roman" w:cs="Times New Roman"/>
          <w:bCs/>
          <w:sz w:val="28"/>
          <w:szCs w:val="28"/>
        </w:rPr>
        <w:t>Конкурсной документацией, установлен следующий порядок оценки заявок:</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B173DB">
        <w:rPr>
          <w:rFonts w:ascii="Times New Roman" w:eastAsia="Times New Roman" w:hAnsi="Times New Roman" w:cs="Times New Roman"/>
          <w:sz w:val="28"/>
          <w:szCs w:val="28"/>
        </w:rPr>
        <w:t xml:space="preserve">Оценка заявок производится на основании критериев оценки, их содержания и значимости, установленных в документации в соответствии с </w:t>
      </w:r>
      <w:r w:rsidR="00682B19" w:rsidRPr="00B173DB">
        <w:rPr>
          <w:rFonts w:ascii="Times New Roman" w:eastAsia="Times New Roman" w:hAnsi="Times New Roman" w:cs="Times New Roman"/>
          <w:sz w:val="28"/>
          <w:szCs w:val="28"/>
        </w:rPr>
        <w:t>Законом о контрактной системе</w:t>
      </w:r>
      <w:r w:rsidRPr="00B173DB">
        <w:rPr>
          <w:rFonts w:ascii="Times New Roman" w:eastAsia="Times New Roman" w:hAnsi="Times New Roman" w:cs="Times New Roman"/>
          <w:sz w:val="28"/>
          <w:szCs w:val="28"/>
        </w:rPr>
        <w:t xml:space="preserve"> и постановлением Правительства РФ от 28.11.2013 № 1085 «Об утверждении Правил оценки заявок, окончательных предложений участников закупки товаров, работ, услуг для обеспечения</w:t>
      </w:r>
      <w:r w:rsidRPr="008F3A16">
        <w:rPr>
          <w:rFonts w:ascii="Times New Roman" w:eastAsia="Times New Roman" w:hAnsi="Times New Roman"/>
          <w:sz w:val="28"/>
          <w:szCs w:val="28"/>
        </w:rPr>
        <w:t xml:space="preserve"> государственных и муниципальных нужд».</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Показатель «Общая стоимость исполненных контрактов (договоров)». </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При оценке по данному показателю учитывается общая стоимость исполненных контрактов (договоров) на выполнение работ по строительству, реконструкции, капитальному ремонту линейных объектов  в качестве генерального подрядчика.</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 Подтверждением данного показателя является представление в составе заявки на участие в открытом конкурсе в электронной форме следующих документов:</w:t>
      </w:r>
    </w:p>
    <w:p w:rsidR="008F3A16" w:rsidRPr="008F3A16" w:rsidRDefault="005E3221" w:rsidP="008F3A16">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w:t>
      </w:r>
      <w:r w:rsidR="008F3A16" w:rsidRPr="008F3A16">
        <w:rPr>
          <w:rFonts w:ascii="Times New Roman" w:eastAsia="Times New Roman" w:hAnsi="Times New Roman"/>
          <w:sz w:val="28"/>
          <w:szCs w:val="28"/>
        </w:rPr>
        <w:t>копия исполненного контракта (договора) на выполнение работ по строительству, реконструкции, капитальному ремонту  в качестве генерального подрядчика;</w:t>
      </w:r>
    </w:p>
    <w:p w:rsidR="008F3A16" w:rsidRPr="008F3A16" w:rsidRDefault="005E3221" w:rsidP="008F3A16">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lastRenderedPageBreak/>
        <w:t>-</w:t>
      </w:r>
      <w:r w:rsidR="008F3A16" w:rsidRPr="008F3A16">
        <w:rPr>
          <w:rFonts w:ascii="Times New Roman" w:eastAsia="Times New Roman" w:hAnsi="Times New Roman"/>
          <w:sz w:val="28"/>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8F3A16" w:rsidRPr="008F3A16" w:rsidRDefault="005E3221" w:rsidP="008F3A16">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w:t>
      </w:r>
      <w:r w:rsidR="008F3A16" w:rsidRPr="008F3A16">
        <w:rPr>
          <w:rFonts w:ascii="Times New Roman" w:eastAsia="Times New Roman" w:hAnsi="Times New Roman"/>
          <w:sz w:val="28"/>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При этом стоимость каждого исполненного контракта (договора) должна составлять не менее 10% начальной (максимальной) цены контракта (цены лота), на право заключить который, проводится открытый конкурс в электронной форме.</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Лучшим условием исполнения контракта является наибольшее значение показателя и количество баллов, присуждаемых заявке (НЦБi), определяется по формуле: НЦБi = КЗх100х(Кi/Kmax), </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где КЗ – коэффициент значимости показателя;</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Кi – предложение участника закупки, заявка которого оценивается;</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Kmax – максимальное предложение из предложений по показателю критерия оценки, сделанных участниками закупки.</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     В случае отсутствия в составе оцениваемой заявки сведений по оцениваемому показателю начисляется 0 баллов. </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2.2. Показатель «Общее количество исполненных контрактов (договоров)».</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При оценке по данному показателю учитывается общее количество исполненных контрактов (договоров) на выполнение работ по строительству, реконструкции, капитальному ремонту линейных объектов  в качестве генерального подрядчика.</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Подтверждением данного показателя является представление в составе заявки на участие в открытом конкурсе в электронной форме следующих документов:</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копия исполненного контракта (договора) на выполнение работ по строительству, реконструкции, капитальному ремонту в качестве генерального подрядчика;</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Указанный документ (документы) должен быть подписан (подписаны) не ранее чем за 5 лет до даты окончания срока подачи заявок на участие в закупке;</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lastRenderedPageBreak/>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При этом стоимость каждого исполненного контракта (договора) должна составлять не менее 10% начальной (максимальной) цены контракта (цены лота), на право заключить который, проводится открытый конкурс в электронной форме.</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Лучшим условием исполнения контракта является наибольшее значение показателя и количество баллов, присуждаемых заявке (НЦБi), определяется по формуле: НЦБi = КЗх100х(Кi/Kmax), </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где КЗ – коэффициент значимости показателя;</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Кi – предложение участника закупки, заявка которого оценивается;</w:t>
      </w:r>
    </w:p>
    <w:p w:rsidR="008F3A16" w:rsidRP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Kmax – максимальное предложение из предложений по показателю критерия оценки, сделанных участниками закупки.</w:t>
      </w:r>
    </w:p>
    <w:p w:rsidR="008F3A16" w:rsidRDefault="008F3A16" w:rsidP="008F3A16">
      <w:pPr>
        <w:autoSpaceDE w:val="0"/>
        <w:autoSpaceDN w:val="0"/>
        <w:adjustRightInd w:val="0"/>
        <w:spacing w:after="0" w:line="240" w:lineRule="auto"/>
        <w:ind w:firstLine="709"/>
        <w:jc w:val="both"/>
        <w:rPr>
          <w:rFonts w:ascii="Times New Roman" w:eastAsia="Times New Roman" w:hAnsi="Times New Roman"/>
          <w:sz w:val="28"/>
          <w:szCs w:val="28"/>
        </w:rPr>
      </w:pPr>
      <w:r w:rsidRPr="008F3A16">
        <w:rPr>
          <w:rFonts w:ascii="Times New Roman" w:eastAsia="Times New Roman" w:hAnsi="Times New Roman"/>
          <w:sz w:val="28"/>
          <w:szCs w:val="28"/>
        </w:rPr>
        <w:t xml:space="preserve">     В случае отсутствия в составе оцениваемой заявки сведений по оцениваемому показателю начисляется 0 баллов. </w:t>
      </w:r>
    </w:p>
    <w:p w:rsidR="006B6DF4" w:rsidRDefault="006B6DF4" w:rsidP="008F3A16">
      <w:pPr>
        <w:autoSpaceDE w:val="0"/>
        <w:autoSpaceDN w:val="0"/>
        <w:adjustRightInd w:val="0"/>
        <w:spacing w:after="0" w:line="240" w:lineRule="auto"/>
        <w:ind w:firstLine="709"/>
        <w:jc w:val="both"/>
        <w:rPr>
          <w:rFonts w:ascii="Times New Roman" w:eastAsia="Times New Roman" w:hAnsi="Times New Roman"/>
          <w:sz w:val="28"/>
          <w:szCs w:val="28"/>
        </w:rPr>
      </w:pPr>
      <w:r>
        <w:rPr>
          <w:rFonts w:ascii="Times New Roman" w:eastAsia="Times New Roman" w:hAnsi="Times New Roman"/>
          <w:sz w:val="28"/>
          <w:szCs w:val="28"/>
        </w:rPr>
        <w:t>На участие в конкурсе были поданы заявки следующих участников: ООО «РДСК БЕТОН ГРУПП», ООО «ДИСКСТРОЙ», ООО «Урванское ДРСУ».</w:t>
      </w:r>
    </w:p>
    <w:p w:rsidR="000617E3" w:rsidRPr="000617E3" w:rsidRDefault="000617E3" w:rsidP="000617E3">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0617E3">
        <w:rPr>
          <w:rFonts w:ascii="Times New Roman" w:eastAsia="Calibri" w:hAnsi="Times New Roman" w:cs="Times New Roman"/>
          <w:sz w:val="28"/>
          <w:szCs w:val="28"/>
          <w:lang w:eastAsia="en-US"/>
        </w:rPr>
        <w:t>По итогам рассмотрения  вторых частей</w:t>
      </w:r>
      <w:r>
        <w:rPr>
          <w:rFonts w:ascii="Times New Roman" w:eastAsia="Calibri" w:hAnsi="Times New Roman" w:cs="Times New Roman"/>
          <w:sz w:val="28"/>
          <w:szCs w:val="28"/>
          <w:lang w:eastAsia="en-US"/>
        </w:rPr>
        <w:t xml:space="preserve"> заявок</w:t>
      </w:r>
      <w:r w:rsidRPr="000617E3">
        <w:rPr>
          <w:rFonts w:ascii="Times New Roman" w:eastAsia="Calibri" w:hAnsi="Times New Roman" w:cs="Times New Roman"/>
          <w:sz w:val="28"/>
          <w:szCs w:val="28"/>
          <w:lang w:eastAsia="en-US"/>
        </w:rPr>
        <w:t xml:space="preserve"> участников закупки, конкурсной комиссией проведена</w:t>
      </w:r>
      <w:r>
        <w:rPr>
          <w:rFonts w:ascii="Times New Roman" w:eastAsia="Calibri" w:hAnsi="Times New Roman" w:cs="Times New Roman"/>
          <w:sz w:val="28"/>
          <w:szCs w:val="28"/>
          <w:lang w:eastAsia="en-US"/>
        </w:rPr>
        <w:t xml:space="preserve"> следующая</w:t>
      </w:r>
      <w:r w:rsidRPr="000617E3">
        <w:rPr>
          <w:rFonts w:ascii="Times New Roman" w:eastAsia="Calibri" w:hAnsi="Times New Roman" w:cs="Times New Roman"/>
          <w:sz w:val="28"/>
          <w:szCs w:val="28"/>
          <w:lang w:eastAsia="en-US"/>
        </w:rPr>
        <w:t xml:space="preserve"> оценка:</w:t>
      </w:r>
    </w:p>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sz w:val="20"/>
          <w:szCs w:val="20"/>
          <w:lang w:eastAsia="en-US"/>
        </w:rPr>
        <w:t>1. Показатель «Общая стоимость исполненных контрактов (договоров)</w:t>
      </w:r>
      <w:r w:rsidRPr="000617E3">
        <w:rPr>
          <w:rFonts w:ascii="Times New Roman" w:eastAsia="Times New Roman" w:hAnsi="Times New Roman" w:cs="Times New Roman"/>
          <w:sz w:val="20"/>
          <w:szCs w:val="20"/>
          <w:lang w:eastAsia="en-US"/>
        </w:rPr>
        <w:t>»</w:t>
      </w: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tbl>
      <w:tblPr>
        <w:tblW w:w="102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65"/>
        <w:gridCol w:w="1427"/>
        <w:gridCol w:w="1215"/>
        <w:gridCol w:w="2085"/>
        <w:gridCol w:w="1300"/>
        <w:gridCol w:w="1390"/>
      </w:tblGrid>
      <w:tr w:rsidR="000617E3" w:rsidRPr="000617E3" w:rsidTr="00044E84">
        <w:trPr>
          <w:trHeight w:val="571"/>
          <w:jc w:val="center"/>
        </w:trPr>
        <w:tc>
          <w:tcPr>
            <w:tcW w:w="1393"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Наименование участника</w:t>
            </w:r>
          </w:p>
        </w:tc>
        <w:tc>
          <w:tcPr>
            <w:tcW w:w="694" w:type="pct"/>
            <w:vMerge w:val="restart"/>
            <w:vAlign w:val="center"/>
          </w:tcPr>
          <w:p w:rsidR="000617E3" w:rsidRPr="000617E3" w:rsidRDefault="000617E3" w:rsidP="000617E3">
            <w:pPr>
              <w:spacing w:after="160" w:line="259"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sz w:val="20"/>
                <w:szCs w:val="20"/>
                <w:lang w:eastAsia="en-US"/>
              </w:rPr>
              <w:t>Общая стоимость исполненных контрактов (договоров)</w:t>
            </w:r>
          </w:p>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591"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Значимость показателя</w:t>
            </w:r>
            <w:r w:rsidRPr="000617E3">
              <w:rPr>
                <w:rFonts w:ascii="Times New Roman" w:eastAsia="Times New Roman" w:hAnsi="Times New Roman" w:cs="Times New Roman"/>
                <w:b/>
                <w:bCs/>
                <w:sz w:val="20"/>
                <w:szCs w:val="20"/>
                <w:lang w:val="en-US" w:eastAsia="en-US"/>
              </w:rPr>
              <w:t>, %</w:t>
            </w:r>
          </w:p>
        </w:tc>
        <w:tc>
          <w:tcPr>
            <w:tcW w:w="1014"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Описание показателя</w:t>
            </w:r>
          </w:p>
        </w:tc>
        <w:tc>
          <w:tcPr>
            <w:tcW w:w="1308" w:type="pct"/>
            <w:gridSpan w:val="2"/>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 xml:space="preserve">Оценка по показателю </w:t>
            </w:r>
          </w:p>
        </w:tc>
      </w:tr>
      <w:tr w:rsidR="000617E3" w:rsidRPr="000617E3" w:rsidTr="00044E84">
        <w:trPr>
          <w:trHeight w:val="2876"/>
          <w:jc w:val="center"/>
        </w:trPr>
        <w:tc>
          <w:tcPr>
            <w:tcW w:w="1393" w:type="pct"/>
            <w:vMerge/>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694" w:type="pct"/>
            <w:vMerge/>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591"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1014"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632" w:type="pct"/>
            <w:tcMar>
              <w:top w:w="8" w:type="dxa"/>
              <w:left w:w="8" w:type="dxa"/>
              <w:bottom w:w="8" w:type="dxa"/>
              <w:right w:w="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Без учета значимости</w:t>
            </w:r>
          </w:p>
        </w:tc>
        <w:tc>
          <w:tcPr>
            <w:tcW w:w="676" w:type="pc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 xml:space="preserve">С учетом значимости </w:t>
            </w:r>
          </w:p>
        </w:tc>
      </w:tr>
      <w:tr w:rsidR="000617E3" w:rsidRPr="000617E3" w:rsidTr="00044E84">
        <w:trPr>
          <w:trHeight w:val="571"/>
          <w:jc w:val="center"/>
        </w:trPr>
        <w:tc>
          <w:tcPr>
            <w:tcW w:w="139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«РДСК БЕТОН ГРУПП»</w:t>
            </w:r>
          </w:p>
        </w:tc>
        <w:tc>
          <w:tcPr>
            <w:tcW w:w="694" w:type="pct"/>
            <w:tcMar>
              <w:left w:w="38" w:type="dxa"/>
              <w:bottom w:w="38"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bCs/>
                <w:sz w:val="20"/>
                <w:szCs w:val="20"/>
                <w:lang w:eastAsia="en-US"/>
              </w:rPr>
              <w:t>149 135 574,00</w:t>
            </w: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0,6х100х(К</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r w:rsidRPr="000617E3">
              <w:rPr>
                <w:rFonts w:ascii="Times New Roman" w:eastAsia="Times New Roman" w:hAnsi="Times New Roman" w:cs="Times New Roman"/>
                <w:sz w:val="20"/>
                <w:szCs w:val="20"/>
                <w:lang w:val="en-US" w:eastAsia="en-US"/>
              </w:rPr>
              <w:t>K</w:t>
            </w:r>
            <w:r w:rsidRPr="000617E3">
              <w:rPr>
                <w:rFonts w:ascii="Times New Roman" w:eastAsia="Times New Roman" w:hAnsi="Times New Roman" w:cs="Times New Roman"/>
                <w:sz w:val="20"/>
                <w:szCs w:val="20"/>
                <w:vertAlign w:val="subscript"/>
                <w:lang w:val="en-US" w:eastAsia="en-US"/>
              </w:rPr>
              <w:t>max</w:t>
            </w:r>
            <w:r w:rsidRPr="000617E3">
              <w:rPr>
                <w:rFonts w:ascii="Times New Roman" w:eastAsia="Times New Roman" w:hAnsi="Times New Roman" w:cs="Times New Roman"/>
                <w:sz w:val="20"/>
                <w:szCs w:val="20"/>
                <w:lang w:eastAsia="en-US"/>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24,56643</w:t>
            </w:r>
          </w:p>
        </w:tc>
        <w:tc>
          <w:tcPr>
            <w:tcW w:w="67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14,73986</w:t>
            </w:r>
          </w:p>
        </w:tc>
      </w:tr>
      <w:tr w:rsidR="000617E3" w:rsidRPr="000617E3" w:rsidTr="00044E84">
        <w:trPr>
          <w:trHeight w:val="604"/>
          <w:jc w:val="center"/>
        </w:trPr>
        <w:tc>
          <w:tcPr>
            <w:tcW w:w="139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"ДИСКСТРОЙ"</w:t>
            </w:r>
          </w:p>
        </w:tc>
        <w:tc>
          <w:tcPr>
            <w:tcW w:w="694" w:type="pct"/>
            <w:tcMar>
              <w:left w:w="38" w:type="dxa"/>
              <w:bottom w:w="38"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bCs/>
                <w:sz w:val="20"/>
                <w:szCs w:val="20"/>
                <w:lang w:eastAsia="en-US"/>
              </w:rPr>
              <w:t>607 070 670,00</w:t>
            </w: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0,6х100х(К</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r w:rsidRPr="000617E3">
              <w:rPr>
                <w:rFonts w:ascii="Times New Roman" w:eastAsia="Times New Roman" w:hAnsi="Times New Roman" w:cs="Times New Roman"/>
                <w:sz w:val="20"/>
                <w:szCs w:val="20"/>
                <w:lang w:val="en-US" w:eastAsia="en-US"/>
              </w:rPr>
              <w:t>K</w:t>
            </w:r>
            <w:r w:rsidRPr="000617E3">
              <w:rPr>
                <w:rFonts w:ascii="Times New Roman" w:eastAsia="Times New Roman" w:hAnsi="Times New Roman" w:cs="Times New Roman"/>
                <w:sz w:val="20"/>
                <w:szCs w:val="20"/>
                <w:vertAlign w:val="subscript"/>
                <w:lang w:val="en-US" w:eastAsia="en-US"/>
              </w:rPr>
              <w:t>max</w:t>
            </w:r>
            <w:r w:rsidRPr="000617E3">
              <w:rPr>
                <w:rFonts w:ascii="Times New Roman" w:eastAsia="Times New Roman" w:hAnsi="Times New Roman" w:cs="Times New Roman"/>
                <w:sz w:val="20"/>
                <w:szCs w:val="20"/>
                <w:lang w:eastAsia="en-US"/>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100</w:t>
            </w:r>
          </w:p>
        </w:tc>
        <w:tc>
          <w:tcPr>
            <w:tcW w:w="67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r>
      <w:tr w:rsidR="000617E3" w:rsidRPr="000617E3" w:rsidTr="00044E84">
        <w:trPr>
          <w:trHeight w:val="604"/>
          <w:jc w:val="center"/>
        </w:trPr>
        <w:tc>
          <w:tcPr>
            <w:tcW w:w="139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"Урванское ДРСУ"</w:t>
            </w:r>
          </w:p>
        </w:tc>
        <w:tc>
          <w:tcPr>
            <w:tcW w:w="694" w:type="pct"/>
            <w:tcMar>
              <w:left w:w="38" w:type="dxa"/>
              <w:bottom w:w="38"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bCs/>
                <w:sz w:val="20"/>
                <w:szCs w:val="20"/>
                <w:lang w:eastAsia="en-US"/>
              </w:rPr>
              <w:t>311 378 347,5</w:t>
            </w: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0,6х100х(К</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r w:rsidRPr="000617E3">
              <w:rPr>
                <w:rFonts w:ascii="Times New Roman" w:eastAsia="Times New Roman" w:hAnsi="Times New Roman" w:cs="Times New Roman"/>
                <w:sz w:val="20"/>
                <w:szCs w:val="20"/>
                <w:lang w:val="en-US" w:eastAsia="en-US"/>
              </w:rPr>
              <w:t>K</w:t>
            </w:r>
            <w:r w:rsidRPr="000617E3">
              <w:rPr>
                <w:rFonts w:ascii="Times New Roman" w:eastAsia="Times New Roman" w:hAnsi="Times New Roman" w:cs="Times New Roman"/>
                <w:sz w:val="20"/>
                <w:szCs w:val="20"/>
                <w:vertAlign w:val="subscript"/>
                <w:lang w:val="en-US" w:eastAsia="en-US"/>
              </w:rPr>
              <w:t>max</w:t>
            </w:r>
            <w:r w:rsidRPr="000617E3">
              <w:rPr>
                <w:rFonts w:ascii="Times New Roman" w:eastAsia="Times New Roman" w:hAnsi="Times New Roman" w:cs="Times New Roman"/>
                <w:sz w:val="20"/>
                <w:szCs w:val="20"/>
                <w:lang w:eastAsia="en-US"/>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51,29194</w:t>
            </w:r>
          </w:p>
        </w:tc>
        <w:tc>
          <w:tcPr>
            <w:tcW w:w="67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30,77517</w:t>
            </w:r>
          </w:p>
        </w:tc>
      </w:tr>
    </w:tbl>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F3B51" w:rsidRPr="000617E3" w:rsidRDefault="000F3B51" w:rsidP="000617E3">
      <w:pPr>
        <w:spacing w:after="0" w:line="240" w:lineRule="auto"/>
        <w:jc w:val="center"/>
        <w:rPr>
          <w:rFonts w:ascii="Times New Roman" w:eastAsia="Times New Roman" w:hAnsi="Times New Roman" w:cs="Times New Roman"/>
          <w:b/>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sz w:val="20"/>
          <w:szCs w:val="20"/>
          <w:lang w:eastAsia="en-US"/>
        </w:rPr>
        <w:t>2. Показатель «</w:t>
      </w:r>
      <w:r w:rsidRPr="000617E3">
        <w:rPr>
          <w:rFonts w:ascii="Times New Roman" w:eastAsia="Times New Roman" w:hAnsi="Times New Roman" w:cs="Times New Roman"/>
          <w:b/>
          <w:bCs/>
          <w:sz w:val="20"/>
          <w:szCs w:val="20"/>
          <w:lang w:eastAsia="en-US"/>
        </w:rPr>
        <w:t>Общее количество исполненных контрактов (договоров)</w:t>
      </w:r>
      <w:r w:rsidRPr="000617E3">
        <w:rPr>
          <w:rFonts w:ascii="Times New Roman" w:eastAsia="Times New Roman" w:hAnsi="Times New Roman" w:cs="Times New Roman"/>
          <w:sz w:val="20"/>
          <w:szCs w:val="20"/>
          <w:lang w:eastAsia="en-US"/>
        </w:rPr>
        <w:t>»</w:t>
      </w: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tbl>
      <w:tblPr>
        <w:tblW w:w="99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774"/>
        <w:gridCol w:w="1383"/>
        <w:gridCol w:w="1178"/>
        <w:gridCol w:w="2021"/>
        <w:gridCol w:w="1260"/>
        <w:gridCol w:w="1349"/>
      </w:tblGrid>
      <w:tr w:rsidR="000617E3" w:rsidRPr="000617E3" w:rsidTr="002A22CC">
        <w:trPr>
          <w:trHeight w:val="452"/>
          <w:jc w:val="center"/>
        </w:trPr>
        <w:tc>
          <w:tcPr>
            <w:tcW w:w="1392" w:type="pct"/>
            <w:vMerge w:val="restart"/>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Наименование участника</w:t>
            </w:r>
          </w:p>
        </w:tc>
        <w:tc>
          <w:tcPr>
            <w:tcW w:w="694" w:type="pct"/>
            <w:vMerge w:val="restart"/>
            <w:vAlign w:val="center"/>
          </w:tcPr>
          <w:p w:rsidR="000617E3" w:rsidRPr="000617E3" w:rsidRDefault="000617E3" w:rsidP="000617E3">
            <w:pPr>
              <w:jc w:val="center"/>
              <w:rPr>
                <w:rFonts w:ascii="Times New Roman" w:hAnsi="Times New Roman"/>
                <w:b/>
                <w:bCs/>
                <w:sz w:val="20"/>
                <w:szCs w:val="20"/>
              </w:rPr>
            </w:pPr>
            <w:r w:rsidRPr="000617E3">
              <w:rPr>
                <w:rFonts w:ascii="Times New Roman" w:hAnsi="Times New Roman"/>
                <w:b/>
                <w:bCs/>
                <w:sz w:val="20"/>
                <w:szCs w:val="20"/>
              </w:rPr>
              <w:t>Общее количество исполненных контрактов (договоров)</w:t>
            </w:r>
          </w:p>
          <w:p w:rsidR="000617E3" w:rsidRPr="000617E3" w:rsidRDefault="000617E3" w:rsidP="000617E3">
            <w:pPr>
              <w:spacing w:after="0" w:line="240" w:lineRule="auto"/>
              <w:jc w:val="center"/>
              <w:rPr>
                <w:rFonts w:ascii="Times New Roman" w:hAnsi="Times New Roman"/>
                <w:b/>
                <w:bCs/>
                <w:sz w:val="20"/>
                <w:szCs w:val="20"/>
              </w:rPr>
            </w:pPr>
          </w:p>
        </w:tc>
        <w:tc>
          <w:tcPr>
            <w:tcW w:w="591" w:type="pct"/>
            <w:vMerge w:val="restart"/>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Значимость показателя</w:t>
            </w:r>
            <w:r w:rsidRPr="000617E3">
              <w:rPr>
                <w:rFonts w:ascii="Times New Roman" w:hAnsi="Times New Roman"/>
                <w:b/>
                <w:bCs/>
                <w:sz w:val="20"/>
                <w:szCs w:val="20"/>
                <w:lang w:val="en-US"/>
              </w:rPr>
              <w:t>, %</w:t>
            </w:r>
          </w:p>
        </w:tc>
        <w:tc>
          <w:tcPr>
            <w:tcW w:w="1014" w:type="pct"/>
            <w:vMerge w:val="restart"/>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Описание показателя</w:t>
            </w:r>
          </w:p>
        </w:tc>
        <w:tc>
          <w:tcPr>
            <w:tcW w:w="1309" w:type="pct"/>
            <w:gridSpan w:val="2"/>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 xml:space="preserve">Оценка по показателю </w:t>
            </w:r>
          </w:p>
        </w:tc>
      </w:tr>
      <w:tr w:rsidR="002A22CC" w:rsidRPr="000617E3" w:rsidTr="002A22CC">
        <w:trPr>
          <w:trHeight w:val="2474"/>
          <w:jc w:val="center"/>
        </w:trPr>
        <w:tc>
          <w:tcPr>
            <w:tcW w:w="1392" w:type="pct"/>
            <w:vMerge/>
          </w:tcPr>
          <w:p w:rsidR="000617E3" w:rsidRPr="000617E3" w:rsidRDefault="000617E3" w:rsidP="000617E3">
            <w:pPr>
              <w:spacing w:after="0" w:line="240" w:lineRule="auto"/>
              <w:jc w:val="center"/>
              <w:rPr>
                <w:rFonts w:ascii="Times New Roman" w:hAnsi="Times New Roman"/>
                <w:b/>
                <w:bCs/>
                <w:sz w:val="20"/>
                <w:szCs w:val="20"/>
              </w:rPr>
            </w:pPr>
          </w:p>
        </w:tc>
        <w:tc>
          <w:tcPr>
            <w:tcW w:w="694" w:type="pct"/>
            <w:vMerge/>
          </w:tcPr>
          <w:p w:rsidR="000617E3" w:rsidRPr="000617E3" w:rsidRDefault="000617E3" w:rsidP="000617E3">
            <w:pPr>
              <w:spacing w:after="0" w:line="240" w:lineRule="auto"/>
              <w:jc w:val="center"/>
              <w:rPr>
                <w:rFonts w:ascii="Times New Roman" w:hAnsi="Times New Roman"/>
                <w:b/>
                <w:bCs/>
                <w:sz w:val="20"/>
                <w:szCs w:val="20"/>
              </w:rPr>
            </w:pPr>
          </w:p>
        </w:tc>
        <w:tc>
          <w:tcPr>
            <w:tcW w:w="591" w:type="pct"/>
            <w:vMerge/>
            <w:vAlign w:val="center"/>
          </w:tcPr>
          <w:p w:rsidR="000617E3" w:rsidRPr="000617E3" w:rsidRDefault="000617E3" w:rsidP="000617E3">
            <w:pPr>
              <w:spacing w:after="0" w:line="240" w:lineRule="auto"/>
              <w:jc w:val="center"/>
              <w:rPr>
                <w:rFonts w:ascii="Times New Roman" w:hAnsi="Times New Roman"/>
                <w:b/>
                <w:bCs/>
                <w:sz w:val="20"/>
                <w:szCs w:val="20"/>
              </w:rPr>
            </w:pPr>
          </w:p>
        </w:tc>
        <w:tc>
          <w:tcPr>
            <w:tcW w:w="1014" w:type="pct"/>
            <w:vMerge/>
            <w:vAlign w:val="center"/>
          </w:tcPr>
          <w:p w:rsidR="000617E3" w:rsidRPr="000617E3" w:rsidRDefault="000617E3" w:rsidP="000617E3">
            <w:pPr>
              <w:spacing w:after="0" w:line="240" w:lineRule="auto"/>
              <w:jc w:val="center"/>
              <w:rPr>
                <w:rFonts w:ascii="Times New Roman" w:hAnsi="Times New Roman"/>
                <w:b/>
                <w:bCs/>
                <w:sz w:val="20"/>
                <w:szCs w:val="20"/>
              </w:rPr>
            </w:pPr>
          </w:p>
        </w:tc>
        <w:tc>
          <w:tcPr>
            <w:tcW w:w="632" w:type="pct"/>
            <w:tcMar>
              <w:top w:w="8" w:type="dxa"/>
              <w:left w:w="8" w:type="dxa"/>
              <w:bottom w:w="8" w:type="dxa"/>
              <w:right w:w="8" w:type="dxa"/>
            </w:tcMar>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Без учета значимости</w:t>
            </w:r>
          </w:p>
        </w:tc>
        <w:tc>
          <w:tcPr>
            <w:tcW w:w="677" w:type="pct"/>
            <w:vAlign w:val="center"/>
          </w:tcPr>
          <w:p w:rsidR="000617E3" w:rsidRPr="000617E3" w:rsidRDefault="000617E3" w:rsidP="000617E3">
            <w:pPr>
              <w:spacing w:after="0" w:line="240" w:lineRule="auto"/>
              <w:jc w:val="center"/>
              <w:rPr>
                <w:rFonts w:ascii="Times New Roman" w:hAnsi="Times New Roman"/>
                <w:b/>
                <w:bCs/>
                <w:sz w:val="20"/>
                <w:szCs w:val="20"/>
              </w:rPr>
            </w:pPr>
            <w:r w:rsidRPr="000617E3">
              <w:rPr>
                <w:rFonts w:ascii="Times New Roman" w:hAnsi="Times New Roman"/>
                <w:b/>
                <w:bCs/>
                <w:sz w:val="20"/>
                <w:szCs w:val="20"/>
              </w:rPr>
              <w:t xml:space="preserve">С учетом значимости </w:t>
            </w:r>
          </w:p>
        </w:tc>
      </w:tr>
      <w:tr w:rsidR="002A22CC" w:rsidRPr="000617E3" w:rsidTr="002A22CC">
        <w:trPr>
          <w:trHeight w:val="452"/>
          <w:jc w:val="center"/>
        </w:trPr>
        <w:tc>
          <w:tcPr>
            <w:tcW w:w="1392"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ООО «РДСК БЕТОН ГРУПП»</w:t>
            </w:r>
          </w:p>
        </w:tc>
        <w:tc>
          <w:tcPr>
            <w:tcW w:w="694" w:type="pct"/>
            <w:tcMar>
              <w:left w:w="38" w:type="dxa"/>
              <w:bottom w:w="38" w:type="dxa"/>
            </w:tcMa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b/>
                <w:bCs/>
                <w:sz w:val="20"/>
                <w:szCs w:val="20"/>
              </w:rPr>
              <w:t>1,00</w:t>
            </w: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40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lang w:val="en-US"/>
              </w:rPr>
            </w:pPr>
            <w:r w:rsidRPr="000617E3">
              <w:rPr>
                <w:rFonts w:ascii="Times New Roman" w:hAnsi="Times New Roman"/>
                <w:sz w:val="20"/>
                <w:szCs w:val="20"/>
              </w:rPr>
              <w:t>НЦБ</w:t>
            </w:r>
            <w:r w:rsidRPr="000617E3">
              <w:rPr>
                <w:rFonts w:ascii="Times New Roman" w:hAnsi="Times New Roman"/>
                <w:sz w:val="20"/>
                <w:szCs w:val="20"/>
                <w:vertAlign w:val="subscript"/>
                <w:lang w:val="en-US"/>
              </w:rPr>
              <w:t>i</w:t>
            </w:r>
            <w:r w:rsidRPr="000617E3">
              <w:rPr>
                <w:rFonts w:ascii="Times New Roman" w:hAnsi="Times New Roman"/>
                <w:sz w:val="20"/>
                <w:szCs w:val="20"/>
              </w:rPr>
              <w:t xml:space="preserve"> = 0,4х100х(К</w:t>
            </w:r>
            <w:r w:rsidRPr="000617E3">
              <w:rPr>
                <w:rFonts w:ascii="Times New Roman" w:hAnsi="Times New Roman"/>
                <w:sz w:val="20"/>
                <w:szCs w:val="20"/>
                <w:vertAlign w:val="subscript"/>
                <w:lang w:val="en-US"/>
              </w:rPr>
              <w:t>i</w:t>
            </w:r>
            <w:r w:rsidRPr="000617E3">
              <w:rPr>
                <w:rFonts w:ascii="Times New Roman" w:hAnsi="Times New Roman"/>
                <w:sz w:val="20"/>
                <w:szCs w:val="20"/>
              </w:rPr>
              <w:t>/</w:t>
            </w:r>
            <w:r w:rsidRPr="000617E3">
              <w:rPr>
                <w:rFonts w:ascii="Times New Roman" w:hAnsi="Times New Roman"/>
                <w:sz w:val="20"/>
                <w:szCs w:val="20"/>
                <w:lang w:val="en-US"/>
              </w:rPr>
              <w:t>K</w:t>
            </w:r>
            <w:r w:rsidRPr="000617E3">
              <w:rPr>
                <w:rFonts w:ascii="Times New Roman" w:hAnsi="Times New Roman"/>
                <w:sz w:val="20"/>
                <w:szCs w:val="20"/>
                <w:vertAlign w:val="subscript"/>
                <w:lang w:val="en-US"/>
              </w:rPr>
              <w:t>max</w:t>
            </w:r>
            <w:r w:rsidRPr="000617E3">
              <w:rPr>
                <w:rFonts w:ascii="Times New Roman" w:hAnsi="Times New Roman"/>
                <w:sz w:val="20"/>
                <w:szCs w:val="20"/>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color w:val="000000"/>
                <w:sz w:val="20"/>
                <w:szCs w:val="20"/>
              </w:rPr>
            </w:pPr>
            <w:r w:rsidRPr="000617E3">
              <w:rPr>
                <w:rFonts w:ascii="Times New Roman" w:hAnsi="Times New Roman"/>
                <w:color w:val="000000"/>
                <w:sz w:val="20"/>
                <w:szCs w:val="20"/>
              </w:rPr>
              <w:t>25</w:t>
            </w:r>
          </w:p>
        </w:tc>
        <w:tc>
          <w:tcPr>
            <w:tcW w:w="677"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10,00</w:t>
            </w:r>
          </w:p>
        </w:tc>
      </w:tr>
      <w:tr w:rsidR="002A22CC" w:rsidRPr="000617E3" w:rsidTr="002A22CC">
        <w:trPr>
          <w:trHeight w:val="929"/>
          <w:jc w:val="center"/>
        </w:trPr>
        <w:tc>
          <w:tcPr>
            <w:tcW w:w="1392"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ООО "ДИСКСТРОЙ"</w:t>
            </w:r>
          </w:p>
        </w:tc>
        <w:tc>
          <w:tcPr>
            <w:tcW w:w="694" w:type="pct"/>
            <w:tcMar>
              <w:left w:w="38" w:type="dxa"/>
              <w:bottom w:w="38" w:type="dxa"/>
            </w:tcMar>
          </w:tcPr>
          <w:p w:rsidR="000617E3" w:rsidRPr="000617E3" w:rsidRDefault="000617E3" w:rsidP="000617E3">
            <w:pPr>
              <w:jc w:val="center"/>
              <w:rPr>
                <w:rFonts w:ascii="Times New Roman" w:hAnsi="Times New Roman"/>
                <w:sz w:val="20"/>
                <w:szCs w:val="20"/>
              </w:rPr>
            </w:pPr>
            <w:r w:rsidRPr="000617E3">
              <w:rPr>
                <w:rFonts w:ascii="Times New Roman" w:hAnsi="Times New Roman"/>
                <w:b/>
                <w:bCs/>
                <w:sz w:val="20"/>
                <w:szCs w:val="20"/>
              </w:rPr>
              <w:t>1,00</w:t>
            </w: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40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НЦБ</w:t>
            </w:r>
            <w:r w:rsidRPr="000617E3">
              <w:rPr>
                <w:rFonts w:ascii="Times New Roman" w:hAnsi="Times New Roman"/>
                <w:sz w:val="20"/>
                <w:szCs w:val="20"/>
                <w:vertAlign w:val="subscript"/>
                <w:lang w:val="en-US"/>
              </w:rPr>
              <w:t>i</w:t>
            </w:r>
            <w:r w:rsidRPr="000617E3">
              <w:rPr>
                <w:rFonts w:ascii="Times New Roman" w:hAnsi="Times New Roman"/>
                <w:sz w:val="20"/>
                <w:szCs w:val="20"/>
              </w:rPr>
              <w:t xml:space="preserve"> = 0,4х100х(К</w:t>
            </w:r>
            <w:r w:rsidRPr="000617E3">
              <w:rPr>
                <w:rFonts w:ascii="Times New Roman" w:hAnsi="Times New Roman"/>
                <w:sz w:val="20"/>
                <w:szCs w:val="20"/>
                <w:vertAlign w:val="subscript"/>
                <w:lang w:val="en-US"/>
              </w:rPr>
              <w:t>i</w:t>
            </w:r>
            <w:r w:rsidRPr="000617E3">
              <w:rPr>
                <w:rFonts w:ascii="Times New Roman" w:hAnsi="Times New Roman"/>
                <w:sz w:val="20"/>
                <w:szCs w:val="20"/>
              </w:rPr>
              <w:t>/</w:t>
            </w:r>
            <w:r w:rsidRPr="000617E3">
              <w:rPr>
                <w:rFonts w:ascii="Times New Roman" w:hAnsi="Times New Roman"/>
                <w:sz w:val="20"/>
                <w:szCs w:val="20"/>
                <w:lang w:val="en-US"/>
              </w:rPr>
              <w:t>K</w:t>
            </w:r>
            <w:r w:rsidRPr="000617E3">
              <w:rPr>
                <w:rFonts w:ascii="Times New Roman" w:hAnsi="Times New Roman"/>
                <w:sz w:val="20"/>
                <w:szCs w:val="20"/>
                <w:vertAlign w:val="subscript"/>
                <w:lang w:val="en-US"/>
              </w:rPr>
              <w:t>max</w:t>
            </w:r>
            <w:r w:rsidRPr="000617E3">
              <w:rPr>
                <w:rFonts w:ascii="Times New Roman" w:hAnsi="Times New Roman"/>
                <w:sz w:val="20"/>
                <w:szCs w:val="20"/>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color w:val="000000"/>
                <w:sz w:val="20"/>
                <w:szCs w:val="20"/>
              </w:rPr>
            </w:pPr>
            <w:r w:rsidRPr="000617E3">
              <w:rPr>
                <w:rFonts w:ascii="Times New Roman" w:hAnsi="Times New Roman"/>
                <w:color w:val="000000"/>
                <w:sz w:val="20"/>
                <w:szCs w:val="20"/>
              </w:rPr>
              <w:t>25</w:t>
            </w:r>
          </w:p>
        </w:tc>
        <w:tc>
          <w:tcPr>
            <w:tcW w:w="677"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10,00</w:t>
            </w:r>
          </w:p>
        </w:tc>
      </w:tr>
      <w:tr w:rsidR="002A22CC" w:rsidRPr="000617E3" w:rsidTr="002A22CC">
        <w:trPr>
          <w:trHeight w:val="929"/>
          <w:jc w:val="center"/>
        </w:trPr>
        <w:tc>
          <w:tcPr>
            <w:tcW w:w="1392"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ООО "Урванское ДРСУ"</w:t>
            </w:r>
          </w:p>
        </w:tc>
        <w:tc>
          <w:tcPr>
            <w:tcW w:w="694" w:type="pct"/>
            <w:tcMar>
              <w:left w:w="38" w:type="dxa"/>
              <w:bottom w:w="38" w:type="dxa"/>
            </w:tcMar>
          </w:tcPr>
          <w:p w:rsidR="000617E3" w:rsidRPr="000617E3" w:rsidRDefault="000617E3" w:rsidP="000617E3">
            <w:pPr>
              <w:spacing w:after="0" w:line="240" w:lineRule="auto"/>
              <w:jc w:val="center"/>
              <w:rPr>
                <w:rFonts w:ascii="Times New Roman" w:hAnsi="Times New Roman"/>
                <w:b/>
                <w:bCs/>
                <w:i/>
                <w:iCs/>
                <w:sz w:val="20"/>
                <w:szCs w:val="20"/>
              </w:rPr>
            </w:pPr>
            <w:r w:rsidRPr="000617E3">
              <w:rPr>
                <w:rFonts w:ascii="Times New Roman" w:hAnsi="Times New Roman"/>
                <w:b/>
                <w:bCs/>
                <w:sz w:val="20"/>
                <w:szCs w:val="20"/>
              </w:rPr>
              <w:t>4,00</w:t>
            </w:r>
          </w:p>
          <w:p w:rsidR="000617E3" w:rsidRPr="000617E3" w:rsidRDefault="000617E3" w:rsidP="000617E3">
            <w:pPr>
              <w:spacing w:after="0" w:line="240" w:lineRule="auto"/>
              <w:jc w:val="center"/>
              <w:rPr>
                <w:rFonts w:ascii="Times New Roman" w:hAnsi="Times New Roman"/>
                <w:sz w:val="20"/>
                <w:szCs w:val="20"/>
              </w:rPr>
            </w:pPr>
          </w:p>
        </w:tc>
        <w:tc>
          <w:tcPr>
            <w:tcW w:w="591"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40</w:t>
            </w:r>
          </w:p>
        </w:tc>
        <w:tc>
          <w:tcPr>
            <w:tcW w:w="1014"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НЦБ</w:t>
            </w:r>
            <w:r w:rsidRPr="000617E3">
              <w:rPr>
                <w:rFonts w:ascii="Times New Roman" w:hAnsi="Times New Roman"/>
                <w:sz w:val="20"/>
                <w:szCs w:val="20"/>
                <w:vertAlign w:val="subscript"/>
                <w:lang w:val="en-US"/>
              </w:rPr>
              <w:t>i</w:t>
            </w:r>
            <w:r w:rsidRPr="000617E3">
              <w:rPr>
                <w:rFonts w:ascii="Times New Roman" w:hAnsi="Times New Roman"/>
                <w:sz w:val="20"/>
                <w:szCs w:val="20"/>
              </w:rPr>
              <w:t xml:space="preserve"> = 0,4х100х(К</w:t>
            </w:r>
            <w:r w:rsidRPr="000617E3">
              <w:rPr>
                <w:rFonts w:ascii="Times New Roman" w:hAnsi="Times New Roman"/>
                <w:sz w:val="20"/>
                <w:szCs w:val="20"/>
                <w:vertAlign w:val="subscript"/>
                <w:lang w:val="en-US"/>
              </w:rPr>
              <w:t>i</w:t>
            </w:r>
            <w:r w:rsidRPr="000617E3">
              <w:rPr>
                <w:rFonts w:ascii="Times New Roman" w:hAnsi="Times New Roman"/>
                <w:sz w:val="20"/>
                <w:szCs w:val="20"/>
              </w:rPr>
              <w:t>/</w:t>
            </w:r>
            <w:r w:rsidRPr="000617E3">
              <w:rPr>
                <w:rFonts w:ascii="Times New Roman" w:hAnsi="Times New Roman"/>
                <w:sz w:val="20"/>
                <w:szCs w:val="20"/>
                <w:lang w:val="en-US"/>
              </w:rPr>
              <w:t>K</w:t>
            </w:r>
            <w:r w:rsidRPr="000617E3">
              <w:rPr>
                <w:rFonts w:ascii="Times New Roman" w:hAnsi="Times New Roman"/>
                <w:sz w:val="20"/>
                <w:szCs w:val="20"/>
                <w:vertAlign w:val="subscript"/>
                <w:lang w:val="en-US"/>
              </w:rPr>
              <w:t>max</w:t>
            </w:r>
            <w:r w:rsidRPr="000617E3">
              <w:rPr>
                <w:rFonts w:ascii="Times New Roman" w:hAnsi="Times New Roman"/>
                <w:sz w:val="20"/>
                <w:szCs w:val="20"/>
              </w:rPr>
              <w:t>)</w:t>
            </w:r>
          </w:p>
        </w:tc>
        <w:tc>
          <w:tcPr>
            <w:tcW w:w="632"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color w:val="000000"/>
                <w:sz w:val="20"/>
                <w:szCs w:val="20"/>
              </w:rPr>
            </w:pPr>
            <w:r w:rsidRPr="000617E3">
              <w:rPr>
                <w:rFonts w:ascii="Times New Roman" w:hAnsi="Times New Roman"/>
                <w:color w:val="000000"/>
                <w:sz w:val="20"/>
                <w:szCs w:val="20"/>
              </w:rPr>
              <w:t>100</w:t>
            </w:r>
          </w:p>
        </w:tc>
        <w:tc>
          <w:tcPr>
            <w:tcW w:w="677" w:type="pct"/>
            <w:tcMar>
              <w:left w:w="38" w:type="dxa"/>
              <w:bottom w:w="38" w:type="dxa"/>
            </w:tcMar>
            <w:vAlign w:val="center"/>
          </w:tcPr>
          <w:p w:rsidR="000617E3" w:rsidRPr="000617E3" w:rsidRDefault="000617E3" w:rsidP="000617E3">
            <w:pPr>
              <w:spacing w:after="0" w:line="240" w:lineRule="auto"/>
              <w:jc w:val="center"/>
              <w:rPr>
                <w:rFonts w:ascii="Times New Roman" w:hAnsi="Times New Roman"/>
                <w:sz w:val="20"/>
                <w:szCs w:val="20"/>
              </w:rPr>
            </w:pPr>
            <w:r w:rsidRPr="000617E3">
              <w:rPr>
                <w:rFonts w:ascii="Times New Roman" w:hAnsi="Times New Roman"/>
                <w:sz w:val="20"/>
                <w:szCs w:val="20"/>
              </w:rPr>
              <w:t>40,00</w:t>
            </w:r>
          </w:p>
        </w:tc>
      </w:tr>
    </w:tbl>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sz w:val="20"/>
          <w:szCs w:val="20"/>
          <w:lang w:eastAsia="en-US"/>
        </w:rPr>
        <w:t>3. Подведение итогов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w:t>
      </w:r>
      <w:r w:rsidRPr="000617E3">
        <w:rPr>
          <w:rFonts w:ascii="Times New Roman" w:eastAsia="Times New Roman" w:hAnsi="Times New Roman" w:cs="Times New Roman"/>
          <w:sz w:val="20"/>
          <w:szCs w:val="20"/>
          <w:lang w:eastAsia="en-US"/>
        </w:rPr>
        <w:t>»</w:t>
      </w: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tbl>
      <w:tblPr>
        <w:tblW w:w="10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20"/>
        <w:gridCol w:w="752"/>
        <w:gridCol w:w="1398"/>
        <w:gridCol w:w="1935"/>
        <w:gridCol w:w="2581"/>
        <w:gridCol w:w="1116"/>
        <w:gridCol w:w="1251"/>
      </w:tblGrid>
      <w:tr w:rsidR="000617E3" w:rsidRPr="000617E3" w:rsidTr="00044E84">
        <w:trPr>
          <w:trHeight w:val="1346"/>
          <w:jc w:val="center"/>
        </w:trPr>
        <w:tc>
          <w:tcPr>
            <w:tcW w:w="1720" w:type="dxa"/>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Наименование участника</w:t>
            </w:r>
          </w:p>
        </w:tc>
        <w:tc>
          <w:tcPr>
            <w:tcW w:w="752" w:type="dxa"/>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Значимость критерия, %</w:t>
            </w:r>
          </w:p>
        </w:tc>
        <w:tc>
          <w:tcPr>
            <w:tcW w:w="1398" w:type="dxa"/>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Описание критерия</w:t>
            </w:r>
          </w:p>
        </w:tc>
        <w:tc>
          <w:tcPr>
            <w:tcW w:w="4516" w:type="dxa"/>
            <w:gridSpan w:val="2"/>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Количество баллов по показателям, определяющим квалификацию участников:</w:t>
            </w:r>
          </w:p>
        </w:tc>
        <w:tc>
          <w:tcPr>
            <w:tcW w:w="2367" w:type="dxa"/>
            <w:gridSpan w:val="2"/>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Общая сумма баллов по критериям оценки</w:t>
            </w:r>
          </w:p>
        </w:tc>
      </w:tr>
      <w:tr w:rsidR="000617E3" w:rsidRPr="000617E3" w:rsidTr="00044E84">
        <w:trPr>
          <w:trHeight w:val="516"/>
          <w:jc w:val="center"/>
        </w:trPr>
        <w:tc>
          <w:tcPr>
            <w:tcW w:w="1720" w:type="dxa"/>
            <w:vMerge/>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752" w:type="dxa"/>
            <w:vMerge/>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1398" w:type="dxa"/>
            <w:vMerge/>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1935" w:type="dxa"/>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Общая стоимость исполненных контрактов (договоров)</w:t>
            </w:r>
          </w:p>
        </w:tc>
        <w:tc>
          <w:tcPr>
            <w:tcW w:w="2581" w:type="dxa"/>
            <w:vMerge w:val="restart"/>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Общее количество исполненных контрактов (договоров)</w:t>
            </w:r>
          </w:p>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2367" w:type="dxa"/>
            <w:gridSpan w:val="2"/>
            <w:vMerge/>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r>
      <w:tr w:rsidR="000617E3" w:rsidRPr="000617E3" w:rsidTr="00044E84">
        <w:trPr>
          <w:trHeight w:val="453"/>
          <w:jc w:val="center"/>
        </w:trPr>
        <w:tc>
          <w:tcPr>
            <w:tcW w:w="1720" w:type="dxa"/>
            <w:vMerge/>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752" w:type="dxa"/>
            <w:vMerge/>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1398" w:type="dxa"/>
            <w:vMerge/>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1935" w:type="dxa"/>
            <w:vMerge/>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2581" w:type="dxa"/>
            <w:vMerge/>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p>
        </w:tc>
        <w:tc>
          <w:tcPr>
            <w:tcW w:w="1116" w:type="dxa"/>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Без учета значимости</w:t>
            </w:r>
          </w:p>
        </w:tc>
        <w:tc>
          <w:tcPr>
            <w:tcW w:w="1251" w:type="dxa"/>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 xml:space="preserve">С учетом значимости </w:t>
            </w:r>
          </w:p>
        </w:tc>
      </w:tr>
      <w:tr w:rsidR="000617E3" w:rsidRPr="000617E3" w:rsidTr="00044E84">
        <w:trPr>
          <w:trHeight w:val="863"/>
          <w:jc w:val="center"/>
        </w:trPr>
        <w:tc>
          <w:tcPr>
            <w:tcW w:w="1720" w:type="dxa"/>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«РДСК БЕТОН ГРУПП»</w:t>
            </w:r>
          </w:p>
        </w:tc>
        <w:tc>
          <w:tcPr>
            <w:tcW w:w="752"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40</w:t>
            </w:r>
          </w:p>
        </w:tc>
        <w:tc>
          <w:tcPr>
            <w:tcW w:w="1398"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 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vertAlign w:val="subscript"/>
                <w:lang w:eastAsia="en-US"/>
              </w:rPr>
              <w:t xml:space="preserve"> </w:t>
            </w:r>
            <w:r w:rsidRPr="000617E3">
              <w:rPr>
                <w:rFonts w:ascii="Times New Roman" w:eastAsia="Times New Roman" w:hAnsi="Times New Roman" w:cs="Times New Roman"/>
                <w:sz w:val="20"/>
                <w:szCs w:val="20"/>
                <w:lang w:eastAsia="en-US"/>
              </w:rPr>
              <w:t>х 0,4</w:t>
            </w:r>
          </w:p>
        </w:tc>
        <w:tc>
          <w:tcPr>
            <w:tcW w:w="1935"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14,73986</w:t>
            </w:r>
          </w:p>
        </w:tc>
        <w:tc>
          <w:tcPr>
            <w:tcW w:w="2581"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10,00</w:t>
            </w:r>
          </w:p>
        </w:tc>
        <w:tc>
          <w:tcPr>
            <w:tcW w:w="1116" w:type="dxa"/>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24,73986</w:t>
            </w:r>
          </w:p>
        </w:tc>
        <w:tc>
          <w:tcPr>
            <w:tcW w:w="1251" w:type="dxa"/>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9,89594</w:t>
            </w:r>
          </w:p>
        </w:tc>
      </w:tr>
      <w:tr w:rsidR="000617E3" w:rsidRPr="000617E3" w:rsidTr="00044E84">
        <w:trPr>
          <w:trHeight w:val="410"/>
          <w:jc w:val="center"/>
        </w:trPr>
        <w:tc>
          <w:tcPr>
            <w:tcW w:w="1720" w:type="dxa"/>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"ДИСКСТРОЙ"</w:t>
            </w:r>
          </w:p>
        </w:tc>
        <w:tc>
          <w:tcPr>
            <w:tcW w:w="752"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40</w:t>
            </w:r>
          </w:p>
        </w:tc>
        <w:tc>
          <w:tcPr>
            <w:tcW w:w="1398"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 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vertAlign w:val="subscript"/>
                <w:lang w:eastAsia="en-US"/>
              </w:rPr>
              <w:t xml:space="preserve"> </w:t>
            </w:r>
            <w:r w:rsidRPr="000617E3">
              <w:rPr>
                <w:rFonts w:ascii="Times New Roman" w:eastAsia="Times New Roman" w:hAnsi="Times New Roman" w:cs="Times New Roman"/>
                <w:sz w:val="20"/>
                <w:szCs w:val="20"/>
                <w:lang w:eastAsia="en-US"/>
              </w:rPr>
              <w:t>х 0,4</w:t>
            </w:r>
          </w:p>
        </w:tc>
        <w:tc>
          <w:tcPr>
            <w:tcW w:w="1935"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2581"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10,00</w:t>
            </w:r>
          </w:p>
        </w:tc>
        <w:tc>
          <w:tcPr>
            <w:tcW w:w="1116" w:type="dxa"/>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sz w:val="20"/>
                <w:szCs w:val="20"/>
                <w:lang w:eastAsia="en-US"/>
              </w:rPr>
              <w:t>70,00</w:t>
            </w:r>
          </w:p>
        </w:tc>
        <w:tc>
          <w:tcPr>
            <w:tcW w:w="1251" w:type="dxa"/>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28,00</w:t>
            </w:r>
          </w:p>
        </w:tc>
      </w:tr>
      <w:tr w:rsidR="000617E3" w:rsidRPr="000617E3" w:rsidTr="00044E84">
        <w:trPr>
          <w:trHeight w:val="863"/>
          <w:jc w:val="center"/>
        </w:trPr>
        <w:tc>
          <w:tcPr>
            <w:tcW w:w="1720" w:type="dxa"/>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"Урванское ДРСУ"</w:t>
            </w:r>
          </w:p>
        </w:tc>
        <w:tc>
          <w:tcPr>
            <w:tcW w:w="752"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40</w:t>
            </w:r>
          </w:p>
        </w:tc>
        <w:tc>
          <w:tcPr>
            <w:tcW w:w="1398"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 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vertAlign w:val="subscript"/>
                <w:lang w:eastAsia="en-US"/>
              </w:rPr>
              <w:t xml:space="preserve"> </w:t>
            </w:r>
            <w:r w:rsidRPr="000617E3">
              <w:rPr>
                <w:rFonts w:ascii="Times New Roman" w:eastAsia="Times New Roman" w:hAnsi="Times New Roman" w:cs="Times New Roman"/>
                <w:sz w:val="20"/>
                <w:szCs w:val="20"/>
                <w:lang w:eastAsia="en-US"/>
              </w:rPr>
              <w:t>х 0,4</w:t>
            </w:r>
          </w:p>
        </w:tc>
        <w:tc>
          <w:tcPr>
            <w:tcW w:w="1935"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30,77517</w:t>
            </w:r>
          </w:p>
        </w:tc>
        <w:tc>
          <w:tcPr>
            <w:tcW w:w="2581"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40,00</w:t>
            </w:r>
          </w:p>
        </w:tc>
        <w:tc>
          <w:tcPr>
            <w:tcW w:w="1116" w:type="dxa"/>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highlight w:val="yellow"/>
                <w:lang w:eastAsia="en-US"/>
              </w:rPr>
            </w:pPr>
            <w:r w:rsidRPr="000617E3">
              <w:rPr>
                <w:rFonts w:ascii="Times New Roman" w:eastAsia="Times New Roman" w:hAnsi="Times New Roman" w:cs="Times New Roman"/>
                <w:sz w:val="20"/>
                <w:szCs w:val="20"/>
                <w:lang w:eastAsia="en-US"/>
              </w:rPr>
              <w:t>70,77517</w:t>
            </w:r>
          </w:p>
        </w:tc>
        <w:tc>
          <w:tcPr>
            <w:tcW w:w="1251" w:type="dxa"/>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highlight w:val="yellow"/>
                <w:lang w:eastAsia="en-US"/>
              </w:rPr>
            </w:pPr>
            <w:r w:rsidRPr="000617E3">
              <w:rPr>
                <w:rFonts w:ascii="Times New Roman" w:eastAsia="Times New Roman" w:hAnsi="Times New Roman" w:cs="Times New Roman"/>
                <w:color w:val="000000"/>
                <w:sz w:val="20"/>
                <w:szCs w:val="20"/>
                <w:lang w:eastAsia="en-US"/>
              </w:rPr>
              <w:t>28,31007</w:t>
            </w:r>
          </w:p>
        </w:tc>
      </w:tr>
    </w:tbl>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b/>
          <w:sz w:val="20"/>
          <w:szCs w:val="20"/>
          <w:lang w:eastAsia="en-US"/>
        </w:rPr>
        <w:t>4. Показатель «</w:t>
      </w:r>
      <w:r w:rsidRPr="000617E3">
        <w:rPr>
          <w:rFonts w:ascii="Times New Roman" w:eastAsia="Times New Roman" w:hAnsi="Times New Roman" w:cs="Times New Roman"/>
          <w:b/>
          <w:bCs/>
          <w:sz w:val="20"/>
          <w:szCs w:val="20"/>
          <w:lang w:eastAsia="en-US"/>
        </w:rPr>
        <w:t>Цена контракта</w:t>
      </w:r>
      <w:r w:rsidRPr="000617E3">
        <w:rPr>
          <w:rFonts w:ascii="Times New Roman" w:eastAsia="Times New Roman" w:hAnsi="Times New Roman" w:cs="Times New Roman"/>
          <w:sz w:val="20"/>
          <w:szCs w:val="20"/>
          <w:lang w:eastAsia="en-US"/>
        </w:rPr>
        <w:t>»</w:t>
      </w:r>
    </w:p>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tbl>
      <w:tblPr>
        <w:tblW w:w="10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999"/>
        <w:gridCol w:w="1375"/>
        <w:gridCol w:w="1149"/>
        <w:gridCol w:w="2466"/>
        <w:gridCol w:w="1480"/>
        <w:gridCol w:w="1289"/>
      </w:tblGrid>
      <w:tr w:rsidR="000617E3" w:rsidRPr="000617E3" w:rsidTr="00044E84">
        <w:trPr>
          <w:trHeight w:val="251"/>
          <w:jc w:val="center"/>
        </w:trPr>
        <w:tc>
          <w:tcPr>
            <w:tcW w:w="1394"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Наименование участника</w:t>
            </w:r>
          </w:p>
        </w:tc>
        <w:tc>
          <w:tcPr>
            <w:tcW w:w="639" w:type="pct"/>
            <w:vMerge w:val="restart"/>
            <w:vAlign w:val="center"/>
          </w:tcPr>
          <w:p w:rsidR="000617E3" w:rsidRPr="000617E3" w:rsidRDefault="000617E3" w:rsidP="000617E3">
            <w:pPr>
              <w:spacing w:after="160" w:line="259" w:lineRule="auto"/>
              <w:jc w:val="center"/>
              <w:rPr>
                <w:rFonts w:ascii="Times New Roman" w:eastAsia="Times New Roman" w:hAnsi="Times New Roman" w:cs="Times New Roman"/>
                <w:b/>
                <w:bCs/>
                <w:iCs/>
                <w:sz w:val="20"/>
                <w:szCs w:val="20"/>
                <w:lang w:eastAsia="en-US"/>
              </w:rPr>
            </w:pPr>
            <w:r w:rsidRPr="000617E3">
              <w:rPr>
                <w:rFonts w:ascii="Times New Roman" w:eastAsia="Times New Roman" w:hAnsi="Times New Roman" w:cs="Times New Roman"/>
                <w:b/>
                <w:bCs/>
                <w:iCs/>
                <w:sz w:val="20"/>
                <w:szCs w:val="20"/>
                <w:lang w:eastAsia="en-US"/>
              </w:rPr>
              <w:t>Предложенная цена контракта</w:t>
            </w:r>
          </w:p>
          <w:p w:rsidR="000617E3" w:rsidRPr="000617E3" w:rsidRDefault="000617E3" w:rsidP="000617E3">
            <w:pPr>
              <w:spacing w:after="160" w:line="259"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iCs/>
                <w:sz w:val="20"/>
                <w:szCs w:val="20"/>
                <w:lang w:eastAsia="en-US"/>
              </w:rPr>
              <w:t>(руб)</w:t>
            </w:r>
          </w:p>
        </w:tc>
        <w:tc>
          <w:tcPr>
            <w:tcW w:w="534"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Значимость показателя, %</w:t>
            </w:r>
          </w:p>
        </w:tc>
        <w:tc>
          <w:tcPr>
            <w:tcW w:w="1146"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Описание показателя</w:t>
            </w:r>
          </w:p>
        </w:tc>
        <w:tc>
          <w:tcPr>
            <w:tcW w:w="1287" w:type="pct"/>
            <w:gridSpan w:val="2"/>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 xml:space="preserve">Оценка по показателю </w:t>
            </w:r>
          </w:p>
        </w:tc>
      </w:tr>
      <w:tr w:rsidR="000617E3" w:rsidRPr="000617E3" w:rsidTr="00044E84">
        <w:trPr>
          <w:trHeight w:val="1121"/>
          <w:jc w:val="center"/>
        </w:trPr>
        <w:tc>
          <w:tcPr>
            <w:tcW w:w="1394" w:type="pct"/>
            <w:vMerge/>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639" w:type="pct"/>
            <w:vMerge/>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534"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1146"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688" w:type="pct"/>
            <w:tcMar>
              <w:top w:w="8" w:type="dxa"/>
              <w:left w:w="8" w:type="dxa"/>
              <w:bottom w:w="8" w:type="dxa"/>
              <w:right w:w="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Без учета значимости</w:t>
            </w:r>
          </w:p>
        </w:tc>
        <w:tc>
          <w:tcPr>
            <w:tcW w:w="599" w:type="pc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 xml:space="preserve">С учетом значимости </w:t>
            </w:r>
          </w:p>
        </w:tc>
      </w:tr>
      <w:tr w:rsidR="000617E3" w:rsidRPr="000617E3" w:rsidTr="00044E84">
        <w:trPr>
          <w:trHeight w:val="264"/>
          <w:jc w:val="center"/>
        </w:trPr>
        <w:tc>
          <w:tcPr>
            <w:tcW w:w="1394"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lastRenderedPageBreak/>
              <w:t>ООО «РДСК БЕТОН ГРУПП»</w:t>
            </w:r>
          </w:p>
        </w:tc>
        <w:tc>
          <w:tcPr>
            <w:tcW w:w="63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413 251 415,95</w:t>
            </w:r>
          </w:p>
        </w:tc>
        <w:tc>
          <w:tcPr>
            <w:tcW w:w="53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14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 (Ц</w:t>
            </w:r>
            <w:r w:rsidRPr="000617E3">
              <w:rPr>
                <w:rFonts w:ascii="Times New Roman" w:eastAsia="Times New Roman" w:hAnsi="Times New Roman" w:cs="Times New Roman"/>
                <w:sz w:val="20"/>
                <w:szCs w:val="20"/>
                <w:vertAlign w:val="subscript"/>
                <w:lang w:val="en-US" w:eastAsia="en-US"/>
              </w:rPr>
              <w:t>min</w:t>
            </w:r>
            <w:r w:rsidRPr="000617E3">
              <w:rPr>
                <w:rFonts w:ascii="Times New Roman" w:eastAsia="Times New Roman" w:hAnsi="Times New Roman" w:cs="Times New Roman"/>
                <w:sz w:val="20"/>
                <w:szCs w:val="20"/>
                <w:lang w:eastAsia="en-US"/>
              </w:rPr>
              <w:t xml:space="preserve"> /Ц</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p>
        </w:tc>
        <w:tc>
          <w:tcPr>
            <w:tcW w:w="688"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val="en-US" w:eastAsia="en-US"/>
              </w:rPr>
            </w:pPr>
            <w:r w:rsidRPr="000617E3">
              <w:rPr>
                <w:rFonts w:ascii="Times New Roman" w:eastAsia="Times New Roman" w:hAnsi="Times New Roman" w:cs="Times New Roman"/>
                <w:color w:val="000000"/>
                <w:sz w:val="20"/>
                <w:szCs w:val="20"/>
                <w:lang w:val="en-US" w:eastAsia="en-US"/>
              </w:rPr>
              <w:t>99,00</w:t>
            </w:r>
          </w:p>
        </w:tc>
        <w:tc>
          <w:tcPr>
            <w:tcW w:w="59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59,4</w:t>
            </w:r>
          </w:p>
        </w:tc>
      </w:tr>
      <w:tr w:rsidR="000617E3" w:rsidRPr="000617E3" w:rsidTr="00044E84">
        <w:trPr>
          <w:trHeight w:val="264"/>
          <w:jc w:val="center"/>
        </w:trPr>
        <w:tc>
          <w:tcPr>
            <w:tcW w:w="1394"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"ДИСКСТРОЙ"</w:t>
            </w:r>
          </w:p>
        </w:tc>
        <w:tc>
          <w:tcPr>
            <w:tcW w:w="63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409 118 901,79</w:t>
            </w:r>
          </w:p>
        </w:tc>
        <w:tc>
          <w:tcPr>
            <w:tcW w:w="53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14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 (Ц</w:t>
            </w:r>
            <w:r w:rsidRPr="000617E3">
              <w:rPr>
                <w:rFonts w:ascii="Times New Roman" w:eastAsia="Times New Roman" w:hAnsi="Times New Roman" w:cs="Times New Roman"/>
                <w:sz w:val="20"/>
                <w:szCs w:val="20"/>
                <w:vertAlign w:val="subscript"/>
                <w:lang w:val="en-US" w:eastAsia="en-US"/>
              </w:rPr>
              <w:t>min</w:t>
            </w:r>
            <w:r w:rsidRPr="000617E3">
              <w:rPr>
                <w:rFonts w:ascii="Times New Roman" w:eastAsia="Times New Roman" w:hAnsi="Times New Roman" w:cs="Times New Roman"/>
                <w:sz w:val="20"/>
                <w:szCs w:val="20"/>
                <w:lang w:eastAsia="en-US"/>
              </w:rPr>
              <w:t xml:space="preserve"> /Ц</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p>
        </w:tc>
        <w:tc>
          <w:tcPr>
            <w:tcW w:w="688"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100</w:t>
            </w:r>
          </w:p>
        </w:tc>
        <w:tc>
          <w:tcPr>
            <w:tcW w:w="59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r>
      <w:tr w:rsidR="000617E3" w:rsidRPr="000617E3" w:rsidTr="00044E84">
        <w:trPr>
          <w:trHeight w:val="251"/>
          <w:jc w:val="center"/>
        </w:trPr>
        <w:tc>
          <w:tcPr>
            <w:tcW w:w="1394"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"Урванское ДРСУ"</w:t>
            </w:r>
          </w:p>
        </w:tc>
        <w:tc>
          <w:tcPr>
            <w:tcW w:w="63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411 000 000,00</w:t>
            </w:r>
          </w:p>
        </w:tc>
        <w:tc>
          <w:tcPr>
            <w:tcW w:w="534"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114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НЦБ</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 xml:space="preserve"> = 0,6х100х (Ц</w:t>
            </w:r>
            <w:r w:rsidRPr="000617E3">
              <w:rPr>
                <w:rFonts w:ascii="Times New Roman" w:eastAsia="Times New Roman" w:hAnsi="Times New Roman" w:cs="Times New Roman"/>
                <w:sz w:val="20"/>
                <w:szCs w:val="20"/>
                <w:vertAlign w:val="subscript"/>
                <w:lang w:val="en-US" w:eastAsia="en-US"/>
              </w:rPr>
              <w:t>min</w:t>
            </w:r>
            <w:r w:rsidRPr="000617E3">
              <w:rPr>
                <w:rFonts w:ascii="Times New Roman" w:eastAsia="Times New Roman" w:hAnsi="Times New Roman" w:cs="Times New Roman"/>
                <w:sz w:val="20"/>
                <w:szCs w:val="20"/>
                <w:lang w:eastAsia="en-US"/>
              </w:rPr>
              <w:t xml:space="preserve"> /Ц</w:t>
            </w:r>
            <w:r w:rsidRPr="000617E3">
              <w:rPr>
                <w:rFonts w:ascii="Times New Roman" w:eastAsia="Times New Roman" w:hAnsi="Times New Roman" w:cs="Times New Roman"/>
                <w:sz w:val="20"/>
                <w:szCs w:val="20"/>
                <w:vertAlign w:val="subscript"/>
                <w:lang w:val="en-US" w:eastAsia="en-US"/>
              </w:rPr>
              <w:t>i</w:t>
            </w:r>
            <w:r w:rsidRPr="000617E3">
              <w:rPr>
                <w:rFonts w:ascii="Times New Roman" w:eastAsia="Times New Roman" w:hAnsi="Times New Roman" w:cs="Times New Roman"/>
                <w:sz w:val="20"/>
                <w:szCs w:val="20"/>
                <w:lang w:eastAsia="en-US"/>
              </w:rPr>
              <w:t>)</w:t>
            </w:r>
          </w:p>
        </w:tc>
        <w:tc>
          <w:tcPr>
            <w:tcW w:w="688"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color w:val="000000"/>
                <w:sz w:val="20"/>
                <w:szCs w:val="20"/>
                <w:lang w:eastAsia="en-US"/>
              </w:rPr>
            </w:pPr>
            <w:r w:rsidRPr="000617E3">
              <w:rPr>
                <w:rFonts w:ascii="Times New Roman" w:eastAsia="Times New Roman" w:hAnsi="Times New Roman" w:cs="Times New Roman"/>
                <w:color w:val="000000"/>
                <w:sz w:val="20"/>
                <w:szCs w:val="20"/>
                <w:lang w:eastAsia="en-US"/>
              </w:rPr>
              <w:t>99,54231</w:t>
            </w:r>
          </w:p>
        </w:tc>
        <w:tc>
          <w:tcPr>
            <w:tcW w:w="59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59,72539</w:t>
            </w:r>
          </w:p>
        </w:tc>
      </w:tr>
    </w:tbl>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p>
    <w:p w:rsidR="000617E3" w:rsidRPr="000617E3" w:rsidRDefault="000617E3" w:rsidP="000617E3">
      <w:pPr>
        <w:spacing w:after="160" w:line="259"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5. Подведение итогов</w:t>
      </w:r>
    </w:p>
    <w:tbl>
      <w:tblPr>
        <w:tblW w:w="10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216"/>
        <w:gridCol w:w="2757"/>
        <w:gridCol w:w="2415"/>
        <w:gridCol w:w="1843"/>
        <w:gridCol w:w="1495"/>
      </w:tblGrid>
      <w:tr w:rsidR="000617E3" w:rsidRPr="000617E3" w:rsidTr="00044E84">
        <w:trPr>
          <w:trHeight w:val="270"/>
          <w:jc w:val="center"/>
        </w:trPr>
        <w:tc>
          <w:tcPr>
            <w:tcW w:w="1033"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Наименование участника</w:t>
            </w:r>
          </w:p>
        </w:tc>
        <w:tc>
          <w:tcPr>
            <w:tcW w:w="1285"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sz w:val="20"/>
                <w:szCs w:val="20"/>
                <w:lang w:eastAsia="en-US"/>
              </w:rPr>
              <w:t>Количество баллов по показателям, определяющим квалификацию участников:</w:t>
            </w:r>
          </w:p>
        </w:tc>
        <w:tc>
          <w:tcPr>
            <w:tcW w:w="1126" w:type="pct"/>
            <w:vMerge w:val="restar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sz w:val="20"/>
                <w:szCs w:val="20"/>
                <w:lang w:eastAsia="en-US"/>
              </w:rPr>
              <w:t>Количество баллов по показателю цена контракта</w:t>
            </w:r>
          </w:p>
        </w:tc>
        <w:tc>
          <w:tcPr>
            <w:tcW w:w="1556" w:type="pct"/>
            <w:gridSpan w:val="2"/>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Итого</w:t>
            </w:r>
          </w:p>
        </w:tc>
      </w:tr>
      <w:tr w:rsidR="000617E3" w:rsidRPr="000617E3" w:rsidTr="00044E84">
        <w:trPr>
          <w:trHeight w:val="555"/>
          <w:jc w:val="center"/>
        </w:trPr>
        <w:tc>
          <w:tcPr>
            <w:tcW w:w="1033"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1285"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1126" w:type="pct"/>
            <w:vMerge/>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p>
        </w:tc>
        <w:tc>
          <w:tcPr>
            <w:tcW w:w="859" w:type="pct"/>
            <w:tcMar>
              <w:top w:w="8" w:type="dxa"/>
              <w:left w:w="8" w:type="dxa"/>
              <w:bottom w:w="8" w:type="dxa"/>
              <w:right w:w="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Общее количество баллов</w:t>
            </w:r>
          </w:p>
        </w:tc>
        <w:tc>
          <w:tcPr>
            <w:tcW w:w="697" w:type="pct"/>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Занятое место</w:t>
            </w:r>
          </w:p>
        </w:tc>
      </w:tr>
      <w:tr w:rsidR="000617E3" w:rsidRPr="000617E3" w:rsidTr="00044E84">
        <w:trPr>
          <w:trHeight w:val="555"/>
          <w:jc w:val="center"/>
        </w:trPr>
        <w:tc>
          <w:tcPr>
            <w:tcW w:w="103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«РДСК БЕТОН ГРУПП»</w:t>
            </w:r>
          </w:p>
        </w:tc>
        <w:tc>
          <w:tcPr>
            <w:tcW w:w="1285"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color w:val="000000"/>
                <w:sz w:val="20"/>
                <w:szCs w:val="20"/>
                <w:lang w:eastAsia="en-US"/>
              </w:rPr>
            </w:pPr>
            <w:r w:rsidRPr="000617E3">
              <w:rPr>
                <w:rFonts w:ascii="Times New Roman" w:eastAsia="Times New Roman" w:hAnsi="Times New Roman" w:cs="Times New Roman"/>
                <w:color w:val="000000"/>
                <w:sz w:val="20"/>
                <w:szCs w:val="20"/>
                <w:lang w:eastAsia="en-US"/>
              </w:rPr>
              <w:t>9,89594</w:t>
            </w:r>
          </w:p>
        </w:tc>
        <w:tc>
          <w:tcPr>
            <w:tcW w:w="112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59,4</w:t>
            </w:r>
          </w:p>
        </w:tc>
        <w:tc>
          <w:tcPr>
            <w:tcW w:w="85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Cs/>
                <w:sz w:val="20"/>
                <w:szCs w:val="20"/>
                <w:lang w:eastAsia="en-US"/>
              </w:rPr>
            </w:pPr>
            <w:r w:rsidRPr="000617E3">
              <w:rPr>
                <w:rFonts w:ascii="Times New Roman" w:eastAsia="Times New Roman" w:hAnsi="Times New Roman" w:cs="Times New Roman"/>
                <w:bCs/>
                <w:sz w:val="20"/>
                <w:szCs w:val="20"/>
                <w:lang w:eastAsia="en-US"/>
              </w:rPr>
              <w:t>69,29594</w:t>
            </w:r>
          </w:p>
        </w:tc>
        <w:tc>
          <w:tcPr>
            <w:tcW w:w="697"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Cs/>
                <w:sz w:val="20"/>
                <w:szCs w:val="20"/>
                <w:lang w:eastAsia="en-US"/>
              </w:rPr>
            </w:pPr>
            <w:r w:rsidRPr="000617E3">
              <w:rPr>
                <w:rFonts w:ascii="Times New Roman" w:eastAsia="Times New Roman" w:hAnsi="Times New Roman" w:cs="Times New Roman"/>
                <w:bCs/>
                <w:sz w:val="20"/>
                <w:szCs w:val="20"/>
                <w:lang w:eastAsia="en-US"/>
              </w:rPr>
              <w:t>3</w:t>
            </w:r>
          </w:p>
        </w:tc>
      </w:tr>
      <w:tr w:rsidR="000617E3" w:rsidRPr="000617E3" w:rsidTr="00044E84">
        <w:trPr>
          <w:trHeight w:val="270"/>
          <w:jc w:val="center"/>
        </w:trPr>
        <w:tc>
          <w:tcPr>
            <w:tcW w:w="103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"ДИСКСТРОЙ"</w:t>
            </w:r>
          </w:p>
        </w:tc>
        <w:tc>
          <w:tcPr>
            <w:tcW w:w="1285"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color w:val="000000"/>
                <w:sz w:val="20"/>
                <w:szCs w:val="20"/>
                <w:lang w:eastAsia="en-US"/>
              </w:rPr>
            </w:pPr>
            <w:r w:rsidRPr="000617E3">
              <w:rPr>
                <w:rFonts w:ascii="Times New Roman" w:eastAsia="Times New Roman" w:hAnsi="Times New Roman" w:cs="Times New Roman"/>
                <w:color w:val="000000"/>
                <w:sz w:val="20"/>
                <w:szCs w:val="20"/>
                <w:lang w:eastAsia="en-US"/>
              </w:rPr>
              <w:t>28,00</w:t>
            </w:r>
          </w:p>
        </w:tc>
        <w:tc>
          <w:tcPr>
            <w:tcW w:w="112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60</w:t>
            </w:r>
          </w:p>
        </w:tc>
        <w:tc>
          <w:tcPr>
            <w:tcW w:w="85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color w:val="000000"/>
                <w:sz w:val="20"/>
                <w:szCs w:val="20"/>
                <w:lang w:eastAsia="en-US"/>
              </w:rPr>
              <w:t>88,00</w:t>
            </w:r>
          </w:p>
        </w:tc>
        <w:tc>
          <w:tcPr>
            <w:tcW w:w="697"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sz w:val="20"/>
                <w:szCs w:val="20"/>
                <w:lang w:eastAsia="en-US"/>
              </w:rPr>
            </w:pPr>
            <w:r w:rsidRPr="000617E3">
              <w:rPr>
                <w:rFonts w:ascii="Times New Roman" w:eastAsia="Times New Roman" w:hAnsi="Times New Roman" w:cs="Times New Roman"/>
                <w:b/>
                <w:bCs/>
                <w:sz w:val="20"/>
                <w:szCs w:val="20"/>
                <w:lang w:eastAsia="en-US"/>
              </w:rPr>
              <w:t>2</w:t>
            </w:r>
          </w:p>
        </w:tc>
      </w:tr>
      <w:tr w:rsidR="000617E3" w:rsidRPr="000617E3" w:rsidTr="00044E84">
        <w:trPr>
          <w:trHeight w:val="285"/>
          <w:jc w:val="center"/>
        </w:trPr>
        <w:tc>
          <w:tcPr>
            <w:tcW w:w="1033" w:type="pct"/>
            <w:tcMar>
              <w:top w:w="30" w:type="dxa"/>
              <w:left w:w="38" w:type="dxa"/>
              <w:bottom w:w="38" w:type="dxa"/>
              <w:right w:w="30" w:type="dxa"/>
            </w:tcMa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ООО "Урванское ДРСУ"</w:t>
            </w:r>
          </w:p>
        </w:tc>
        <w:tc>
          <w:tcPr>
            <w:tcW w:w="1285"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bCs/>
                <w:color w:val="000000"/>
                <w:sz w:val="20"/>
                <w:szCs w:val="20"/>
                <w:lang w:eastAsia="en-US"/>
              </w:rPr>
            </w:pPr>
            <w:r w:rsidRPr="000617E3">
              <w:rPr>
                <w:rFonts w:ascii="Times New Roman" w:eastAsia="Times New Roman" w:hAnsi="Times New Roman" w:cs="Times New Roman"/>
                <w:color w:val="000000"/>
                <w:sz w:val="20"/>
                <w:szCs w:val="20"/>
                <w:lang w:eastAsia="en-US"/>
              </w:rPr>
              <w:t>28,31007</w:t>
            </w:r>
          </w:p>
        </w:tc>
        <w:tc>
          <w:tcPr>
            <w:tcW w:w="1126"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sz w:val="20"/>
                <w:szCs w:val="20"/>
                <w:lang w:eastAsia="en-US"/>
              </w:rPr>
            </w:pPr>
            <w:r w:rsidRPr="000617E3">
              <w:rPr>
                <w:rFonts w:ascii="Times New Roman" w:eastAsia="Times New Roman" w:hAnsi="Times New Roman" w:cs="Times New Roman"/>
                <w:sz w:val="20"/>
                <w:szCs w:val="20"/>
                <w:lang w:eastAsia="en-US"/>
              </w:rPr>
              <w:t>59,72539</w:t>
            </w:r>
          </w:p>
        </w:tc>
        <w:tc>
          <w:tcPr>
            <w:tcW w:w="859"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color w:val="000000"/>
                <w:sz w:val="20"/>
                <w:szCs w:val="20"/>
                <w:lang w:eastAsia="en-US"/>
              </w:rPr>
            </w:pPr>
            <w:r w:rsidRPr="000617E3">
              <w:rPr>
                <w:rFonts w:ascii="Times New Roman" w:eastAsia="Times New Roman" w:hAnsi="Times New Roman" w:cs="Times New Roman"/>
                <w:b/>
                <w:color w:val="000000"/>
                <w:sz w:val="20"/>
                <w:szCs w:val="20"/>
                <w:lang w:eastAsia="en-US"/>
              </w:rPr>
              <w:t>88,03546</w:t>
            </w:r>
          </w:p>
        </w:tc>
        <w:tc>
          <w:tcPr>
            <w:tcW w:w="697" w:type="pct"/>
            <w:tcMar>
              <w:left w:w="38" w:type="dxa"/>
              <w:bottom w:w="38" w:type="dxa"/>
            </w:tcMar>
            <w:vAlign w:val="center"/>
          </w:tcPr>
          <w:p w:rsidR="000617E3" w:rsidRPr="000617E3" w:rsidRDefault="000617E3" w:rsidP="000617E3">
            <w:pPr>
              <w:spacing w:after="0" w:line="240" w:lineRule="auto"/>
              <w:jc w:val="center"/>
              <w:rPr>
                <w:rFonts w:ascii="Times New Roman" w:eastAsia="Times New Roman" w:hAnsi="Times New Roman" w:cs="Times New Roman"/>
                <w:b/>
                <w:sz w:val="20"/>
                <w:szCs w:val="20"/>
                <w:lang w:eastAsia="en-US"/>
              </w:rPr>
            </w:pPr>
            <w:r w:rsidRPr="000617E3">
              <w:rPr>
                <w:rFonts w:ascii="Times New Roman" w:eastAsia="Times New Roman" w:hAnsi="Times New Roman" w:cs="Times New Roman"/>
                <w:b/>
                <w:sz w:val="20"/>
                <w:szCs w:val="20"/>
                <w:lang w:eastAsia="en-US"/>
              </w:rPr>
              <w:t>1</w:t>
            </w:r>
          </w:p>
        </w:tc>
      </w:tr>
    </w:tbl>
    <w:p w:rsidR="000617E3" w:rsidRPr="000617E3" w:rsidRDefault="000617E3" w:rsidP="000617E3">
      <w:pPr>
        <w:spacing w:after="160" w:line="259" w:lineRule="auto"/>
        <w:jc w:val="center"/>
        <w:rPr>
          <w:rFonts w:ascii="Times New Roman" w:eastAsia="Times New Roman" w:hAnsi="Times New Roman" w:cs="Times New Roman"/>
          <w:b/>
          <w:sz w:val="20"/>
          <w:szCs w:val="20"/>
          <w:lang w:eastAsia="en-US"/>
        </w:rPr>
      </w:pPr>
    </w:p>
    <w:p w:rsidR="005E3221" w:rsidRPr="005E3221" w:rsidRDefault="00682B19" w:rsidP="000617E3">
      <w:pPr>
        <w:spacing w:after="0" w:line="240" w:lineRule="auto"/>
        <w:ind w:firstLine="709"/>
        <w:jc w:val="both"/>
        <w:rPr>
          <w:rFonts w:ascii="Times New Roman" w:hAnsi="Times New Roman" w:cs="Times New Roman"/>
          <w:sz w:val="28"/>
          <w:szCs w:val="28"/>
        </w:rPr>
      </w:pPr>
      <w:r>
        <w:rPr>
          <w:rFonts w:ascii="Times New Roman" w:eastAsia="Times New Roman" w:hAnsi="Times New Roman"/>
          <w:sz w:val="28"/>
          <w:szCs w:val="28"/>
        </w:rPr>
        <w:t>Комиссией установлено, что</w:t>
      </w:r>
      <w:r w:rsidR="00965D39">
        <w:rPr>
          <w:rFonts w:ascii="Times New Roman" w:eastAsia="Times New Roman" w:hAnsi="Times New Roman"/>
          <w:sz w:val="28"/>
          <w:szCs w:val="28"/>
        </w:rPr>
        <w:t xml:space="preserve"> з</w:t>
      </w:r>
      <w:r>
        <w:rPr>
          <w:rFonts w:ascii="Times New Roman" w:eastAsia="Times New Roman" w:hAnsi="Times New Roman"/>
          <w:sz w:val="28"/>
          <w:szCs w:val="28"/>
        </w:rPr>
        <w:t>аявителем в качестве</w:t>
      </w:r>
      <w:r w:rsidR="005E3221">
        <w:rPr>
          <w:rFonts w:ascii="Times New Roman" w:eastAsia="Times New Roman" w:hAnsi="Times New Roman"/>
          <w:sz w:val="28"/>
          <w:szCs w:val="28"/>
        </w:rPr>
        <w:t xml:space="preserve"> подтверждения </w:t>
      </w:r>
      <w:r w:rsidR="005E3221" w:rsidRPr="005E3221">
        <w:rPr>
          <w:rFonts w:ascii="Times New Roman" w:eastAsia="Times New Roman" w:hAnsi="Times New Roman"/>
          <w:sz w:val="28"/>
          <w:szCs w:val="28"/>
        </w:rPr>
        <w:t>наличия у участника закупки опыта, соответствующего объекту конкурса</w:t>
      </w:r>
      <w:r w:rsidR="005E3221">
        <w:rPr>
          <w:rFonts w:ascii="Times New Roman" w:eastAsia="Times New Roman" w:hAnsi="Times New Roman"/>
          <w:sz w:val="28"/>
          <w:szCs w:val="28"/>
        </w:rPr>
        <w:t xml:space="preserve"> представлены следующие документы (контракты):</w:t>
      </w:r>
      <w:r w:rsidR="005E3221" w:rsidRPr="005E3221">
        <w:rPr>
          <w:rFonts w:ascii="Times New Roman" w:eastAsia="Times New Roman" w:hAnsi="Times New Roman" w:cs="Times New Roman"/>
          <w:sz w:val="28"/>
          <w:szCs w:val="28"/>
        </w:rPr>
        <w:t xml:space="preserve"> </w:t>
      </w:r>
    </w:p>
    <w:p w:rsidR="005E3221" w:rsidRPr="005E3221" w:rsidRDefault="005E3221" w:rsidP="000617E3">
      <w:pPr>
        <w:numPr>
          <w:ilvl w:val="0"/>
          <w:numId w:val="1"/>
        </w:numPr>
        <w:spacing w:after="0" w:line="240" w:lineRule="auto"/>
        <w:ind w:left="0"/>
        <w:jc w:val="both"/>
        <w:rPr>
          <w:rFonts w:ascii="Times New Roman" w:hAnsi="Times New Roman" w:cs="Times New Roman"/>
          <w:sz w:val="28"/>
          <w:szCs w:val="28"/>
        </w:rPr>
      </w:pPr>
      <w:r w:rsidRPr="005E3221">
        <w:rPr>
          <w:rFonts w:ascii="Times New Roman" w:hAnsi="Times New Roman" w:cs="Times New Roman"/>
          <w:sz w:val="28"/>
          <w:szCs w:val="28"/>
        </w:rPr>
        <w:t>М</w:t>
      </w:r>
      <w:r>
        <w:rPr>
          <w:rFonts w:ascii="Times New Roman" w:hAnsi="Times New Roman" w:cs="Times New Roman"/>
          <w:sz w:val="28"/>
          <w:szCs w:val="28"/>
        </w:rPr>
        <w:t xml:space="preserve">униципальный контракт </w:t>
      </w:r>
      <w:r w:rsidRPr="005E3221">
        <w:rPr>
          <w:rFonts w:ascii="Times New Roman" w:hAnsi="Times New Roman" w:cs="Times New Roman"/>
          <w:sz w:val="28"/>
          <w:szCs w:val="28"/>
        </w:rPr>
        <w:t xml:space="preserve"> «</w:t>
      </w:r>
      <w:r w:rsidR="00333FB2" w:rsidRPr="00333FB2">
        <w:rPr>
          <w:rFonts w:ascii="Times New Roman" w:hAnsi="Times New Roman" w:cs="Times New Roman"/>
          <w:sz w:val="28"/>
          <w:szCs w:val="28"/>
        </w:rPr>
        <w:t>Строительство городской улицы на месте 20-го ходового пути, от ул. Мальбахова до примыкания к ул. Калюжного и реконструкция ул. Калюжного от пересечения с ул. Головко до ул. Эльбрусская в г.о.Нальчик 1-я очередь. Реконструкция ул. Калюжного от пересечения с ул. Головко до ул. Эльбрусская в г.о.Нальчик</w:t>
      </w:r>
      <w:r w:rsidRPr="005E3221">
        <w:rPr>
          <w:rFonts w:ascii="Times New Roman" w:hAnsi="Times New Roman" w:cs="Times New Roman"/>
          <w:sz w:val="28"/>
          <w:szCs w:val="28"/>
        </w:rPr>
        <w:t xml:space="preserve">» </w:t>
      </w:r>
      <w:r w:rsidRPr="005E3221">
        <w:rPr>
          <w:rFonts w:ascii="Times New Roman" w:hAnsi="Times New Roman" w:cs="Times New Roman"/>
          <w:i/>
          <w:iCs/>
          <w:sz w:val="28"/>
          <w:szCs w:val="28"/>
        </w:rPr>
        <w:t>на</w:t>
      </w:r>
      <w:r w:rsidR="00333FB2">
        <w:rPr>
          <w:rFonts w:ascii="Times New Roman" w:hAnsi="Times New Roman" w:cs="Times New Roman"/>
          <w:i/>
          <w:iCs/>
          <w:sz w:val="28"/>
          <w:szCs w:val="28"/>
        </w:rPr>
        <w:t xml:space="preserve"> сумму</w:t>
      </w:r>
      <w:r w:rsidRPr="005E3221">
        <w:rPr>
          <w:rFonts w:ascii="Times New Roman" w:hAnsi="Times New Roman" w:cs="Times New Roman"/>
          <w:i/>
          <w:iCs/>
          <w:sz w:val="28"/>
          <w:szCs w:val="28"/>
        </w:rPr>
        <w:t xml:space="preserve"> </w:t>
      </w:r>
      <w:r w:rsidRPr="005E3221">
        <w:rPr>
          <w:rFonts w:ascii="Times New Roman" w:hAnsi="Times New Roman" w:cs="Times New Roman"/>
          <w:bCs/>
          <w:sz w:val="28"/>
          <w:szCs w:val="28"/>
        </w:rPr>
        <w:t>283 669 858,66 руб</w:t>
      </w:r>
      <w:r w:rsidR="00333FB2">
        <w:rPr>
          <w:rFonts w:ascii="Times New Roman" w:hAnsi="Times New Roman" w:cs="Times New Roman"/>
          <w:sz w:val="28"/>
          <w:szCs w:val="28"/>
        </w:rPr>
        <w:t>.</w:t>
      </w:r>
      <w:r w:rsidR="002C0727">
        <w:rPr>
          <w:rFonts w:ascii="Times New Roman" w:hAnsi="Times New Roman" w:cs="Times New Roman"/>
          <w:sz w:val="28"/>
          <w:szCs w:val="28"/>
        </w:rPr>
        <w:t xml:space="preserve"> (далее – контракт №1)</w:t>
      </w:r>
      <w:r w:rsidR="00333FB2">
        <w:rPr>
          <w:rFonts w:ascii="Times New Roman" w:hAnsi="Times New Roman" w:cs="Times New Roman"/>
          <w:sz w:val="28"/>
          <w:szCs w:val="28"/>
        </w:rPr>
        <w:t>;</w:t>
      </w:r>
    </w:p>
    <w:p w:rsidR="005E3221" w:rsidRPr="002C0727" w:rsidRDefault="00333FB2" w:rsidP="000617E3">
      <w:pPr>
        <w:numPr>
          <w:ilvl w:val="0"/>
          <w:numId w:val="1"/>
        </w:numPr>
        <w:spacing w:after="0" w:line="240" w:lineRule="auto"/>
        <w:ind w:left="0"/>
        <w:jc w:val="both"/>
        <w:rPr>
          <w:rFonts w:ascii="Times New Roman" w:hAnsi="Times New Roman" w:cs="Times New Roman"/>
          <w:sz w:val="28"/>
          <w:szCs w:val="28"/>
        </w:rPr>
      </w:pPr>
      <w:r w:rsidRPr="002C0727">
        <w:rPr>
          <w:rFonts w:ascii="Times New Roman" w:hAnsi="Times New Roman" w:cs="Times New Roman"/>
          <w:sz w:val="28"/>
          <w:szCs w:val="28"/>
        </w:rPr>
        <w:t xml:space="preserve">Муниципальный контракт  </w:t>
      </w:r>
      <w:r w:rsidR="005E3221" w:rsidRPr="002C0727">
        <w:rPr>
          <w:rFonts w:ascii="Times New Roman" w:hAnsi="Times New Roman" w:cs="Times New Roman"/>
          <w:sz w:val="28"/>
          <w:szCs w:val="28"/>
        </w:rPr>
        <w:t xml:space="preserve"> «</w:t>
      </w:r>
      <w:r w:rsidRPr="002C0727">
        <w:rPr>
          <w:rFonts w:ascii="Times New Roman" w:hAnsi="Times New Roman" w:cs="Times New Roman"/>
          <w:sz w:val="28"/>
          <w:szCs w:val="28"/>
        </w:rPr>
        <w:t>Строительство городской улицы на месте 20-го ходового пути, от ул. Мальбахова до примыкания к ул. Калюжного и реконструкция ул. Калюжного от пересечения с ул. Головко до ул. Эльбрусская в г.о.Нальчик 2-я очередь. Строительство городской улицы на месте 20-го ходового пути, от ул. Мальбахова до примыкания к ул. Калюжного</w:t>
      </w:r>
      <w:r w:rsidR="005E3221" w:rsidRPr="002C0727">
        <w:rPr>
          <w:rFonts w:ascii="Times New Roman" w:hAnsi="Times New Roman" w:cs="Times New Roman"/>
          <w:sz w:val="28"/>
          <w:szCs w:val="28"/>
        </w:rPr>
        <w:t xml:space="preserve">» </w:t>
      </w:r>
      <w:r w:rsidR="005E3221" w:rsidRPr="002C0727">
        <w:rPr>
          <w:rFonts w:ascii="Times New Roman" w:hAnsi="Times New Roman" w:cs="Times New Roman"/>
          <w:i/>
          <w:iCs/>
          <w:sz w:val="28"/>
          <w:szCs w:val="28"/>
        </w:rPr>
        <w:t>на</w:t>
      </w:r>
      <w:r w:rsidRPr="002C0727">
        <w:rPr>
          <w:rFonts w:ascii="Times New Roman" w:hAnsi="Times New Roman" w:cs="Times New Roman"/>
          <w:i/>
          <w:iCs/>
          <w:sz w:val="28"/>
          <w:szCs w:val="28"/>
        </w:rPr>
        <w:t xml:space="preserve"> сумму </w:t>
      </w:r>
      <w:r w:rsidR="005E3221" w:rsidRPr="002C0727">
        <w:rPr>
          <w:rFonts w:ascii="Times New Roman" w:hAnsi="Times New Roman" w:cs="Times New Roman"/>
          <w:i/>
          <w:iCs/>
          <w:sz w:val="28"/>
          <w:szCs w:val="28"/>
        </w:rPr>
        <w:t xml:space="preserve"> </w:t>
      </w:r>
      <w:r w:rsidR="005E3221" w:rsidRPr="002C0727">
        <w:rPr>
          <w:rFonts w:ascii="Times New Roman" w:hAnsi="Times New Roman" w:cs="Times New Roman"/>
          <w:bCs/>
          <w:sz w:val="28"/>
          <w:szCs w:val="28"/>
        </w:rPr>
        <w:t>150 070 887,24 руб</w:t>
      </w:r>
      <w:r w:rsidRPr="002C0727">
        <w:rPr>
          <w:rFonts w:ascii="Times New Roman" w:hAnsi="Times New Roman" w:cs="Times New Roman"/>
          <w:bCs/>
          <w:sz w:val="28"/>
          <w:szCs w:val="28"/>
        </w:rPr>
        <w:t>.</w:t>
      </w:r>
      <w:r w:rsidR="002C0727" w:rsidRPr="002C0727">
        <w:rPr>
          <w:rFonts w:ascii="Times New Roman" w:hAnsi="Times New Roman" w:cs="Times New Roman"/>
          <w:sz w:val="28"/>
          <w:szCs w:val="28"/>
        </w:rPr>
        <w:t xml:space="preserve"> (далее – контракт №</w:t>
      </w:r>
      <w:r w:rsidR="002C0727">
        <w:rPr>
          <w:rFonts w:ascii="Times New Roman" w:hAnsi="Times New Roman" w:cs="Times New Roman"/>
          <w:sz w:val="28"/>
          <w:szCs w:val="28"/>
        </w:rPr>
        <w:t>2</w:t>
      </w:r>
      <w:r w:rsidR="002C0727" w:rsidRPr="002C0727">
        <w:rPr>
          <w:rFonts w:ascii="Times New Roman" w:hAnsi="Times New Roman" w:cs="Times New Roman"/>
          <w:sz w:val="28"/>
          <w:szCs w:val="28"/>
        </w:rPr>
        <w:t>);</w:t>
      </w:r>
    </w:p>
    <w:p w:rsidR="002C0727" w:rsidRPr="005E3221" w:rsidRDefault="00333FB2" w:rsidP="000617E3">
      <w:pPr>
        <w:numPr>
          <w:ilvl w:val="0"/>
          <w:numId w:val="1"/>
        </w:numPr>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 xml:space="preserve">Государственный контракт </w:t>
      </w:r>
      <w:r w:rsidR="005E3221" w:rsidRPr="005E3221">
        <w:rPr>
          <w:rFonts w:ascii="Times New Roman" w:hAnsi="Times New Roman" w:cs="Times New Roman"/>
          <w:sz w:val="28"/>
          <w:szCs w:val="28"/>
        </w:rPr>
        <w:t xml:space="preserve"> 57-РКА </w:t>
      </w:r>
      <w:r>
        <w:rPr>
          <w:rFonts w:ascii="Times New Roman" w:hAnsi="Times New Roman" w:cs="Times New Roman"/>
          <w:sz w:val="28"/>
          <w:szCs w:val="28"/>
        </w:rPr>
        <w:t xml:space="preserve"> «</w:t>
      </w:r>
      <w:r w:rsidRPr="00333FB2">
        <w:rPr>
          <w:rFonts w:ascii="Times New Roman" w:hAnsi="Times New Roman" w:cs="Times New Roman"/>
          <w:sz w:val="28"/>
          <w:szCs w:val="28"/>
        </w:rPr>
        <w:t>Выполнение работ по реконструкции автодороги Чегем II - Булунгу км 15 - км 64,8 с мостом ч/з р. Чаты-Су (1 пусковой комплекс, км 15+000 – км 39+108) на участке км 17+000 - км 20+000 для нужд Кабардино-Балкарской Республики»</w:t>
      </w:r>
      <w:r w:rsidR="005E3221" w:rsidRPr="00333FB2">
        <w:rPr>
          <w:rFonts w:ascii="Times New Roman" w:hAnsi="Times New Roman" w:cs="Times New Roman"/>
          <w:sz w:val="28"/>
          <w:szCs w:val="28"/>
        </w:rPr>
        <w:t xml:space="preserve"> на</w:t>
      </w:r>
      <w:r w:rsidRPr="00333FB2">
        <w:rPr>
          <w:rFonts w:ascii="Times New Roman" w:hAnsi="Times New Roman" w:cs="Times New Roman"/>
          <w:sz w:val="28"/>
          <w:szCs w:val="28"/>
        </w:rPr>
        <w:t xml:space="preserve"> сумму  64 035 455 руб.</w:t>
      </w:r>
      <w:r w:rsidR="002C0727" w:rsidRPr="002C0727">
        <w:rPr>
          <w:rFonts w:ascii="Times New Roman" w:hAnsi="Times New Roman" w:cs="Times New Roman"/>
          <w:sz w:val="28"/>
          <w:szCs w:val="28"/>
        </w:rPr>
        <w:t xml:space="preserve"> </w:t>
      </w:r>
      <w:r w:rsidR="002C0727">
        <w:rPr>
          <w:rFonts w:ascii="Times New Roman" w:hAnsi="Times New Roman" w:cs="Times New Roman"/>
          <w:sz w:val="28"/>
          <w:szCs w:val="28"/>
        </w:rPr>
        <w:t>(далее – контракт №3);</w:t>
      </w:r>
    </w:p>
    <w:p w:rsidR="005E3221" w:rsidRPr="002C0727" w:rsidRDefault="00333FB2" w:rsidP="000617E3">
      <w:pPr>
        <w:numPr>
          <w:ilvl w:val="0"/>
          <w:numId w:val="1"/>
        </w:numPr>
        <w:spacing w:after="0" w:line="240" w:lineRule="auto"/>
        <w:ind w:left="0"/>
        <w:jc w:val="both"/>
        <w:rPr>
          <w:rFonts w:ascii="Times New Roman" w:hAnsi="Times New Roman" w:cs="Times New Roman"/>
          <w:sz w:val="28"/>
          <w:szCs w:val="28"/>
        </w:rPr>
      </w:pPr>
      <w:r w:rsidRPr="002C0727">
        <w:rPr>
          <w:rFonts w:ascii="Times New Roman" w:hAnsi="Times New Roman" w:cs="Times New Roman"/>
          <w:sz w:val="28"/>
          <w:szCs w:val="28"/>
        </w:rPr>
        <w:t xml:space="preserve">Муниципальный контракт </w:t>
      </w:r>
      <w:r w:rsidR="005E3221" w:rsidRPr="002C0727">
        <w:rPr>
          <w:rFonts w:ascii="Times New Roman" w:hAnsi="Times New Roman" w:cs="Times New Roman"/>
          <w:sz w:val="28"/>
          <w:szCs w:val="28"/>
        </w:rPr>
        <w:t xml:space="preserve"> «</w:t>
      </w:r>
      <w:r w:rsidRPr="002C0727">
        <w:rPr>
          <w:rFonts w:ascii="Times New Roman" w:hAnsi="Times New Roman" w:cs="Times New Roman"/>
          <w:sz w:val="28"/>
          <w:szCs w:val="28"/>
        </w:rPr>
        <w:t>Капитальный ремонт ул.Кирова от ул.Атажукина до ул.Идарова</w:t>
      </w:r>
      <w:r w:rsidR="005E3221" w:rsidRPr="002C0727">
        <w:rPr>
          <w:rFonts w:ascii="Times New Roman" w:hAnsi="Times New Roman" w:cs="Times New Roman"/>
          <w:sz w:val="28"/>
          <w:szCs w:val="28"/>
        </w:rPr>
        <w:t>»</w:t>
      </w:r>
      <w:r w:rsidRPr="002C0727">
        <w:rPr>
          <w:rFonts w:ascii="Times New Roman" w:hAnsi="Times New Roman" w:cs="Times New Roman"/>
          <w:sz w:val="28"/>
          <w:szCs w:val="28"/>
        </w:rPr>
        <w:t xml:space="preserve"> </w:t>
      </w:r>
      <w:r w:rsidR="005E3221" w:rsidRPr="002C0727">
        <w:rPr>
          <w:rFonts w:ascii="Times New Roman" w:hAnsi="Times New Roman" w:cs="Times New Roman"/>
          <w:sz w:val="28"/>
          <w:szCs w:val="28"/>
        </w:rPr>
        <w:t xml:space="preserve"> на</w:t>
      </w:r>
      <w:r w:rsidRPr="002C0727">
        <w:rPr>
          <w:rFonts w:ascii="Times New Roman" w:hAnsi="Times New Roman" w:cs="Times New Roman"/>
          <w:sz w:val="28"/>
          <w:szCs w:val="28"/>
        </w:rPr>
        <w:t xml:space="preserve"> сумму </w:t>
      </w:r>
      <w:r w:rsidR="005E3221" w:rsidRPr="002C0727">
        <w:rPr>
          <w:rFonts w:ascii="Times New Roman" w:hAnsi="Times New Roman" w:cs="Times New Roman"/>
          <w:sz w:val="28"/>
          <w:szCs w:val="28"/>
        </w:rPr>
        <w:t xml:space="preserve"> </w:t>
      </w:r>
      <w:r w:rsidR="005E3221" w:rsidRPr="002C0727">
        <w:rPr>
          <w:rFonts w:ascii="Times New Roman" w:hAnsi="Times New Roman" w:cs="Times New Roman"/>
          <w:bCs/>
          <w:sz w:val="28"/>
          <w:szCs w:val="28"/>
        </w:rPr>
        <w:t xml:space="preserve">607 070 670 руб. </w:t>
      </w:r>
      <w:r w:rsidR="002C0727" w:rsidRPr="002C0727">
        <w:rPr>
          <w:rFonts w:ascii="Times New Roman" w:hAnsi="Times New Roman" w:cs="Times New Roman"/>
          <w:sz w:val="28"/>
          <w:szCs w:val="28"/>
        </w:rPr>
        <w:t>(далее – контракт №</w:t>
      </w:r>
      <w:r w:rsidR="002C0727">
        <w:rPr>
          <w:rFonts w:ascii="Times New Roman" w:hAnsi="Times New Roman" w:cs="Times New Roman"/>
          <w:sz w:val="28"/>
          <w:szCs w:val="28"/>
        </w:rPr>
        <w:t>4</w:t>
      </w:r>
      <w:r w:rsidR="002C0727" w:rsidRPr="002C0727">
        <w:rPr>
          <w:rFonts w:ascii="Times New Roman" w:hAnsi="Times New Roman" w:cs="Times New Roman"/>
          <w:sz w:val="28"/>
          <w:szCs w:val="28"/>
        </w:rPr>
        <w:t>);</w:t>
      </w:r>
    </w:p>
    <w:p w:rsidR="002C0727" w:rsidRPr="002C0727" w:rsidRDefault="00333FB2" w:rsidP="000617E3">
      <w:pPr>
        <w:pStyle w:val="af2"/>
        <w:numPr>
          <w:ilvl w:val="0"/>
          <w:numId w:val="1"/>
        </w:numPr>
        <w:autoSpaceDE w:val="0"/>
        <w:autoSpaceDN w:val="0"/>
        <w:adjustRightInd w:val="0"/>
        <w:spacing w:after="0" w:line="240" w:lineRule="auto"/>
        <w:ind w:left="0"/>
        <w:jc w:val="both"/>
        <w:rPr>
          <w:rFonts w:ascii="Times New Roman" w:hAnsi="Times New Roman"/>
          <w:sz w:val="28"/>
          <w:szCs w:val="28"/>
        </w:rPr>
      </w:pPr>
      <w:r w:rsidRPr="002C0727">
        <w:rPr>
          <w:rFonts w:ascii="Times New Roman" w:hAnsi="Times New Roman"/>
          <w:sz w:val="28"/>
          <w:szCs w:val="28"/>
        </w:rPr>
        <w:t xml:space="preserve">Муниципальный контракт </w:t>
      </w:r>
      <w:r w:rsidR="005E3221" w:rsidRPr="002C0727">
        <w:rPr>
          <w:rFonts w:ascii="Times New Roman" w:hAnsi="Times New Roman"/>
          <w:sz w:val="28"/>
          <w:szCs w:val="28"/>
        </w:rPr>
        <w:t xml:space="preserve"> «</w:t>
      </w:r>
      <w:r w:rsidR="002C0727" w:rsidRPr="002C0727">
        <w:rPr>
          <w:rFonts w:ascii="Times New Roman" w:hAnsi="Times New Roman"/>
          <w:sz w:val="28"/>
          <w:szCs w:val="28"/>
        </w:rPr>
        <w:t>Выполнение работ по ремонту улицы Мальбахова город Нальчик</w:t>
      </w:r>
      <w:r w:rsidR="005E3221" w:rsidRPr="002C0727">
        <w:rPr>
          <w:rFonts w:ascii="Times New Roman" w:hAnsi="Times New Roman"/>
          <w:sz w:val="28"/>
          <w:szCs w:val="28"/>
        </w:rPr>
        <w:t xml:space="preserve">» на </w:t>
      </w:r>
      <w:r w:rsidR="002C0727" w:rsidRPr="002C0727">
        <w:rPr>
          <w:rFonts w:ascii="Times New Roman" w:hAnsi="Times New Roman"/>
          <w:sz w:val="28"/>
          <w:szCs w:val="28"/>
        </w:rPr>
        <w:t xml:space="preserve"> сумму </w:t>
      </w:r>
      <w:r w:rsidR="005E3221" w:rsidRPr="002C0727">
        <w:rPr>
          <w:rFonts w:ascii="Times New Roman" w:hAnsi="Times New Roman"/>
          <w:sz w:val="28"/>
          <w:szCs w:val="28"/>
        </w:rPr>
        <w:t>129 971 039,22 руб.</w:t>
      </w:r>
      <w:r w:rsidR="002C0727" w:rsidRPr="002C0727">
        <w:rPr>
          <w:rFonts w:ascii="Times New Roman" w:hAnsi="Times New Roman"/>
          <w:sz w:val="28"/>
          <w:szCs w:val="28"/>
        </w:rPr>
        <w:t xml:space="preserve"> (далее – контракт №</w:t>
      </w:r>
      <w:r w:rsidR="002C0727">
        <w:rPr>
          <w:rFonts w:ascii="Times New Roman" w:hAnsi="Times New Roman"/>
          <w:sz w:val="28"/>
          <w:szCs w:val="28"/>
        </w:rPr>
        <w:t>5</w:t>
      </w:r>
      <w:r w:rsidR="002C0727" w:rsidRPr="002C0727">
        <w:rPr>
          <w:rFonts w:ascii="Times New Roman" w:hAnsi="Times New Roman"/>
          <w:sz w:val="28"/>
          <w:szCs w:val="28"/>
        </w:rPr>
        <w:t>);</w:t>
      </w:r>
    </w:p>
    <w:p w:rsidR="002C0727" w:rsidRDefault="007F2A78" w:rsidP="002C0727">
      <w:pPr>
        <w:spacing w:after="0" w:line="240" w:lineRule="auto"/>
        <w:ind w:firstLine="360"/>
        <w:jc w:val="both"/>
        <w:rPr>
          <w:rFonts w:ascii="Times New Roman" w:hAnsi="Times New Roman" w:cs="Times New Roman"/>
          <w:bCs/>
          <w:sz w:val="28"/>
          <w:szCs w:val="28"/>
        </w:rPr>
      </w:pPr>
      <w:r>
        <w:rPr>
          <w:rFonts w:ascii="Times New Roman" w:eastAsia="Times New Roman" w:hAnsi="Times New Roman"/>
          <w:sz w:val="28"/>
          <w:szCs w:val="28"/>
        </w:rPr>
        <w:t>Из представленных з</w:t>
      </w:r>
      <w:r w:rsidR="002C0727">
        <w:rPr>
          <w:rFonts w:ascii="Times New Roman" w:eastAsia="Times New Roman" w:hAnsi="Times New Roman"/>
          <w:sz w:val="28"/>
          <w:szCs w:val="28"/>
        </w:rPr>
        <w:t xml:space="preserve">аявителем контрактов, к оценке принят  только  контракт №4 - </w:t>
      </w:r>
      <w:r w:rsidR="002C0727">
        <w:rPr>
          <w:rFonts w:ascii="Times New Roman" w:hAnsi="Times New Roman" w:cs="Times New Roman"/>
          <w:sz w:val="28"/>
          <w:szCs w:val="28"/>
        </w:rPr>
        <w:t xml:space="preserve"> </w:t>
      </w:r>
      <w:r w:rsidR="002C0727" w:rsidRPr="00333FB2">
        <w:rPr>
          <w:rFonts w:ascii="Times New Roman" w:hAnsi="Times New Roman" w:cs="Times New Roman"/>
          <w:sz w:val="28"/>
          <w:szCs w:val="28"/>
        </w:rPr>
        <w:t xml:space="preserve"> «Капитальный ремонт ул.Кирова от ул.Атажукина до ул.Идарова»</w:t>
      </w:r>
      <w:r w:rsidR="002C0727">
        <w:rPr>
          <w:rFonts w:ascii="Times New Roman" w:hAnsi="Times New Roman" w:cs="Times New Roman"/>
          <w:sz w:val="28"/>
          <w:szCs w:val="28"/>
        </w:rPr>
        <w:t xml:space="preserve"> </w:t>
      </w:r>
      <w:r w:rsidR="002C0727" w:rsidRPr="00333FB2">
        <w:rPr>
          <w:rFonts w:ascii="Times New Roman" w:hAnsi="Times New Roman" w:cs="Times New Roman"/>
          <w:sz w:val="28"/>
          <w:szCs w:val="28"/>
        </w:rPr>
        <w:t xml:space="preserve"> на</w:t>
      </w:r>
      <w:r w:rsidR="002C0727">
        <w:rPr>
          <w:rFonts w:ascii="Times New Roman" w:hAnsi="Times New Roman" w:cs="Times New Roman"/>
          <w:sz w:val="28"/>
          <w:szCs w:val="28"/>
        </w:rPr>
        <w:t xml:space="preserve"> сумму </w:t>
      </w:r>
      <w:r w:rsidR="002C0727" w:rsidRPr="00333FB2">
        <w:rPr>
          <w:rFonts w:ascii="Times New Roman" w:hAnsi="Times New Roman" w:cs="Times New Roman"/>
          <w:sz w:val="28"/>
          <w:szCs w:val="28"/>
        </w:rPr>
        <w:t xml:space="preserve"> </w:t>
      </w:r>
      <w:r w:rsidR="002C0727" w:rsidRPr="00333FB2">
        <w:rPr>
          <w:rFonts w:ascii="Times New Roman" w:hAnsi="Times New Roman" w:cs="Times New Roman"/>
          <w:bCs/>
          <w:sz w:val="28"/>
          <w:szCs w:val="28"/>
        </w:rPr>
        <w:t xml:space="preserve">607 070 670 руб. </w:t>
      </w:r>
    </w:p>
    <w:p w:rsidR="002C0727" w:rsidRPr="00F00E1F" w:rsidRDefault="002C0727" w:rsidP="002C0727">
      <w:pPr>
        <w:spacing w:after="0" w:line="240" w:lineRule="auto"/>
        <w:ind w:firstLine="360"/>
        <w:jc w:val="both"/>
        <w:rPr>
          <w:rFonts w:ascii="Times New Roman" w:hAnsi="Times New Roman" w:cs="Times New Roman"/>
          <w:bCs/>
          <w:sz w:val="28"/>
          <w:szCs w:val="28"/>
        </w:rPr>
      </w:pPr>
      <w:r>
        <w:rPr>
          <w:rFonts w:ascii="Times New Roman" w:hAnsi="Times New Roman" w:cs="Times New Roman"/>
          <w:bCs/>
          <w:sz w:val="28"/>
          <w:szCs w:val="28"/>
        </w:rPr>
        <w:t xml:space="preserve">Контракты №1,2,3 не </w:t>
      </w:r>
      <w:r w:rsidRPr="00F00E1F">
        <w:rPr>
          <w:rFonts w:ascii="Times New Roman" w:hAnsi="Times New Roman" w:cs="Times New Roman"/>
          <w:bCs/>
          <w:sz w:val="28"/>
          <w:szCs w:val="28"/>
        </w:rPr>
        <w:t xml:space="preserve">приняты </w:t>
      </w:r>
      <w:r w:rsidR="00F22CDE" w:rsidRPr="00F00E1F">
        <w:rPr>
          <w:rFonts w:ascii="Times New Roman" w:hAnsi="Times New Roman" w:cs="Times New Roman"/>
          <w:bCs/>
          <w:sz w:val="28"/>
          <w:szCs w:val="28"/>
        </w:rPr>
        <w:t>конкурсной комиссией по причине</w:t>
      </w:r>
      <w:r w:rsidR="00F22CDE" w:rsidRPr="00F00E1F">
        <w:rPr>
          <w:sz w:val="28"/>
          <w:szCs w:val="28"/>
        </w:rPr>
        <w:t xml:space="preserve"> </w:t>
      </w:r>
      <w:r w:rsidR="00F22CDE" w:rsidRPr="00F00E1F">
        <w:rPr>
          <w:rFonts w:ascii="Times New Roman" w:hAnsi="Times New Roman" w:cs="Times New Roman"/>
          <w:bCs/>
          <w:sz w:val="28"/>
          <w:szCs w:val="28"/>
        </w:rPr>
        <w:t xml:space="preserve"> отсутствия в составе заявки разрешени</w:t>
      </w:r>
      <w:r w:rsidR="000617E3">
        <w:rPr>
          <w:rFonts w:ascii="Times New Roman" w:hAnsi="Times New Roman" w:cs="Times New Roman"/>
          <w:bCs/>
          <w:sz w:val="28"/>
          <w:szCs w:val="28"/>
        </w:rPr>
        <w:t>я</w:t>
      </w:r>
      <w:r w:rsidR="00F22CDE" w:rsidRPr="00F00E1F">
        <w:rPr>
          <w:rFonts w:ascii="Times New Roman" w:hAnsi="Times New Roman" w:cs="Times New Roman"/>
          <w:bCs/>
          <w:sz w:val="28"/>
          <w:szCs w:val="28"/>
        </w:rPr>
        <w:t xml:space="preserve"> на ввод объекта в эксплуатацию, в связи с чем данные контракты по мнению конкурсной комиссии не могут являться надлежащим подтверждением наличия опыта, соответствующего объекту конкурса.</w:t>
      </w:r>
    </w:p>
    <w:p w:rsidR="00F22CDE" w:rsidRPr="00F00E1F" w:rsidRDefault="00F22CDE" w:rsidP="00F22CDE">
      <w:pPr>
        <w:spacing w:after="0" w:line="240" w:lineRule="auto"/>
        <w:ind w:firstLine="360"/>
        <w:jc w:val="both"/>
        <w:rPr>
          <w:rFonts w:ascii="Times New Roman" w:hAnsi="Times New Roman" w:cs="Times New Roman"/>
          <w:bCs/>
          <w:sz w:val="28"/>
          <w:szCs w:val="28"/>
        </w:rPr>
      </w:pPr>
      <w:r w:rsidRPr="00F00E1F">
        <w:rPr>
          <w:rFonts w:ascii="Times New Roman" w:hAnsi="Times New Roman" w:cs="Times New Roman"/>
          <w:bCs/>
          <w:sz w:val="28"/>
          <w:szCs w:val="28"/>
        </w:rPr>
        <w:lastRenderedPageBreak/>
        <w:t>Контракт №5 не принят конкурсной комиссией,  так как предметом контракта является ремонт, тогда как надлежащим подтверждением опыта может служить только контракт на выполнение работ по строительству, реконструкции и капитальному ремонту линейного объекта.</w:t>
      </w:r>
    </w:p>
    <w:p w:rsidR="00D13BE2" w:rsidRDefault="00D13BE2" w:rsidP="001A6693">
      <w:pPr>
        <w:spacing w:after="0" w:line="240" w:lineRule="auto"/>
        <w:ind w:firstLine="360"/>
        <w:jc w:val="both"/>
        <w:rPr>
          <w:rFonts w:ascii="Times New Roman" w:hAnsi="Times New Roman" w:cs="Times New Roman"/>
          <w:bCs/>
          <w:sz w:val="28"/>
          <w:szCs w:val="28"/>
        </w:rPr>
      </w:pPr>
    </w:p>
    <w:p w:rsidR="001A6693" w:rsidRPr="00F00E1F" w:rsidRDefault="001A6693" w:rsidP="001A6693">
      <w:pPr>
        <w:spacing w:after="0" w:line="240" w:lineRule="auto"/>
        <w:ind w:firstLine="360"/>
        <w:jc w:val="both"/>
        <w:rPr>
          <w:rFonts w:ascii="Times New Roman" w:hAnsi="Times New Roman" w:cs="Times New Roman"/>
          <w:bCs/>
          <w:sz w:val="28"/>
          <w:szCs w:val="28"/>
        </w:rPr>
      </w:pPr>
      <w:r w:rsidRPr="00F00E1F">
        <w:rPr>
          <w:rFonts w:ascii="Times New Roman" w:hAnsi="Times New Roman" w:cs="Times New Roman"/>
          <w:bCs/>
          <w:sz w:val="28"/>
          <w:szCs w:val="28"/>
        </w:rPr>
        <w:t>ООО «Урванское ДРСУ» в качестве подтверждения наличия у участника закупки опыта, соответствующего объекту конкурса представлены следующие документы (контракты):</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 xml:space="preserve">Государственный контракт  №22-РКА   «Реконструкция а/д Малка – Ингушли км 18,9 – км 37,7 (1 очередь) для нужд Кабардино-Балкарской Республики»  на сумму  38 956 489,06 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№1)</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Государственный контракт №17-БД   Выполнение работ по объекту «Мероприятия по повышению безопасности дорожного движения. Выполнение работ по обустройству линии наружного электроосвещения на автомобильных дорогах на</w:t>
      </w:r>
      <w:r w:rsidR="00F00E1F" w:rsidRPr="00F00E1F">
        <w:rPr>
          <w:rFonts w:ascii="Times New Roman" w:hAnsi="Times New Roman"/>
          <w:sz w:val="28"/>
          <w:szCs w:val="28"/>
        </w:rPr>
        <w:t xml:space="preserve"> сумму</w:t>
      </w:r>
      <w:r w:rsidRPr="00F00E1F">
        <w:rPr>
          <w:rFonts w:ascii="Times New Roman" w:hAnsi="Times New Roman"/>
          <w:sz w:val="28"/>
          <w:szCs w:val="28"/>
        </w:rPr>
        <w:t xml:space="preserve"> 79 243 573,20 руб. КС3   на сумму </w:t>
      </w:r>
      <w:r w:rsidRPr="00F00E1F">
        <w:rPr>
          <w:rFonts w:ascii="Times New Roman" w:hAnsi="Times New Roman"/>
          <w:bCs/>
          <w:sz w:val="28"/>
          <w:szCs w:val="28"/>
        </w:rPr>
        <w:t>79 243 573,20 руб</w:t>
      </w:r>
      <w:r w:rsidR="00F00E1F" w:rsidRPr="00F00E1F">
        <w:rPr>
          <w:rFonts w:ascii="Times New Roman" w:hAnsi="Times New Roman"/>
          <w:bCs/>
          <w:sz w:val="28"/>
          <w:szCs w:val="28"/>
        </w:rPr>
        <w:t>.</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 xml:space="preserve"> №2)</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 xml:space="preserve">Государственный контракт №22-РД Реконструкция автомобильной дороги Новопавловск – Прохладный – Моздок (2 пусковой комплекс, км 34+799 – км 45+279) участка км 34+799 – 41+999» на 105 628 675,00 руб. КС3   на сумму </w:t>
      </w:r>
      <w:r w:rsidRPr="00F00E1F">
        <w:rPr>
          <w:rFonts w:ascii="Times New Roman" w:hAnsi="Times New Roman"/>
          <w:bCs/>
          <w:sz w:val="28"/>
          <w:szCs w:val="28"/>
        </w:rPr>
        <w:t>105 628 675,00 руб</w:t>
      </w:r>
      <w:r w:rsidR="00F00E1F" w:rsidRPr="00F00E1F">
        <w:rPr>
          <w:rFonts w:ascii="Times New Roman" w:hAnsi="Times New Roman"/>
          <w:bCs/>
          <w:sz w:val="28"/>
          <w:szCs w:val="28"/>
        </w:rPr>
        <w:t>.</w:t>
      </w:r>
      <w:r w:rsidRPr="00F00E1F">
        <w:rPr>
          <w:rFonts w:ascii="Times New Roman" w:hAnsi="Times New Roman"/>
          <w:bCs/>
          <w:sz w:val="28"/>
          <w:szCs w:val="28"/>
        </w:rPr>
        <w:t xml:space="preserve"> (далее – </w:t>
      </w:r>
      <w:r w:rsidR="00731166" w:rsidRPr="00F00E1F">
        <w:rPr>
          <w:rFonts w:ascii="Times New Roman" w:hAnsi="Times New Roman"/>
          <w:bCs/>
          <w:sz w:val="28"/>
          <w:szCs w:val="28"/>
        </w:rPr>
        <w:t>ГК</w:t>
      </w:r>
      <w:r w:rsidRPr="00F00E1F">
        <w:rPr>
          <w:rFonts w:ascii="Times New Roman" w:hAnsi="Times New Roman"/>
          <w:bCs/>
          <w:sz w:val="28"/>
          <w:szCs w:val="28"/>
        </w:rPr>
        <w:t xml:space="preserve"> №3)</w:t>
      </w:r>
    </w:p>
    <w:p w:rsidR="001A6693" w:rsidRPr="00F00E1F" w:rsidRDefault="001A6693" w:rsidP="002A22CC">
      <w:pPr>
        <w:numPr>
          <w:ilvl w:val="0"/>
          <w:numId w:val="2"/>
        </w:numPr>
        <w:spacing w:after="0" w:line="240" w:lineRule="auto"/>
        <w:ind w:left="6" w:hanging="432"/>
        <w:rPr>
          <w:rFonts w:ascii="Times New Roman" w:hAnsi="Times New Roman"/>
          <w:sz w:val="28"/>
          <w:szCs w:val="28"/>
        </w:rPr>
      </w:pPr>
      <w:r w:rsidRPr="00F00E1F">
        <w:rPr>
          <w:rFonts w:ascii="Times New Roman" w:hAnsi="Times New Roman"/>
          <w:sz w:val="28"/>
          <w:szCs w:val="28"/>
        </w:rPr>
        <w:t xml:space="preserve">Государственный контракт №11-РА   «Выполнение работ по восстановлению изношенных верхних слоев асфальтобетонных покрытий автодороги Ст. Черек – Жемтала» на сумму  23 285 782,68 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№4)</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Государственный контракт №23-РА   Выполнение работ по ремонту автомобильной дороги Прохладный - Эльхотово (по с.п.Дейское)" на</w:t>
      </w:r>
      <w:r w:rsidR="00F00E1F" w:rsidRPr="00F00E1F">
        <w:rPr>
          <w:rFonts w:ascii="Times New Roman" w:hAnsi="Times New Roman"/>
          <w:sz w:val="28"/>
          <w:szCs w:val="28"/>
        </w:rPr>
        <w:t xml:space="preserve"> сумму </w:t>
      </w:r>
      <w:r w:rsidRPr="00F00E1F">
        <w:rPr>
          <w:rFonts w:ascii="Times New Roman" w:hAnsi="Times New Roman"/>
          <w:sz w:val="28"/>
          <w:szCs w:val="28"/>
        </w:rPr>
        <w:t xml:space="preserve"> 59 308 916,86 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№5)</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 xml:space="preserve">Государственный контракт № 1-БД Выполнение работ по обустройству линии наружного освещения автомобильных дорог общего пользования регионального значения на 76 126 549,52руб.-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 xml:space="preserve"> №6)</w:t>
      </w:r>
    </w:p>
    <w:p w:rsidR="001A6693" w:rsidRPr="00F00E1F" w:rsidRDefault="001A6693" w:rsidP="002A22CC">
      <w:pPr>
        <w:numPr>
          <w:ilvl w:val="0"/>
          <w:numId w:val="2"/>
        </w:numPr>
        <w:spacing w:after="0" w:line="240" w:lineRule="auto"/>
        <w:ind w:left="6" w:hanging="432"/>
        <w:rPr>
          <w:rFonts w:ascii="Times New Roman" w:hAnsi="Times New Roman"/>
          <w:sz w:val="28"/>
          <w:szCs w:val="28"/>
        </w:rPr>
      </w:pPr>
      <w:r w:rsidRPr="00F00E1F">
        <w:rPr>
          <w:rFonts w:ascii="Times New Roman" w:hAnsi="Times New Roman"/>
          <w:sz w:val="28"/>
          <w:szCs w:val="28"/>
        </w:rPr>
        <w:t xml:space="preserve">Государственный контракт № 36-БД Выполнение работ по обустройству линии наружного освещения автомобильных дорог общего пользования регионального значения на 50 379 549,78 руб. –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№7)</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Государственный контракт №20-РА Выполнение работ по ремонту автодороги Подъезд от а/м «Кавказ» к с.Урух» на 23 390 595,60 руб.-</w:t>
      </w:r>
      <w:r w:rsidRPr="00F00E1F">
        <w:rPr>
          <w:rFonts w:ascii="Times New Roman" w:hAnsi="Times New Roman"/>
          <w:bCs/>
          <w:sz w:val="28"/>
          <w:szCs w:val="28"/>
        </w:rPr>
        <w:t xml:space="preserve"> (далее – </w:t>
      </w:r>
      <w:r w:rsidR="00731166" w:rsidRPr="00F00E1F">
        <w:rPr>
          <w:rFonts w:ascii="Times New Roman" w:hAnsi="Times New Roman"/>
          <w:bCs/>
          <w:sz w:val="28"/>
          <w:szCs w:val="28"/>
        </w:rPr>
        <w:t>ГК</w:t>
      </w:r>
      <w:r w:rsidRPr="00F00E1F">
        <w:rPr>
          <w:rFonts w:ascii="Times New Roman" w:hAnsi="Times New Roman"/>
          <w:bCs/>
          <w:sz w:val="28"/>
          <w:szCs w:val="28"/>
        </w:rPr>
        <w:t>№8)</w:t>
      </w:r>
    </w:p>
    <w:p w:rsidR="001A6693" w:rsidRPr="00F00E1F" w:rsidRDefault="001A6693" w:rsidP="002A22CC">
      <w:pPr>
        <w:numPr>
          <w:ilvl w:val="0"/>
          <w:numId w:val="2"/>
        </w:numPr>
        <w:spacing w:after="0" w:line="240" w:lineRule="auto"/>
        <w:ind w:left="6" w:hanging="432"/>
        <w:rPr>
          <w:rFonts w:ascii="Times New Roman" w:hAnsi="Times New Roman"/>
          <w:sz w:val="28"/>
          <w:szCs w:val="28"/>
        </w:rPr>
      </w:pPr>
      <w:r w:rsidRPr="00F00E1F">
        <w:rPr>
          <w:rFonts w:ascii="Times New Roman" w:hAnsi="Times New Roman"/>
          <w:sz w:val="28"/>
          <w:szCs w:val="28"/>
        </w:rPr>
        <w:t xml:space="preserve">Государственный контракт №47-РА Выполнение работ по восстановлению изношенных верхних слоев асфальтобетонных покрытий автомобильной дороги Нарткала – Урвань – Рыбопитомник на 14 815 739,44 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№9)</w:t>
      </w:r>
    </w:p>
    <w:p w:rsidR="001A6693" w:rsidRPr="00F00E1F" w:rsidRDefault="001A6693" w:rsidP="002A22CC">
      <w:pPr>
        <w:numPr>
          <w:ilvl w:val="0"/>
          <w:numId w:val="2"/>
        </w:numPr>
        <w:spacing w:after="0" w:line="240" w:lineRule="auto"/>
        <w:ind w:left="6" w:hanging="432"/>
        <w:jc w:val="both"/>
        <w:rPr>
          <w:rFonts w:ascii="Times New Roman" w:hAnsi="Times New Roman"/>
          <w:sz w:val="28"/>
          <w:szCs w:val="28"/>
        </w:rPr>
      </w:pPr>
      <w:r w:rsidRPr="00F00E1F">
        <w:rPr>
          <w:rFonts w:ascii="Times New Roman" w:hAnsi="Times New Roman"/>
          <w:sz w:val="28"/>
          <w:szCs w:val="28"/>
        </w:rPr>
        <w:t>Государственный контракт №45-РА Выполнение работ по ремонту автомобильной дороги   Нарткала – Кахун – Правоурванский км 15+970 – км 18+800 на 24 671 012,47</w:t>
      </w:r>
      <w:r w:rsidR="00F00E1F" w:rsidRPr="00F00E1F">
        <w:rPr>
          <w:rFonts w:ascii="Times New Roman" w:hAnsi="Times New Roman"/>
          <w:sz w:val="28"/>
          <w:szCs w:val="28"/>
        </w:rPr>
        <w:t>руб.</w:t>
      </w:r>
      <w:r w:rsidR="00F00E1F" w:rsidRPr="00F00E1F">
        <w:rPr>
          <w:rFonts w:ascii="Times New Roman" w:hAnsi="Times New Roman"/>
          <w:bCs/>
          <w:sz w:val="28"/>
          <w:szCs w:val="28"/>
        </w:rPr>
        <w:t xml:space="preserve">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 xml:space="preserve"> №10)</w:t>
      </w:r>
    </w:p>
    <w:p w:rsidR="001A6693" w:rsidRPr="00F00E1F" w:rsidRDefault="001A6693" w:rsidP="002A22CC">
      <w:pPr>
        <w:spacing w:after="0" w:line="240" w:lineRule="auto"/>
        <w:ind w:left="6" w:hanging="432"/>
        <w:jc w:val="both"/>
        <w:rPr>
          <w:rFonts w:ascii="Times New Roman" w:hAnsi="Times New Roman"/>
          <w:bCs/>
          <w:sz w:val="28"/>
          <w:szCs w:val="28"/>
        </w:rPr>
      </w:pPr>
      <w:r w:rsidRPr="00F00E1F">
        <w:rPr>
          <w:rFonts w:ascii="Times New Roman" w:hAnsi="Times New Roman"/>
          <w:sz w:val="28"/>
          <w:szCs w:val="28"/>
        </w:rPr>
        <w:t xml:space="preserve">11. Государственный контракт №51-РА Выполнение работ по восстановлению изношенных верхних слоев асфальтобетонных покрытий автомобильной дороги Подъезд от а/м "Кавказ" к сел.Нартан» на 34 121 554,80 руб. </w:t>
      </w:r>
      <w:r w:rsidRPr="00F00E1F">
        <w:rPr>
          <w:rFonts w:ascii="Times New Roman" w:hAnsi="Times New Roman"/>
          <w:bCs/>
          <w:sz w:val="28"/>
          <w:szCs w:val="28"/>
        </w:rPr>
        <w:t xml:space="preserve">(далее – </w:t>
      </w:r>
      <w:r w:rsidR="00731166" w:rsidRPr="00F00E1F">
        <w:rPr>
          <w:rFonts w:ascii="Times New Roman" w:hAnsi="Times New Roman"/>
          <w:bCs/>
          <w:sz w:val="28"/>
          <w:szCs w:val="28"/>
        </w:rPr>
        <w:t>ГК</w:t>
      </w:r>
      <w:r w:rsidRPr="00F00E1F">
        <w:rPr>
          <w:rFonts w:ascii="Times New Roman" w:hAnsi="Times New Roman"/>
          <w:bCs/>
          <w:sz w:val="28"/>
          <w:szCs w:val="28"/>
        </w:rPr>
        <w:t xml:space="preserve"> №11)</w:t>
      </w:r>
    </w:p>
    <w:p w:rsidR="00F00E1F" w:rsidRPr="00F00E1F" w:rsidRDefault="00F00E1F" w:rsidP="002A22CC">
      <w:pPr>
        <w:spacing w:after="0" w:line="240" w:lineRule="auto"/>
        <w:ind w:left="6" w:hanging="432"/>
        <w:jc w:val="both"/>
        <w:rPr>
          <w:rFonts w:ascii="Times New Roman" w:hAnsi="Times New Roman" w:cs="Times New Roman"/>
          <w:bCs/>
          <w:sz w:val="28"/>
          <w:szCs w:val="28"/>
        </w:rPr>
      </w:pPr>
    </w:p>
    <w:p w:rsidR="00F00E1F" w:rsidRPr="00F00E1F" w:rsidRDefault="00F00E1F" w:rsidP="00F00E1F">
      <w:pPr>
        <w:spacing w:after="0" w:line="240" w:lineRule="auto"/>
        <w:ind w:firstLine="360"/>
        <w:jc w:val="both"/>
        <w:rPr>
          <w:rFonts w:ascii="Times New Roman" w:hAnsi="Times New Roman" w:cs="Times New Roman"/>
          <w:bCs/>
          <w:sz w:val="28"/>
          <w:szCs w:val="28"/>
        </w:rPr>
      </w:pPr>
      <w:r w:rsidRPr="00F00E1F">
        <w:rPr>
          <w:rFonts w:ascii="Times New Roman" w:hAnsi="Times New Roman" w:cs="Times New Roman"/>
          <w:bCs/>
          <w:sz w:val="28"/>
          <w:szCs w:val="28"/>
        </w:rPr>
        <w:lastRenderedPageBreak/>
        <w:t>Из представленных ООО «Урванское ДРСУ» контрактов, к оценке приняты    ГК№2, ГК№3, ГК№6, ГК№7  на общую   сумму  311 378 347,5 руб.</w:t>
      </w:r>
    </w:p>
    <w:p w:rsidR="001A6693" w:rsidRPr="00F00E1F" w:rsidRDefault="00F00E1F" w:rsidP="001A6693">
      <w:pPr>
        <w:spacing w:after="0" w:line="240" w:lineRule="auto"/>
        <w:ind w:firstLine="360"/>
        <w:jc w:val="both"/>
        <w:rPr>
          <w:rFonts w:ascii="Times New Roman" w:hAnsi="Times New Roman" w:cs="Times New Roman"/>
          <w:bCs/>
          <w:sz w:val="28"/>
          <w:szCs w:val="28"/>
        </w:rPr>
      </w:pPr>
      <w:r w:rsidRPr="00F00E1F">
        <w:rPr>
          <w:rFonts w:ascii="Times New Roman" w:hAnsi="Times New Roman" w:cs="Times New Roman"/>
          <w:bCs/>
          <w:sz w:val="28"/>
          <w:szCs w:val="28"/>
        </w:rPr>
        <w:t>ГК</w:t>
      </w:r>
      <w:r w:rsidR="00731166" w:rsidRPr="00F00E1F">
        <w:rPr>
          <w:rFonts w:ascii="Times New Roman" w:hAnsi="Times New Roman" w:cs="Times New Roman"/>
          <w:bCs/>
          <w:sz w:val="28"/>
          <w:szCs w:val="28"/>
        </w:rPr>
        <w:t xml:space="preserve"> №1</w:t>
      </w:r>
      <w:r w:rsidR="001A6693" w:rsidRPr="00F00E1F">
        <w:rPr>
          <w:rFonts w:ascii="Times New Roman" w:hAnsi="Times New Roman" w:cs="Times New Roman"/>
          <w:bCs/>
          <w:sz w:val="28"/>
          <w:szCs w:val="28"/>
        </w:rPr>
        <w:t xml:space="preserve"> не приня</w:t>
      </w:r>
      <w:r w:rsidR="00731166" w:rsidRPr="00F00E1F">
        <w:rPr>
          <w:rFonts w:ascii="Times New Roman" w:hAnsi="Times New Roman" w:cs="Times New Roman"/>
          <w:bCs/>
          <w:sz w:val="28"/>
          <w:szCs w:val="28"/>
        </w:rPr>
        <w:t>т</w:t>
      </w:r>
      <w:r w:rsidR="001A6693" w:rsidRPr="00F00E1F">
        <w:rPr>
          <w:rFonts w:ascii="Times New Roman" w:hAnsi="Times New Roman" w:cs="Times New Roman"/>
          <w:bCs/>
          <w:sz w:val="28"/>
          <w:szCs w:val="28"/>
        </w:rPr>
        <w:t xml:space="preserve"> конкурсной комиссией по причине  </w:t>
      </w:r>
      <w:r w:rsidR="00731166" w:rsidRPr="00F00E1F">
        <w:rPr>
          <w:rFonts w:ascii="Times New Roman" w:hAnsi="Times New Roman" w:cs="Times New Roman"/>
          <w:bCs/>
          <w:sz w:val="28"/>
          <w:szCs w:val="28"/>
        </w:rPr>
        <w:t xml:space="preserve">того, что цена контракта составляет менее 10% от начальной максимальной цены контракта. </w:t>
      </w:r>
    </w:p>
    <w:p w:rsidR="006D34A8" w:rsidRDefault="00F00E1F" w:rsidP="00F00E1F">
      <w:pPr>
        <w:spacing w:after="0" w:line="240" w:lineRule="auto"/>
        <w:ind w:firstLine="360"/>
        <w:jc w:val="both"/>
        <w:rPr>
          <w:rFonts w:ascii="Times New Roman" w:hAnsi="Times New Roman" w:cs="Times New Roman"/>
          <w:bCs/>
          <w:sz w:val="28"/>
          <w:szCs w:val="28"/>
        </w:rPr>
      </w:pPr>
      <w:r w:rsidRPr="00F00E1F">
        <w:rPr>
          <w:rFonts w:ascii="Times New Roman" w:hAnsi="Times New Roman" w:cs="Times New Roman"/>
          <w:bCs/>
          <w:sz w:val="28"/>
          <w:szCs w:val="28"/>
        </w:rPr>
        <w:t>ГК</w:t>
      </w:r>
      <w:r w:rsidR="00731166" w:rsidRPr="00F00E1F">
        <w:rPr>
          <w:rFonts w:ascii="Times New Roman" w:hAnsi="Times New Roman" w:cs="Times New Roman"/>
          <w:bCs/>
          <w:sz w:val="28"/>
          <w:szCs w:val="28"/>
        </w:rPr>
        <w:t xml:space="preserve"> №4,№5,№8,№9,№10№11 н</w:t>
      </w:r>
      <w:r w:rsidR="001A6693" w:rsidRPr="00F00E1F">
        <w:rPr>
          <w:rFonts w:ascii="Times New Roman" w:hAnsi="Times New Roman" w:cs="Times New Roman"/>
          <w:bCs/>
          <w:sz w:val="28"/>
          <w:szCs w:val="28"/>
        </w:rPr>
        <w:t>е принят</w:t>
      </w:r>
      <w:r w:rsidR="00731166" w:rsidRPr="00F00E1F">
        <w:rPr>
          <w:rFonts w:ascii="Times New Roman" w:hAnsi="Times New Roman" w:cs="Times New Roman"/>
          <w:bCs/>
          <w:sz w:val="28"/>
          <w:szCs w:val="28"/>
        </w:rPr>
        <w:t>ы</w:t>
      </w:r>
      <w:r w:rsidR="001A6693" w:rsidRPr="00F00E1F">
        <w:rPr>
          <w:rFonts w:ascii="Times New Roman" w:hAnsi="Times New Roman" w:cs="Times New Roman"/>
          <w:bCs/>
          <w:sz w:val="28"/>
          <w:szCs w:val="28"/>
        </w:rPr>
        <w:t xml:space="preserve"> конкурсной комиссией,  так как предметом контракта является ремонт, тогда как надлежащим подтверждением опыта может служить только контракт на выполнение работ по строительству, реконструкции и капитальному ремонту линейного объекта.</w:t>
      </w:r>
    </w:p>
    <w:p w:rsidR="00F00E1F" w:rsidRDefault="00F00E1F" w:rsidP="00F00E1F">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r>
      <w:r w:rsidR="00D13BE2">
        <w:rPr>
          <w:rFonts w:ascii="Times New Roman" w:hAnsi="Times New Roman" w:cs="Times New Roman"/>
          <w:bCs/>
          <w:sz w:val="28"/>
          <w:szCs w:val="28"/>
        </w:rPr>
        <w:t xml:space="preserve">Согласно доводу </w:t>
      </w:r>
      <w:r w:rsidR="00965D39">
        <w:rPr>
          <w:rFonts w:ascii="Times New Roman" w:hAnsi="Times New Roman" w:cs="Times New Roman"/>
          <w:bCs/>
          <w:sz w:val="28"/>
          <w:szCs w:val="28"/>
        </w:rPr>
        <w:t>з</w:t>
      </w:r>
      <w:r w:rsidR="00D13BE2">
        <w:rPr>
          <w:rFonts w:ascii="Times New Roman" w:hAnsi="Times New Roman" w:cs="Times New Roman"/>
          <w:bCs/>
          <w:sz w:val="28"/>
          <w:szCs w:val="28"/>
        </w:rPr>
        <w:t xml:space="preserve">аявителя конкурсной комиссией неправомерно дана оценка по контрактам №1,2,3. По мнению </w:t>
      </w:r>
      <w:r w:rsidR="007F2A78">
        <w:rPr>
          <w:rFonts w:ascii="Times New Roman" w:hAnsi="Times New Roman" w:cs="Times New Roman"/>
          <w:bCs/>
          <w:sz w:val="28"/>
          <w:szCs w:val="28"/>
        </w:rPr>
        <w:t>з</w:t>
      </w:r>
      <w:r w:rsidR="00D13BE2">
        <w:rPr>
          <w:rFonts w:ascii="Times New Roman" w:hAnsi="Times New Roman" w:cs="Times New Roman"/>
          <w:bCs/>
          <w:sz w:val="28"/>
          <w:szCs w:val="28"/>
        </w:rPr>
        <w:t xml:space="preserve">аявителя указанные контракты подлежали оценке и должны быть приняты так как исполнены в полном объеме, более того в составе заявки по контрактам №1,2,3 были приложены акты приемочной комиссии о вводе в эксплуатацию объектов. </w:t>
      </w:r>
    </w:p>
    <w:p w:rsidR="00D13BE2" w:rsidRPr="00231F35" w:rsidRDefault="00D13BE2" w:rsidP="00F00E1F">
      <w:p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ab/>
        <w:t xml:space="preserve">В рамках объявленного перерыва в рассмотрении жалобы, </w:t>
      </w:r>
      <w:r w:rsidR="007F2A78">
        <w:rPr>
          <w:rFonts w:ascii="Times New Roman" w:hAnsi="Times New Roman" w:cs="Times New Roman"/>
          <w:bCs/>
          <w:sz w:val="28"/>
          <w:szCs w:val="28"/>
        </w:rPr>
        <w:t>з</w:t>
      </w:r>
      <w:r>
        <w:rPr>
          <w:rFonts w:ascii="Times New Roman" w:hAnsi="Times New Roman" w:cs="Times New Roman"/>
          <w:bCs/>
          <w:sz w:val="28"/>
          <w:szCs w:val="28"/>
        </w:rPr>
        <w:t xml:space="preserve">аявитель  по заявленному </w:t>
      </w:r>
      <w:r w:rsidRPr="00231F35">
        <w:rPr>
          <w:rFonts w:ascii="Times New Roman" w:hAnsi="Times New Roman" w:cs="Times New Roman"/>
          <w:bCs/>
          <w:sz w:val="28"/>
          <w:szCs w:val="28"/>
        </w:rPr>
        <w:t>ходатайству об ознакомлении с материалами дела, ознакомившись  с указанными материалами дополнил доводы жалобы.</w:t>
      </w:r>
    </w:p>
    <w:p w:rsidR="006D34A8" w:rsidRDefault="00D13BE2" w:rsidP="00231F35">
      <w:pPr>
        <w:jc w:val="both"/>
        <w:rPr>
          <w:rFonts w:ascii="Times New Roman" w:hAnsi="Times New Roman"/>
          <w:sz w:val="28"/>
          <w:szCs w:val="28"/>
        </w:rPr>
      </w:pPr>
      <w:r w:rsidRPr="00231F35">
        <w:rPr>
          <w:rFonts w:ascii="Times New Roman" w:hAnsi="Times New Roman"/>
          <w:sz w:val="28"/>
          <w:szCs w:val="28"/>
        </w:rPr>
        <w:tab/>
      </w:r>
      <w:r w:rsidR="00231F35" w:rsidRPr="00231F35">
        <w:rPr>
          <w:rFonts w:ascii="Times New Roman" w:hAnsi="Times New Roman"/>
          <w:sz w:val="28"/>
          <w:szCs w:val="28"/>
        </w:rPr>
        <w:t xml:space="preserve">Так, </w:t>
      </w:r>
      <w:r w:rsidR="00965D39">
        <w:rPr>
          <w:rFonts w:ascii="Times New Roman" w:hAnsi="Times New Roman"/>
          <w:sz w:val="28"/>
          <w:szCs w:val="28"/>
        </w:rPr>
        <w:t>з</w:t>
      </w:r>
      <w:r w:rsidR="00231F35" w:rsidRPr="00231F35">
        <w:rPr>
          <w:rFonts w:ascii="Times New Roman" w:hAnsi="Times New Roman"/>
          <w:sz w:val="28"/>
          <w:szCs w:val="28"/>
        </w:rPr>
        <w:t xml:space="preserve">аявитель </w:t>
      </w:r>
      <w:r w:rsidRPr="00231F35">
        <w:rPr>
          <w:rFonts w:ascii="Times New Roman" w:hAnsi="Times New Roman"/>
          <w:sz w:val="28"/>
          <w:szCs w:val="28"/>
        </w:rPr>
        <w:t xml:space="preserve"> указывает о двойственном подходе конкурсной комиссии при оценке документов участников конкурса, в частности указывает, что </w:t>
      </w:r>
      <w:r w:rsidR="00231F35" w:rsidRPr="00231F35">
        <w:rPr>
          <w:rFonts w:ascii="Times New Roman" w:hAnsi="Times New Roman"/>
          <w:sz w:val="28"/>
          <w:szCs w:val="28"/>
        </w:rPr>
        <w:t xml:space="preserve"> представленные в качестве опыта документы  </w:t>
      </w:r>
      <w:r w:rsidRPr="00231F35">
        <w:rPr>
          <w:rFonts w:ascii="Times New Roman" w:hAnsi="Times New Roman"/>
          <w:sz w:val="28"/>
          <w:szCs w:val="28"/>
        </w:rPr>
        <w:t>ООО «Урванское ДРСУ» неправомерно оценены</w:t>
      </w:r>
      <w:r w:rsidR="00231F35" w:rsidRPr="00231F35">
        <w:rPr>
          <w:rFonts w:ascii="Times New Roman" w:hAnsi="Times New Roman"/>
          <w:sz w:val="28"/>
          <w:szCs w:val="28"/>
        </w:rPr>
        <w:t xml:space="preserve">, а именно </w:t>
      </w:r>
      <w:r w:rsidRPr="00231F35">
        <w:rPr>
          <w:rFonts w:ascii="Times New Roman" w:hAnsi="Times New Roman"/>
          <w:sz w:val="28"/>
          <w:szCs w:val="28"/>
        </w:rPr>
        <w:t xml:space="preserve">  ГК№2, ГК№</w:t>
      </w:r>
      <w:r w:rsidR="00231F35" w:rsidRPr="00231F35">
        <w:rPr>
          <w:rFonts w:ascii="Times New Roman" w:hAnsi="Times New Roman"/>
          <w:sz w:val="28"/>
          <w:szCs w:val="28"/>
        </w:rPr>
        <w:t>6 так как в составе документов отсутствуют акты вы</w:t>
      </w:r>
      <w:r w:rsidR="00231F35">
        <w:rPr>
          <w:rFonts w:ascii="Times New Roman" w:hAnsi="Times New Roman"/>
          <w:sz w:val="28"/>
          <w:szCs w:val="28"/>
        </w:rPr>
        <w:t>полненных работ в полном объеме.</w:t>
      </w:r>
    </w:p>
    <w:p w:rsidR="00231F35" w:rsidRDefault="00965D39" w:rsidP="002A22CC">
      <w:pPr>
        <w:spacing w:after="0" w:line="240" w:lineRule="auto"/>
        <w:ind w:firstLine="720"/>
        <w:jc w:val="both"/>
        <w:rPr>
          <w:rFonts w:ascii="Times New Roman" w:hAnsi="Times New Roman"/>
          <w:sz w:val="28"/>
          <w:szCs w:val="28"/>
        </w:rPr>
      </w:pPr>
      <w:r>
        <w:rPr>
          <w:rFonts w:ascii="Times New Roman" w:hAnsi="Times New Roman"/>
          <w:sz w:val="28"/>
          <w:szCs w:val="28"/>
        </w:rPr>
        <w:t>Представитель з</w:t>
      </w:r>
      <w:r w:rsidR="00231F35" w:rsidRPr="00231F35">
        <w:rPr>
          <w:rFonts w:ascii="Times New Roman" w:hAnsi="Times New Roman"/>
          <w:sz w:val="28"/>
          <w:szCs w:val="28"/>
        </w:rPr>
        <w:t xml:space="preserve">аказчика на заседании Комиссии пояснил, что в рамках </w:t>
      </w:r>
      <w:r w:rsidR="00231F35">
        <w:rPr>
          <w:rFonts w:ascii="Times New Roman" w:hAnsi="Times New Roman"/>
          <w:sz w:val="28"/>
          <w:szCs w:val="28"/>
        </w:rPr>
        <w:t xml:space="preserve">показателей оценки по конкурсу, </w:t>
      </w:r>
      <w:r w:rsidR="00231F35" w:rsidRPr="00231F35">
        <w:rPr>
          <w:rFonts w:ascii="Times New Roman" w:hAnsi="Times New Roman"/>
          <w:sz w:val="28"/>
          <w:szCs w:val="28"/>
        </w:rPr>
        <w:t>установлено тре</w:t>
      </w:r>
      <w:r w:rsidR="00231F35">
        <w:rPr>
          <w:rFonts w:ascii="Times New Roman" w:hAnsi="Times New Roman"/>
          <w:sz w:val="28"/>
          <w:szCs w:val="28"/>
        </w:rPr>
        <w:t>бование о предоставлении следующих документов:</w:t>
      </w:r>
    </w:p>
    <w:p w:rsidR="00231F35" w:rsidRPr="00231F35" w:rsidRDefault="00231F35" w:rsidP="002A22CC">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231F35">
        <w:rPr>
          <w:rFonts w:ascii="Times New Roman" w:hAnsi="Times New Roman"/>
          <w:sz w:val="28"/>
          <w:szCs w:val="28"/>
        </w:rPr>
        <w:t>«копия исполненного контракта (договора) на выполнение работ по строительству, реконструкции, капитальному ремонту  в качестве генерального подрядчика;</w:t>
      </w:r>
    </w:p>
    <w:p w:rsidR="00231F35" w:rsidRPr="00231F35" w:rsidRDefault="00231F35" w:rsidP="002A22CC">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231F35">
        <w:rPr>
          <w:rFonts w:ascii="Times New Roman" w:hAnsi="Times New Roman"/>
          <w:sz w:val="28"/>
          <w:szCs w:val="28"/>
        </w:rPr>
        <w:t>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5 лет до даты окончания срока подачи заявок на участие в закупке;</w:t>
      </w:r>
    </w:p>
    <w:p w:rsidR="00231F35" w:rsidRPr="00231F35" w:rsidRDefault="00231F35" w:rsidP="002A22CC">
      <w:pPr>
        <w:spacing w:after="0" w:line="240" w:lineRule="auto"/>
        <w:ind w:firstLine="720"/>
        <w:jc w:val="both"/>
        <w:rPr>
          <w:rFonts w:ascii="Times New Roman" w:hAnsi="Times New Roman"/>
          <w:sz w:val="28"/>
          <w:szCs w:val="28"/>
        </w:rPr>
      </w:pPr>
      <w:r>
        <w:rPr>
          <w:rFonts w:ascii="Times New Roman" w:hAnsi="Times New Roman"/>
          <w:sz w:val="28"/>
          <w:szCs w:val="28"/>
        </w:rPr>
        <w:t xml:space="preserve">- </w:t>
      </w:r>
      <w:r w:rsidRPr="00231F35">
        <w:rPr>
          <w:rFonts w:ascii="Times New Roman" w:hAnsi="Times New Roman"/>
          <w:sz w:val="28"/>
          <w:szCs w:val="28"/>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231F35" w:rsidRDefault="00231F35" w:rsidP="00912567">
      <w:pPr>
        <w:spacing w:after="0" w:line="240" w:lineRule="auto"/>
        <w:ind w:firstLine="720"/>
        <w:jc w:val="both"/>
        <w:rPr>
          <w:rFonts w:ascii="Times New Roman" w:hAnsi="Times New Roman"/>
          <w:sz w:val="28"/>
          <w:szCs w:val="28"/>
        </w:rPr>
      </w:pPr>
      <w:r w:rsidRPr="00231F35">
        <w:rPr>
          <w:rFonts w:ascii="Times New Roman" w:hAnsi="Times New Roman"/>
          <w:sz w:val="28"/>
          <w:szCs w:val="28"/>
        </w:rPr>
        <w:t>Изучив указанный порядок оценки, Комиссия приходит к выводу, что Конкурсной</w:t>
      </w:r>
      <w:r>
        <w:rPr>
          <w:rFonts w:ascii="Times New Roman" w:hAnsi="Times New Roman"/>
          <w:sz w:val="28"/>
          <w:szCs w:val="28"/>
        </w:rPr>
        <w:t xml:space="preserve"> комиссией</w:t>
      </w:r>
      <w:r w:rsidRPr="00231F35">
        <w:rPr>
          <w:rFonts w:ascii="Times New Roman" w:hAnsi="Times New Roman"/>
          <w:sz w:val="28"/>
          <w:szCs w:val="28"/>
        </w:rPr>
        <w:t xml:space="preserve"> ненадлежащим образом </w:t>
      </w:r>
      <w:r>
        <w:rPr>
          <w:rFonts w:ascii="Times New Roman" w:hAnsi="Times New Roman"/>
          <w:sz w:val="28"/>
          <w:szCs w:val="28"/>
        </w:rPr>
        <w:t xml:space="preserve"> проведена оценка заяв</w:t>
      </w:r>
      <w:r w:rsidR="00965D39">
        <w:rPr>
          <w:rFonts w:ascii="Times New Roman" w:hAnsi="Times New Roman"/>
          <w:sz w:val="28"/>
          <w:szCs w:val="28"/>
        </w:rPr>
        <w:t>ки з</w:t>
      </w:r>
      <w:r w:rsidR="001233E3">
        <w:rPr>
          <w:rFonts w:ascii="Times New Roman" w:hAnsi="Times New Roman"/>
          <w:sz w:val="28"/>
          <w:szCs w:val="28"/>
        </w:rPr>
        <w:t>аявителя,</w:t>
      </w:r>
      <w:r w:rsidRPr="00231F35">
        <w:rPr>
          <w:rFonts w:ascii="Times New Roman" w:hAnsi="Times New Roman"/>
          <w:sz w:val="28"/>
          <w:szCs w:val="28"/>
        </w:rPr>
        <w:t xml:space="preserve"> поскольку отсутствие </w:t>
      </w:r>
      <w:r>
        <w:rPr>
          <w:rFonts w:ascii="Times New Roman" w:hAnsi="Times New Roman"/>
          <w:sz w:val="28"/>
          <w:szCs w:val="28"/>
        </w:rPr>
        <w:t xml:space="preserve">разрешения на ввод объекта капитального  </w:t>
      </w:r>
      <w:r w:rsidRPr="00231F35">
        <w:rPr>
          <w:rFonts w:ascii="Times New Roman" w:hAnsi="Times New Roman"/>
          <w:sz w:val="28"/>
          <w:szCs w:val="28"/>
        </w:rPr>
        <w:t xml:space="preserve">строительства в эксплуатацию не свидетельствует об отсутствии у участника </w:t>
      </w:r>
      <w:r w:rsidRPr="00231F35">
        <w:rPr>
          <w:rFonts w:ascii="Times New Roman" w:hAnsi="Times New Roman"/>
          <w:sz w:val="28"/>
          <w:szCs w:val="28"/>
        </w:rPr>
        <w:lastRenderedPageBreak/>
        <w:t>закупки, подавшего такую заявку, тр</w:t>
      </w:r>
      <w:r>
        <w:rPr>
          <w:rFonts w:ascii="Times New Roman" w:hAnsi="Times New Roman"/>
          <w:sz w:val="28"/>
          <w:szCs w:val="28"/>
        </w:rPr>
        <w:t xml:space="preserve">ебуемого опыта выполнения работ, в силу того, что </w:t>
      </w:r>
      <w:r w:rsidR="001233E3">
        <w:rPr>
          <w:rFonts w:ascii="Times New Roman" w:hAnsi="Times New Roman"/>
          <w:sz w:val="28"/>
          <w:szCs w:val="28"/>
        </w:rPr>
        <w:t xml:space="preserve">им представлены </w:t>
      </w:r>
      <w:r w:rsidR="00912567" w:rsidRPr="00912567">
        <w:rPr>
          <w:rFonts w:ascii="Times New Roman" w:hAnsi="Times New Roman"/>
          <w:sz w:val="28"/>
          <w:szCs w:val="28"/>
        </w:rPr>
        <w:t>копи</w:t>
      </w:r>
      <w:r w:rsidR="00912567">
        <w:rPr>
          <w:rFonts w:ascii="Times New Roman" w:hAnsi="Times New Roman"/>
          <w:sz w:val="28"/>
          <w:szCs w:val="28"/>
        </w:rPr>
        <w:t>и</w:t>
      </w:r>
      <w:r w:rsidR="00912567" w:rsidRPr="00912567">
        <w:rPr>
          <w:rFonts w:ascii="Times New Roman" w:hAnsi="Times New Roman"/>
          <w:sz w:val="28"/>
          <w:szCs w:val="28"/>
        </w:rPr>
        <w:t xml:space="preserve"> исполненн</w:t>
      </w:r>
      <w:r w:rsidR="00912567">
        <w:rPr>
          <w:rFonts w:ascii="Times New Roman" w:hAnsi="Times New Roman"/>
          <w:sz w:val="28"/>
          <w:szCs w:val="28"/>
        </w:rPr>
        <w:t>ых контрактов</w:t>
      </w:r>
      <w:r w:rsidR="00912567" w:rsidRPr="00912567">
        <w:rPr>
          <w:rFonts w:ascii="Times New Roman" w:hAnsi="Times New Roman"/>
          <w:sz w:val="28"/>
          <w:szCs w:val="28"/>
        </w:rPr>
        <w:t xml:space="preserve">  на выполнение работ по строительству, реконструкции, капитальному ремонту в качестве генерального подрядчика;</w:t>
      </w:r>
      <w:r w:rsidR="00912567">
        <w:rPr>
          <w:rFonts w:ascii="Times New Roman" w:hAnsi="Times New Roman"/>
          <w:sz w:val="28"/>
          <w:szCs w:val="28"/>
        </w:rPr>
        <w:t xml:space="preserve"> копии</w:t>
      </w:r>
      <w:r w:rsidR="00912567" w:rsidRPr="00912567">
        <w:rPr>
          <w:rFonts w:ascii="Times New Roman" w:hAnsi="Times New Roman"/>
          <w:sz w:val="28"/>
          <w:szCs w:val="28"/>
        </w:rPr>
        <w:t xml:space="preserve"> акта (актов) выполненных работ, содержащего (содержащих) все обязательные реквизиты, установленные частью 2 статьи 9 Федерального закона "О бухгалт</w:t>
      </w:r>
      <w:r w:rsidR="00912567">
        <w:rPr>
          <w:rFonts w:ascii="Times New Roman" w:hAnsi="Times New Roman"/>
          <w:sz w:val="28"/>
          <w:szCs w:val="28"/>
        </w:rPr>
        <w:t>ерском учете", и подтверждающие</w:t>
      </w:r>
      <w:r w:rsidR="00912567" w:rsidRPr="00912567">
        <w:rPr>
          <w:rFonts w:ascii="Times New Roman" w:hAnsi="Times New Roman"/>
          <w:sz w:val="28"/>
          <w:szCs w:val="28"/>
        </w:rPr>
        <w:t xml:space="preserve"> стоимость исполненн</w:t>
      </w:r>
      <w:r w:rsidR="00912567">
        <w:rPr>
          <w:rFonts w:ascii="Times New Roman" w:hAnsi="Times New Roman"/>
          <w:sz w:val="28"/>
          <w:szCs w:val="28"/>
        </w:rPr>
        <w:t>ых контрактов</w:t>
      </w:r>
      <w:r w:rsidR="00965D39" w:rsidRPr="00912567">
        <w:rPr>
          <w:rFonts w:ascii="Times New Roman" w:hAnsi="Times New Roman"/>
          <w:sz w:val="28"/>
          <w:szCs w:val="28"/>
        </w:rPr>
        <w:t>,</w:t>
      </w:r>
      <w:r w:rsidR="00912567">
        <w:rPr>
          <w:rFonts w:ascii="Times New Roman" w:hAnsi="Times New Roman"/>
          <w:sz w:val="28"/>
          <w:szCs w:val="28"/>
        </w:rPr>
        <w:t xml:space="preserve"> а также </w:t>
      </w:r>
      <w:r w:rsidR="001233E3" w:rsidRPr="001233E3">
        <w:rPr>
          <w:rFonts w:ascii="Times New Roman" w:hAnsi="Times New Roman"/>
          <w:sz w:val="28"/>
          <w:szCs w:val="28"/>
        </w:rPr>
        <w:t xml:space="preserve">акты приемочной комиссии </w:t>
      </w:r>
      <w:r w:rsidR="001233E3">
        <w:rPr>
          <w:rFonts w:ascii="Times New Roman" w:hAnsi="Times New Roman"/>
          <w:sz w:val="28"/>
          <w:szCs w:val="28"/>
        </w:rPr>
        <w:t>о вводе в эксплуатацию объектов (по всем контрактам).</w:t>
      </w:r>
    </w:p>
    <w:p w:rsidR="001233E3" w:rsidRPr="001233E3" w:rsidRDefault="001233E3" w:rsidP="001233E3">
      <w:pPr>
        <w:spacing w:after="0" w:line="240" w:lineRule="auto"/>
        <w:ind w:firstLine="720"/>
        <w:jc w:val="both"/>
        <w:rPr>
          <w:rFonts w:ascii="Times New Roman" w:hAnsi="Times New Roman"/>
          <w:sz w:val="28"/>
          <w:szCs w:val="28"/>
        </w:rPr>
      </w:pPr>
      <w:r w:rsidRPr="001233E3">
        <w:rPr>
          <w:rFonts w:ascii="Times New Roman" w:hAnsi="Times New Roman"/>
          <w:sz w:val="28"/>
          <w:szCs w:val="28"/>
        </w:rPr>
        <w:t>Таким образом, определяющее значение для оценки потенциального участника закупки является наличие именно</w:t>
      </w:r>
      <w:r w:rsidR="002A22CC">
        <w:rPr>
          <w:rFonts w:ascii="Times New Roman" w:hAnsi="Times New Roman"/>
          <w:sz w:val="28"/>
          <w:szCs w:val="28"/>
        </w:rPr>
        <w:t xml:space="preserve"> подтвержденного</w:t>
      </w:r>
      <w:r w:rsidRPr="001233E3">
        <w:rPr>
          <w:rFonts w:ascii="Times New Roman" w:hAnsi="Times New Roman"/>
          <w:sz w:val="28"/>
          <w:szCs w:val="28"/>
        </w:rPr>
        <w:t xml:space="preserve"> опыта работы, а не формальное </w:t>
      </w:r>
      <w:r>
        <w:rPr>
          <w:rFonts w:ascii="Times New Roman" w:hAnsi="Times New Roman"/>
          <w:sz w:val="28"/>
          <w:szCs w:val="28"/>
        </w:rPr>
        <w:t>соответствие требованиям документации.</w:t>
      </w:r>
    </w:p>
    <w:p w:rsidR="001233E3" w:rsidRDefault="001233E3" w:rsidP="001233E3">
      <w:pPr>
        <w:spacing w:after="0" w:line="240" w:lineRule="auto"/>
        <w:ind w:firstLine="720"/>
        <w:jc w:val="both"/>
        <w:rPr>
          <w:rFonts w:ascii="Times New Roman" w:hAnsi="Times New Roman"/>
          <w:sz w:val="28"/>
          <w:szCs w:val="28"/>
        </w:rPr>
      </w:pPr>
      <w:r w:rsidRPr="001233E3">
        <w:rPr>
          <w:rFonts w:ascii="Times New Roman" w:hAnsi="Times New Roman"/>
          <w:sz w:val="28"/>
          <w:szCs w:val="28"/>
        </w:rPr>
        <w:t>По мн</w:t>
      </w:r>
      <w:r w:rsidR="007F2A78">
        <w:rPr>
          <w:rFonts w:ascii="Times New Roman" w:hAnsi="Times New Roman"/>
          <w:sz w:val="28"/>
          <w:szCs w:val="28"/>
        </w:rPr>
        <w:t>ению Комиссии, предоставленные з</w:t>
      </w:r>
      <w:r w:rsidRPr="001233E3">
        <w:rPr>
          <w:rFonts w:ascii="Times New Roman" w:hAnsi="Times New Roman"/>
          <w:sz w:val="28"/>
          <w:szCs w:val="28"/>
        </w:rPr>
        <w:t xml:space="preserve">аявителем,  в составе заявки документы, в </w:t>
      </w:r>
      <w:r w:rsidR="00912567">
        <w:rPr>
          <w:rFonts w:ascii="Times New Roman" w:hAnsi="Times New Roman"/>
          <w:sz w:val="28"/>
          <w:szCs w:val="28"/>
        </w:rPr>
        <w:t>частности</w:t>
      </w:r>
      <w:r>
        <w:rPr>
          <w:rFonts w:ascii="Times New Roman" w:hAnsi="Times New Roman"/>
          <w:sz w:val="28"/>
          <w:szCs w:val="28"/>
        </w:rPr>
        <w:t xml:space="preserve"> акт приемочной комиссии о вводе в эксплуатацию объекта от 06.02.2019г. (контракт </w:t>
      </w:r>
      <w:r w:rsidR="00212F9A">
        <w:rPr>
          <w:rFonts w:ascii="Times New Roman" w:hAnsi="Times New Roman"/>
          <w:sz w:val="28"/>
          <w:szCs w:val="28"/>
        </w:rPr>
        <w:t>№2</w:t>
      </w:r>
      <w:r>
        <w:rPr>
          <w:rFonts w:ascii="Times New Roman" w:hAnsi="Times New Roman"/>
          <w:sz w:val="28"/>
          <w:szCs w:val="28"/>
        </w:rPr>
        <w:t>)</w:t>
      </w:r>
      <w:r w:rsidRPr="001233E3">
        <w:rPr>
          <w:rFonts w:ascii="Times New Roman" w:hAnsi="Times New Roman"/>
          <w:sz w:val="28"/>
          <w:szCs w:val="28"/>
        </w:rPr>
        <w:t xml:space="preserve">, </w:t>
      </w:r>
      <w:r w:rsidR="00212F9A">
        <w:rPr>
          <w:rFonts w:ascii="Times New Roman" w:hAnsi="Times New Roman"/>
          <w:sz w:val="28"/>
          <w:szCs w:val="28"/>
        </w:rPr>
        <w:t>акт приемочной комиссии о вводе в эксплуатацию объекта от 05.02.2019г. (контракт№1), акт приемочной комиссии о готовности к приемке в эксплуатацию объекта от 23.12.2019г. (контракт№3) в которых указано о завершении работ и указаны  итоговые суммы выполненных работ</w:t>
      </w:r>
      <w:r w:rsidRPr="001233E3">
        <w:rPr>
          <w:rFonts w:ascii="Times New Roman" w:hAnsi="Times New Roman"/>
          <w:sz w:val="28"/>
          <w:szCs w:val="28"/>
        </w:rPr>
        <w:t>, является надлежащим подтверждением соответствующего опыта в рамках оценки в соответствии с Правилами.</w:t>
      </w:r>
    </w:p>
    <w:p w:rsidR="002A22CC" w:rsidRDefault="002A22CC" w:rsidP="001233E3">
      <w:pPr>
        <w:spacing w:after="0" w:line="240" w:lineRule="auto"/>
        <w:ind w:firstLine="720"/>
        <w:jc w:val="both"/>
        <w:rPr>
          <w:rFonts w:ascii="Times New Roman" w:hAnsi="Times New Roman"/>
          <w:sz w:val="28"/>
          <w:szCs w:val="28"/>
        </w:rPr>
      </w:pPr>
      <w:r>
        <w:rPr>
          <w:rFonts w:ascii="Times New Roman" w:hAnsi="Times New Roman"/>
          <w:sz w:val="28"/>
          <w:szCs w:val="28"/>
        </w:rPr>
        <w:t>Одновременно с изложенным, Комиссия отмечает следующее.</w:t>
      </w:r>
    </w:p>
    <w:p w:rsidR="00C40F62" w:rsidRPr="00C40F62" w:rsidRDefault="00C40F62" w:rsidP="00C40F62">
      <w:pPr>
        <w:spacing w:after="0" w:line="240" w:lineRule="auto"/>
        <w:ind w:firstLine="720"/>
        <w:jc w:val="both"/>
        <w:rPr>
          <w:rFonts w:ascii="Times New Roman" w:hAnsi="Times New Roman"/>
          <w:sz w:val="28"/>
          <w:szCs w:val="28"/>
        </w:rPr>
      </w:pPr>
      <w:r w:rsidRPr="00C40F62">
        <w:rPr>
          <w:rFonts w:ascii="Times New Roman" w:hAnsi="Times New Roman"/>
          <w:sz w:val="28"/>
          <w:szCs w:val="28"/>
        </w:rPr>
        <w:t>Порядок получения разрешения на ввод объекта в эксплуатацию и перечень необходимых для этого документов для обращения застройщика с соответствующим заявлением в уполномоченный орган установлены ст. 55 Градостроительного кодекса Российской Федерации.</w:t>
      </w:r>
    </w:p>
    <w:p w:rsidR="00C40F62" w:rsidRDefault="00C40F62" w:rsidP="00C40F62">
      <w:pPr>
        <w:spacing w:after="0" w:line="240" w:lineRule="auto"/>
        <w:ind w:firstLine="720"/>
        <w:jc w:val="both"/>
        <w:rPr>
          <w:rFonts w:ascii="Times New Roman" w:hAnsi="Times New Roman"/>
          <w:b/>
          <w:sz w:val="28"/>
          <w:szCs w:val="28"/>
        </w:rPr>
      </w:pPr>
      <w:r w:rsidRPr="00C40F62">
        <w:rPr>
          <w:rFonts w:ascii="Times New Roman" w:hAnsi="Times New Roman"/>
          <w:sz w:val="28"/>
          <w:szCs w:val="28"/>
        </w:rPr>
        <w:t xml:space="preserve">Из смысла положений ч. 2 ст. 55 Градостроительного кодекса РФ следует, что после передачи подрядчиком заказчику результата выполненных строительных работ обязанность обращения в орган, уполномоченный на выдачу разрешения на ввод объекта в эксплуатацию, предоставления всех необходимых документов и получения соответствующего разрешения </w:t>
      </w:r>
      <w:r w:rsidRPr="00684064">
        <w:rPr>
          <w:rFonts w:ascii="Times New Roman" w:hAnsi="Times New Roman"/>
          <w:b/>
          <w:sz w:val="28"/>
          <w:szCs w:val="28"/>
        </w:rPr>
        <w:t>возложена именно на заказчика.</w:t>
      </w:r>
    </w:p>
    <w:p w:rsidR="00684064" w:rsidRDefault="00684064" w:rsidP="00C40F62">
      <w:pPr>
        <w:spacing w:after="0" w:line="240" w:lineRule="auto"/>
        <w:ind w:firstLine="720"/>
        <w:jc w:val="both"/>
        <w:rPr>
          <w:rFonts w:ascii="Times New Roman" w:hAnsi="Times New Roman"/>
          <w:sz w:val="28"/>
          <w:szCs w:val="28"/>
        </w:rPr>
      </w:pPr>
      <w:r>
        <w:rPr>
          <w:rFonts w:ascii="Times New Roman" w:hAnsi="Times New Roman"/>
          <w:sz w:val="28"/>
          <w:szCs w:val="28"/>
        </w:rPr>
        <w:t xml:space="preserve">Более того, </w:t>
      </w:r>
      <w:r w:rsidRPr="00684064">
        <w:rPr>
          <w:rFonts w:ascii="Times New Roman" w:hAnsi="Times New Roman"/>
          <w:sz w:val="28"/>
          <w:szCs w:val="28"/>
        </w:rPr>
        <w:t xml:space="preserve"> контракты №1,2,3  не содержат условий, предусматривающих, обязанность подрядчика по </w:t>
      </w:r>
      <w:r>
        <w:rPr>
          <w:rFonts w:ascii="Times New Roman" w:hAnsi="Times New Roman"/>
          <w:sz w:val="28"/>
          <w:szCs w:val="28"/>
        </w:rPr>
        <w:t>получению разрешения на ввод объекта в эксплуатацию.</w:t>
      </w:r>
    </w:p>
    <w:p w:rsidR="002A22CC" w:rsidRPr="00684064" w:rsidRDefault="002A22CC" w:rsidP="00C40F62">
      <w:pPr>
        <w:spacing w:after="0" w:line="240" w:lineRule="auto"/>
        <w:ind w:firstLine="720"/>
        <w:jc w:val="both"/>
        <w:rPr>
          <w:rFonts w:ascii="Times New Roman" w:hAnsi="Times New Roman"/>
          <w:sz w:val="28"/>
          <w:szCs w:val="28"/>
        </w:rPr>
      </w:pPr>
      <w:r>
        <w:rPr>
          <w:rFonts w:ascii="Times New Roman" w:hAnsi="Times New Roman"/>
          <w:sz w:val="28"/>
          <w:szCs w:val="28"/>
        </w:rPr>
        <w:t>При таких обстоятельствах, подрядчик может и вовсе не иметь указанный документ, так как он получается заказчиком после окончания выполнения работ.</w:t>
      </w:r>
    </w:p>
    <w:p w:rsidR="00C40F62" w:rsidRPr="00684064" w:rsidRDefault="00C40F62" w:rsidP="002A22CC">
      <w:pPr>
        <w:spacing w:after="0" w:line="240" w:lineRule="auto"/>
        <w:ind w:firstLine="720"/>
        <w:jc w:val="both"/>
        <w:rPr>
          <w:rFonts w:ascii="Times New Roman" w:hAnsi="Times New Roman"/>
          <w:sz w:val="28"/>
          <w:szCs w:val="28"/>
        </w:rPr>
      </w:pPr>
      <w:r w:rsidRPr="00C40F62">
        <w:rPr>
          <w:rFonts w:ascii="Times New Roman" w:hAnsi="Times New Roman"/>
          <w:sz w:val="28"/>
          <w:szCs w:val="28"/>
        </w:rPr>
        <w:t xml:space="preserve">При этом </w:t>
      </w:r>
      <w:r w:rsidRPr="00684064">
        <w:rPr>
          <w:rFonts w:ascii="Times New Roman" w:hAnsi="Times New Roman"/>
          <w:sz w:val="28"/>
          <w:szCs w:val="28"/>
        </w:rPr>
        <w:t>Комиссия отмечает, что один из контрактов не принятый конкурсной комиссией, а именно ГК</w:t>
      </w:r>
      <w:r w:rsidRPr="002A22CC">
        <w:rPr>
          <w:rFonts w:ascii="Times New Roman" w:hAnsi="Times New Roman"/>
          <w:sz w:val="28"/>
          <w:szCs w:val="28"/>
        </w:rPr>
        <w:t xml:space="preserve"> </w:t>
      </w:r>
      <w:r w:rsidRPr="00684064">
        <w:rPr>
          <w:rFonts w:ascii="Times New Roman" w:hAnsi="Times New Roman"/>
          <w:sz w:val="28"/>
          <w:szCs w:val="28"/>
        </w:rPr>
        <w:t>№ 57-РКА «Реконструкция автодороги Чегем 2-Булунгу»</w:t>
      </w:r>
      <w:r w:rsidR="00684064" w:rsidRPr="00684064">
        <w:rPr>
          <w:rFonts w:ascii="Times New Roman" w:hAnsi="Times New Roman"/>
          <w:sz w:val="28"/>
          <w:szCs w:val="28"/>
        </w:rPr>
        <w:t xml:space="preserve"> на сумму 64 035 455 руб.</w:t>
      </w:r>
      <w:r w:rsidRPr="00684064">
        <w:rPr>
          <w:rFonts w:ascii="Times New Roman" w:hAnsi="Times New Roman"/>
          <w:sz w:val="28"/>
          <w:szCs w:val="28"/>
        </w:rPr>
        <w:t xml:space="preserve">  был заключен с </w:t>
      </w:r>
      <w:r w:rsidR="00912567">
        <w:rPr>
          <w:rFonts w:ascii="Times New Roman" w:hAnsi="Times New Roman"/>
          <w:sz w:val="28"/>
          <w:szCs w:val="28"/>
        </w:rPr>
        <w:t>заказчиком.</w:t>
      </w:r>
    </w:p>
    <w:p w:rsidR="00C40F62" w:rsidRDefault="00912567" w:rsidP="002A22CC">
      <w:pPr>
        <w:spacing w:after="0" w:line="240" w:lineRule="auto"/>
        <w:ind w:firstLine="720"/>
        <w:jc w:val="both"/>
        <w:rPr>
          <w:rFonts w:ascii="Times New Roman" w:hAnsi="Times New Roman"/>
          <w:sz w:val="28"/>
          <w:szCs w:val="28"/>
        </w:rPr>
      </w:pPr>
      <w:r>
        <w:rPr>
          <w:rFonts w:ascii="Times New Roman" w:hAnsi="Times New Roman"/>
          <w:sz w:val="28"/>
          <w:szCs w:val="28"/>
        </w:rPr>
        <w:t>Вместе с тем,</w:t>
      </w:r>
      <w:r w:rsidR="002A22CC">
        <w:rPr>
          <w:rFonts w:ascii="Times New Roman" w:hAnsi="Times New Roman"/>
          <w:sz w:val="28"/>
          <w:szCs w:val="28"/>
        </w:rPr>
        <w:t xml:space="preserve"> в</w:t>
      </w:r>
      <w:r w:rsidR="00C40F62">
        <w:rPr>
          <w:rFonts w:ascii="Times New Roman" w:hAnsi="Times New Roman"/>
          <w:sz w:val="28"/>
          <w:szCs w:val="28"/>
        </w:rPr>
        <w:t xml:space="preserve"> рамках рассмотрения жалобы, представителем </w:t>
      </w:r>
      <w:r>
        <w:rPr>
          <w:rFonts w:ascii="Times New Roman" w:hAnsi="Times New Roman"/>
          <w:sz w:val="28"/>
          <w:szCs w:val="28"/>
        </w:rPr>
        <w:t>з</w:t>
      </w:r>
      <w:r w:rsidR="00C40F62">
        <w:rPr>
          <w:rFonts w:ascii="Times New Roman" w:hAnsi="Times New Roman"/>
          <w:sz w:val="28"/>
          <w:szCs w:val="28"/>
        </w:rPr>
        <w:t xml:space="preserve">аказчика пояснено, что по </w:t>
      </w:r>
      <w:r>
        <w:rPr>
          <w:rFonts w:ascii="Times New Roman" w:hAnsi="Times New Roman"/>
          <w:sz w:val="28"/>
          <w:szCs w:val="28"/>
        </w:rPr>
        <w:t>государственному контракту</w:t>
      </w:r>
      <w:r w:rsidR="002A22CC" w:rsidRPr="002A22CC">
        <w:rPr>
          <w:rFonts w:ascii="Times New Roman" w:hAnsi="Times New Roman"/>
          <w:sz w:val="28"/>
          <w:szCs w:val="28"/>
        </w:rPr>
        <w:t xml:space="preserve"> № 57-РКА «Реконструкция автодороги Чегем 2-Булунгу»</w:t>
      </w:r>
      <w:r w:rsidR="00C40F62">
        <w:rPr>
          <w:rFonts w:ascii="Times New Roman" w:hAnsi="Times New Roman"/>
          <w:sz w:val="28"/>
          <w:szCs w:val="28"/>
        </w:rPr>
        <w:t xml:space="preserve"> разрешение на ввод объекта в эксплуатацию</w:t>
      </w:r>
      <w:r w:rsidR="00684064">
        <w:rPr>
          <w:rFonts w:ascii="Times New Roman" w:hAnsi="Times New Roman"/>
          <w:sz w:val="28"/>
          <w:szCs w:val="28"/>
        </w:rPr>
        <w:t>, заказчиком</w:t>
      </w:r>
      <w:r w:rsidR="00C40F62">
        <w:rPr>
          <w:rFonts w:ascii="Times New Roman" w:hAnsi="Times New Roman"/>
          <w:sz w:val="28"/>
          <w:szCs w:val="28"/>
        </w:rPr>
        <w:t xml:space="preserve"> </w:t>
      </w:r>
      <w:r w:rsidR="002A22CC">
        <w:rPr>
          <w:rFonts w:ascii="Times New Roman" w:hAnsi="Times New Roman"/>
          <w:sz w:val="28"/>
          <w:szCs w:val="28"/>
        </w:rPr>
        <w:t>получено, объект введен в эксплуатацию.</w:t>
      </w:r>
    </w:p>
    <w:p w:rsidR="00C40F62" w:rsidRPr="00C40F62" w:rsidRDefault="00912567" w:rsidP="002A22CC">
      <w:pPr>
        <w:spacing w:after="0" w:line="240" w:lineRule="auto"/>
        <w:ind w:firstLine="720"/>
        <w:jc w:val="both"/>
        <w:rPr>
          <w:rFonts w:ascii="Times New Roman" w:hAnsi="Times New Roman"/>
          <w:sz w:val="28"/>
          <w:szCs w:val="28"/>
        </w:rPr>
      </w:pPr>
      <w:r>
        <w:rPr>
          <w:rFonts w:ascii="Times New Roman" w:hAnsi="Times New Roman"/>
          <w:sz w:val="28"/>
          <w:szCs w:val="28"/>
        </w:rPr>
        <w:t>Также</w:t>
      </w:r>
      <w:r w:rsidR="002A22CC">
        <w:rPr>
          <w:rFonts w:ascii="Times New Roman" w:hAnsi="Times New Roman"/>
          <w:sz w:val="28"/>
          <w:szCs w:val="28"/>
        </w:rPr>
        <w:t>,</w:t>
      </w:r>
      <w:r w:rsidR="00C40F62">
        <w:rPr>
          <w:rFonts w:ascii="Times New Roman" w:hAnsi="Times New Roman"/>
          <w:sz w:val="28"/>
          <w:szCs w:val="28"/>
        </w:rPr>
        <w:t xml:space="preserve"> согласно общедоступной информации, размещенной в единой информационной системе в сфере закупок (далее - ЕИС), контракты</w:t>
      </w:r>
      <w:r w:rsidR="00D06432">
        <w:rPr>
          <w:rFonts w:ascii="Times New Roman" w:hAnsi="Times New Roman"/>
          <w:sz w:val="28"/>
          <w:szCs w:val="28"/>
        </w:rPr>
        <w:t xml:space="preserve"> №1,2,3</w:t>
      </w:r>
      <w:r w:rsidR="00C40F62">
        <w:rPr>
          <w:rFonts w:ascii="Times New Roman" w:hAnsi="Times New Roman"/>
          <w:sz w:val="28"/>
          <w:szCs w:val="28"/>
        </w:rPr>
        <w:t xml:space="preserve"> предоставленные </w:t>
      </w:r>
      <w:r w:rsidR="007F2A78">
        <w:rPr>
          <w:rFonts w:ascii="Times New Roman" w:hAnsi="Times New Roman"/>
          <w:sz w:val="28"/>
          <w:szCs w:val="28"/>
        </w:rPr>
        <w:t>з</w:t>
      </w:r>
      <w:r w:rsidR="00C40F62">
        <w:rPr>
          <w:rFonts w:ascii="Times New Roman" w:hAnsi="Times New Roman"/>
          <w:sz w:val="28"/>
          <w:szCs w:val="28"/>
        </w:rPr>
        <w:t xml:space="preserve">аявителем </w:t>
      </w:r>
      <w:r w:rsidR="00D06432">
        <w:rPr>
          <w:rFonts w:ascii="Times New Roman" w:hAnsi="Times New Roman"/>
          <w:sz w:val="28"/>
          <w:szCs w:val="28"/>
        </w:rPr>
        <w:t>имеют статус исполненных и завершенных.</w:t>
      </w:r>
    </w:p>
    <w:p w:rsidR="00D06432" w:rsidRDefault="001233E3" w:rsidP="00D06432">
      <w:pPr>
        <w:spacing w:after="0" w:line="240" w:lineRule="auto"/>
        <w:ind w:firstLine="720"/>
        <w:jc w:val="both"/>
        <w:rPr>
          <w:rFonts w:ascii="Times New Roman" w:hAnsi="Times New Roman"/>
          <w:sz w:val="28"/>
          <w:szCs w:val="28"/>
        </w:rPr>
      </w:pPr>
      <w:r w:rsidRPr="001233E3">
        <w:rPr>
          <w:rFonts w:ascii="Times New Roman" w:hAnsi="Times New Roman"/>
          <w:sz w:val="28"/>
          <w:szCs w:val="28"/>
        </w:rPr>
        <w:lastRenderedPageBreak/>
        <w:t xml:space="preserve">Таким образом, Конкурсной комиссией ненадлежащим образом применен порядок оценки в отношении заявки </w:t>
      </w:r>
      <w:r w:rsidR="007F2A78">
        <w:rPr>
          <w:rFonts w:ascii="Times New Roman" w:hAnsi="Times New Roman"/>
          <w:sz w:val="28"/>
          <w:szCs w:val="28"/>
        </w:rPr>
        <w:t>з</w:t>
      </w:r>
      <w:r w:rsidRPr="001233E3">
        <w:rPr>
          <w:rFonts w:ascii="Times New Roman" w:hAnsi="Times New Roman"/>
          <w:sz w:val="28"/>
          <w:szCs w:val="28"/>
        </w:rPr>
        <w:t xml:space="preserve">аявителя, поскольку Конкурсной комиссией не приняты к оценке </w:t>
      </w:r>
      <w:r w:rsidR="00D06432">
        <w:rPr>
          <w:rFonts w:ascii="Times New Roman" w:hAnsi="Times New Roman"/>
          <w:sz w:val="28"/>
          <w:szCs w:val="28"/>
        </w:rPr>
        <w:t>контракты №1,2 и контракт №3</w:t>
      </w:r>
      <w:r w:rsidRPr="001233E3">
        <w:rPr>
          <w:rFonts w:ascii="Times New Roman" w:hAnsi="Times New Roman"/>
          <w:sz w:val="28"/>
          <w:szCs w:val="28"/>
        </w:rPr>
        <w:t xml:space="preserve"> </w:t>
      </w:r>
      <w:r w:rsidR="002A22CC">
        <w:rPr>
          <w:rFonts w:ascii="Times New Roman" w:hAnsi="Times New Roman"/>
          <w:sz w:val="28"/>
          <w:szCs w:val="28"/>
        </w:rPr>
        <w:t>по которому</w:t>
      </w:r>
      <w:r w:rsidRPr="001233E3">
        <w:rPr>
          <w:rFonts w:ascii="Times New Roman" w:hAnsi="Times New Roman"/>
          <w:sz w:val="28"/>
          <w:szCs w:val="28"/>
        </w:rPr>
        <w:t xml:space="preserve"> заказчиком </w:t>
      </w:r>
      <w:r w:rsidR="00D06432">
        <w:rPr>
          <w:rFonts w:ascii="Times New Roman" w:hAnsi="Times New Roman"/>
          <w:sz w:val="28"/>
          <w:szCs w:val="28"/>
        </w:rPr>
        <w:t>выступало ГКУ КБР «Управление дорожного хозяйства»</w:t>
      </w:r>
      <w:r w:rsidR="00684064">
        <w:rPr>
          <w:rFonts w:ascii="Times New Roman" w:hAnsi="Times New Roman"/>
          <w:sz w:val="28"/>
          <w:szCs w:val="28"/>
        </w:rPr>
        <w:t>.</w:t>
      </w:r>
    </w:p>
    <w:p w:rsidR="00684064" w:rsidRDefault="00684064" w:rsidP="00D06432">
      <w:pPr>
        <w:spacing w:after="0" w:line="240" w:lineRule="auto"/>
        <w:ind w:firstLine="720"/>
        <w:jc w:val="both"/>
        <w:rPr>
          <w:rFonts w:ascii="Times New Roman" w:hAnsi="Times New Roman"/>
          <w:sz w:val="28"/>
          <w:szCs w:val="28"/>
        </w:rPr>
      </w:pPr>
      <w:r>
        <w:rPr>
          <w:rFonts w:ascii="Times New Roman" w:hAnsi="Times New Roman"/>
          <w:sz w:val="28"/>
          <w:szCs w:val="28"/>
        </w:rPr>
        <w:t xml:space="preserve">Учитывая изложенное, довод </w:t>
      </w:r>
      <w:r w:rsidR="007F2A78">
        <w:rPr>
          <w:rFonts w:ascii="Times New Roman" w:hAnsi="Times New Roman"/>
          <w:sz w:val="28"/>
          <w:szCs w:val="28"/>
        </w:rPr>
        <w:t>з</w:t>
      </w:r>
      <w:r>
        <w:rPr>
          <w:rFonts w:ascii="Times New Roman" w:hAnsi="Times New Roman"/>
          <w:sz w:val="28"/>
          <w:szCs w:val="28"/>
        </w:rPr>
        <w:t>аявителя о нарушениях допущенных конкурсной комиссией нашел свое подтверждение.</w:t>
      </w:r>
    </w:p>
    <w:p w:rsidR="006D34A8" w:rsidRPr="00684064" w:rsidRDefault="00D06432" w:rsidP="006D34A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Одновременно с изложенным, Комиссия отмечает </w:t>
      </w:r>
      <w:r w:rsidR="0096172A">
        <w:rPr>
          <w:rFonts w:ascii="Times New Roman" w:hAnsi="Times New Roman"/>
          <w:sz w:val="28"/>
          <w:szCs w:val="28"/>
        </w:rPr>
        <w:t>двойственный</w:t>
      </w:r>
      <w:r>
        <w:rPr>
          <w:rFonts w:ascii="Times New Roman" w:hAnsi="Times New Roman"/>
          <w:sz w:val="28"/>
          <w:szCs w:val="28"/>
        </w:rPr>
        <w:t xml:space="preserve"> подход </w:t>
      </w:r>
      <w:r w:rsidR="00684064">
        <w:rPr>
          <w:rFonts w:ascii="Times New Roman" w:hAnsi="Times New Roman"/>
          <w:sz w:val="28"/>
          <w:szCs w:val="28"/>
        </w:rPr>
        <w:t>к</w:t>
      </w:r>
      <w:r w:rsidRPr="00684064">
        <w:rPr>
          <w:rFonts w:ascii="Times New Roman" w:hAnsi="Times New Roman"/>
          <w:sz w:val="28"/>
          <w:szCs w:val="28"/>
        </w:rPr>
        <w:t>онкурсной комиссии,</w:t>
      </w:r>
      <w:r w:rsidR="0096172A" w:rsidRPr="00684064">
        <w:rPr>
          <w:rFonts w:ascii="Times New Roman" w:hAnsi="Times New Roman"/>
          <w:sz w:val="28"/>
          <w:szCs w:val="28"/>
        </w:rPr>
        <w:t xml:space="preserve"> допущенный при оценке заявок.</w:t>
      </w:r>
    </w:p>
    <w:p w:rsidR="0096172A" w:rsidRDefault="00D06432" w:rsidP="006D34A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Так,  представленные победителем конкурса</w:t>
      </w:r>
      <w:r w:rsidR="0096172A">
        <w:rPr>
          <w:rFonts w:ascii="Times New Roman" w:hAnsi="Times New Roman"/>
          <w:sz w:val="28"/>
          <w:szCs w:val="28"/>
        </w:rPr>
        <w:t xml:space="preserve"> ООО «Урванское ДРСУ»</w:t>
      </w:r>
      <w:r>
        <w:rPr>
          <w:rFonts w:ascii="Times New Roman" w:hAnsi="Times New Roman"/>
          <w:sz w:val="28"/>
          <w:szCs w:val="28"/>
        </w:rPr>
        <w:t xml:space="preserve">  ГК№2, ГК№6  не содержали актов выполненных работ на суммы указанные в контрактах,</w:t>
      </w:r>
      <w:r w:rsidR="0096172A">
        <w:rPr>
          <w:rFonts w:ascii="Times New Roman" w:hAnsi="Times New Roman"/>
          <w:sz w:val="28"/>
          <w:szCs w:val="28"/>
        </w:rPr>
        <w:t xml:space="preserve"> и согласно  установленному документацией порядку – не должны были оцениваться конкурсной комиссией.</w:t>
      </w:r>
    </w:p>
    <w:p w:rsidR="00D06432" w:rsidRDefault="00684064" w:rsidP="006D34A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Вместе с тем</w:t>
      </w:r>
      <w:r w:rsidR="00D06432">
        <w:rPr>
          <w:rFonts w:ascii="Times New Roman" w:hAnsi="Times New Roman"/>
          <w:sz w:val="28"/>
          <w:szCs w:val="28"/>
        </w:rPr>
        <w:t xml:space="preserve"> Комиссия отмечает, что отсутствие указанных актов не свидетельствует об отсутствии опыта  выполнения работ, с учетом того, что в составе заявки ООО «Урванское ДРСУ» были  также приложены акты </w:t>
      </w:r>
      <w:r w:rsidR="0096172A">
        <w:rPr>
          <w:rFonts w:ascii="Times New Roman" w:hAnsi="Times New Roman"/>
          <w:sz w:val="28"/>
          <w:szCs w:val="28"/>
        </w:rPr>
        <w:t>приемочной комиссии о готовности к приемке в эксплуатацию объектов (Акт от 10.12.2019г. по ГК№2), (Акт от 31.03.2021 по ГК№6)</w:t>
      </w:r>
      <w:r>
        <w:rPr>
          <w:rFonts w:ascii="Times New Roman" w:hAnsi="Times New Roman"/>
          <w:sz w:val="28"/>
          <w:szCs w:val="28"/>
        </w:rPr>
        <w:t>, которые подтверждают принятие исполненных контрактов заказчиком.</w:t>
      </w:r>
    </w:p>
    <w:p w:rsidR="002A22CC" w:rsidRDefault="002A22CC" w:rsidP="006D34A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При таких обстоятельствах, конкурсной комиссией </w:t>
      </w:r>
      <w:r w:rsidR="00B173DB">
        <w:rPr>
          <w:rFonts w:ascii="Times New Roman" w:hAnsi="Times New Roman"/>
          <w:sz w:val="28"/>
          <w:szCs w:val="28"/>
        </w:rPr>
        <w:t>надлежало принять к оценке как соответствующие - контракты</w:t>
      </w:r>
      <w:r>
        <w:rPr>
          <w:rFonts w:ascii="Times New Roman" w:hAnsi="Times New Roman"/>
          <w:sz w:val="28"/>
          <w:szCs w:val="28"/>
        </w:rPr>
        <w:t xml:space="preserve"> </w:t>
      </w:r>
      <w:r w:rsidR="007F2A78">
        <w:rPr>
          <w:rFonts w:ascii="Times New Roman" w:hAnsi="Times New Roman"/>
          <w:sz w:val="28"/>
          <w:szCs w:val="28"/>
        </w:rPr>
        <w:t>з</w:t>
      </w:r>
      <w:r>
        <w:rPr>
          <w:rFonts w:ascii="Times New Roman" w:hAnsi="Times New Roman"/>
          <w:sz w:val="28"/>
          <w:szCs w:val="28"/>
        </w:rPr>
        <w:t>аявителя №1,2,3.</w:t>
      </w:r>
    </w:p>
    <w:p w:rsidR="00912567" w:rsidRDefault="00912567" w:rsidP="006D34A8">
      <w:pPr>
        <w:autoSpaceDE w:val="0"/>
        <w:autoSpaceDN w:val="0"/>
        <w:adjustRightInd w:val="0"/>
        <w:spacing w:after="0" w:line="240" w:lineRule="auto"/>
        <w:ind w:firstLine="709"/>
        <w:jc w:val="both"/>
        <w:rPr>
          <w:rFonts w:ascii="Times New Roman" w:hAnsi="Times New Roman"/>
          <w:sz w:val="28"/>
          <w:szCs w:val="28"/>
        </w:rPr>
      </w:pPr>
      <w:r w:rsidRPr="00912567">
        <w:rPr>
          <w:rFonts w:ascii="Times New Roman" w:hAnsi="Times New Roman"/>
          <w:sz w:val="28"/>
          <w:szCs w:val="28"/>
        </w:rPr>
        <w:t>При таких обстоятельствах, довод заявителя нашел свое подтверждение.</w:t>
      </w:r>
    </w:p>
    <w:p w:rsidR="00684064" w:rsidRDefault="002A22CC" w:rsidP="006D34A8">
      <w:pPr>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 В остальной части </w:t>
      </w:r>
      <w:r w:rsidR="00B173DB">
        <w:rPr>
          <w:rFonts w:ascii="Times New Roman" w:hAnsi="Times New Roman"/>
          <w:sz w:val="28"/>
          <w:szCs w:val="28"/>
        </w:rPr>
        <w:t>оценка представленных участниками конкурса документов соответствует нормам Закона о контрактной системе и Правилам.</w:t>
      </w:r>
    </w:p>
    <w:p w:rsidR="000F3B51" w:rsidRDefault="000F3B51" w:rsidP="00D66092">
      <w:pPr>
        <w:autoSpaceDE w:val="0"/>
        <w:autoSpaceDN w:val="0"/>
        <w:adjustRightInd w:val="0"/>
        <w:spacing w:after="0" w:line="240" w:lineRule="auto"/>
        <w:ind w:right="-6" w:firstLine="709"/>
        <w:jc w:val="both"/>
        <w:rPr>
          <w:rFonts w:ascii="Times New Roman" w:hAnsi="Times New Roman" w:cs="Times New Roman"/>
          <w:sz w:val="28"/>
          <w:szCs w:val="28"/>
        </w:rPr>
      </w:pPr>
      <w:r>
        <w:rPr>
          <w:rFonts w:ascii="Times New Roman" w:hAnsi="Times New Roman" w:cs="Times New Roman"/>
          <w:sz w:val="28"/>
          <w:szCs w:val="28"/>
        </w:rPr>
        <w:t>Согласно ч.6 ст. 54.7 Закона о контрактной системе, к</w:t>
      </w:r>
      <w:r w:rsidRPr="000F3B51">
        <w:rPr>
          <w:rFonts w:ascii="Times New Roman" w:hAnsi="Times New Roman" w:cs="Times New Roman"/>
          <w:sz w:val="28"/>
          <w:szCs w:val="28"/>
        </w:rPr>
        <w:t xml:space="preserve">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Оценка указанных заявок не осуществляется в случае признания открытого конкурса в электронной форме не состоявшимся в соответствии с частью 9 </w:t>
      </w:r>
      <w:r>
        <w:rPr>
          <w:rFonts w:ascii="Times New Roman" w:hAnsi="Times New Roman" w:cs="Times New Roman"/>
          <w:sz w:val="28"/>
          <w:szCs w:val="28"/>
        </w:rPr>
        <w:t>ст. 54.7 Закона о контрактной системе.</w:t>
      </w:r>
    </w:p>
    <w:p w:rsidR="00912567" w:rsidRDefault="00912567" w:rsidP="00D66092">
      <w:pPr>
        <w:autoSpaceDE w:val="0"/>
        <w:spacing w:after="0" w:line="240" w:lineRule="auto"/>
        <w:ind w:firstLine="709"/>
        <w:jc w:val="both"/>
        <w:rPr>
          <w:rFonts w:ascii="Times New Roman" w:hAnsi="Times New Roman"/>
          <w:sz w:val="28"/>
          <w:szCs w:val="28"/>
        </w:rPr>
      </w:pPr>
      <w:r w:rsidRPr="00912567">
        <w:rPr>
          <w:rFonts w:ascii="Times New Roman" w:hAnsi="Times New Roman"/>
          <w:sz w:val="28"/>
          <w:szCs w:val="28"/>
        </w:rPr>
        <w:t>Комиссия приходит к выво</w:t>
      </w:r>
      <w:r>
        <w:rPr>
          <w:rFonts w:ascii="Times New Roman" w:hAnsi="Times New Roman"/>
          <w:sz w:val="28"/>
          <w:szCs w:val="28"/>
        </w:rPr>
        <w:t>ду, что вышеуказанные действия к</w:t>
      </w:r>
      <w:r w:rsidRPr="00912567">
        <w:rPr>
          <w:rFonts w:ascii="Times New Roman" w:hAnsi="Times New Roman"/>
          <w:sz w:val="28"/>
          <w:szCs w:val="28"/>
        </w:rPr>
        <w:t>онкурсной комиссии нарушают ч</w:t>
      </w:r>
      <w:r>
        <w:rPr>
          <w:rFonts w:ascii="Times New Roman" w:hAnsi="Times New Roman"/>
          <w:sz w:val="28"/>
          <w:szCs w:val="28"/>
        </w:rPr>
        <w:t>.</w:t>
      </w:r>
      <w:r w:rsidRPr="00912567">
        <w:rPr>
          <w:rFonts w:ascii="Times New Roman" w:hAnsi="Times New Roman"/>
          <w:sz w:val="28"/>
          <w:szCs w:val="28"/>
        </w:rPr>
        <w:t xml:space="preserve"> 6 ст</w:t>
      </w:r>
      <w:r>
        <w:rPr>
          <w:rFonts w:ascii="Times New Roman" w:hAnsi="Times New Roman"/>
          <w:sz w:val="28"/>
          <w:szCs w:val="28"/>
        </w:rPr>
        <w:t xml:space="preserve">. </w:t>
      </w:r>
      <w:r w:rsidRPr="00912567">
        <w:rPr>
          <w:rFonts w:ascii="Times New Roman" w:hAnsi="Times New Roman"/>
          <w:sz w:val="28"/>
          <w:szCs w:val="28"/>
        </w:rPr>
        <w:t>54.7 Закона о контрактной системе и содержат состав административного правонарушения, ответственность за совершение которого предусмотрена ч</w:t>
      </w:r>
      <w:r>
        <w:rPr>
          <w:rFonts w:ascii="Times New Roman" w:hAnsi="Times New Roman"/>
          <w:sz w:val="28"/>
          <w:szCs w:val="28"/>
        </w:rPr>
        <w:t>.</w:t>
      </w:r>
      <w:r w:rsidRPr="00912567">
        <w:rPr>
          <w:rFonts w:ascii="Times New Roman" w:hAnsi="Times New Roman"/>
          <w:sz w:val="28"/>
          <w:szCs w:val="28"/>
        </w:rPr>
        <w:t xml:space="preserve"> 2 ст</w:t>
      </w:r>
      <w:r>
        <w:rPr>
          <w:rFonts w:ascii="Times New Roman" w:hAnsi="Times New Roman"/>
          <w:sz w:val="28"/>
          <w:szCs w:val="28"/>
        </w:rPr>
        <w:t>.</w:t>
      </w:r>
      <w:r w:rsidRPr="00912567">
        <w:rPr>
          <w:rFonts w:ascii="Times New Roman" w:hAnsi="Times New Roman"/>
          <w:sz w:val="28"/>
          <w:szCs w:val="28"/>
        </w:rPr>
        <w:t xml:space="preserve"> 7.30 Кодекса Российской Федерации об административных правонарушениях.</w:t>
      </w:r>
    </w:p>
    <w:p w:rsidR="000F3B51" w:rsidRDefault="00C852B4" w:rsidP="00ED75B0">
      <w:pPr>
        <w:autoSpaceDE w:val="0"/>
        <w:spacing w:after="0" w:line="240" w:lineRule="auto"/>
        <w:ind w:firstLine="709"/>
        <w:jc w:val="both"/>
        <w:rPr>
          <w:szCs w:val="28"/>
        </w:rPr>
      </w:pPr>
      <w:r w:rsidRPr="00771749">
        <w:rPr>
          <w:rFonts w:ascii="Times New Roman" w:hAnsi="Times New Roman" w:cs="Times New Roman"/>
          <w:sz w:val="28"/>
          <w:szCs w:val="28"/>
        </w:rPr>
        <w:t>На основании изложенного, руководствуясь ст.</w:t>
      </w:r>
      <w:r w:rsidR="00EF2636" w:rsidRPr="00771749">
        <w:rPr>
          <w:rFonts w:ascii="Times New Roman" w:hAnsi="Times New Roman" w:cs="Times New Roman"/>
          <w:sz w:val="28"/>
          <w:szCs w:val="28"/>
        </w:rPr>
        <w:t xml:space="preserve">99, </w:t>
      </w:r>
      <w:r w:rsidRPr="00771749">
        <w:rPr>
          <w:rFonts w:ascii="Times New Roman" w:hAnsi="Times New Roman" w:cs="Times New Roman"/>
          <w:sz w:val="28"/>
          <w:szCs w:val="28"/>
        </w:rPr>
        <w:t xml:space="preserve">105, 106 Закона о контрактной системе Комиссия, </w:t>
      </w:r>
    </w:p>
    <w:p w:rsidR="00830FB8" w:rsidRDefault="00BC7AE6" w:rsidP="00D66092">
      <w:pPr>
        <w:pStyle w:val="ad"/>
        <w:spacing w:after="0" w:line="240" w:lineRule="auto"/>
        <w:ind w:right="-6"/>
        <w:jc w:val="center"/>
        <w:rPr>
          <w:color w:val="auto"/>
          <w:szCs w:val="28"/>
        </w:rPr>
      </w:pPr>
      <w:r w:rsidRPr="00771749">
        <w:rPr>
          <w:color w:val="auto"/>
          <w:szCs w:val="28"/>
        </w:rPr>
        <w:t>Решила</w:t>
      </w:r>
      <w:r w:rsidR="00C852B4" w:rsidRPr="00771749">
        <w:rPr>
          <w:color w:val="auto"/>
          <w:szCs w:val="28"/>
        </w:rPr>
        <w:t>:</w:t>
      </w:r>
    </w:p>
    <w:p w:rsidR="00771749" w:rsidRPr="00771749" w:rsidRDefault="00771749" w:rsidP="00D66092">
      <w:pPr>
        <w:pStyle w:val="ad"/>
        <w:spacing w:after="0" w:line="240" w:lineRule="auto"/>
        <w:ind w:right="-6"/>
        <w:jc w:val="center"/>
        <w:rPr>
          <w:color w:val="auto"/>
          <w:szCs w:val="28"/>
        </w:rPr>
      </w:pPr>
    </w:p>
    <w:p w:rsidR="00E01261" w:rsidRPr="00ED75B0" w:rsidRDefault="008231AD" w:rsidP="00ED75B0">
      <w:pPr>
        <w:pStyle w:val="ad"/>
        <w:spacing w:after="0" w:line="240" w:lineRule="auto"/>
        <w:ind w:right="-6"/>
        <w:rPr>
          <w:color w:val="auto"/>
          <w:szCs w:val="28"/>
        </w:rPr>
      </w:pPr>
      <w:r w:rsidRPr="00771749">
        <w:rPr>
          <w:color w:val="auto"/>
          <w:szCs w:val="28"/>
        </w:rPr>
        <w:t>1.</w:t>
      </w:r>
      <w:r w:rsidR="007F2A78">
        <w:rPr>
          <w:color w:val="auto"/>
          <w:szCs w:val="28"/>
        </w:rPr>
        <w:t xml:space="preserve"> </w:t>
      </w:r>
      <w:r w:rsidR="00C852B4" w:rsidRPr="00771749">
        <w:rPr>
          <w:color w:val="auto"/>
          <w:szCs w:val="28"/>
        </w:rPr>
        <w:t xml:space="preserve">Признать жалобу </w:t>
      </w:r>
      <w:r w:rsidR="0048212D" w:rsidRPr="00771749">
        <w:rPr>
          <w:iCs/>
          <w:color w:val="auto"/>
          <w:szCs w:val="28"/>
          <w:shd w:val="clear" w:color="auto" w:fill="FFFFFF"/>
        </w:rPr>
        <w:t>заявителя</w:t>
      </w:r>
      <w:r w:rsidR="00ED223B" w:rsidRPr="00771749">
        <w:rPr>
          <w:color w:val="auto"/>
          <w:szCs w:val="28"/>
        </w:rPr>
        <w:t xml:space="preserve"> </w:t>
      </w:r>
      <w:r w:rsidR="00606570" w:rsidRPr="00771749">
        <w:rPr>
          <w:color w:val="auto"/>
          <w:szCs w:val="28"/>
        </w:rPr>
        <w:t>обоснованной</w:t>
      </w:r>
      <w:r w:rsidR="00ED75B0">
        <w:rPr>
          <w:color w:val="auto"/>
          <w:szCs w:val="28"/>
        </w:rPr>
        <w:t xml:space="preserve"> в части </w:t>
      </w:r>
      <w:r w:rsidR="00ED75B0" w:rsidRPr="00ED75B0">
        <w:rPr>
          <w:color w:val="auto"/>
          <w:szCs w:val="28"/>
        </w:rPr>
        <w:t xml:space="preserve">ненадлежащего </w:t>
      </w:r>
      <w:r w:rsidR="00ED75B0">
        <w:rPr>
          <w:color w:val="auto"/>
          <w:szCs w:val="28"/>
        </w:rPr>
        <w:t>порядка оценки заявок участников закупки.</w:t>
      </w:r>
    </w:p>
    <w:p w:rsidR="00C13757" w:rsidRDefault="0027788A" w:rsidP="00C13757">
      <w:pPr>
        <w:pStyle w:val="ad"/>
        <w:spacing w:after="0" w:line="240" w:lineRule="auto"/>
        <w:ind w:right="-6"/>
        <w:rPr>
          <w:color w:val="auto"/>
          <w:szCs w:val="28"/>
        </w:rPr>
      </w:pPr>
      <w:r w:rsidRPr="00771749">
        <w:rPr>
          <w:color w:val="auto"/>
          <w:szCs w:val="28"/>
        </w:rPr>
        <w:t>2.</w:t>
      </w:r>
      <w:r w:rsidR="00C13757" w:rsidRPr="00C13757">
        <w:t xml:space="preserve"> </w:t>
      </w:r>
      <w:r w:rsidR="007F2A78">
        <w:t xml:space="preserve"> </w:t>
      </w:r>
      <w:r w:rsidR="00C13757" w:rsidRPr="00C13757">
        <w:rPr>
          <w:color w:val="auto"/>
          <w:szCs w:val="28"/>
        </w:rPr>
        <w:t>Признать в действиях Конкурсной комиссии нарушение части 6 статьи 54.7 Закона о контрактной системе.</w:t>
      </w:r>
    </w:p>
    <w:p w:rsidR="00166958" w:rsidRPr="00771749" w:rsidRDefault="00CC66B9" w:rsidP="00C13757">
      <w:pPr>
        <w:pStyle w:val="ad"/>
        <w:spacing w:after="0" w:line="240" w:lineRule="auto"/>
        <w:ind w:right="-6"/>
        <w:rPr>
          <w:szCs w:val="28"/>
        </w:rPr>
      </w:pPr>
      <w:r w:rsidRPr="00771749">
        <w:rPr>
          <w:szCs w:val="28"/>
        </w:rPr>
        <w:lastRenderedPageBreak/>
        <w:t>3.</w:t>
      </w:r>
      <w:r w:rsidR="007F2A78">
        <w:rPr>
          <w:szCs w:val="28"/>
        </w:rPr>
        <w:t xml:space="preserve"> </w:t>
      </w:r>
      <w:r w:rsidR="004C54EA" w:rsidRPr="00771749">
        <w:rPr>
          <w:szCs w:val="28"/>
        </w:rPr>
        <w:t xml:space="preserve">Выдать </w:t>
      </w:r>
      <w:r w:rsidR="003E2927" w:rsidRPr="00771749">
        <w:rPr>
          <w:szCs w:val="28"/>
        </w:rPr>
        <w:t xml:space="preserve">заказчику, </w:t>
      </w:r>
      <w:r w:rsidR="001C2349" w:rsidRPr="00771749">
        <w:rPr>
          <w:szCs w:val="28"/>
        </w:rPr>
        <w:t xml:space="preserve">уполномоченному органу, </w:t>
      </w:r>
      <w:r w:rsidR="00AB51EC">
        <w:rPr>
          <w:szCs w:val="28"/>
        </w:rPr>
        <w:t>конкурсной</w:t>
      </w:r>
      <w:r w:rsidR="001C2349" w:rsidRPr="00771749">
        <w:rPr>
          <w:szCs w:val="28"/>
        </w:rPr>
        <w:t xml:space="preserve"> комиссии</w:t>
      </w:r>
      <w:r w:rsidR="00771749" w:rsidRPr="00771749">
        <w:rPr>
          <w:szCs w:val="28"/>
        </w:rPr>
        <w:t>,</w:t>
      </w:r>
      <w:r w:rsidR="00681CA4">
        <w:rPr>
          <w:szCs w:val="28"/>
        </w:rPr>
        <w:t xml:space="preserve"> </w:t>
      </w:r>
      <w:r w:rsidR="008E2950" w:rsidRPr="00771749">
        <w:rPr>
          <w:szCs w:val="28"/>
        </w:rPr>
        <w:t xml:space="preserve"> оператору ЭТП</w:t>
      </w:r>
      <w:r w:rsidR="004C54EA" w:rsidRPr="00771749">
        <w:rPr>
          <w:szCs w:val="28"/>
        </w:rPr>
        <w:t xml:space="preserve"> </w:t>
      </w:r>
      <w:r w:rsidR="003E2927" w:rsidRPr="00771749">
        <w:rPr>
          <w:szCs w:val="28"/>
        </w:rPr>
        <w:t xml:space="preserve"> предписание </w:t>
      </w:r>
      <w:r w:rsidR="004C54EA" w:rsidRPr="00771749">
        <w:rPr>
          <w:szCs w:val="28"/>
        </w:rPr>
        <w:t xml:space="preserve">об устранении нарушений Закона о контрактной системе. </w:t>
      </w:r>
      <w:r w:rsidR="001D6710" w:rsidRPr="00771749">
        <w:rPr>
          <w:szCs w:val="28"/>
        </w:rPr>
        <w:t xml:space="preserve"> </w:t>
      </w:r>
    </w:p>
    <w:p w:rsidR="00166958" w:rsidRPr="00771749" w:rsidRDefault="00166958" w:rsidP="00D66092">
      <w:pPr>
        <w:autoSpaceDE w:val="0"/>
        <w:autoSpaceDN w:val="0"/>
        <w:adjustRightInd w:val="0"/>
        <w:spacing w:after="0" w:line="240" w:lineRule="auto"/>
        <w:ind w:right="-6" w:firstLine="709"/>
        <w:jc w:val="both"/>
        <w:rPr>
          <w:rFonts w:ascii="Times New Roman" w:hAnsi="Times New Roman" w:cs="Times New Roman"/>
          <w:sz w:val="28"/>
          <w:szCs w:val="28"/>
          <w:lang w:eastAsia="ar-SA"/>
        </w:rPr>
      </w:pPr>
      <w:r w:rsidRPr="00771749">
        <w:rPr>
          <w:rFonts w:ascii="Times New Roman" w:hAnsi="Times New Roman" w:cs="Times New Roman"/>
          <w:sz w:val="28"/>
          <w:szCs w:val="28"/>
          <w:lang w:eastAsia="ar-SA"/>
        </w:rPr>
        <w:t>4.</w:t>
      </w:r>
      <w:r w:rsidR="007F2A78">
        <w:rPr>
          <w:rFonts w:ascii="Times New Roman" w:hAnsi="Times New Roman" w:cs="Times New Roman"/>
          <w:sz w:val="28"/>
          <w:szCs w:val="28"/>
          <w:lang w:eastAsia="ar-SA"/>
        </w:rPr>
        <w:t xml:space="preserve">   </w:t>
      </w:r>
      <w:r w:rsidRPr="00771749">
        <w:rPr>
          <w:rFonts w:ascii="Times New Roman" w:hAnsi="Times New Roman" w:cs="Times New Roman"/>
          <w:sz w:val="28"/>
          <w:szCs w:val="28"/>
          <w:lang w:eastAsia="ar-SA"/>
        </w:rPr>
        <w:t>Передать материалы дела соответствующему должностному лицу УФАС по КБР для рассмотрения вопроса о возбуждении административного производства.</w:t>
      </w:r>
    </w:p>
    <w:p w:rsidR="00CE336E" w:rsidRPr="00771749" w:rsidRDefault="00CE336E" w:rsidP="00D66092">
      <w:pPr>
        <w:autoSpaceDE w:val="0"/>
        <w:autoSpaceDN w:val="0"/>
        <w:adjustRightInd w:val="0"/>
        <w:spacing w:after="0" w:line="240" w:lineRule="auto"/>
        <w:ind w:right="-6" w:firstLine="709"/>
        <w:jc w:val="both"/>
        <w:rPr>
          <w:rFonts w:ascii="Times New Roman" w:eastAsiaTheme="minorHAnsi" w:hAnsi="Times New Roman" w:cs="Times New Roman"/>
          <w:sz w:val="28"/>
          <w:szCs w:val="28"/>
          <w:lang w:eastAsia="en-US"/>
        </w:rPr>
      </w:pPr>
    </w:p>
    <w:p w:rsidR="009711BB" w:rsidRPr="00771749" w:rsidRDefault="001115E7" w:rsidP="00D66092">
      <w:pPr>
        <w:pStyle w:val="ad"/>
        <w:spacing w:after="0" w:line="240" w:lineRule="auto"/>
        <w:ind w:right="-6"/>
        <w:rPr>
          <w:rFonts w:eastAsiaTheme="minorHAnsi"/>
          <w:color w:val="auto"/>
          <w:szCs w:val="28"/>
          <w:lang w:eastAsia="en-US"/>
        </w:rPr>
      </w:pPr>
      <w:r w:rsidRPr="00771749">
        <w:rPr>
          <w:rFonts w:eastAsiaTheme="minorHAnsi"/>
          <w:color w:val="auto"/>
          <w:szCs w:val="28"/>
          <w:lang w:eastAsia="en-US"/>
        </w:rPr>
        <w:t>Настоящее решение может быть обжаловано в судебном порядке в течение трех месяцев с даты его принятия.</w:t>
      </w:r>
    </w:p>
    <w:p w:rsidR="009C00EE" w:rsidRPr="00771749" w:rsidRDefault="009C00EE" w:rsidP="00D66092">
      <w:pPr>
        <w:pStyle w:val="ad"/>
        <w:spacing w:after="0" w:line="240" w:lineRule="auto"/>
        <w:ind w:right="-6"/>
        <w:rPr>
          <w:b/>
          <w:spacing w:val="6"/>
          <w:szCs w:val="28"/>
        </w:rPr>
      </w:pPr>
    </w:p>
    <w:p w:rsidR="00C852B4" w:rsidRPr="00771749" w:rsidRDefault="00C852B4" w:rsidP="00D66092">
      <w:pPr>
        <w:pStyle w:val="ad"/>
        <w:spacing w:after="0" w:line="240" w:lineRule="auto"/>
        <w:ind w:right="-6"/>
        <w:rPr>
          <w:spacing w:val="6"/>
          <w:szCs w:val="28"/>
        </w:rPr>
      </w:pPr>
      <w:r w:rsidRPr="00771749">
        <w:rPr>
          <w:spacing w:val="6"/>
          <w:szCs w:val="28"/>
        </w:rPr>
        <w:t>Ведущий заседание Комиссии:</w:t>
      </w:r>
      <w:r w:rsidR="00771749">
        <w:rPr>
          <w:spacing w:val="6"/>
          <w:szCs w:val="28"/>
        </w:rPr>
        <w:t xml:space="preserve"> </w:t>
      </w:r>
      <w:r w:rsidRPr="00771749">
        <w:rPr>
          <w:spacing w:val="6"/>
          <w:szCs w:val="28"/>
        </w:rPr>
        <w:t xml:space="preserve">        </w:t>
      </w:r>
      <w:r w:rsidR="001F2CB7" w:rsidRPr="00771749">
        <w:rPr>
          <w:spacing w:val="6"/>
          <w:szCs w:val="28"/>
        </w:rPr>
        <w:t xml:space="preserve">                        </w:t>
      </w:r>
      <w:r w:rsidR="00BC7AE6" w:rsidRPr="00771749">
        <w:rPr>
          <w:spacing w:val="6"/>
          <w:szCs w:val="28"/>
        </w:rPr>
        <w:t xml:space="preserve">     </w:t>
      </w:r>
      <w:r w:rsidR="00545A99" w:rsidRPr="00771749">
        <w:rPr>
          <w:spacing w:val="6"/>
          <w:szCs w:val="28"/>
        </w:rPr>
        <w:t xml:space="preserve">    </w:t>
      </w:r>
      <w:r w:rsidR="00BC7AE6" w:rsidRPr="00771749">
        <w:rPr>
          <w:spacing w:val="6"/>
          <w:szCs w:val="28"/>
        </w:rPr>
        <w:t xml:space="preserve">  </w:t>
      </w:r>
      <w:r w:rsidR="00DC1F9C" w:rsidRPr="00DC1F9C">
        <w:rPr>
          <w:spacing w:val="6"/>
          <w:szCs w:val="28"/>
        </w:rPr>
        <w:t>&lt;….&gt;</w:t>
      </w:r>
    </w:p>
    <w:p w:rsidR="00BB5296" w:rsidRPr="00771749" w:rsidRDefault="00BB5296" w:rsidP="00D66092">
      <w:pPr>
        <w:pStyle w:val="ad"/>
        <w:spacing w:after="0" w:line="240" w:lineRule="auto"/>
        <w:ind w:right="-6"/>
        <w:rPr>
          <w:szCs w:val="28"/>
        </w:rPr>
      </w:pPr>
    </w:p>
    <w:p w:rsidR="00863D6B" w:rsidRPr="00771749" w:rsidRDefault="001C2349" w:rsidP="00D66092">
      <w:pPr>
        <w:pStyle w:val="ad"/>
        <w:spacing w:after="0" w:line="240" w:lineRule="auto"/>
        <w:ind w:right="-6"/>
        <w:jc w:val="center"/>
        <w:rPr>
          <w:spacing w:val="6"/>
          <w:szCs w:val="28"/>
        </w:rPr>
      </w:pPr>
      <w:r w:rsidRPr="00771749">
        <w:rPr>
          <w:spacing w:val="6"/>
          <w:szCs w:val="28"/>
        </w:rPr>
        <w:t xml:space="preserve">                </w:t>
      </w:r>
      <w:r w:rsidR="00771749">
        <w:rPr>
          <w:spacing w:val="6"/>
          <w:szCs w:val="28"/>
        </w:rPr>
        <w:t xml:space="preserve"> </w:t>
      </w:r>
      <w:r w:rsidRPr="00771749">
        <w:rPr>
          <w:spacing w:val="6"/>
          <w:szCs w:val="28"/>
        </w:rPr>
        <w:t xml:space="preserve">    </w:t>
      </w:r>
      <w:r w:rsidR="00C852B4" w:rsidRPr="00771749">
        <w:rPr>
          <w:spacing w:val="6"/>
          <w:szCs w:val="28"/>
        </w:rPr>
        <w:t>Члены Комиссии:</w:t>
      </w:r>
      <w:r w:rsidR="003A1DC3" w:rsidRPr="00771749">
        <w:rPr>
          <w:spacing w:val="6"/>
          <w:szCs w:val="28"/>
        </w:rPr>
        <w:t xml:space="preserve">                </w:t>
      </w:r>
      <w:r w:rsidR="007518D7" w:rsidRPr="00771749">
        <w:rPr>
          <w:spacing w:val="6"/>
          <w:szCs w:val="28"/>
        </w:rPr>
        <w:t xml:space="preserve">                   </w:t>
      </w:r>
      <w:r w:rsidR="00545A99" w:rsidRPr="00771749">
        <w:rPr>
          <w:spacing w:val="6"/>
          <w:szCs w:val="28"/>
        </w:rPr>
        <w:t xml:space="preserve"> </w:t>
      </w:r>
      <w:r w:rsidR="007518D7" w:rsidRPr="00771749">
        <w:rPr>
          <w:spacing w:val="6"/>
          <w:szCs w:val="28"/>
        </w:rPr>
        <w:t xml:space="preserve">  </w:t>
      </w:r>
      <w:r w:rsidR="006F11A7" w:rsidRPr="00771749">
        <w:rPr>
          <w:spacing w:val="6"/>
          <w:szCs w:val="28"/>
        </w:rPr>
        <w:t xml:space="preserve"> </w:t>
      </w:r>
      <w:r w:rsidR="00545A99" w:rsidRPr="00771749">
        <w:rPr>
          <w:spacing w:val="6"/>
          <w:szCs w:val="28"/>
        </w:rPr>
        <w:t xml:space="preserve"> </w:t>
      </w:r>
      <w:r w:rsidRPr="00771749">
        <w:rPr>
          <w:spacing w:val="6"/>
          <w:szCs w:val="28"/>
        </w:rPr>
        <w:t xml:space="preserve">      </w:t>
      </w:r>
      <w:r w:rsidR="00771749">
        <w:rPr>
          <w:spacing w:val="6"/>
          <w:szCs w:val="28"/>
        </w:rPr>
        <w:t xml:space="preserve"> </w:t>
      </w:r>
      <w:r w:rsidR="00545A99" w:rsidRPr="00771749">
        <w:rPr>
          <w:spacing w:val="6"/>
          <w:szCs w:val="28"/>
        </w:rPr>
        <w:t xml:space="preserve">  </w:t>
      </w:r>
      <w:r w:rsidR="00DC1F9C" w:rsidRPr="00DC1F9C">
        <w:rPr>
          <w:spacing w:val="6"/>
          <w:szCs w:val="28"/>
        </w:rPr>
        <w:t>&lt;….&gt;</w:t>
      </w:r>
    </w:p>
    <w:p w:rsidR="00ED75B0" w:rsidRDefault="00ED75B0" w:rsidP="00D66092">
      <w:pPr>
        <w:pStyle w:val="ad"/>
        <w:spacing w:after="0" w:line="240" w:lineRule="auto"/>
        <w:ind w:right="-6"/>
        <w:jc w:val="right"/>
        <w:rPr>
          <w:spacing w:val="6"/>
          <w:szCs w:val="28"/>
        </w:rPr>
      </w:pPr>
    </w:p>
    <w:p w:rsidR="00BB5296" w:rsidRPr="00A55565" w:rsidRDefault="00DC1F9C" w:rsidP="00DC1F9C">
      <w:pPr>
        <w:pStyle w:val="ad"/>
        <w:spacing w:after="0" w:line="240" w:lineRule="auto"/>
        <w:ind w:right="-6"/>
        <w:jc w:val="right"/>
        <w:rPr>
          <w:szCs w:val="28"/>
        </w:rPr>
      </w:pPr>
      <w:r w:rsidRPr="00DC1F9C">
        <w:rPr>
          <w:spacing w:val="6"/>
          <w:szCs w:val="28"/>
        </w:rPr>
        <w:t>&lt;….&gt;</w:t>
      </w:r>
      <w:bookmarkStart w:id="0" w:name="_GoBack"/>
      <w:bookmarkEnd w:id="0"/>
    </w:p>
    <w:sectPr w:rsidR="00BB5296" w:rsidRPr="00A55565" w:rsidSect="002143C0">
      <w:headerReference w:type="even" r:id="rId10"/>
      <w:headerReference w:type="default" r:id="rId11"/>
      <w:footerReference w:type="even" r:id="rId12"/>
      <w:footerReference w:type="default" r:id="rId13"/>
      <w:headerReference w:type="first" r:id="rId14"/>
      <w:footerReference w:type="first" r:id="rId15"/>
      <w:pgSz w:w="11906" w:h="16838"/>
      <w:pgMar w:top="851" w:right="849" w:bottom="993" w:left="1140" w:header="0" w:footer="0" w:gutter="0"/>
      <w:cols w:space="720"/>
      <w:formProt w:val="0"/>
      <w:docGrid w:linePitch="1440" w:charSpace="25395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6412" w:rsidRDefault="00946412" w:rsidP="005E6750">
      <w:pPr>
        <w:spacing w:after="0" w:line="240" w:lineRule="auto"/>
      </w:pPr>
      <w:r>
        <w:separator/>
      </w:r>
    </w:p>
  </w:endnote>
  <w:endnote w:type="continuationSeparator" w:id="0">
    <w:p w:rsidR="00946412" w:rsidRDefault="00946412" w:rsidP="005E6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3E3" w:rsidRDefault="001233E3">
    <w:pPr>
      <w:pStyle w:val="a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537739"/>
      <w:docPartObj>
        <w:docPartGallery w:val="Page Numbers (Bottom of Page)"/>
        <w:docPartUnique/>
      </w:docPartObj>
    </w:sdtPr>
    <w:sdtEndPr/>
    <w:sdtContent>
      <w:p w:rsidR="001233E3" w:rsidRDefault="001233E3">
        <w:pPr>
          <w:pStyle w:val="ae"/>
          <w:jc w:val="right"/>
        </w:pPr>
        <w:r>
          <w:fldChar w:fldCharType="begin"/>
        </w:r>
        <w:r>
          <w:instrText xml:space="preserve"> PAGE   \* MERGEFORMAT </w:instrText>
        </w:r>
        <w:r>
          <w:fldChar w:fldCharType="separate"/>
        </w:r>
        <w:r w:rsidR="00DC1F9C">
          <w:rPr>
            <w:noProof/>
          </w:rPr>
          <w:t>15</w:t>
        </w:r>
        <w:r>
          <w:rPr>
            <w:noProof/>
          </w:rPr>
          <w:fldChar w:fldCharType="end"/>
        </w:r>
      </w:p>
    </w:sdtContent>
  </w:sdt>
  <w:p w:rsidR="001233E3" w:rsidRDefault="001233E3">
    <w:pPr>
      <w:pStyle w:val="ae"/>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3E3" w:rsidRDefault="001233E3">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6412" w:rsidRDefault="00946412" w:rsidP="005E6750">
      <w:pPr>
        <w:spacing w:after="0" w:line="240" w:lineRule="auto"/>
      </w:pPr>
      <w:r>
        <w:separator/>
      </w:r>
    </w:p>
  </w:footnote>
  <w:footnote w:type="continuationSeparator" w:id="0">
    <w:p w:rsidR="00946412" w:rsidRDefault="00946412" w:rsidP="005E67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3E3" w:rsidRDefault="001233E3">
    <w:pPr>
      <w:pStyle w:val="af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4537738"/>
      <w:docPartObj>
        <w:docPartGallery w:val="Page Numbers (Top of Page)"/>
        <w:docPartUnique/>
      </w:docPartObj>
    </w:sdtPr>
    <w:sdtEndPr/>
    <w:sdtContent>
      <w:p w:rsidR="001233E3" w:rsidRDefault="001233E3">
        <w:pPr>
          <w:pStyle w:val="af6"/>
          <w:jc w:val="right"/>
        </w:pPr>
        <w:r>
          <w:fldChar w:fldCharType="begin"/>
        </w:r>
        <w:r>
          <w:instrText xml:space="preserve"> PAGE   \* MERGEFORMAT </w:instrText>
        </w:r>
        <w:r>
          <w:fldChar w:fldCharType="separate"/>
        </w:r>
        <w:r w:rsidR="00DC1F9C">
          <w:rPr>
            <w:noProof/>
          </w:rPr>
          <w:t>15</w:t>
        </w:r>
        <w:r>
          <w:rPr>
            <w:noProof/>
          </w:rPr>
          <w:fldChar w:fldCharType="end"/>
        </w:r>
      </w:p>
    </w:sdtContent>
  </w:sdt>
  <w:p w:rsidR="001233E3" w:rsidRDefault="001233E3">
    <w:pPr>
      <w:pStyle w:val="af6"/>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3E3" w:rsidRDefault="001233E3">
    <w:pPr>
      <w:pStyle w:val="af6"/>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46501"/>
    <w:multiLevelType w:val="hybridMultilevel"/>
    <w:tmpl w:val="4F3E7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B1368ED"/>
    <w:multiLevelType w:val="hybridMultilevel"/>
    <w:tmpl w:val="57D4F8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86B5F"/>
    <w:rsid w:val="00000A8E"/>
    <w:rsid w:val="000018FD"/>
    <w:rsid w:val="000019E9"/>
    <w:rsid w:val="00005C8F"/>
    <w:rsid w:val="0000625C"/>
    <w:rsid w:val="00006840"/>
    <w:rsid w:val="00010933"/>
    <w:rsid w:val="00013B38"/>
    <w:rsid w:val="00014B4E"/>
    <w:rsid w:val="0001694F"/>
    <w:rsid w:val="00017173"/>
    <w:rsid w:val="0002171B"/>
    <w:rsid w:val="00025EAE"/>
    <w:rsid w:val="0002687D"/>
    <w:rsid w:val="00030FC3"/>
    <w:rsid w:val="00033591"/>
    <w:rsid w:val="00034538"/>
    <w:rsid w:val="0003556E"/>
    <w:rsid w:val="000368A9"/>
    <w:rsid w:val="000375EC"/>
    <w:rsid w:val="0004000F"/>
    <w:rsid w:val="000408F2"/>
    <w:rsid w:val="00040FFA"/>
    <w:rsid w:val="00046A30"/>
    <w:rsid w:val="0005171E"/>
    <w:rsid w:val="000552FC"/>
    <w:rsid w:val="00055753"/>
    <w:rsid w:val="00055AC6"/>
    <w:rsid w:val="000617E3"/>
    <w:rsid w:val="00062252"/>
    <w:rsid w:val="00064558"/>
    <w:rsid w:val="0006464B"/>
    <w:rsid w:val="00064DD8"/>
    <w:rsid w:val="000651AF"/>
    <w:rsid w:val="00065C3D"/>
    <w:rsid w:val="00065E3B"/>
    <w:rsid w:val="000669FC"/>
    <w:rsid w:val="00067A0E"/>
    <w:rsid w:val="00070E7A"/>
    <w:rsid w:val="00071B49"/>
    <w:rsid w:val="0007396E"/>
    <w:rsid w:val="00074B07"/>
    <w:rsid w:val="00075711"/>
    <w:rsid w:val="00075B58"/>
    <w:rsid w:val="000767C1"/>
    <w:rsid w:val="00080A2A"/>
    <w:rsid w:val="0008179F"/>
    <w:rsid w:val="00082194"/>
    <w:rsid w:val="00083FF7"/>
    <w:rsid w:val="00084298"/>
    <w:rsid w:val="00084C96"/>
    <w:rsid w:val="000910BA"/>
    <w:rsid w:val="00091A0B"/>
    <w:rsid w:val="000925CA"/>
    <w:rsid w:val="00093D65"/>
    <w:rsid w:val="00094A2E"/>
    <w:rsid w:val="00094CC2"/>
    <w:rsid w:val="0009565D"/>
    <w:rsid w:val="00097066"/>
    <w:rsid w:val="000A0893"/>
    <w:rsid w:val="000A12DB"/>
    <w:rsid w:val="000A17D5"/>
    <w:rsid w:val="000A2EF3"/>
    <w:rsid w:val="000A352E"/>
    <w:rsid w:val="000A3BEA"/>
    <w:rsid w:val="000A3FC8"/>
    <w:rsid w:val="000A5A1B"/>
    <w:rsid w:val="000A719B"/>
    <w:rsid w:val="000A7D6A"/>
    <w:rsid w:val="000B15A3"/>
    <w:rsid w:val="000B404F"/>
    <w:rsid w:val="000B4D46"/>
    <w:rsid w:val="000B6621"/>
    <w:rsid w:val="000C0C6D"/>
    <w:rsid w:val="000C1949"/>
    <w:rsid w:val="000C1C38"/>
    <w:rsid w:val="000C2AF4"/>
    <w:rsid w:val="000C60DB"/>
    <w:rsid w:val="000C6D16"/>
    <w:rsid w:val="000C6DF1"/>
    <w:rsid w:val="000D11A6"/>
    <w:rsid w:val="000D17D9"/>
    <w:rsid w:val="000D2E81"/>
    <w:rsid w:val="000D3C4A"/>
    <w:rsid w:val="000D4D63"/>
    <w:rsid w:val="000E14C8"/>
    <w:rsid w:val="000E384D"/>
    <w:rsid w:val="000E7D52"/>
    <w:rsid w:val="000F10AB"/>
    <w:rsid w:val="000F2B10"/>
    <w:rsid w:val="000F344D"/>
    <w:rsid w:val="000F3B51"/>
    <w:rsid w:val="000F4C5A"/>
    <w:rsid w:val="000F4D5B"/>
    <w:rsid w:val="000F51CA"/>
    <w:rsid w:val="000F523F"/>
    <w:rsid w:val="000F549A"/>
    <w:rsid w:val="000F55E3"/>
    <w:rsid w:val="0010084B"/>
    <w:rsid w:val="00103AF8"/>
    <w:rsid w:val="00103E9F"/>
    <w:rsid w:val="00104136"/>
    <w:rsid w:val="001115E7"/>
    <w:rsid w:val="001119C2"/>
    <w:rsid w:val="001137FE"/>
    <w:rsid w:val="0011397E"/>
    <w:rsid w:val="00114A16"/>
    <w:rsid w:val="00115785"/>
    <w:rsid w:val="001171CE"/>
    <w:rsid w:val="00117301"/>
    <w:rsid w:val="001209AD"/>
    <w:rsid w:val="00120CC8"/>
    <w:rsid w:val="001214E3"/>
    <w:rsid w:val="00121F4C"/>
    <w:rsid w:val="0012255A"/>
    <w:rsid w:val="001227DA"/>
    <w:rsid w:val="001231A3"/>
    <w:rsid w:val="001233E3"/>
    <w:rsid w:val="00124F39"/>
    <w:rsid w:val="00125AEC"/>
    <w:rsid w:val="001264FA"/>
    <w:rsid w:val="001306AD"/>
    <w:rsid w:val="00130CF9"/>
    <w:rsid w:val="00130DA0"/>
    <w:rsid w:val="00130F4E"/>
    <w:rsid w:val="001314B6"/>
    <w:rsid w:val="00133204"/>
    <w:rsid w:val="00133AC7"/>
    <w:rsid w:val="00133ADA"/>
    <w:rsid w:val="00135045"/>
    <w:rsid w:val="001373EC"/>
    <w:rsid w:val="0014058B"/>
    <w:rsid w:val="00144158"/>
    <w:rsid w:val="00144F28"/>
    <w:rsid w:val="00146EB6"/>
    <w:rsid w:val="00147534"/>
    <w:rsid w:val="0014785F"/>
    <w:rsid w:val="0015034D"/>
    <w:rsid w:val="001536A3"/>
    <w:rsid w:val="0015482F"/>
    <w:rsid w:val="001606CF"/>
    <w:rsid w:val="00161DAF"/>
    <w:rsid w:val="001626EC"/>
    <w:rsid w:val="00162F8A"/>
    <w:rsid w:val="00163118"/>
    <w:rsid w:val="00163156"/>
    <w:rsid w:val="001645E9"/>
    <w:rsid w:val="001648F2"/>
    <w:rsid w:val="00165FC3"/>
    <w:rsid w:val="00166326"/>
    <w:rsid w:val="00166958"/>
    <w:rsid w:val="0016763B"/>
    <w:rsid w:val="00167C4D"/>
    <w:rsid w:val="001714AA"/>
    <w:rsid w:val="001719C6"/>
    <w:rsid w:val="00172FB8"/>
    <w:rsid w:val="00175B08"/>
    <w:rsid w:val="001762B9"/>
    <w:rsid w:val="00176665"/>
    <w:rsid w:val="00180BEA"/>
    <w:rsid w:val="00181353"/>
    <w:rsid w:val="00185440"/>
    <w:rsid w:val="001855B2"/>
    <w:rsid w:val="00186809"/>
    <w:rsid w:val="00190EF0"/>
    <w:rsid w:val="001914F1"/>
    <w:rsid w:val="001917AD"/>
    <w:rsid w:val="00192DBD"/>
    <w:rsid w:val="0019317E"/>
    <w:rsid w:val="00197496"/>
    <w:rsid w:val="001A2BCF"/>
    <w:rsid w:val="001A6693"/>
    <w:rsid w:val="001B04E2"/>
    <w:rsid w:val="001B1BDF"/>
    <w:rsid w:val="001C027C"/>
    <w:rsid w:val="001C12D7"/>
    <w:rsid w:val="001C2349"/>
    <w:rsid w:val="001C26B7"/>
    <w:rsid w:val="001C2BD8"/>
    <w:rsid w:val="001C34AA"/>
    <w:rsid w:val="001C3BFC"/>
    <w:rsid w:val="001C4F3C"/>
    <w:rsid w:val="001C5EC5"/>
    <w:rsid w:val="001C5EDC"/>
    <w:rsid w:val="001D2764"/>
    <w:rsid w:val="001D2B86"/>
    <w:rsid w:val="001D394D"/>
    <w:rsid w:val="001D3C6A"/>
    <w:rsid w:val="001D4236"/>
    <w:rsid w:val="001D52C6"/>
    <w:rsid w:val="001D6710"/>
    <w:rsid w:val="001E2521"/>
    <w:rsid w:val="001E5F4E"/>
    <w:rsid w:val="001E76DB"/>
    <w:rsid w:val="001F19BA"/>
    <w:rsid w:val="001F1D41"/>
    <w:rsid w:val="001F1F7A"/>
    <w:rsid w:val="001F2B86"/>
    <w:rsid w:val="001F2C87"/>
    <w:rsid w:val="001F2CB7"/>
    <w:rsid w:val="001F38F5"/>
    <w:rsid w:val="001F58F7"/>
    <w:rsid w:val="001F67DE"/>
    <w:rsid w:val="002014C4"/>
    <w:rsid w:val="002030B3"/>
    <w:rsid w:val="002046B1"/>
    <w:rsid w:val="002051DF"/>
    <w:rsid w:val="00205646"/>
    <w:rsid w:val="00206A90"/>
    <w:rsid w:val="00210D1F"/>
    <w:rsid w:val="00210F78"/>
    <w:rsid w:val="002117A9"/>
    <w:rsid w:val="00212151"/>
    <w:rsid w:val="002127A7"/>
    <w:rsid w:val="00212F9A"/>
    <w:rsid w:val="002143C0"/>
    <w:rsid w:val="00214482"/>
    <w:rsid w:val="0021455A"/>
    <w:rsid w:val="00216834"/>
    <w:rsid w:val="00220E51"/>
    <w:rsid w:val="00223071"/>
    <w:rsid w:val="002241E7"/>
    <w:rsid w:val="00230426"/>
    <w:rsid w:val="00231F35"/>
    <w:rsid w:val="002327D9"/>
    <w:rsid w:val="00232E14"/>
    <w:rsid w:val="0023520A"/>
    <w:rsid w:val="002352CF"/>
    <w:rsid w:val="00235630"/>
    <w:rsid w:val="00235C95"/>
    <w:rsid w:val="002367EC"/>
    <w:rsid w:val="002379B5"/>
    <w:rsid w:val="00244AC3"/>
    <w:rsid w:val="00246BCC"/>
    <w:rsid w:val="002508DD"/>
    <w:rsid w:val="00251852"/>
    <w:rsid w:val="00251C5E"/>
    <w:rsid w:val="00251D55"/>
    <w:rsid w:val="002547BB"/>
    <w:rsid w:val="00255804"/>
    <w:rsid w:val="00262202"/>
    <w:rsid w:val="002637B7"/>
    <w:rsid w:val="0026474C"/>
    <w:rsid w:val="002679F7"/>
    <w:rsid w:val="002700F3"/>
    <w:rsid w:val="00275DF8"/>
    <w:rsid w:val="0027788A"/>
    <w:rsid w:val="002807FE"/>
    <w:rsid w:val="0028105B"/>
    <w:rsid w:val="00281D16"/>
    <w:rsid w:val="00284AD5"/>
    <w:rsid w:val="00284CFC"/>
    <w:rsid w:val="00285180"/>
    <w:rsid w:val="0028541C"/>
    <w:rsid w:val="00285A17"/>
    <w:rsid w:val="00287C27"/>
    <w:rsid w:val="00291C29"/>
    <w:rsid w:val="00293426"/>
    <w:rsid w:val="002954E6"/>
    <w:rsid w:val="00297CDD"/>
    <w:rsid w:val="002A02DA"/>
    <w:rsid w:val="002A0F11"/>
    <w:rsid w:val="002A13F8"/>
    <w:rsid w:val="002A22CC"/>
    <w:rsid w:val="002A26D7"/>
    <w:rsid w:val="002A2C92"/>
    <w:rsid w:val="002A3F1A"/>
    <w:rsid w:val="002A56C9"/>
    <w:rsid w:val="002B1AC7"/>
    <w:rsid w:val="002B4069"/>
    <w:rsid w:val="002B5EE2"/>
    <w:rsid w:val="002B6861"/>
    <w:rsid w:val="002B7333"/>
    <w:rsid w:val="002C0727"/>
    <w:rsid w:val="002C11AB"/>
    <w:rsid w:val="002C1758"/>
    <w:rsid w:val="002C181B"/>
    <w:rsid w:val="002C1AEC"/>
    <w:rsid w:val="002C1F4B"/>
    <w:rsid w:val="002C26F1"/>
    <w:rsid w:val="002C3415"/>
    <w:rsid w:val="002C4543"/>
    <w:rsid w:val="002D0593"/>
    <w:rsid w:val="002D0FD4"/>
    <w:rsid w:val="002D1207"/>
    <w:rsid w:val="002D1D84"/>
    <w:rsid w:val="002D347C"/>
    <w:rsid w:val="002D4E4B"/>
    <w:rsid w:val="002D70DF"/>
    <w:rsid w:val="002E05D9"/>
    <w:rsid w:val="002E1C94"/>
    <w:rsid w:val="002E3631"/>
    <w:rsid w:val="002E44CF"/>
    <w:rsid w:val="002E5125"/>
    <w:rsid w:val="002E5552"/>
    <w:rsid w:val="002E7783"/>
    <w:rsid w:val="002F04FF"/>
    <w:rsid w:val="002F1914"/>
    <w:rsid w:val="002F38D9"/>
    <w:rsid w:val="002F45CC"/>
    <w:rsid w:val="002F6555"/>
    <w:rsid w:val="002F6BA1"/>
    <w:rsid w:val="002F70FD"/>
    <w:rsid w:val="002F72A0"/>
    <w:rsid w:val="0030009B"/>
    <w:rsid w:val="003000E8"/>
    <w:rsid w:val="00302C2F"/>
    <w:rsid w:val="003045CC"/>
    <w:rsid w:val="00310179"/>
    <w:rsid w:val="003129FB"/>
    <w:rsid w:val="00313DCE"/>
    <w:rsid w:val="00313F8A"/>
    <w:rsid w:val="0032044A"/>
    <w:rsid w:val="00320AB7"/>
    <w:rsid w:val="00320E80"/>
    <w:rsid w:val="00321C57"/>
    <w:rsid w:val="00323A73"/>
    <w:rsid w:val="0032559E"/>
    <w:rsid w:val="00326474"/>
    <w:rsid w:val="0032674C"/>
    <w:rsid w:val="00330782"/>
    <w:rsid w:val="00331728"/>
    <w:rsid w:val="00331AFB"/>
    <w:rsid w:val="00332164"/>
    <w:rsid w:val="00332307"/>
    <w:rsid w:val="00332F0B"/>
    <w:rsid w:val="003336F8"/>
    <w:rsid w:val="00333FB2"/>
    <w:rsid w:val="003340E3"/>
    <w:rsid w:val="00334C4F"/>
    <w:rsid w:val="00334D7B"/>
    <w:rsid w:val="00335672"/>
    <w:rsid w:val="00335818"/>
    <w:rsid w:val="003374CC"/>
    <w:rsid w:val="003407CF"/>
    <w:rsid w:val="003416C8"/>
    <w:rsid w:val="00341AD9"/>
    <w:rsid w:val="003425EF"/>
    <w:rsid w:val="003447DE"/>
    <w:rsid w:val="0035116E"/>
    <w:rsid w:val="003518D6"/>
    <w:rsid w:val="00353E86"/>
    <w:rsid w:val="00354492"/>
    <w:rsid w:val="003578F0"/>
    <w:rsid w:val="00362B54"/>
    <w:rsid w:val="00363782"/>
    <w:rsid w:val="003638F0"/>
    <w:rsid w:val="00363B42"/>
    <w:rsid w:val="00364550"/>
    <w:rsid w:val="00364D9A"/>
    <w:rsid w:val="00366360"/>
    <w:rsid w:val="003675BE"/>
    <w:rsid w:val="00371526"/>
    <w:rsid w:val="00372989"/>
    <w:rsid w:val="003741B9"/>
    <w:rsid w:val="0037562D"/>
    <w:rsid w:val="00376353"/>
    <w:rsid w:val="00376B0E"/>
    <w:rsid w:val="00377111"/>
    <w:rsid w:val="0037730B"/>
    <w:rsid w:val="00377EA9"/>
    <w:rsid w:val="00382ACE"/>
    <w:rsid w:val="00382CD1"/>
    <w:rsid w:val="00383C11"/>
    <w:rsid w:val="00383D4D"/>
    <w:rsid w:val="003857F9"/>
    <w:rsid w:val="00392669"/>
    <w:rsid w:val="00393E2C"/>
    <w:rsid w:val="00395538"/>
    <w:rsid w:val="003961B6"/>
    <w:rsid w:val="003961EE"/>
    <w:rsid w:val="00396332"/>
    <w:rsid w:val="00396C5A"/>
    <w:rsid w:val="00397AB9"/>
    <w:rsid w:val="003A1010"/>
    <w:rsid w:val="003A1334"/>
    <w:rsid w:val="003A1DC3"/>
    <w:rsid w:val="003A4145"/>
    <w:rsid w:val="003A4519"/>
    <w:rsid w:val="003A5432"/>
    <w:rsid w:val="003A71AD"/>
    <w:rsid w:val="003A7B5E"/>
    <w:rsid w:val="003B034C"/>
    <w:rsid w:val="003B0A00"/>
    <w:rsid w:val="003B1032"/>
    <w:rsid w:val="003B14BD"/>
    <w:rsid w:val="003B1780"/>
    <w:rsid w:val="003B2F47"/>
    <w:rsid w:val="003B3F1D"/>
    <w:rsid w:val="003B5B47"/>
    <w:rsid w:val="003B68E4"/>
    <w:rsid w:val="003B700C"/>
    <w:rsid w:val="003C1D9E"/>
    <w:rsid w:val="003C2718"/>
    <w:rsid w:val="003C4C93"/>
    <w:rsid w:val="003C5243"/>
    <w:rsid w:val="003D0040"/>
    <w:rsid w:val="003D043C"/>
    <w:rsid w:val="003D2CD4"/>
    <w:rsid w:val="003D343B"/>
    <w:rsid w:val="003D45EB"/>
    <w:rsid w:val="003D5478"/>
    <w:rsid w:val="003D54EA"/>
    <w:rsid w:val="003D645F"/>
    <w:rsid w:val="003E0013"/>
    <w:rsid w:val="003E1BDB"/>
    <w:rsid w:val="003E1FBC"/>
    <w:rsid w:val="003E2927"/>
    <w:rsid w:val="003E4E3B"/>
    <w:rsid w:val="003E5EFA"/>
    <w:rsid w:val="003F374E"/>
    <w:rsid w:val="003F4671"/>
    <w:rsid w:val="003F5249"/>
    <w:rsid w:val="003F5326"/>
    <w:rsid w:val="003F6D0B"/>
    <w:rsid w:val="00400868"/>
    <w:rsid w:val="00400B67"/>
    <w:rsid w:val="00401D55"/>
    <w:rsid w:val="004021E9"/>
    <w:rsid w:val="00402397"/>
    <w:rsid w:val="00402687"/>
    <w:rsid w:val="00402BF9"/>
    <w:rsid w:val="0040365E"/>
    <w:rsid w:val="00403782"/>
    <w:rsid w:val="00407D21"/>
    <w:rsid w:val="00410038"/>
    <w:rsid w:val="0041154B"/>
    <w:rsid w:val="0041508A"/>
    <w:rsid w:val="00416DAF"/>
    <w:rsid w:val="004172D0"/>
    <w:rsid w:val="00422A08"/>
    <w:rsid w:val="00422F12"/>
    <w:rsid w:val="004237C1"/>
    <w:rsid w:val="00423A8D"/>
    <w:rsid w:val="00424E97"/>
    <w:rsid w:val="004253D7"/>
    <w:rsid w:val="00427B5F"/>
    <w:rsid w:val="00427C1D"/>
    <w:rsid w:val="00427F2D"/>
    <w:rsid w:val="004318D3"/>
    <w:rsid w:val="00433A79"/>
    <w:rsid w:val="00434AD5"/>
    <w:rsid w:val="00434F7E"/>
    <w:rsid w:val="00436277"/>
    <w:rsid w:val="00436A55"/>
    <w:rsid w:val="00437641"/>
    <w:rsid w:val="00441592"/>
    <w:rsid w:val="00441FC0"/>
    <w:rsid w:val="004425F6"/>
    <w:rsid w:val="00443245"/>
    <w:rsid w:val="004476CB"/>
    <w:rsid w:val="00447A0B"/>
    <w:rsid w:val="00450041"/>
    <w:rsid w:val="00454CCE"/>
    <w:rsid w:val="0045647C"/>
    <w:rsid w:val="00460182"/>
    <w:rsid w:val="00462FF1"/>
    <w:rsid w:val="00465479"/>
    <w:rsid w:val="0046699C"/>
    <w:rsid w:val="00467B43"/>
    <w:rsid w:val="00471939"/>
    <w:rsid w:val="00471BBB"/>
    <w:rsid w:val="00472687"/>
    <w:rsid w:val="00474B6A"/>
    <w:rsid w:val="00474E38"/>
    <w:rsid w:val="004755BA"/>
    <w:rsid w:val="004757A7"/>
    <w:rsid w:val="00475E97"/>
    <w:rsid w:val="00476B72"/>
    <w:rsid w:val="00477380"/>
    <w:rsid w:val="0048116A"/>
    <w:rsid w:val="00481914"/>
    <w:rsid w:val="0048212D"/>
    <w:rsid w:val="00482A84"/>
    <w:rsid w:val="00483E75"/>
    <w:rsid w:val="00484817"/>
    <w:rsid w:val="004859C6"/>
    <w:rsid w:val="004863DD"/>
    <w:rsid w:val="00487BED"/>
    <w:rsid w:val="00490BC3"/>
    <w:rsid w:val="00491BD4"/>
    <w:rsid w:val="00492BEC"/>
    <w:rsid w:val="00493C17"/>
    <w:rsid w:val="00494362"/>
    <w:rsid w:val="0049573D"/>
    <w:rsid w:val="00495ADA"/>
    <w:rsid w:val="00495CDE"/>
    <w:rsid w:val="00495DE5"/>
    <w:rsid w:val="00497FDB"/>
    <w:rsid w:val="004A176D"/>
    <w:rsid w:val="004A1E6E"/>
    <w:rsid w:val="004A2609"/>
    <w:rsid w:val="004A3EA6"/>
    <w:rsid w:val="004A3F4D"/>
    <w:rsid w:val="004A4BB6"/>
    <w:rsid w:val="004A5225"/>
    <w:rsid w:val="004A5D07"/>
    <w:rsid w:val="004A5FC6"/>
    <w:rsid w:val="004A66F8"/>
    <w:rsid w:val="004B01C6"/>
    <w:rsid w:val="004B0A51"/>
    <w:rsid w:val="004B0B93"/>
    <w:rsid w:val="004B1D25"/>
    <w:rsid w:val="004B320C"/>
    <w:rsid w:val="004B4347"/>
    <w:rsid w:val="004B55A2"/>
    <w:rsid w:val="004B6340"/>
    <w:rsid w:val="004C0FC9"/>
    <w:rsid w:val="004C1408"/>
    <w:rsid w:val="004C54EA"/>
    <w:rsid w:val="004C5D9B"/>
    <w:rsid w:val="004C6FDB"/>
    <w:rsid w:val="004C6FF1"/>
    <w:rsid w:val="004C7D0C"/>
    <w:rsid w:val="004D0A81"/>
    <w:rsid w:val="004D17B9"/>
    <w:rsid w:val="004D1D3B"/>
    <w:rsid w:val="004D2007"/>
    <w:rsid w:val="004D25A3"/>
    <w:rsid w:val="004D342F"/>
    <w:rsid w:val="004D531E"/>
    <w:rsid w:val="004D5D50"/>
    <w:rsid w:val="004D71CB"/>
    <w:rsid w:val="004E17CA"/>
    <w:rsid w:val="004E1AC1"/>
    <w:rsid w:val="004E25C7"/>
    <w:rsid w:val="004E292D"/>
    <w:rsid w:val="004E2D49"/>
    <w:rsid w:val="004E4EBB"/>
    <w:rsid w:val="004E6762"/>
    <w:rsid w:val="004E7EC1"/>
    <w:rsid w:val="004F0615"/>
    <w:rsid w:val="004F0AF9"/>
    <w:rsid w:val="004F2AD2"/>
    <w:rsid w:val="004F3517"/>
    <w:rsid w:val="004F5208"/>
    <w:rsid w:val="004F56BA"/>
    <w:rsid w:val="004F797C"/>
    <w:rsid w:val="005019E6"/>
    <w:rsid w:val="00501ECC"/>
    <w:rsid w:val="00502091"/>
    <w:rsid w:val="0050229E"/>
    <w:rsid w:val="00502981"/>
    <w:rsid w:val="005040CA"/>
    <w:rsid w:val="00507510"/>
    <w:rsid w:val="00510057"/>
    <w:rsid w:val="00511FAB"/>
    <w:rsid w:val="00512898"/>
    <w:rsid w:val="00512EF9"/>
    <w:rsid w:val="00514282"/>
    <w:rsid w:val="005143BD"/>
    <w:rsid w:val="00514521"/>
    <w:rsid w:val="0051484F"/>
    <w:rsid w:val="005155E8"/>
    <w:rsid w:val="00515D4B"/>
    <w:rsid w:val="0051631A"/>
    <w:rsid w:val="00516681"/>
    <w:rsid w:val="00520EBE"/>
    <w:rsid w:val="00521CD0"/>
    <w:rsid w:val="0052200C"/>
    <w:rsid w:val="005224E7"/>
    <w:rsid w:val="00522E98"/>
    <w:rsid w:val="00525BCD"/>
    <w:rsid w:val="00526517"/>
    <w:rsid w:val="00526CFC"/>
    <w:rsid w:val="00530288"/>
    <w:rsid w:val="005344F8"/>
    <w:rsid w:val="005347A5"/>
    <w:rsid w:val="00536783"/>
    <w:rsid w:val="00543542"/>
    <w:rsid w:val="00545A99"/>
    <w:rsid w:val="00545CA6"/>
    <w:rsid w:val="00550526"/>
    <w:rsid w:val="00551A4E"/>
    <w:rsid w:val="0055267C"/>
    <w:rsid w:val="005535AE"/>
    <w:rsid w:val="005535BD"/>
    <w:rsid w:val="00553A66"/>
    <w:rsid w:val="00554C62"/>
    <w:rsid w:val="00554C9B"/>
    <w:rsid w:val="00555499"/>
    <w:rsid w:val="00556C7A"/>
    <w:rsid w:val="00557054"/>
    <w:rsid w:val="005611E6"/>
    <w:rsid w:val="00561740"/>
    <w:rsid w:val="00561AD8"/>
    <w:rsid w:val="00564C00"/>
    <w:rsid w:val="00564F1C"/>
    <w:rsid w:val="0056593C"/>
    <w:rsid w:val="00566E9F"/>
    <w:rsid w:val="00574D6A"/>
    <w:rsid w:val="00575C83"/>
    <w:rsid w:val="0058068A"/>
    <w:rsid w:val="00580CD5"/>
    <w:rsid w:val="00581917"/>
    <w:rsid w:val="00581E8D"/>
    <w:rsid w:val="005828D0"/>
    <w:rsid w:val="00583925"/>
    <w:rsid w:val="00591200"/>
    <w:rsid w:val="00591335"/>
    <w:rsid w:val="00593223"/>
    <w:rsid w:val="00593C22"/>
    <w:rsid w:val="00594D01"/>
    <w:rsid w:val="0059655F"/>
    <w:rsid w:val="00597A60"/>
    <w:rsid w:val="005A225A"/>
    <w:rsid w:val="005A3B32"/>
    <w:rsid w:val="005A5C7A"/>
    <w:rsid w:val="005A736E"/>
    <w:rsid w:val="005B0706"/>
    <w:rsid w:val="005B162D"/>
    <w:rsid w:val="005B4179"/>
    <w:rsid w:val="005B68B0"/>
    <w:rsid w:val="005B7233"/>
    <w:rsid w:val="005C0AE8"/>
    <w:rsid w:val="005C3C6E"/>
    <w:rsid w:val="005C4469"/>
    <w:rsid w:val="005C7D3C"/>
    <w:rsid w:val="005D02C2"/>
    <w:rsid w:val="005D2AC7"/>
    <w:rsid w:val="005D3FE5"/>
    <w:rsid w:val="005D4F39"/>
    <w:rsid w:val="005E115B"/>
    <w:rsid w:val="005E27D2"/>
    <w:rsid w:val="005E2C2A"/>
    <w:rsid w:val="005E3221"/>
    <w:rsid w:val="005E3503"/>
    <w:rsid w:val="005E6317"/>
    <w:rsid w:val="005E6750"/>
    <w:rsid w:val="005E7034"/>
    <w:rsid w:val="005E7476"/>
    <w:rsid w:val="005E7A11"/>
    <w:rsid w:val="005F3FA1"/>
    <w:rsid w:val="005F70D3"/>
    <w:rsid w:val="0060046E"/>
    <w:rsid w:val="006019B4"/>
    <w:rsid w:val="00602A1E"/>
    <w:rsid w:val="00603586"/>
    <w:rsid w:val="00604278"/>
    <w:rsid w:val="00606570"/>
    <w:rsid w:val="006075E7"/>
    <w:rsid w:val="0060772B"/>
    <w:rsid w:val="00611036"/>
    <w:rsid w:val="00611E5D"/>
    <w:rsid w:val="00613813"/>
    <w:rsid w:val="00613BBC"/>
    <w:rsid w:val="0061714F"/>
    <w:rsid w:val="00617EEF"/>
    <w:rsid w:val="00622F76"/>
    <w:rsid w:val="00623CE1"/>
    <w:rsid w:val="006272F4"/>
    <w:rsid w:val="00630579"/>
    <w:rsid w:val="00630D5A"/>
    <w:rsid w:val="00632C2A"/>
    <w:rsid w:val="006346CE"/>
    <w:rsid w:val="006347C9"/>
    <w:rsid w:val="00637F80"/>
    <w:rsid w:val="0064220B"/>
    <w:rsid w:val="0064221D"/>
    <w:rsid w:val="00643A6B"/>
    <w:rsid w:val="0064425A"/>
    <w:rsid w:val="0064662E"/>
    <w:rsid w:val="0064695F"/>
    <w:rsid w:val="00646FE5"/>
    <w:rsid w:val="006511D8"/>
    <w:rsid w:val="00654EC1"/>
    <w:rsid w:val="00654EE6"/>
    <w:rsid w:val="006557BA"/>
    <w:rsid w:val="00655946"/>
    <w:rsid w:val="00656DDD"/>
    <w:rsid w:val="00660F1D"/>
    <w:rsid w:val="00661722"/>
    <w:rsid w:val="006628BD"/>
    <w:rsid w:val="00662F40"/>
    <w:rsid w:val="006633DD"/>
    <w:rsid w:val="00663AD4"/>
    <w:rsid w:val="0067169F"/>
    <w:rsid w:val="00674881"/>
    <w:rsid w:val="00677222"/>
    <w:rsid w:val="0068179A"/>
    <w:rsid w:val="006818E2"/>
    <w:rsid w:val="00681CA4"/>
    <w:rsid w:val="0068266D"/>
    <w:rsid w:val="00682B19"/>
    <w:rsid w:val="00684064"/>
    <w:rsid w:val="006936AB"/>
    <w:rsid w:val="00693A45"/>
    <w:rsid w:val="00695391"/>
    <w:rsid w:val="00695A41"/>
    <w:rsid w:val="00697B82"/>
    <w:rsid w:val="006A24B1"/>
    <w:rsid w:val="006A6373"/>
    <w:rsid w:val="006A65C0"/>
    <w:rsid w:val="006A7F28"/>
    <w:rsid w:val="006B2FA9"/>
    <w:rsid w:val="006B5EFE"/>
    <w:rsid w:val="006B6DF4"/>
    <w:rsid w:val="006C1535"/>
    <w:rsid w:val="006C449F"/>
    <w:rsid w:val="006C54C9"/>
    <w:rsid w:val="006C594F"/>
    <w:rsid w:val="006D021B"/>
    <w:rsid w:val="006D25A1"/>
    <w:rsid w:val="006D2F7B"/>
    <w:rsid w:val="006D301A"/>
    <w:rsid w:val="006D34A8"/>
    <w:rsid w:val="006D4EFC"/>
    <w:rsid w:val="006D5162"/>
    <w:rsid w:val="006D5485"/>
    <w:rsid w:val="006D5ABB"/>
    <w:rsid w:val="006D68DF"/>
    <w:rsid w:val="006D7C22"/>
    <w:rsid w:val="006D7D93"/>
    <w:rsid w:val="006E0B72"/>
    <w:rsid w:val="006E23A1"/>
    <w:rsid w:val="006E2DF5"/>
    <w:rsid w:val="006E3A5E"/>
    <w:rsid w:val="006E5500"/>
    <w:rsid w:val="006E572E"/>
    <w:rsid w:val="006F0799"/>
    <w:rsid w:val="006F11A7"/>
    <w:rsid w:val="006F289C"/>
    <w:rsid w:val="006F4A35"/>
    <w:rsid w:val="006F4C85"/>
    <w:rsid w:val="006F7326"/>
    <w:rsid w:val="006F751B"/>
    <w:rsid w:val="007005C9"/>
    <w:rsid w:val="00702D64"/>
    <w:rsid w:val="00702FEC"/>
    <w:rsid w:val="0070371F"/>
    <w:rsid w:val="00703742"/>
    <w:rsid w:val="00706EE6"/>
    <w:rsid w:val="00707279"/>
    <w:rsid w:val="00710577"/>
    <w:rsid w:val="00711BC4"/>
    <w:rsid w:val="00712DB1"/>
    <w:rsid w:val="00713555"/>
    <w:rsid w:val="00713580"/>
    <w:rsid w:val="00716439"/>
    <w:rsid w:val="00717235"/>
    <w:rsid w:val="00721372"/>
    <w:rsid w:val="007215CD"/>
    <w:rsid w:val="0072277A"/>
    <w:rsid w:val="00723283"/>
    <w:rsid w:val="00724A26"/>
    <w:rsid w:val="007255C0"/>
    <w:rsid w:val="00725D54"/>
    <w:rsid w:val="007260FA"/>
    <w:rsid w:val="00726F7E"/>
    <w:rsid w:val="00730574"/>
    <w:rsid w:val="00731166"/>
    <w:rsid w:val="00732E3F"/>
    <w:rsid w:val="007341BB"/>
    <w:rsid w:val="00735149"/>
    <w:rsid w:val="00737F8A"/>
    <w:rsid w:val="0074142B"/>
    <w:rsid w:val="0074179E"/>
    <w:rsid w:val="007418FC"/>
    <w:rsid w:val="00742B21"/>
    <w:rsid w:val="007435BF"/>
    <w:rsid w:val="00745224"/>
    <w:rsid w:val="007454C5"/>
    <w:rsid w:val="00745D29"/>
    <w:rsid w:val="00747AE6"/>
    <w:rsid w:val="007508E8"/>
    <w:rsid w:val="00750CC9"/>
    <w:rsid w:val="0075187C"/>
    <w:rsid w:val="007518D7"/>
    <w:rsid w:val="00752C58"/>
    <w:rsid w:val="007568DB"/>
    <w:rsid w:val="007644DF"/>
    <w:rsid w:val="00765E96"/>
    <w:rsid w:val="007661F8"/>
    <w:rsid w:val="007674D6"/>
    <w:rsid w:val="0076760D"/>
    <w:rsid w:val="00770570"/>
    <w:rsid w:val="00770FFC"/>
    <w:rsid w:val="00771749"/>
    <w:rsid w:val="00773290"/>
    <w:rsid w:val="00773D74"/>
    <w:rsid w:val="007740EB"/>
    <w:rsid w:val="007745A2"/>
    <w:rsid w:val="00775F96"/>
    <w:rsid w:val="00780589"/>
    <w:rsid w:val="007812D1"/>
    <w:rsid w:val="007829CD"/>
    <w:rsid w:val="00782D4F"/>
    <w:rsid w:val="007834E8"/>
    <w:rsid w:val="00783823"/>
    <w:rsid w:val="00790F55"/>
    <w:rsid w:val="00792110"/>
    <w:rsid w:val="0079488B"/>
    <w:rsid w:val="007967F6"/>
    <w:rsid w:val="007A23B8"/>
    <w:rsid w:val="007A4455"/>
    <w:rsid w:val="007A56EA"/>
    <w:rsid w:val="007A6D26"/>
    <w:rsid w:val="007B03EB"/>
    <w:rsid w:val="007B2146"/>
    <w:rsid w:val="007B2568"/>
    <w:rsid w:val="007B2F15"/>
    <w:rsid w:val="007C0CC0"/>
    <w:rsid w:val="007C34E2"/>
    <w:rsid w:val="007C4839"/>
    <w:rsid w:val="007C510E"/>
    <w:rsid w:val="007C6F55"/>
    <w:rsid w:val="007C7722"/>
    <w:rsid w:val="007C7EA7"/>
    <w:rsid w:val="007D264A"/>
    <w:rsid w:val="007D3CC2"/>
    <w:rsid w:val="007D44C7"/>
    <w:rsid w:val="007D747C"/>
    <w:rsid w:val="007E2205"/>
    <w:rsid w:val="007E28FD"/>
    <w:rsid w:val="007E47FA"/>
    <w:rsid w:val="007E4981"/>
    <w:rsid w:val="007E57CB"/>
    <w:rsid w:val="007E6EA4"/>
    <w:rsid w:val="007E7782"/>
    <w:rsid w:val="007E7DF3"/>
    <w:rsid w:val="007F132A"/>
    <w:rsid w:val="007F2A78"/>
    <w:rsid w:val="007F49AB"/>
    <w:rsid w:val="007F5D28"/>
    <w:rsid w:val="007F6FE0"/>
    <w:rsid w:val="00801F0D"/>
    <w:rsid w:val="00801FB0"/>
    <w:rsid w:val="00802891"/>
    <w:rsid w:val="008037CA"/>
    <w:rsid w:val="00804C70"/>
    <w:rsid w:val="00805BC6"/>
    <w:rsid w:val="00806763"/>
    <w:rsid w:val="00812645"/>
    <w:rsid w:val="00813740"/>
    <w:rsid w:val="00815580"/>
    <w:rsid w:val="0081568C"/>
    <w:rsid w:val="008170CD"/>
    <w:rsid w:val="0082158F"/>
    <w:rsid w:val="00821959"/>
    <w:rsid w:val="00822125"/>
    <w:rsid w:val="00822BF6"/>
    <w:rsid w:val="00822C3E"/>
    <w:rsid w:val="008231AD"/>
    <w:rsid w:val="00825659"/>
    <w:rsid w:val="0083074D"/>
    <w:rsid w:val="00830F4A"/>
    <w:rsid w:val="00830FB8"/>
    <w:rsid w:val="00830FE1"/>
    <w:rsid w:val="00832328"/>
    <w:rsid w:val="00834FC9"/>
    <w:rsid w:val="00835EE1"/>
    <w:rsid w:val="00840ECC"/>
    <w:rsid w:val="0084111B"/>
    <w:rsid w:val="00841D8C"/>
    <w:rsid w:val="0084439B"/>
    <w:rsid w:val="008460BC"/>
    <w:rsid w:val="00847BCE"/>
    <w:rsid w:val="00850632"/>
    <w:rsid w:val="00850E30"/>
    <w:rsid w:val="00850F3B"/>
    <w:rsid w:val="008511D5"/>
    <w:rsid w:val="00851CEA"/>
    <w:rsid w:val="0085287D"/>
    <w:rsid w:val="00853D6B"/>
    <w:rsid w:val="008549D6"/>
    <w:rsid w:val="00854B4F"/>
    <w:rsid w:val="008555AB"/>
    <w:rsid w:val="00857FB1"/>
    <w:rsid w:val="0086245D"/>
    <w:rsid w:val="008624E7"/>
    <w:rsid w:val="00863D6B"/>
    <w:rsid w:val="0086414B"/>
    <w:rsid w:val="0086419E"/>
    <w:rsid w:val="00864C1B"/>
    <w:rsid w:val="00865163"/>
    <w:rsid w:val="008674D2"/>
    <w:rsid w:val="00867FBC"/>
    <w:rsid w:val="008709C6"/>
    <w:rsid w:val="00871DCD"/>
    <w:rsid w:val="008761A6"/>
    <w:rsid w:val="008774AD"/>
    <w:rsid w:val="00877AEA"/>
    <w:rsid w:val="00877BDC"/>
    <w:rsid w:val="00877E02"/>
    <w:rsid w:val="00881855"/>
    <w:rsid w:val="00881D89"/>
    <w:rsid w:val="008833FD"/>
    <w:rsid w:val="00883A36"/>
    <w:rsid w:val="00886000"/>
    <w:rsid w:val="00890802"/>
    <w:rsid w:val="00890EC1"/>
    <w:rsid w:val="0089145E"/>
    <w:rsid w:val="008927B1"/>
    <w:rsid w:val="008943CA"/>
    <w:rsid w:val="00895542"/>
    <w:rsid w:val="008964B6"/>
    <w:rsid w:val="008969DC"/>
    <w:rsid w:val="00897241"/>
    <w:rsid w:val="00897468"/>
    <w:rsid w:val="00897DC5"/>
    <w:rsid w:val="008A092E"/>
    <w:rsid w:val="008A1986"/>
    <w:rsid w:val="008A2868"/>
    <w:rsid w:val="008A36C0"/>
    <w:rsid w:val="008A3E86"/>
    <w:rsid w:val="008A4411"/>
    <w:rsid w:val="008A4600"/>
    <w:rsid w:val="008A59F6"/>
    <w:rsid w:val="008A6035"/>
    <w:rsid w:val="008B00D2"/>
    <w:rsid w:val="008B253A"/>
    <w:rsid w:val="008B3D7B"/>
    <w:rsid w:val="008B47AC"/>
    <w:rsid w:val="008B5CBB"/>
    <w:rsid w:val="008B68DB"/>
    <w:rsid w:val="008B7D8B"/>
    <w:rsid w:val="008B7F20"/>
    <w:rsid w:val="008C1333"/>
    <w:rsid w:val="008C16A0"/>
    <w:rsid w:val="008C2654"/>
    <w:rsid w:val="008C45DF"/>
    <w:rsid w:val="008C514C"/>
    <w:rsid w:val="008D0828"/>
    <w:rsid w:val="008D130C"/>
    <w:rsid w:val="008D3211"/>
    <w:rsid w:val="008D475D"/>
    <w:rsid w:val="008D4D76"/>
    <w:rsid w:val="008E052B"/>
    <w:rsid w:val="008E1140"/>
    <w:rsid w:val="008E12FA"/>
    <w:rsid w:val="008E1B57"/>
    <w:rsid w:val="008E2950"/>
    <w:rsid w:val="008E2963"/>
    <w:rsid w:val="008E494B"/>
    <w:rsid w:val="008E5255"/>
    <w:rsid w:val="008F046A"/>
    <w:rsid w:val="008F0748"/>
    <w:rsid w:val="008F113A"/>
    <w:rsid w:val="008F212B"/>
    <w:rsid w:val="008F2E6E"/>
    <w:rsid w:val="008F3A16"/>
    <w:rsid w:val="008F42C6"/>
    <w:rsid w:val="008F5F67"/>
    <w:rsid w:val="008F78AA"/>
    <w:rsid w:val="00901761"/>
    <w:rsid w:val="00903B04"/>
    <w:rsid w:val="00910B0A"/>
    <w:rsid w:val="00910C83"/>
    <w:rsid w:val="00912567"/>
    <w:rsid w:val="00912BC2"/>
    <w:rsid w:val="00914B71"/>
    <w:rsid w:val="00914FC6"/>
    <w:rsid w:val="0091539B"/>
    <w:rsid w:val="009204B6"/>
    <w:rsid w:val="00923151"/>
    <w:rsid w:val="00924B22"/>
    <w:rsid w:val="00925DC0"/>
    <w:rsid w:val="0092624A"/>
    <w:rsid w:val="009318E2"/>
    <w:rsid w:val="0093318A"/>
    <w:rsid w:val="0093471A"/>
    <w:rsid w:val="00935A36"/>
    <w:rsid w:val="009365F3"/>
    <w:rsid w:val="009411F4"/>
    <w:rsid w:val="00943EDF"/>
    <w:rsid w:val="00944E4C"/>
    <w:rsid w:val="00945F6B"/>
    <w:rsid w:val="00946412"/>
    <w:rsid w:val="00950C82"/>
    <w:rsid w:val="00951566"/>
    <w:rsid w:val="009551A8"/>
    <w:rsid w:val="00955651"/>
    <w:rsid w:val="00956316"/>
    <w:rsid w:val="009566EF"/>
    <w:rsid w:val="0095720B"/>
    <w:rsid w:val="00960944"/>
    <w:rsid w:val="00960A28"/>
    <w:rsid w:val="00960AB8"/>
    <w:rsid w:val="0096172A"/>
    <w:rsid w:val="009623C4"/>
    <w:rsid w:val="00962A58"/>
    <w:rsid w:val="00964053"/>
    <w:rsid w:val="00965D39"/>
    <w:rsid w:val="009662BB"/>
    <w:rsid w:val="00966342"/>
    <w:rsid w:val="00966B16"/>
    <w:rsid w:val="009705AB"/>
    <w:rsid w:val="00970C2A"/>
    <w:rsid w:val="009711BB"/>
    <w:rsid w:val="0097190E"/>
    <w:rsid w:val="00971E18"/>
    <w:rsid w:val="00972A3F"/>
    <w:rsid w:val="0097466D"/>
    <w:rsid w:val="00974F67"/>
    <w:rsid w:val="009760D2"/>
    <w:rsid w:val="00976A8B"/>
    <w:rsid w:val="00980147"/>
    <w:rsid w:val="00980DCD"/>
    <w:rsid w:val="009810B0"/>
    <w:rsid w:val="00981594"/>
    <w:rsid w:val="00982A39"/>
    <w:rsid w:val="00984C89"/>
    <w:rsid w:val="00985862"/>
    <w:rsid w:val="00986B60"/>
    <w:rsid w:val="00986B82"/>
    <w:rsid w:val="00990046"/>
    <w:rsid w:val="00990406"/>
    <w:rsid w:val="00992024"/>
    <w:rsid w:val="00994389"/>
    <w:rsid w:val="00995469"/>
    <w:rsid w:val="00995E57"/>
    <w:rsid w:val="00996450"/>
    <w:rsid w:val="009975FF"/>
    <w:rsid w:val="0099793B"/>
    <w:rsid w:val="009A0F50"/>
    <w:rsid w:val="009A1BE3"/>
    <w:rsid w:val="009A4EE5"/>
    <w:rsid w:val="009A5677"/>
    <w:rsid w:val="009A5ED4"/>
    <w:rsid w:val="009B23E9"/>
    <w:rsid w:val="009B25FE"/>
    <w:rsid w:val="009B2FC0"/>
    <w:rsid w:val="009B3C66"/>
    <w:rsid w:val="009B5C47"/>
    <w:rsid w:val="009C00EE"/>
    <w:rsid w:val="009C033A"/>
    <w:rsid w:val="009C0F95"/>
    <w:rsid w:val="009C2559"/>
    <w:rsid w:val="009C3A96"/>
    <w:rsid w:val="009C4E0B"/>
    <w:rsid w:val="009D0613"/>
    <w:rsid w:val="009D0AAF"/>
    <w:rsid w:val="009D2916"/>
    <w:rsid w:val="009D2C39"/>
    <w:rsid w:val="009D3480"/>
    <w:rsid w:val="009D440D"/>
    <w:rsid w:val="009D46D5"/>
    <w:rsid w:val="009D4E76"/>
    <w:rsid w:val="009D4F52"/>
    <w:rsid w:val="009D5471"/>
    <w:rsid w:val="009D5896"/>
    <w:rsid w:val="009E09E2"/>
    <w:rsid w:val="009E2867"/>
    <w:rsid w:val="009E29CA"/>
    <w:rsid w:val="009E3BC9"/>
    <w:rsid w:val="009E3E4F"/>
    <w:rsid w:val="009E6944"/>
    <w:rsid w:val="009E7654"/>
    <w:rsid w:val="009E76EB"/>
    <w:rsid w:val="009F0A04"/>
    <w:rsid w:val="009F12A0"/>
    <w:rsid w:val="009F261A"/>
    <w:rsid w:val="009F4E28"/>
    <w:rsid w:val="009F5474"/>
    <w:rsid w:val="009F7FD2"/>
    <w:rsid w:val="00A0117C"/>
    <w:rsid w:val="00A01715"/>
    <w:rsid w:val="00A034B7"/>
    <w:rsid w:val="00A0569D"/>
    <w:rsid w:val="00A05885"/>
    <w:rsid w:val="00A05B42"/>
    <w:rsid w:val="00A06B2E"/>
    <w:rsid w:val="00A106CB"/>
    <w:rsid w:val="00A10A76"/>
    <w:rsid w:val="00A11162"/>
    <w:rsid w:val="00A11652"/>
    <w:rsid w:val="00A119D1"/>
    <w:rsid w:val="00A11BDC"/>
    <w:rsid w:val="00A11DEE"/>
    <w:rsid w:val="00A12C29"/>
    <w:rsid w:val="00A13952"/>
    <w:rsid w:val="00A15E43"/>
    <w:rsid w:val="00A171FE"/>
    <w:rsid w:val="00A22A43"/>
    <w:rsid w:val="00A2349F"/>
    <w:rsid w:val="00A2351A"/>
    <w:rsid w:val="00A24731"/>
    <w:rsid w:val="00A24A3A"/>
    <w:rsid w:val="00A25CDA"/>
    <w:rsid w:val="00A26EAA"/>
    <w:rsid w:val="00A303E5"/>
    <w:rsid w:val="00A305C0"/>
    <w:rsid w:val="00A32B13"/>
    <w:rsid w:val="00A36AEE"/>
    <w:rsid w:val="00A37535"/>
    <w:rsid w:val="00A40900"/>
    <w:rsid w:val="00A41258"/>
    <w:rsid w:val="00A41748"/>
    <w:rsid w:val="00A42CFC"/>
    <w:rsid w:val="00A50622"/>
    <w:rsid w:val="00A53015"/>
    <w:rsid w:val="00A55565"/>
    <w:rsid w:val="00A556F3"/>
    <w:rsid w:val="00A57255"/>
    <w:rsid w:val="00A60C44"/>
    <w:rsid w:val="00A63110"/>
    <w:rsid w:val="00A63DFF"/>
    <w:rsid w:val="00A657EC"/>
    <w:rsid w:val="00A65908"/>
    <w:rsid w:val="00A65B78"/>
    <w:rsid w:val="00A679AD"/>
    <w:rsid w:val="00A70DCB"/>
    <w:rsid w:val="00A71E56"/>
    <w:rsid w:val="00A731D1"/>
    <w:rsid w:val="00A7395A"/>
    <w:rsid w:val="00A74B93"/>
    <w:rsid w:val="00A74D87"/>
    <w:rsid w:val="00A76FA7"/>
    <w:rsid w:val="00A813A2"/>
    <w:rsid w:val="00A82FF6"/>
    <w:rsid w:val="00A847E5"/>
    <w:rsid w:val="00A84C27"/>
    <w:rsid w:val="00A854EE"/>
    <w:rsid w:val="00A85E7A"/>
    <w:rsid w:val="00A873B1"/>
    <w:rsid w:val="00A91342"/>
    <w:rsid w:val="00A91A77"/>
    <w:rsid w:val="00A91CCF"/>
    <w:rsid w:val="00A97088"/>
    <w:rsid w:val="00AA0CC5"/>
    <w:rsid w:val="00AA3416"/>
    <w:rsid w:val="00AA4437"/>
    <w:rsid w:val="00AA482A"/>
    <w:rsid w:val="00AA560F"/>
    <w:rsid w:val="00AA611F"/>
    <w:rsid w:val="00AA7D6B"/>
    <w:rsid w:val="00AB04FC"/>
    <w:rsid w:val="00AB07D9"/>
    <w:rsid w:val="00AB13B9"/>
    <w:rsid w:val="00AB2B89"/>
    <w:rsid w:val="00AB5171"/>
    <w:rsid w:val="00AB51EC"/>
    <w:rsid w:val="00AB60F0"/>
    <w:rsid w:val="00AB6FB4"/>
    <w:rsid w:val="00AC05E7"/>
    <w:rsid w:val="00AC098D"/>
    <w:rsid w:val="00AC0D9F"/>
    <w:rsid w:val="00AC1304"/>
    <w:rsid w:val="00AC166A"/>
    <w:rsid w:val="00AC1D12"/>
    <w:rsid w:val="00AC2B32"/>
    <w:rsid w:val="00AC2F03"/>
    <w:rsid w:val="00AC52B4"/>
    <w:rsid w:val="00AC79C1"/>
    <w:rsid w:val="00AC7ED4"/>
    <w:rsid w:val="00AD0650"/>
    <w:rsid w:val="00AD0D5F"/>
    <w:rsid w:val="00AD1870"/>
    <w:rsid w:val="00AD2F44"/>
    <w:rsid w:val="00AD5AA7"/>
    <w:rsid w:val="00AD6841"/>
    <w:rsid w:val="00AE119C"/>
    <w:rsid w:val="00AE140C"/>
    <w:rsid w:val="00AE1E4F"/>
    <w:rsid w:val="00AE24A3"/>
    <w:rsid w:val="00AE274C"/>
    <w:rsid w:val="00AE2A1B"/>
    <w:rsid w:val="00AE49D8"/>
    <w:rsid w:val="00AE5388"/>
    <w:rsid w:val="00AF1470"/>
    <w:rsid w:val="00AF187C"/>
    <w:rsid w:val="00AF2419"/>
    <w:rsid w:val="00AF3E7C"/>
    <w:rsid w:val="00AF4925"/>
    <w:rsid w:val="00AF6234"/>
    <w:rsid w:val="00B00948"/>
    <w:rsid w:val="00B01E8C"/>
    <w:rsid w:val="00B02B30"/>
    <w:rsid w:val="00B03966"/>
    <w:rsid w:val="00B0437B"/>
    <w:rsid w:val="00B04397"/>
    <w:rsid w:val="00B05F7F"/>
    <w:rsid w:val="00B06BE8"/>
    <w:rsid w:val="00B10324"/>
    <w:rsid w:val="00B10A9F"/>
    <w:rsid w:val="00B11437"/>
    <w:rsid w:val="00B129E3"/>
    <w:rsid w:val="00B14B90"/>
    <w:rsid w:val="00B14EF4"/>
    <w:rsid w:val="00B155D9"/>
    <w:rsid w:val="00B173DB"/>
    <w:rsid w:val="00B21E74"/>
    <w:rsid w:val="00B226A8"/>
    <w:rsid w:val="00B25CD4"/>
    <w:rsid w:val="00B25F3C"/>
    <w:rsid w:val="00B25F83"/>
    <w:rsid w:val="00B275FE"/>
    <w:rsid w:val="00B27C66"/>
    <w:rsid w:val="00B27EC9"/>
    <w:rsid w:val="00B27F72"/>
    <w:rsid w:val="00B33CF9"/>
    <w:rsid w:val="00B350D5"/>
    <w:rsid w:val="00B368AD"/>
    <w:rsid w:val="00B36D28"/>
    <w:rsid w:val="00B4142C"/>
    <w:rsid w:val="00B42ABF"/>
    <w:rsid w:val="00B43220"/>
    <w:rsid w:val="00B44A04"/>
    <w:rsid w:val="00B503F4"/>
    <w:rsid w:val="00B50F07"/>
    <w:rsid w:val="00B5244D"/>
    <w:rsid w:val="00B53401"/>
    <w:rsid w:val="00B53A16"/>
    <w:rsid w:val="00B54B15"/>
    <w:rsid w:val="00B56934"/>
    <w:rsid w:val="00B57C4E"/>
    <w:rsid w:val="00B60069"/>
    <w:rsid w:val="00B6280A"/>
    <w:rsid w:val="00B62F9D"/>
    <w:rsid w:val="00B63F40"/>
    <w:rsid w:val="00B6400F"/>
    <w:rsid w:val="00B64CDE"/>
    <w:rsid w:val="00B7343F"/>
    <w:rsid w:val="00B74387"/>
    <w:rsid w:val="00B74E64"/>
    <w:rsid w:val="00B753A3"/>
    <w:rsid w:val="00B75B3E"/>
    <w:rsid w:val="00B8075D"/>
    <w:rsid w:val="00B80B72"/>
    <w:rsid w:val="00B80CDE"/>
    <w:rsid w:val="00B810E7"/>
    <w:rsid w:val="00B8203D"/>
    <w:rsid w:val="00B82D0A"/>
    <w:rsid w:val="00B84295"/>
    <w:rsid w:val="00B842F7"/>
    <w:rsid w:val="00B85358"/>
    <w:rsid w:val="00B90216"/>
    <w:rsid w:val="00B90C56"/>
    <w:rsid w:val="00B914AB"/>
    <w:rsid w:val="00B91788"/>
    <w:rsid w:val="00B93A12"/>
    <w:rsid w:val="00B950EF"/>
    <w:rsid w:val="00BA0323"/>
    <w:rsid w:val="00BA29B4"/>
    <w:rsid w:val="00BA3043"/>
    <w:rsid w:val="00BA6253"/>
    <w:rsid w:val="00BB00E7"/>
    <w:rsid w:val="00BB1B0E"/>
    <w:rsid w:val="00BB3A17"/>
    <w:rsid w:val="00BB5296"/>
    <w:rsid w:val="00BB5548"/>
    <w:rsid w:val="00BB7197"/>
    <w:rsid w:val="00BB75B2"/>
    <w:rsid w:val="00BC2ED6"/>
    <w:rsid w:val="00BC3DE8"/>
    <w:rsid w:val="00BC40E3"/>
    <w:rsid w:val="00BC47E7"/>
    <w:rsid w:val="00BC485E"/>
    <w:rsid w:val="00BC4EA3"/>
    <w:rsid w:val="00BC7692"/>
    <w:rsid w:val="00BC7AE6"/>
    <w:rsid w:val="00BD23D6"/>
    <w:rsid w:val="00BD3059"/>
    <w:rsid w:val="00BD4359"/>
    <w:rsid w:val="00BD5F64"/>
    <w:rsid w:val="00BD733D"/>
    <w:rsid w:val="00BD7366"/>
    <w:rsid w:val="00BD750D"/>
    <w:rsid w:val="00BE1A78"/>
    <w:rsid w:val="00BE1D70"/>
    <w:rsid w:val="00BE46E3"/>
    <w:rsid w:val="00BE55FE"/>
    <w:rsid w:val="00BE6D7B"/>
    <w:rsid w:val="00BF3D94"/>
    <w:rsid w:val="00BF56FD"/>
    <w:rsid w:val="00BF74F7"/>
    <w:rsid w:val="00C0325A"/>
    <w:rsid w:val="00C06026"/>
    <w:rsid w:val="00C12336"/>
    <w:rsid w:val="00C12754"/>
    <w:rsid w:val="00C12771"/>
    <w:rsid w:val="00C132D4"/>
    <w:rsid w:val="00C13757"/>
    <w:rsid w:val="00C13874"/>
    <w:rsid w:val="00C154DD"/>
    <w:rsid w:val="00C1671F"/>
    <w:rsid w:val="00C16F4F"/>
    <w:rsid w:val="00C21477"/>
    <w:rsid w:val="00C22A23"/>
    <w:rsid w:val="00C22EA1"/>
    <w:rsid w:val="00C2349C"/>
    <w:rsid w:val="00C24350"/>
    <w:rsid w:val="00C24976"/>
    <w:rsid w:val="00C252B4"/>
    <w:rsid w:val="00C25F9A"/>
    <w:rsid w:val="00C26D5A"/>
    <w:rsid w:val="00C27907"/>
    <w:rsid w:val="00C30695"/>
    <w:rsid w:val="00C309E0"/>
    <w:rsid w:val="00C310DB"/>
    <w:rsid w:val="00C33C8A"/>
    <w:rsid w:val="00C34BC3"/>
    <w:rsid w:val="00C351B0"/>
    <w:rsid w:val="00C35A2E"/>
    <w:rsid w:val="00C40F62"/>
    <w:rsid w:val="00C44957"/>
    <w:rsid w:val="00C44E3C"/>
    <w:rsid w:val="00C450DC"/>
    <w:rsid w:val="00C45DE7"/>
    <w:rsid w:val="00C461D9"/>
    <w:rsid w:val="00C467C6"/>
    <w:rsid w:val="00C50BBA"/>
    <w:rsid w:val="00C50FD9"/>
    <w:rsid w:val="00C52DAA"/>
    <w:rsid w:val="00C564BF"/>
    <w:rsid w:val="00C56A2A"/>
    <w:rsid w:val="00C56E79"/>
    <w:rsid w:val="00C57BFC"/>
    <w:rsid w:val="00C71EA9"/>
    <w:rsid w:val="00C7341C"/>
    <w:rsid w:val="00C738DA"/>
    <w:rsid w:val="00C73A87"/>
    <w:rsid w:val="00C7775A"/>
    <w:rsid w:val="00C812C3"/>
    <w:rsid w:val="00C81853"/>
    <w:rsid w:val="00C852B4"/>
    <w:rsid w:val="00C94374"/>
    <w:rsid w:val="00C954FF"/>
    <w:rsid w:val="00C95C2B"/>
    <w:rsid w:val="00C96DFF"/>
    <w:rsid w:val="00CA0BB8"/>
    <w:rsid w:val="00CA0D44"/>
    <w:rsid w:val="00CA3B1F"/>
    <w:rsid w:val="00CA7D15"/>
    <w:rsid w:val="00CB049F"/>
    <w:rsid w:val="00CB2134"/>
    <w:rsid w:val="00CB341B"/>
    <w:rsid w:val="00CB4724"/>
    <w:rsid w:val="00CB663E"/>
    <w:rsid w:val="00CB67EA"/>
    <w:rsid w:val="00CC08D4"/>
    <w:rsid w:val="00CC0955"/>
    <w:rsid w:val="00CC1B29"/>
    <w:rsid w:val="00CC1C15"/>
    <w:rsid w:val="00CC2298"/>
    <w:rsid w:val="00CC3C63"/>
    <w:rsid w:val="00CC3F00"/>
    <w:rsid w:val="00CC66B9"/>
    <w:rsid w:val="00CC67C6"/>
    <w:rsid w:val="00CC6FC4"/>
    <w:rsid w:val="00CC7E10"/>
    <w:rsid w:val="00CD1024"/>
    <w:rsid w:val="00CD10E2"/>
    <w:rsid w:val="00CD1509"/>
    <w:rsid w:val="00CD44B2"/>
    <w:rsid w:val="00CD46EC"/>
    <w:rsid w:val="00CD5B90"/>
    <w:rsid w:val="00CD5C12"/>
    <w:rsid w:val="00CD6AF0"/>
    <w:rsid w:val="00CD7374"/>
    <w:rsid w:val="00CE09F0"/>
    <w:rsid w:val="00CE1705"/>
    <w:rsid w:val="00CE2264"/>
    <w:rsid w:val="00CE336E"/>
    <w:rsid w:val="00CE4312"/>
    <w:rsid w:val="00CE4EDC"/>
    <w:rsid w:val="00CE5198"/>
    <w:rsid w:val="00CE6AB0"/>
    <w:rsid w:val="00CE7024"/>
    <w:rsid w:val="00CF0CD7"/>
    <w:rsid w:val="00CF0D61"/>
    <w:rsid w:val="00CF14F5"/>
    <w:rsid w:val="00CF1F5C"/>
    <w:rsid w:val="00CF28FE"/>
    <w:rsid w:val="00CF547E"/>
    <w:rsid w:val="00D0075C"/>
    <w:rsid w:val="00D00DBE"/>
    <w:rsid w:val="00D0170D"/>
    <w:rsid w:val="00D0187F"/>
    <w:rsid w:val="00D02FCA"/>
    <w:rsid w:val="00D03E37"/>
    <w:rsid w:val="00D06204"/>
    <w:rsid w:val="00D06432"/>
    <w:rsid w:val="00D06F82"/>
    <w:rsid w:val="00D071BF"/>
    <w:rsid w:val="00D105C6"/>
    <w:rsid w:val="00D12F61"/>
    <w:rsid w:val="00D131A5"/>
    <w:rsid w:val="00D13BE2"/>
    <w:rsid w:val="00D13E62"/>
    <w:rsid w:val="00D14DBC"/>
    <w:rsid w:val="00D152F3"/>
    <w:rsid w:val="00D17B02"/>
    <w:rsid w:val="00D17FBB"/>
    <w:rsid w:val="00D212FE"/>
    <w:rsid w:val="00D25947"/>
    <w:rsid w:val="00D26599"/>
    <w:rsid w:val="00D27D9E"/>
    <w:rsid w:val="00D3185E"/>
    <w:rsid w:val="00D33789"/>
    <w:rsid w:val="00D344DF"/>
    <w:rsid w:val="00D40070"/>
    <w:rsid w:val="00D41613"/>
    <w:rsid w:val="00D423C6"/>
    <w:rsid w:val="00D458E4"/>
    <w:rsid w:val="00D46C6C"/>
    <w:rsid w:val="00D5106F"/>
    <w:rsid w:val="00D514D4"/>
    <w:rsid w:val="00D51A84"/>
    <w:rsid w:val="00D52388"/>
    <w:rsid w:val="00D535EB"/>
    <w:rsid w:val="00D55936"/>
    <w:rsid w:val="00D61D84"/>
    <w:rsid w:val="00D63BF3"/>
    <w:rsid w:val="00D66092"/>
    <w:rsid w:val="00D704EF"/>
    <w:rsid w:val="00D72B3D"/>
    <w:rsid w:val="00D73A48"/>
    <w:rsid w:val="00D73C08"/>
    <w:rsid w:val="00D73C44"/>
    <w:rsid w:val="00D75C99"/>
    <w:rsid w:val="00D777D6"/>
    <w:rsid w:val="00D8167B"/>
    <w:rsid w:val="00D8401A"/>
    <w:rsid w:val="00D9243A"/>
    <w:rsid w:val="00D93600"/>
    <w:rsid w:val="00D977B7"/>
    <w:rsid w:val="00DA17F9"/>
    <w:rsid w:val="00DA441E"/>
    <w:rsid w:val="00DA51A4"/>
    <w:rsid w:val="00DA5503"/>
    <w:rsid w:val="00DA6AC0"/>
    <w:rsid w:val="00DB0446"/>
    <w:rsid w:val="00DB20D0"/>
    <w:rsid w:val="00DC1F9C"/>
    <w:rsid w:val="00DC22AE"/>
    <w:rsid w:val="00DC2374"/>
    <w:rsid w:val="00DC321E"/>
    <w:rsid w:val="00DC3847"/>
    <w:rsid w:val="00DC39A2"/>
    <w:rsid w:val="00DC43C4"/>
    <w:rsid w:val="00DC5AEE"/>
    <w:rsid w:val="00DC74A9"/>
    <w:rsid w:val="00DD144F"/>
    <w:rsid w:val="00DD3022"/>
    <w:rsid w:val="00DD3120"/>
    <w:rsid w:val="00DD3FAD"/>
    <w:rsid w:val="00DD3FD4"/>
    <w:rsid w:val="00DD668F"/>
    <w:rsid w:val="00DD68BC"/>
    <w:rsid w:val="00DD6A85"/>
    <w:rsid w:val="00DE093D"/>
    <w:rsid w:val="00DE2076"/>
    <w:rsid w:val="00DE61E2"/>
    <w:rsid w:val="00DE76F4"/>
    <w:rsid w:val="00DF08C0"/>
    <w:rsid w:val="00DF0DA2"/>
    <w:rsid w:val="00DF10C2"/>
    <w:rsid w:val="00DF258C"/>
    <w:rsid w:val="00DF3346"/>
    <w:rsid w:val="00DF3849"/>
    <w:rsid w:val="00DF496B"/>
    <w:rsid w:val="00DF5826"/>
    <w:rsid w:val="00DF5CD0"/>
    <w:rsid w:val="00DF750B"/>
    <w:rsid w:val="00E0088B"/>
    <w:rsid w:val="00E0095E"/>
    <w:rsid w:val="00E01261"/>
    <w:rsid w:val="00E03750"/>
    <w:rsid w:val="00E04208"/>
    <w:rsid w:val="00E04FA0"/>
    <w:rsid w:val="00E06C03"/>
    <w:rsid w:val="00E1130D"/>
    <w:rsid w:val="00E14A24"/>
    <w:rsid w:val="00E15318"/>
    <w:rsid w:val="00E205CA"/>
    <w:rsid w:val="00E21010"/>
    <w:rsid w:val="00E224F7"/>
    <w:rsid w:val="00E23ED3"/>
    <w:rsid w:val="00E264DD"/>
    <w:rsid w:val="00E26ABC"/>
    <w:rsid w:val="00E27241"/>
    <w:rsid w:val="00E27E48"/>
    <w:rsid w:val="00E30B75"/>
    <w:rsid w:val="00E31A97"/>
    <w:rsid w:val="00E31CBF"/>
    <w:rsid w:val="00E37825"/>
    <w:rsid w:val="00E41BC8"/>
    <w:rsid w:val="00E41D5C"/>
    <w:rsid w:val="00E41EA5"/>
    <w:rsid w:val="00E436F8"/>
    <w:rsid w:val="00E441C4"/>
    <w:rsid w:val="00E506F4"/>
    <w:rsid w:val="00E51B70"/>
    <w:rsid w:val="00E51FD5"/>
    <w:rsid w:val="00E5341C"/>
    <w:rsid w:val="00E55879"/>
    <w:rsid w:val="00E56A8A"/>
    <w:rsid w:val="00E5710F"/>
    <w:rsid w:val="00E57722"/>
    <w:rsid w:val="00E57875"/>
    <w:rsid w:val="00E603B7"/>
    <w:rsid w:val="00E610D8"/>
    <w:rsid w:val="00E62DC3"/>
    <w:rsid w:val="00E67941"/>
    <w:rsid w:val="00E719AB"/>
    <w:rsid w:val="00E71AA4"/>
    <w:rsid w:val="00E73427"/>
    <w:rsid w:val="00E74364"/>
    <w:rsid w:val="00E75F1B"/>
    <w:rsid w:val="00E76635"/>
    <w:rsid w:val="00E81D7C"/>
    <w:rsid w:val="00E8378B"/>
    <w:rsid w:val="00E83964"/>
    <w:rsid w:val="00E85755"/>
    <w:rsid w:val="00E86B5F"/>
    <w:rsid w:val="00E91DAF"/>
    <w:rsid w:val="00E923FF"/>
    <w:rsid w:val="00E92497"/>
    <w:rsid w:val="00E924B7"/>
    <w:rsid w:val="00E93D61"/>
    <w:rsid w:val="00E93F3F"/>
    <w:rsid w:val="00E95418"/>
    <w:rsid w:val="00E958C5"/>
    <w:rsid w:val="00E97580"/>
    <w:rsid w:val="00E97983"/>
    <w:rsid w:val="00EA0B02"/>
    <w:rsid w:val="00EA182F"/>
    <w:rsid w:val="00EA2081"/>
    <w:rsid w:val="00EA2567"/>
    <w:rsid w:val="00EA2CD2"/>
    <w:rsid w:val="00EA49A6"/>
    <w:rsid w:val="00EA5E4B"/>
    <w:rsid w:val="00EB0C38"/>
    <w:rsid w:val="00EB2DC5"/>
    <w:rsid w:val="00EB4139"/>
    <w:rsid w:val="00EB4FD0"/>
    <w:rsid w:val="00EB5A78"/>
    <w:rsid w:val="00EB7D05"/>
    <w:rsid w:val="00EC0C44"/>
    <w:rsid w:val="00EC1C86"/>
    <w:rsid w:val="00EC4505"/>
    <w:rsid w:val="00EC6794"/>
    <w:rsid w:val="00EC7145"/>
    <w:rsid w:val="00EC7811"/>
    <w:rsid w:val="00EC7B58"/>
    <w:rsid w:val="00ED1FD1"/>
    <w:rsid w:val="00ED223B"/>
    <w:rsid w:val="00ED3782"/>
    <w:rsid w:val="00ED3855"/>
    <w:rsid w:val="00ED4343"/>
    <w:rsid w:val="00ED699E"/>
    <w:rsid w:val="00ED6D02"/>
    <w:rsid w:val="00ED72AB"/>
    <w:rsid w:val="00ED75B0"/>
    <w:rsid w:val="00EE0A00"/>
    <w:rsid w:val="00EE1A26"/>
    <w:rsid w:val="00EE1DA3"/>
    <w:rsid w:val="00EE48B2"/>
    <w:rsid w:val="00EE561C"/>
    <w:rsid w:val="00EF2089"/>
    <w:rsid w:val="00EF257D"/>
    <w:rsid w:val="00EF2636"/>
    <w:rsid w:val="00EF4967"/>
    <w:rsid w:val="00EF50DA"/>
    <w:rsid w:val="00EF6899"/>
    <w:rsid w:val="00F00A2A"/>
    <w:rsid w:val="00F00E1F"/>
    <w:rsid w:val="00F0102F"/>
    <w:rsid w:val="00F01573"/>
    <w:rsid w:val="00F0300E"/>
    <w:rsid w:val="00F041D7"/>
    <w:rsid w:val="00F0503F"/>
    <w:rsid w:val="00F05C3B"/>
    <w:rsid w:val="00F05E47"/>
    <w:rsid w:val="00F11E50"/>
    <w:rsid w:val="00F125B2"/>
    <w:rsid w:val="00F12B37"/>
    <w:rsid w:val="00F12B6C"/>
    <w:rsid w:val="00F16887"/>
    <w:rsid w:val="00F17BB3"/>
    <w:rsid w:val="00F17D3E"/>
    <w:rsid w:val="00F20943"/>
    <w:rsid w:val="00F20EE4"/>
    <w:rsid w:val="00F22CDE"/>
    <w:rsid w:val="00F240B6"/>
    <w:rsid w:val="00F27298"/>
    <w:rsid w:val="00F312C6"/>
    <w:rsid w:val="00F317C8"/>
    <w:rsid w:val="00F32AEC"/>
    <w:rsid w:val="00F32E65"/>
    <w:rsid w:val="00F34C4F"/>
    <w:rsid w:val="00F36D99"/>
    <w:rsid w:val="00F370DD"/>
    <w:rsid w:val="00F4000F"/>
    <w:rsid w:val="00F4177D"/>
    <w:rsid w:val="00F43C81"/>
    <w:rsid w:val="00F45A1D"/>
    <w:rsid w:val="00F46FDB"/>
    <w:rsid w:val="00F5031F"/>
    <w:rsid w:val="00F5067F"/>
    <w:rsid w:val="00F50EE0"/>
    <w:rsid w:val="00F51D3D"/>
    <w:rsid w:val="00F5284D"/>
    <w:rsid w:val="00F538B2"/>
    <w:rsid w:val="00F539EF"/>
    <w:rsid w:val="00F539F2"/>
    <w:rsid w:val="00F54CA6"/>
    <w:rsid w:val="00F5671A"/>
    <w:rsid w:val="00F5773F"/>
    <w:rsid w:val="00F577D0"/>
    <w:rsid w:val="00F57C8E"/>
    <w:rsid w:val="00F600FF"/>
    <w:rsid w:val="00F63549"/>
    <w:rsid w:val="00F63D5B"/>
    <w:rsid w:val="00F65790"/>
    <w:rsid w:val="00F65FE4"/>
    <w:rsid w:val="00F66EBE"/>
    <w:rsid w:val="00F67FE1"/>
    <w:rsid w:val="00F70F44"/>
    <w:rsid w:val="00F7251D"/>
    <w:rsid w:val="00F728F7"/>
    <w:rsid w:val="00F72B67"/>
    <w:rsid w:val="00F73238"/>
    <w:rsid w:val="00F739EE"/>
    <w:rsid w:val="00F75748"/>
    <w:rsid w:val="00F76646"/>
    <w:rsid w:val="00F76EBE"/>
    <w:rsid w:val="00F76F7A"/>
    <w:rsid w:val="00F77EFE"/>
    <w:rsid w:val="00F80EEB"/>
    <w:rsid w:val="00F81DAB"/>
    <w:rsid w:val="00F8312D"/>
    <w:rsid w:val="00F840AF"/>
    <w:rsid w:val="00F860EF"/>
    <w:rsid w:val="00F8624B"/>
    <w:rsid w:val="00F87323"/>
    <w:rsid w:val="00F90E9C"/>
    <w:rsid w:val="00F913E8"/>
    <w:rsid w:val="00F91497"/>
    <w:rsid w:val="00F91F82"/>
    <w:rsid w:val="00F92283"/>
    <w:rsid w:val="00F93DB0"/>
    <w:rsid w:val="00F941E9"/>
    <w:rsid w:val="00F95648"/>
    <w:rsid w:val="00F95A6E"/>
    <w:rsid w:val="00F972A6"/>
    <w:rsid w:val="00F97391"/>
    <w:rsid w:val="00FA025C"/>
    <w:rsid w:val="00FA0C4B"/>
    <w:rsid w:val="00FA1CEB"/>
    <w:rsid w:val="00FA235C"/>
    <w:rsid w:val="00FA47D4"/>
    <w:rsid w:val="00FA5985"/>
    <w:rsid w:val="00FA5B6A"/>
    <w:rsid w:val="00FA6FB8"/>
    <w:rsid w:val="00FA7A96"/>
    <w:rsid w:val="00FA7D5E"/>
    <w:rsid w:val="00FB021D"/>
    <w:rsid w:val="00FB42EC"/>
    <w:rsid w:val="00FB43A8"/>
    <w:rsid w:val="00FB546A"/>
    <w:rsid w:val="00FB5528"/>
    <w:rsid w:val="00FB5ACD"/>
    <w:rsid w:val="00FB5EB2"/>
    <w:rsid w:val="00FB632F"/>
    <w:rsid w:val="00FB63AB"/>
    <w:rsid w:val="00FB6517"/>
    <w:rsid w:val="00FC0502"/>
    <w:rsid w:val="00FC1B5B"/>
    <w:rsid w:val="00FC1DCC"/>
    <w:rsid w:val="00FC456B"/>
    <w:rsid w:val="00FC5509"/>
    <w:rsid w:val="00FC5CD1"/>
    <w:rsid w:val="00FC5EBC"/>
    <w:rsid w:val="00FC6E21"/>
    <w:rsid w:val="00FC723F"/>
    <w:rsid w:val="00FC7923"/>
    <w:rsid w:val="00FC7C9A"/>
    <w:rsid w:val="00FD1866"/>
    <w:rsid w:val="00FD2A64"/>
    <w:rsid w:val="00FD4667"/>
    <w:rsid w:val="00FD5254"/>
    <w:rsid w:val="00FD6D1E"/>
    <w:rsid w:val="00FD734F"/>
    <w:rsid w:val="00FD7EA5"/>
    <w:rsid w:val="00FE0267"/>
    <w:rsid w:val="00FE11DC"/>
    <w:rsid w:val="00FE21EB"/>
    <w:rsid w:val="00FE4DAA"/>
    <w:rsid w:val="00FE66BF"/>
    <w:rsid w:val="00FF23A3"/>
    <w:rsid w:val="00FF2CBE"/>
    <w:rsid w:val="00FF30C5"/>
    <w:rsid w:val="00FF4EF7"/>
    <w:rsid w:val="00FF6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89F0B"/>
  <w15:docId w15:val="{1999240B-8F75-41E4-A92D-1AED07F59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3964"/>
  </w:style>
  <w:style w:type="paragraph" w:styleId="1">
    <w:name w:val="heading 1"/>
    <w:basedOn w:val="a0"/>
    <w:rsid w:val="00E86B5F"/>
    <w:pPr>
      <w:keepNext/>
      <w:keepLines/>
      <w:spacing w:before="480" w:after="0"/>
      <w:outlineLvl w:val="0"/>
    </w:pPr>
    <w:rPr>
      <w:rFonts w:ascii="Cambria" w:hAnsi="Cambria"/>
      <w:b/>
      <w:bCs/>
      <w:color w:val="365F91"/>
      <w:sz w:val="28"/>
      <w:szCs w:val="28"/>
    </w:rPr>
  </w:style>
  <w:style w:type="paragraph" w:styleId="2">
    <w:name w:val="heading 2"/>
    <w:basedOn w:val="a0"/>
    <w:rsid w:val="00E86B5F"/>
    <w:pPr>
      <w:spacing w:before="75" w:after="75"/>
      <w:ind w:left="150" w:right="75"/>
      <w:outlineLvl w:val="1"/>
    </w:pPr>
    <w:rPr>
      <w:b/>
      <w:b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Базовый"/>
    <w:link w:val="a4"/>
    <w:rsid w:val="00E86B5F"/>
    <w:pPr>
      <w:suppressAutoHyphens/>
      <w:overflowPunct w:val="0"/>
    </w:pPr>
    <w:rPr>
      <w:rFonts w:ascii="Times New Roman" w:eastAsia="Times New Roman" w:hAnsi="Times New Roman" w:cs="Times New Roman"/>
      <w:color w:val="00000A"/>
      <w:sz w:val="20"/>
      <w:szCs w:val="20"/>
    </w:rPr>
  </w:style>
  <w:style w:type="character" w:styleId="a5">
    <w:name w:val="page number"/>
    <w:basedOn w:val="a1"/>
    <w:rsid w:val="00E86B5F"/>
  </w:style>
  <w:style w:type="character" w:customStyle="1" w:styleId="a6">
    <w:name w:val="Основной текст с отступом Знак"/>
    <w:basedOn w:val="a1"/>
    <w:rsid w:val="00E86B5F"/>
    <w:rPr>
      <w:sz w:val="28"/>
      <w:lang w:val="ru-RU" w:eastAsia="ru-RU" w:bidi="ar-SA"/>
    </w:rPr>
  </w:style>
  <w:style w:type="character" w:customStyle="1" w:styleId="-">
    <w:name w:val="Интернет-ссылка"/>
    <w:basedOn w:val="a1"/>
    <w:rsid w:val="00E86B5F"/>
    <w:rPr>
      <w:color w:val="0000FF"/>
      <w:u w:val="single"/>
    </w:rPr>
  </w:style>
  <w:style w:type="character" w:customStyle="1" w:styleId="10">
    <w:name w:val="Основной шрифт абзаца1"/>
    <w:rsid w:val="00E86B5F"/>
  </w:style>
  <w:style w:type="character" w:customStyle="1" w:styleId="iceouttxt1">
    <w:name w:val="iceouttxt1"/>
    <w:basedOn w:val="a1"/>
    <w:rsid w:val="00E86B5F"/>
    <w:rPr>
      <w:rFonts w:ascii="Arial" w:hAnsi="Arial" w:cs="Arial"/>
      <w:color w:val="666666"/>
      <w:sz w:val="17"/>
      <w:szCs w:val="17"/>
    </w:rPr>
  </w:style>
  <w:style w:type="character" w:customStyle="1" w:styleId="iceouttxt53">
    <w:name w:val="iceouttxt53"/>
    <w:basedOn w:val="a1"/>
    <w:rsid w:val="00E86B5F"/>
    <w:rPr>
      <w:rFonts w:ascii="Arial" w:hAnsi="Arial" w:cs="Arial"/>
      <w:b w:val="0"/>
      <w:bCs w:val="0"/>
      <w:strike w:val="0"/>
      <w:dstrike w:val="0"/>
      <w:color w:val="4878B2"/>
      <w:sz w:val="17"/>
      <w:szCs w:val="17"/>
      <w:u w:val="none"/>
      <w:effect w:val="none"/>
    </w:rPr>
  </w:style>
  <w:style w:type="character" w:customStyle="1" w:styleId="FontStyle13">
    <w:name w:val="Font Style13"/>
    <w:basedOn w:val="a1"/>
    <w:rsid w:val="00E86B5F"/>
    <w:rPr>
      <w:rFonts w:ascii="Times New Roman" w:hAnsi="Times New Roman" w:cs="Times New Roman"/>
      <w:sz w:val="26"/>
      <w:szCs w:val="26"/>
    </w:rPr>
  </w:style>
  <w:style w:type="character" w:customStyle="1" w:styleId="rserrmark1">
    <w:name w:val="rs_err_mark1"/>
    <w:basedOn w:val="a1"/>
    <w:rsid w:val="00E86B5F"/>
    <w:rPr>
      <w:color w:val="FF0000"/>
    </w:rPr>
  </w:style>
  <w:style w:type="character" w:customStyle="1" w:styleId="FontStyle24">
    <w:name w:val="Font Style24"/>
    <w:basedOn w:val="a1"/>
    <w:rsid w:val="00E86B5F"/>
    <w:rPr>
      <w:rFonts w:ascii="Times New Roman" w:hAnsi="Times New Roman" w:cs="Times New Roman"/>
      <w:b/>
      <w:bCs/>
      <w:sz w:val="18"/>
      <w:szCs w:val="18"/>
    </w:rPr>
  </w:style>
  <w:style w:type="character" w:customStyle="1" w:styleId="FontStyle25">
    <w:name w:val="Font Style25"/>
    <w:basedOn w:val="a1"/>
    <w:rsid w:val="00E86B5F"/>
    <w:rPr>
      <w:rFonts w:ascii="Microsoft Sans Serif" w:hAnsi="Microsoft Sans Serif" w:cs="Microsoft Sans Serif"/>
      <w:smallCaps/>
      <w:sz w:val="16"/>
      <w:szCs w:val="16"/>
    </w:rPr>
  </w:style>
  <w:style w:type="character" w:customStyle="1" w:styleId="FontStyle28">
    <w:name w:val="Font Style28"/>
    <w:basedOn w:val="a1"/>
    <w:rsid w:val="00E86B5F"/>
    <w:rPr>
      <w:rFonts w:ascii="Times New Roman" w:hAnsi="Times New Roman" w:cs="Times New Roman"/>
      <w:b/>
      <w:bCs/>
      <w:sz w:val="18"/>
      <w:szCs w:val="18"/>
    </w:rPr>
  </w:style>
  <w:style w:type="character" w:customStyle="1" w:styleId="FontStyle34">
    <w:name w:val="Font Style34"/>
    <w:basedOn w:val="a1"/>
    <w:rsid w:val="00E86B5F"/>
    <w:rPr>
      <w:rFonts w:ascii="Times New Roman" w:hAnsi="Times New Roman" w:cs="Times New Roman"/>
      <w:sz w:val="18"/>
      <w:szCs w:val="18"/>
    </w:rPr>
  </w:style>
  <w:style w:type="character" w:customStyle="1" w:styleId="FontStyle36">
    <w:name w:val="Font Style36"/>
    <w:basedOn w:val="a1"/>
    <w:rsid w:val="00E86B5F"/>
    <w:rPr>
      <w:rFonts w:ascii="Times New Roman" w:hAnsi="Times New Roman" w:cs="Times New Roman"/>
      <w:spacing w:val="10"/>
      <w:sz w:val="18"/>
      <w:szCs w:val="18"/>
    </w:rPr>
  </w:style>
  <w:style w:type="character" w:customStyle="1" w:styleId="FontStyle37">
    <w:name w:val="Font Style37"/>
    <w:basedOn w:val="a1"/>
    <w:rsid w:val="00E86B5F"/>
    <w:rPr>
      <w:rFonts w:ascii="Microsoft Sans Serif" w:hAnsi="Microsoft Sans Serif" w:cs="Microsoft Sans Serif"/>
      <w:sz w:val="14"/>
      <w:szCs w:val="14"/>
    </w:rPr>
  </w:style>
  <w:style w:type="character" w:customStyle="1" w:styleId="FontStyle26">
    <w:name w:val="Font Style26"/>
    <w:basedOn w:val="a1"/>
    <w:rsid w:val="00E86B5F"/>
    <w:rPr>
      <w:rFonts w:ascii="Arial Narrow" w:hAnsi="Arial Narrow" w:cs="Arial Narrow"/>
      <w:i/>
      <w:iCs/>
      <w:sz w:val="16"/>
      <w:szCs w:val="16"/>
    </w:rPr>
  </w:style>
  <w:style w:type="character" w:customStyle="1" w:styleId="FontStyle27">
    <w:name w:val="Font Style27"/>
    <w:basedOn w:val="a1"/>
    <w:rsid w:val="00E86B5F"/>
    <w:rPr>
      <w:rFonts w:ascii="Impact" w:hAnsi="Impact" w:cs="Impact"/>
      <w:sz w:val="22"/>
      <w:szCs w:val="22"/>
    </w:rPr>
  </w:style>
  <w:style w:type="character" w:customStyle="1" w:styleId="FontStyle29">
    <w:name w:val="Font Style29"/>
    <w:basedOn w:val="a1"/>
    <w:rsid w:val="00E86B5F"/>
    <w:rPr>
      <w:rFonts w:ascii="Cambria" w:hAnsi="Cambria" w:cs="Cambria"/>
      <w:sz w:val="18"/>
      <w:szCs w:val="18"/>
    </w:rPr>
  </w:style>
  <w:style w:type="character" w:customStyle="1" w:styleId="FontStyle30">
    <w:name w:val="Font Style30"/>
    <w:basedOn w:val="a1"/>
    <w:uiPriority w:val="99"/>
    <w:rsid w:val="00E86B5F"/>
    <w:rPr>
      <w:rFonts w:ascii="Times New Roman" w:hAnsi="Times New Roman" w:cs="Times New Roman"/>
      <w:w w:val="50"/>
      <w:sz w:val="32"/>
      <w:szCs w:val="32"/>
    </w:rPr>
  </w:style>
  <w:style w:type="character" w:customStyle="1" w:styleId="FontStyle31">
    <w:name w:val="Font Style31"/>
    <w:basedOn w:val="a1"/>
    <w:rsid w:val="00E86B5F"/>
    <w:rPr>
      <w:rFonts w:ascii="Times New Roman" w:hAnsi="Times New Roman" w:cs="Times New Roman"/>
      <w:i/>
      <w:iCs/>
      <w:sz w:val="46"/>
      <w:szCs w:val="46"/>
    </w:rPr>
  </w:style>
  <w:style w:type="character" w:customStyle="1" w:styleId="FontStyle32">
    <w:name w:val="Font Style32"/>
    <w:basedOn w:val="a1"/>
    <w:rsid w:val="00E86B5F"/>
    <w:rPr>
      <w:rFonts w:ascii="Impact" w:hAnsi="Impact" w:cs="Impact"/>
      <w:sz w:val="16"/>
      <w:szCs w:val="16"/>
    </w:rPr>
  </w:style>
  <w:style w:type="character" w:customStyle="1" w:styleId="FontStyle33">
    <w:name w:val="Font Style33"/>
    <w:basedOn w:val="a1"/>
    <w:rsid w:val="00E86B5F"/>
    <w:rPr>
      <w:rFonts w:ascii="Times New Roman" w:hAnsi="Times New Roman" w:cs="Times New Roman"/>
      <w:b/>
      <w:bCs/>
      <w:sz w:val="18"/>
      <w:szCs w:val="18"/>
    </w:rPr>
  </w:style>
  <w:style w:type="character" w:customStyle="1" w:styleId="iceouttxt4">
    <w:name w:val="iceouttxt4"/>
    <w:basedOn w:val="a1"/>
    <w:rsid w:val="00E86B5F"/>
  </w:style>
  <w:style w:type="character" w:customStyle="1" w:styleId="rserrmark">
    <w:name w:val="rs_err_mark"/>
    <w:basedOn w:val="a1"/>
    <w:rsid w:val="00E86B5F"/>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basedOn w:val="a1"/>
    <w:rsid w:val="00E86B5F"/>
    <w:rPr>
      <w:b/>
      <w:bCs/>
      <w:sz w:val="21"/>
      <w:szCs w:val="21"/>
    </w:rPr>
  </w:style>
  <w:style w:type="character" w:customStyle="1" w:styleId="a7">
    <w:name w:val="Верхний колонтитул Знак"/>
    <w:basedOn w:val="a1"/>
    <w:rsid w:val="00E86B5F"/>
    <w:rPr>
      <w:sz w:val="24"/>
      <w:szCs w:val="24"/>
    </w:rPr>
  </w:style>
  <w:style w:type="character" w:customStyle="1" w:styleId="11">
    <w:name w:val="Заголовок 1 Знак"/>
    <w:aliases w:val="Document Header1 Знак"/>
    <w:basedOn w:val="a1"/>
    <w:rsid w:val="00E86B5F"/>
    <w:rPr>
      <w:rFonts w:ascii="Cambria" w:hAnsi="Cambria"/>
      <w:b/>
      <w:bCs/>
      <w:color w:val="365F91"/>
      <w:sz w:val="28"/>
      <w:szCs w:val="28"/>
    </w:rPr>
  </w:style>
  <w:style w:type="character" w:customStyle="1" w:styleId="110">
    <w:name w:val="точка11 Знак"/>
    <w:rsid w:val="00E86B5F"/>
    <w:rPr>
      <w:spacing w:val="9"/>
      <w:sz w:val="22"/>
      <w:szCs w:val="22"/>
      <w:lang w:eastAsia="en-US"/>
    </w:rPr>
  </w:style>
  <w:style w:type="character" w:customStyle="1" w:styleId="ListLabel1">
    <w:name w:val="ListLabel 1"/>
    <w:rsid w:val="00E86B5F"/>
    <w:rPr>
      <w:color w:val="00000A"/>
    </w:rPr>
  </w:style>
  <w:style w:type="character" w:customStyle="1" w:styleId="ListLabel2">
    <w:name w:val="ListLabel 2"/>
    <w:rsid w:val="00E86B5F"/>
    <w:rPr>
      <w:rFonts w:cs="Times New Roman"/>
    </w:rPr>
  </w:style>
  <w:style w:type="character" w:customStyle="1" w:styleId="ListLabel3">
    <w:name w:val="ListLabel 3"/>
    <w:rsid w:val="00E86B5F"/>
    <w:rPr>
      <w:rFonts w:cs="Symbol"/>
    </w:rPr>
  </w:style>
  <w:style w:type="character" w:customStyle="1" w:styleId="a8">
    <w:name w:val="Маркеры списка"/>
    <w:rsid w:val="00E86B5F"/>
    <w:rPr>
      <w:rFonts w:ascii="OpenSymbol" w:eastAsia="OpenSymbol" w:hAnsi="OpenSymbol" w:cs="OpenSymbol"/>
    </w:rPr>
  </w:style>
  <w:style w:type="paragraph" w:customStyle="1" w:styleId="12">
    <w:name w:val="Заголовок1"/>
    <w:basedOn w:val="a0"/>
    <w:next w:val="a9"/>
    <w:rsid w:val="00E86B5F"/>
    <w:pPr>
      <w:keepNext/>
      <w:spacing w:before="240" w:after="120"/>
    </w:pPr>
    <w:rPr>
      <w:rFonts w:ascii="Arial" w:eastAsia="Arial Unicode MS" w:hAnsi="Arial" w:cs="Mangal"/>
      <w:sz w:val="28"/>
      <w:szCs w:val="28"/>
    </w:rPr>
  </w:style>
  <w:style w:type="paragraph" w:styleId="a9">
    <w:name w:val="Body Text"/>
    <w:basedOn w:val="a0"/>
    <w:rsid w:val="00E86B5F"/>
    <w:pPr>
      <w:spacing w:after="120"/>
    </w:pPr>
  </w:style>
  <w:style w:type="paragraph" w:styleId="aa">
    <w:name w:val="List"/>
    <w:basedOn w:val="a9"/>
    <w:rsid w:val="00E86B5F"/>
    <w:rPr>
      <w:rFonts w:cs="Mangal"/>
    </w:rPr>
  </w:style>
  <w:style w:type="paragraph" w:styleId="ab">
    <w:name w:val="Title"/>
    <w:basedOn w:val="a0"/>
    <w:rsid w:val="00E86B5F"/>
    <w:pPr>
      <w:suppressLineNumbers/>
      <w:spacing w:before="120" w:after="120"/>
    </w:pPr>
    <w:rPr>
      <w:rFonts w:cs="Mangal"/>
      <w:i/>
      <w:iCs/>
      <w:sz w:val="24"/>
      <w:szCs w:val="24"/>
    </w:rPr>
  </w:style>
  <w:style w:type="paragraph" w:styleId="ac">
    <w:name w:val="index heading"/>
    <w:basedOn w:val="a0"/>
    <w:rsid w:val="00E86B5F"/>
    <w:pPr>
      <w:suppressLineNumbers/>
    </w:pPr>
    <w:rPr>
      <w:rFonts w:cs="Mangal"/>
    </w:rPr>
  </w:style>
  <w:style w:type="paragraph" w:styleId="ad">
    <w:name w:val="Body Text Indent"/>
    <w:basedOn w:val="a0"/>
    <w:rsid w:val="00E86B5F"/>
    <w:pPr>
      <w:ind w:firstLine="709"/>
      <w:jc w:val="both"/>
    </w:pPr>
    <w:rPr>
      <w:sz w:val="28"/>
    </w:rPr>
  </w:style>
  <w:style w:type="paragraph" w:styleId="ae">
    <w:name w:val="footer"/>
    <w:basedOn w:val="a0"/>
    <w:link w:val="af"/>
    <w:uiPriority w:val="99"/>
    <w:rsid w:val="00E86B5F"/>
    <w:pPr>
      <w:tabs>
        <w:tab w:val="center" w:pos="4677"/>
        <w:tab w:val="right" w:pos="9355"/>
      </w:tabs>
    </w:pPr>
  </w:style>
  <w:style w:type="paragraph" w:customStyle="1" w:styleId="af0">
    <w:name w:val="Знак"/>
    <w:basedOn w:val="a0"/>
    <w:rsid w:val="00E86B5F"/>
    <w:pPr>
      <w:spacing w:after="160" w:line="240" w:lineRule="exact"/>
    </w:pPr>
    <w:rPr>
      <w:rFonts w:ascii="Verdana" w:hAnsi="Verdana"/>
      <w:lang w:val="en-GB" w:eastAsia="en-US"/>
    </w:rPr>
  </w:style>
  <w:style w:type="paragraph" w:styleId="af1">
    <w:name w:val="Balloon Text"/>
    <w:basedOn w:val="a0"/>
    <w:rsid w:val="00E86B5F"/>
    <w:rPr>
      <w:rFonts w:ascii="Tahoma" w:hAnsi="Tahoma" w:cs="Tahoma"/>
      <w:sz w:val="16"/>
      <w:szCs w:val="16"/>
    </w:rPr>
  </w:style>
  <w:style w:type="paragraph" w:customStyle="1" w:styleId="ConsPlusNormal">
    <w:name w:val="ConsPlusNormal"/>
    <w:rsid w:val="00E86B5F"/>
    <w:pPr>
      <w:suppressAutoHyphens/>
      <w:overflowPunct w:val="0"/>
      <w:ind w:firstLine="720"/>
    </w:pPr>
    <w:rPr>
      <w:rFonts w:ascii="Arial" w:eastAsia="Times New Roman" w:hAnsi="Arial" w:cs="Arial"/>
      <w:color w:val="00000A"/>
      <w:sz w:val="20"/>
      <w:szCs w:val="20"/>
    </w:rPr>
  </w:style>
  <w:style w:type="paragraph" w:customStyle="1" w:styleId="3">
    <w:name w:val="Знак3"/>
    <w:basedOn w:val="a0"/>
    <w:rsid w:val="00E86B5F"/>
    <w:pPr>
      <w:spacing w:after="160" w:line="240" w:lineRule="exact"/>
    </w:pPr>
    <w:rPr>
      <w:rFonts w:ascii="Verdana" w:hAnsi="Verdana" w:cs="Verdana"/>
      <w:sz w:val="24"/>
      <w:szCs w:val="24"/>
      <w:lang w:val="en-US" w:eastAsia="ar-SA"/>
    </w:rPr>
  </w:style>
  <w:style w:type="paragraph" w:styleId="af2">
    <w:name w:val="List Paragraph"/>
    <w:basedOn w:val="a0"/>
    <w:link w:val="af3"/>
    <w:uiPriority w:val="34"/>
    <w:qFormat/>
    <w:rsid w:val="00E86B5F"/>
    <w:pPr>
      <w:ind w:left="720"/>
      <w:contextualSpacing/>
    </w:pPr>
    <w:rPr>
      <w:rFonts w:ascii="Calibri" w:eastAsia="Calibri" w:hAnsi="Calibri"/>
      <w:sz w:val="22"/>
      <w:szCs w:val="22"/>
      <w:lang w:eastAsia="en-US"/>
    </w:rPr>
  </w:style>
  <w:style w:type="paragraph" w:styleId="af4">
    <w:name w:val="No Spacing"/>
    <w:aliases w:val="мой,МОЙ,Без интервала 111,МММ,МОЙ МОЙ,Основной,No Spacing"/>
    <w:link w:val="af5"/>
    <w:qFormat/>
    <w:rsid w:val="00E86B5F"/>
    <w:pPr>
      <w:suppressAutoHyphens/>
      <w:overflowPunct w:val="0"/>
    </w:pPr>
    <w:rPr>
      <w:rFonts w:ascii="Times New Roman" w:eastAsia="Times New Roman" w:hAnsi="Times New Roman" w:cs="Times New Roman"/>
      <w:color w:val="00000A"/>
      <w:sz w:val="24"/>
      <w:szCs w:val="24"/>
    </w:rPr>
  </w:style>
  <w:style w:type="paragraph" w:customStyle="1" w:styleId="Style1">
    <w:name w:val="Style1"/>
    <w:basedOn w:val="a0"/>
    <w:rsid w:val="00E86B5F"/>
    <w:pPr>
      <w:widowControl w:val="0"/>
      <w:spacing w:line="250" w:lineRule="exact"/>
      <w:ind w:firstLine="509"/>
      <w:jc w:val="both"/>
    </w:pPr>
    <w:rPr>
      <w:sz w:val="24"/>
      <w:szCs w:val="24"/>
    </w:rPr>
  </w:style>
  <w:style w:type="paragraph" w:customStyle="1" w:styleId="Style4">
    <w:name w:val="Style4"/>
    <w:basedOn w:val="a0"/>
    <w:rsid w:val="00E86B5F"/>
    <w:pPr>
      <w:widowControl w:val="0"/>
    </w:pPr>
    <w:rPr>
      <w:sz w:val="24"/>
      <w:szCs w:val="24"/>
    </w:rPr>
  </w:style>
  <w:style w:type="paragraph" w:customStyle="1" w:styleId="Style5">
    <w:name w:val="Style5"/>
    <w:basedOn w:val="a0"/>
    <w:rsid w:val="00E86B5F"/>
    <w:pPr>
      <w:widowControl w:val="0"/>
      <w:spacing w:line="240" w:lineRule="exact"/>
      <w:ind w:firstLine="499"/>
    </w:pPr>
    <w:rPr>
      <w:sz w:val="24"/>
      <w:szCs w:val="24"/>
    </w:rPr>
  </w:style>
  <w:style w:type="paragraph" w:customStyle="1" w:styleId="Style6">
    <w:name w:val="Style6"/>
    <w:basedOn w:val="a0"/>
    <w:rsid w:val="00E86B5F"/>
    <w:pPr>
      <w:widowControl w:val="0"/>
      <w:spacing w:line="259" w:lineRule="exact"/>
      <w:ind w:firstLine="667"/>
    </w:pPr>
    <w:rPr>
      <w:sz w:val="24"/>
      <w:szCs w:val="24"/>
    </w:rPr>
  </w:style>
  <w:style w:type="paragraph" w:customStyle="1" w:styleId="Style8">
    <w:name w:val="Style8"/>
    <w:basedOn w:val="a0"/>
    <w:rsid w:val="00E86B5F"/>
    <w:pPr>
      <w:widowControl w:val="0"/>
      <w:spacing w:line="240" w:lineRule="exact"/>
      <w:ind w:hanging="72"/>
    </w:pPr>
    <w:rPr>
      <w:sz w:val="24"/>
      <w:szCs w:val="24"/>
    </w:rPr>
  </w:style>
  <w:style w:type="paragraph" w:customStyle="1" w:styleId="Style10">
    <w:name w:val="Style10"/>
    <w:basedOn w:val="a0"/>
    <w:rsid w:val="00E86B5F"/>
    <w:pPr>
      <w:widowControl w:val="0"/>
      <w:spacing w:line="246" w:lineRule="exact"/>
      <w:ind w:firstLine="658"/>
      <w:jc w:val="both"/>
    </w:pPr>
    <w:rPr>
      <w:sz w:val="24"/>
      <w:szCs w:val="24"/>
    </w:rPr>
  </w:style>
  <w:style w:type="paragraph" w:customStyle="1" w:styleId="Style12">
    <w:name w:val="Style12"/>
    <w:basedOn w:val="a0"/>
    <w:rsid w:val="00E86B5F"/>
    <w:pPr>
      <w:widowControl w:val="0"/>
      <w:spacing w:line="250" w:lineRule="exact"/>
      <w:ind w:firstLine="504"/>
    </w:pPr>
    <w:rPr>
      <w:sz w:val="24"/>
      <w:szCs w:val="24"/>
    </w:rPr>
  </w:style>
  <w:style w:type="paragraph" w:customStyle="1" w:styleId="Style9">
    <w:name w:val="Style9"/>
    <w:basedOn w:val="a0"/>
    <w:rsid w:val="00E86B5F"/>
    <w:pPr>
      <w:widowControl w:val="0"/>
      <w:spacing w:line="245" w:lineRule="exact"/>
      <w:jc w:val="both"/>
    </w:pPr>
    <w:rPr>
      <w:sz w:val="24"/>
      <w:szCs w:val="24"/>
    </w:rPr>
  </w:style>
  <w:style w:type="paragraph" w:customStyle="1" w:styleId="Style15">
    <w:name w:val="Style15"/>
    <w:basedOn w:val="a0"/>
    <w:rsid w:val="00E86B5F"/>
    <w:pPr>
      <w:widowControl w:val="0"/>
    </w:pPr>
    <w:rPr>
      <w:sz w:val="24"/>
      <w:szCs w:val="24"/>
    </w:rPr>
  </w:style>
  <w:style w:type="paragraph" w:customStyle="1" w:styleId="Style18">
    <w:name w:val="Style18"/>
    <w:basedOn w:val="a0"/>
    <w:rsid w:val="00E86B5F"/>
    <w:pPr>
      <w:widowControl w:val="0"/>
    </w:pPr>
    <w:rPr>
      <w:sz w:val="24"/>
      <w:szCs w:val="24"/>
    </w:rPr>
  </w:style>
  <w:style w:type="paragraph" w:customStyle="1" w:styleId="Style19">
    <w:name w:val="Style19"/>
    <w:basedOn w:val="a0"/>
    <w:rsid w:val="00E86B5F"/>
    <w:pPr>
      <w:widowControl w:val="0"/>
      <w:spacing w:line="240" w:lineRule="exact"/>
      <w:jc w:val="both"/>
    </w:pPr>
    <w:rPr>
      <w:sz w:val="24"/>
      <w:szCs w:val="24"/>
    </w:rPr>
  </w:style>
  <w:style w:type="paragraph" w:customStyle="1" w:styleId="Style21">
    <w:name w:val="Style21"/>
    <w:basedOn w:val="a0"/>
    <w:rsid w:val="00E86B5F"/>
    <w:pPr>
      <w:widowControl w:val="0"/>
      <w:spacing w:line="242" w:lineRule="exact"/>
    </w:pPr>
    <w:rPr>
      <w:sz w:val="24"/>
      <w:szCs w:val="24"/>
    </w:rPr>
  </w:style>
  <w:style w:type="paragraph" w:styleId="af6">
    <w:name w:val="header"/>
    <w:basedOn w:val="a0"/>
    <w:rsid w:val="00E86B5F"/>
    <w:pPr>
      <w:tabs>
        <w:tab w:val="center" w:pos="4677"/>
        <w:tab w:val="right" w:pos="9355"/>
      </w:tabs>
    </w:pPr>
    <w:rPr>
      <w:sz w:val="24"/>
      <w:szCs w:val="24"/>
    </w:rPr>
  </w:style>
  <w:style w:type="paragraph" w:customStyle="1" w:styleId="111">
    <w:name w:val="точка11"/>
    <w:basedOn w:val="a0"/>
    <w:rsid w:val="00E86B5F"/>
    <w:pPr>
      <w:spacing w:before="40" w:after="80"/>
    </w:pPr>
    <w:rPr>
      <w:spacing w:val="9"/>
      <w:sz w:val="22"/>
      <w:szCs w:val="22"/>
      <w:lang w:eastAsia="en-US"/>
    </w:rPr>
  </w:style>
  <w:style w:type="paragraph" w:customStyle="1" w:styleId="af7">
    <w:name w:val="Содержимое врезки"/>
    <w:basedOn w:val="a9"/>
    <w:rsid w:val="00E86B5F"/>
  </w:style>
  <w:style w:type="paragraph" w:customStyle="1" w:styleId="ConsPlusNormal2">
    <w:name w:val="ConsPlusNormal2"/>
    <w:link w:val="ConsPlusNormal0"/>
    <w:rsid w:val="00E86B5F"/>
    <w:pPr>
      <w:suppressAutoHyphens/>
      <w:overflowPunct w:val="0"/>
    </w:pPr>
    <w:rPr>
      <w:rFonts w:ascii="Arial" w:eastAsia="Arial" w:hAnsi="Arial" w:cs="Tahoma"/>
      <w:color w:val="00000A"/>
      <w:sz w:val="20"/>
      <w:szCs w:val="24"/>
      <w:lang w:eastAsia="zh-CN" w:bidi="hi-IN"/>
    </w:rPr>
  </w:style>
  <w:style w:type="paragraph" w:customStyle="1" w:styleId="ConsPlusCell">
    <w:name w:val="ConsPlusCell"/>
    <w:rsid w:val="00E86B5F"/>
    <w:pPr>
      <w:suppressAutoHyphens/>
      <w:overflowPunct w:val="0"/>
    </w:pPr>
    <w:rPr>
      <w:rFonts w:ascii="Arial" w:eastAsia="Arial" w:hAnsi="Arial" w:cs="Tahoma"/>
      <w:color w:val="00000A"/>
      <w:sz w:val="20"/>
      <w:szCs w:val="24"/>
      <w:lang w:eastAsia="zh-CN" w:bidi="hi-IN"/>
    </w:rPr>
  </w:style>
  <w:style w:type="paragraph" w:customStyle="1" w:styleId="ConsPlusNonformat">
    <w:name w:val="ConsPlusNonformat"/>
    <w:rsid w:val="00E86B5F"/>
    <w:pPr>
      <w:suppressAutoHyphens/>
      <w:overflowPunct w:val="0"/>
    </w:pPr>
    <w:rPr>
      <w:rFonts w:ascii="Courier New" w:eastAsia="Arial" w:hAnsi="Courier New" w:cs="Tahoma"/>
      <w:color w:val="00000A"/>
      <w:sz w:val="20"/>
      <w:szCs w:val="24"/>
      <w:lang w:eastAsia="zh-CN" w:bidi="hi-IN"/>
    </w:rPr>
  </w:style>
  <w:style w:type="paragraph" w:customStyle="1" w:styleId="ConsPlusTitle">
    <w:name w:val="ConsPlusTitle"/>
    <w:rsid w:val="00E86B5F"/>
    <w:pPr>
      <w:suppressAutoHyphens/>
      <w:overflowPunct w:val="0"/>
    </w:pPr>
    <w:rPr>
      <w:rFonts w:ascii="Arial" w:eastAsia="Arial" w:hAnsi="Arial" w:cs="Tahoma"/>
      <w:b/>
      <w:color w:val="00000A"/>
      <w:sz w:val="20"/>
      <w:szCs w:val="24"/>
      <w:lang w:eastAsia="zh-CN" w:bidi="hi-IN"/>
    </w:rPr>
  </w:style>
  <w:style w:type="character" w:styleId="af8">
    <w:name w:val="Hyperlink"/>
    <w:basedOn w:val="a1"/>
    <w:uiPriority w:val="99"/>
    <w:rsid w:val="00F317C8"/>
    <w:rPr>
      <w:color w:val="0000FF"/>
      <w:u w:val="single"/>
    </w:rPr>
  </w:style>
  <w:style w:type="character" w:customStyle="1" w:styleId="WW8Num1z0">
    <w:name w:val="WW8Num1z0"/>
    <w:rsid w:val="00DA17F9"/>
    <w:rPr>
      <w:rFonts w:ascii="Times New Roman" w:eastAsia="Calibri" w:hAnsi="Times New Roman" w:cs="Times New Roman"/>
      <w:b/>
    </w:rPr>
  </w:style>
  <w:style w:type="character" w:customStyle="1" w:styleId="ConsPlusNormal0">
    <w:name w:val="ConsPlusNormal Знак"/>
    <w:basedOn w:val="a1"/>
    <w:link w:val="ConsPlusNormal2"/>
    <w:locked/>
    <w:rsid w:val="00D40070"/>
    <w:rPr>
      <w:rFonts w:ascii="Arial" w:eastAsia="Arial" w:hAnsi="Arial" w:cs="Tahoma"/>
      <w:color w:val="00000A"/>
      <w:sz w:val="20"/>
      <w:szCs w:val="24"/>
      <w:lang w:eastAsia="zh-CN" w:bidi="hi-IN"/>
    </w:rPr>
  </w:style>
  <w:style w:type="character" w:customStyle="1" w:styleId="apple-converted-space">
    <w:name w:val="apple-converted-space"/>
    <w:basedOn w:val="a1"/>
    <w:rsid w:val="00323A73"/>
  </w:style>
  <w:style w:type="paragraph" w:customStyle="1" w:styleId="western">
    <w:name w:val="western"/>
    <w:basedOn w:val="a"/>
    <w:rsid w:val="00422A08"/>
    <w:pPr>
      <w:spacing w:before="100" w:beforeAutospacing="1" w:after="119" w:line="240" w:lineRule="auto"/>
    </w:pPr>
    <w:rPr>
      <w:rFonts w:ascii="Times New Roman" w:eastAsia="Times New Roman" w:hAnsi="Times New Roman" w:cs="Times New Roman"/>
      <w:color w:val="00000A"/>
      <w:sz w:val="20"/>
      <w:szCs w:val="20"/>
    </w:rPr>
  </w:style>
  <w:style w:type="paragraph" w:customStyle="1" w:styleId="21">
    <w:name w:val="çàãîëîâîê 2"/>
    <w:basedOn w:val="a"/>
    <w:next w:val="a"/>
    <w:rsid w:val="00BB5548"/>
    <w:pPr>
      <w:keepNext/>
      <w:autoSpaceDE w:val="0"/>
      <w:autoSpaceDN w:val="0"/>
      <w:spacing w:after="0" w:line="360" w:lineRule="auto"/>
      <w:jc w:val="center"/>
    </w:pPr>
    <w:rPr>
      <w:rFonts w:ascii="Times New Roman" w:eastAsia="Times New Roman" w:hAnsi="Times New Roman" w:cs="Times New Roman"/>
      <w:b/>
      <w:bCs/>
      <w:sz w:val="20"/>
      <w:szCs w:val="20"/>
    </w:rPr>
  </w:style>
  <w:style w:type="paragraph" w:customStyle="1" w:styleId="s13">
    <w:name w:val="s_13"/>
    <w:basedOn w:val="a"/>
    <w:rsid w:val="00BB5548"/>
    <w:pPr>
      <w:suppressAutoHyphens/>
      <w:spacing w:after="0" w:line="240" w:lineRule="auto"/>
      <w:ind w:firstLine="720"/>
    </w:pPr>
    <w:rPr>
      <w:rFonts w:ascii="Times New Roman" w:eastAsia="Times New Roman" w:hAnsi="Times New Roman" w:cs="Times New Roman"/>
      <w:sz w:val="20"/>
      <w:szCs w:val="20"/>
      <w:lang w:eastAsia="ar-SA"/>
    </w:rPr>
  </w:style>
  <w:style w:type="paragraph" w:customStyle="1" w:styleId="13">
    <w:name w:val="çàãîëîâîê 1"/>
    <w:basedOn w:val="a"/>
    <w:next w:val="a"/>
    <w:rsid w:val="00BB5548"/>
    <w:pPr>
      <w:keepNext/>
      <w:autoSpaceDE w:val="0"/>
      <w:autoSpaceDN w:val="0"/>
      <w:spacing w:after="0" w:line="360" w:lineRule="auto"/>
      <w:jc w:val="both"/>
    </w:pPr>
    <w:rPr>
      <w:rFonts w:ascii="Times New Roman" w:eastAsia="Times New Roman" w:hAnsi="Times New Roman" w:cs="Times New Roman"/>
      <w:b/>
      <w:bCs/>
      <w:sz w:val="20"/>
      <w:szCs w:val="20"/>
    </w:rPr>
  </w:style>
  <w:style w:type="paragraph" w:customStyle="1" w:styleId="ConsPlusNormal1">
    <w:name w:val="ConsPlusNormal1"/>
    <w:rsid w:val="00BF3D94"/>
    <w:pPr>
      <w:suppressAutoHyphens/>
      <w:spacing w:after="0" w:line="240" w:lineRule="auto"/>
    </w:pPr>
    <w:rPr>
      <w:rFonts w:ascii="Arial" w:eastAsia="Arial" w:hAnsi="Arial" w:cs="Tahoma"/>
      <w:sz w:val="20"/>
      <w:szCs w:val="24"/>
      <w:lang w:eastAsia="zh-CN" w:bidi="hi-IN"/>
    </w:rPr>
  </w:style>
  <w:style w:type="character" w:customStyle="1" w:styleId="FontStyle19">
    <w:name w:val="Font Style19"/>
    <w:rsid w:val="00C44E3C"/>
    <w:rPr>
      <w:rFonts w:ascii="Arial" w:hAnsi="Arial" w:cs="Arial"/>
      <w:sz w:val="18"/>
      <w:szCs w:val="18"/>
    </w:rPr>
  </w:style>
  <w:style w:type="paragraph" w:customStyle="1" w:styleId="TableContents">
    <w:name w:val="Table Contents"/>
    <w:basedOn w:val="a"/>
    <w:uiPriority w:val="99"/>
    <w:rsid w:val="009C0F95"/>
    <w:pPr>
      <w:widowControl w:val="0"/>
      <w:autoSpaceDE w:val="0"/>
      <w:autoSpaceDN w:val="0"/>
      <w:adjustRightInd w:val="0"/>
      <w:spacing w:after="0" w:line="240" w:lineRule="auto"/>
    </w:pPr>
    <w:rPr>
      <w:rFonts w:ascii="Times New Roman" w:eastAsia="Times New Roman" w:hAnsi="Times New Roman" w:cs="Times New Roman"/>
      <w:sz w:val="18"/>
      <w:szCs w:val="18"/>
      <w:lang w:eastAsia="zh-CN" w:bidi="hi-IN"/>
    </w:rPr>
  </w:style>
  <w:style w:type="character" w:styleId="af9">
    <w:name w:val="Strong"/>
    <w:basedOn w:val="a1"/>
    <w:uiPriority w:val="22"/>
    <w:qFormat/>
    <w:rsid w:val="00A15E43"/>
    <w:rPr>
      <w:b/>
      <w:bCs/>
    </w:rPr>
  </w:style>
  <w:style w:type="character" w:customStyle="1" w:styleId="spellchecker-word-highlight">
    <w:name w:val="spellchecker-word-highlight"/>
    <w:basedOn w:val="a1"/>
    <w:rsid w:val="00A15E43"/>
  </w:style>
  <w:style w:type="paragraph" w:styleId="afa">
    <w:name w:val="Normal (Web)"/>
    <w:basedOn w:val="a"/>
    <w:uiPriority w:val="99"/>
    <w:unhideWhenUsed/>
    <w:rsid w:val="00737F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6">
    <w:name w:val="Знак Знак16"/>
    <w:rsid w:val="00EF2089"/>
    <w:rPr>
      <w:rFonts w:ascii="Times New Roman" w:eastAsia="Times New Roman" w:hAnsi="Times New Roman" w:cs="Times New Roman"/>
      <w:b/>
      <w:bCs/>
      <w:sz w:val="20"/>
      <w:szCs w:val="20"/>
      <w:lang w:eastAsia="ru-RU"/>
    </w:rPr>
  </w:style>
  <w:style w:type="paragraph" w:customStyle="1" w:styleId="Default">
    <w:name w:val="Default"/>
    <w:rsid w:val="000368A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0">
    <w:name w:val="Контракт-пункт"/>
    <w:basedOn w:val="a"/>
    <w:uiPriority w:val="99"/>
    <w:rsid w:val="00F76F7A"/>
    <w:pPr>
      <w:tabs>
        <w:tab w:val="num" w:pos="851"/>
      </w:tabs>
      <w:spacing w:after="0" w:line="240" w:lineRule="auto"/>
      <w:ind w:left="851" w:hanging="851"/>
      <w:jc w:val="both"/>
    </w:pPr>
    <w:rPr>
      <w:rFonts w:ascii="Times New Roman" w:eastAsia="Times New Roman" w:hAnsi="Times New Roman" w:cs="Times New Roman"/>
      <w:sz w:val="24"/>
      <w:szCs w:val="24"/>
    </w:rPr>
  </w:style>
  <w:style w:type="table" w:styleId="afb">
    <w:name w:val="Table Grid"/>
    <w:basedOn w:val="a2"/>
    <w:uiPriority w:val="59"/>
    <w:rsid w:val="00742B21"/>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5pt">
    <w:name w:val="Основной текст (2) + 10;5 pt"/>
    <w:rsid w:val="001C4F3C"/>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a4">
    <w:name w:val="Базовый Знак"/>
    <w:basedOn w:val="a1"/>
    <w:link w:val="a0"/>
    <w:rsid w:val="003B68E4"/>
    <w:rPr>
      <w:rFonts w:ascii="Times New Roman" w:eastAsia="Times New Roman" w:hAnsi="Times New Roman" w:cs="Times New Roman"/>
      <w:color w:val="00000A"/>
      <w:sz w:val="20"/>
      <w:szCs w:val="20"/>
    </w:rPr>
  </w:style>
  <w:style w:type="character" w:customStyle="1" w:styleId="ext-mb-text">
    <w:name w:val="ext-mb-text"/>
    <w:basedOn w:val="a1"/>
    <w:rsid w:val="00C852B4"/>
    <w:rPr>
      <w:rFonts w:ascii="Times New Roman" w:hAnsi="Times New Roman" w:cs="Times New Roman" w:hint="default"/>
    </w:rPr>
  </w:style>
  <w:style w:type="paragraph" w:customStyle="1" w:styleId="ConsNonformat">
    <w:name w:val="ConsNonformat"/>
    <w:rsid w:val="00F16887"/>
    <w:pPr>
      <w:widowControl w:val="0"/>
      <w:suppressAutoHyphens/>
      <w:autoSpaceDE w:val="0"/>
      <w:spacing w:after="0" w:line="240" w:lineRule="auto"/>
    </w:pPr>
    <w:rPr>
      <w:rFonts w:ascii="Courier New" w:eastAsia="Times New Roman" w:hAnsi="Courier New" w:cs="Courier New"/>
      <w:sz w:val="20"/>
      <w:szCs w:val="20"/>
      <w:lang w:eastAsia="zh-CN"/>
    </w:rPr>
  </w:style>
  <w:style w:type="character" w:customStyle="1" w:styleId="iceouttxt6">
    <w:name w:val="iceouttxt6"/>
    <w:basedOn w:val="a1"/>
    <w:rsid w:val="00903B04"/>
    <w:rPr>
      <w:rFonts w:ascii="Arial" w:hAnsi="Arial" w:cs="Arial" w:hint="default"/>
      <w:color w:val="666666"/>
      <w:sz w:val="17"/>
      <w:szCs w:val="17"/>
    </w:rPr>
  </w:style>
  <w:style w:type="paragraph" w:styleId="afc">
    <w:name w:val="footnote text"/>
    <w:aliases w:val="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Текст сноски1 Знак"/>
    <w:basedOn w:val="a"/>
    <w:link w:val="afd"/>
    <w:uiPriority w:val="99"/>
    <w:unhideWhenUsed/>
    <w:qFormat/>
    <w:rsid w:val="00B6280A"/>
    <w:pPr>
      <w:spacing w:after="0" w:line="240" w:lineRule="auto"/>
    </w:pPr>
    <w:rPr>
      <w:sz w:val="20"/>
      <w:szCs w:val="20"/>
    </w:rPr>
  </w:style>
  <w:style w:type="character" w:customStyle="1" w:styleId="afd">
    <w:name w:val="Текст сноски Знак"/>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basedOn w:val="a1"/>
    <w:link w:val="afc"/>
    <w:uiPriority w:val="99"/>
    <w:rsid w:val="00B6280A"/>
    <w:rPr>
      <w:sz w:val="20"/>
      <w:szCs w:val="20"/>
    </w:rPr>
  </w:style>
  <w:style w:type="character" w:styleId="afe">
    <w:name w:val="footnote reference"/>
    <w:aliases w:val="Ссылка на сноску 45,Знак сноски-FN,Ciae niinee-FN,Знак сноски 1,fr,Used by Word for Help footnote symbols,Referencia nota al pie,SUPERS"/>
    <w:basedOn w:val="a1"/>
    <w:unhideWhenUsed/>
    <w:rsid w:val="00B6280A"/>
    <w:rPr>
      <w:vertAlign w:val="superscript"/>
    </w:rPr>
  </w:style>
  <w:style w:type="paragraph" w:styleId="aff">
    <w:name w:val="endnote text"/>
    <w:basedOn w:val="a"/>
    <w:link w:val="aff0"/>
    <w:uiPriority w:val="99"/>
    <w:semiHidden/>
    <w:unhideWhenUsed/>
    <w:rsid w:val="00B6280A"/>
    <w:pPr>
      <w:spacing w:after="0" w:line="240" w:lineRule="auto"/>
    </w:pPr>
    <w:rPr>
      <w:sz w:val="20"/>
      <w:szCs w:val="20"/>
    </w:rPr>
  </w:style>
  <w:style w:type="character" w:customStyle="1" w:styleId="aff0">
    <w:name w:val="Текст концевой сноски Знак"/>
    <w:basedOn w:val="a1"/>
    <w:link w:val="aff"/>
    <w:uiPriority w:val="99"/>
    <w:semiHidden/>
    <w:rsid w:val="00B6280A"/>
    <w:rPr>
      <w:sz w:val="20"/>
      <w:szCs w:val="20"/>
    </w:rPr>
  </w:style>
  <w:style w:type="character" w:styleId="aff1">
    <w:name w:val="endnote reference"/>
    <w:basedOn w:val="a1"/>
    <w:uiPriority w:val="99"/>
    <w:semiHidden/>
    <w:unhideWhenUsed/>
    <w:rsid w:val="00B6280A"/>
    <w:rPr>
      <w:vertAlign w:val="superscript"/>
    </w:rPr>
  </w:style>
  <w:style w:type="paragraph" w:customStyle="1" w:styleId="formattext">
    <w:name w:val="formattext"/>
    <w:basedOn w:val="a"/>
    <w:rsid w:val="009A5ED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lk">
    <w:name w:val="blk"/>
    <w:basedOn w:val="a1"/>
    <w:rsid w:val="005E7476"/>
  </w:style>
  <w:style w:type="character" w:customStyle="1" w:styleId="af">
    <w:name w:val="Нижний колонтитул Знак"/>
    <w:basedOn w:val="a1"/>
    <w:link w:val="ae"/>
    <w:uiPriority w:val="99"/>
    <w:rsid w:val="00FB5528"/>
    <w:rPr>
      <w:rFonts w:ascii="Times New Roman" w:eastAsia="Times New Roman" w:hAnsi="Times New Roman" w:cs="Times New Roman"/>
      <w:color w:val="00000A"/>
      <w:sz w:val="20"/>
      <w:szCs w:val="20"/>
    </w:rPr>
  </w:style>
  <w:style w:type="character" w:customStyle="1" w:styleId="ListLabel17">
    <w:name w:val="ListLabel 17"/>
    <w:rsid w:val="00FD1866"/>
    <w:rPr>
      <w:rFonts w:cs="Times New Roman"/>
    </w:rPr>
  </w:style>
  <w:style w:type="character" w:customStyle="1" w:styleId="sectioninfo2">
    <w:name w:val="section__info2"/>
    <w:basedOn w:val="a1"/>
    <w:rsid w:val="00BC7AE6"/>
    <w:rPr>
      <w:vanish w:val="0"/>
      <w:webHidden w:val="0"/>
      <w:specVanish w:val="0"/>
    </w:rPr>
  </w:style>
  <w:style w:type="character" w:customStyle="1" w:styleId="cardmaininfocontent2">
    <w:name w:val="cardmaininfo__content2"/>
    <w:basedOn w:val="a1"/>
    <w:rsid w:val="00AE119C"/>
    <w:rPr>
      <w:vanish w:val="0"/>
      <w:webHidden w:val="0"/>
      <w:specVanish w:val="0"/>
    </w:rPr>
  </w:style>
  <w:style w:type="character" w:customStyle="1" w:styleId="sectiontitle2">
    <w:name w:val="section__title2"/>
    <w:basedOn w:val="a1"/>
    <w:rsid w:val="00AE119C"/>
    <w:rPr>
      <w:vanish w:val="0"/>
      <w:webHidden w:val="0"/>
      <w:color w:val="939CBA"/>
      <w:sz w:val="20"/>
      <w:szCs w:val="20"/>
      <w:specVanish w:val="0"/>
    </w:rPr>
  </w:style>
  <w:style w:type="paragraph" w:customStyle="1" w:styleId="30">
    <w:name w:val="Раздел 3"/>
    <w:basedOn w:val="a"/>
    <w:uiPriority w:val="99"/>
    <w:rsid w:val="00144158"/>
    <w:pPr>
      <w:suppressAutoHyphens/>
      <w:spacing w:before="120" w:after="120" w:line="240" w:lineRule="auto"/>
      <w:jc w:val="center"/>
    </w:pPr>
    <w:rPr>
      <w:rFonts w:ascii="Times New Roman" w:eastAsia="Times New Roman" w:hAnsi="Times New Roman" w:cs="Times New Roman"/>
      <w:b/>
      <w:sz w:val="24"/>
      <w:szCs w:val="20"/>
      <w:lang w:eastAsia="zh-CN"/>
    </w:rPr>
  </w:style>
  <w:style w:type="character" w:customStyle="1" w:styleId="aff2">
    <w:name w:val="Основной текст_"/>
    <w:link w:val="7"/>
    <w:locked/>
    <w:rsid w:val="00A32B13"/>
    <w:rPr>
      <w:sz w:val="21"/>
      <w:szCs w:val="21"/>
      <w:shd w:val="clear" w:color="auto" w:fill="FFFFFF"/>
    </w:rPr>
  </w:style>
  <w:style w:type="paragraph" w:customStyle="1" w:styleId="7">
    <w:name w:val="Основной текст7"/>
    <w:basedOn w:val="a"/>
    <w:link w:val="aff2"/>
    <w:rsid w:val="00A32B13"/>
    <w:pPr>
      <w:shd w:val="clear" w:color="auto" w:fill="FFFFFF"/>
      <w:spacing w:before="6660" w:after="0" w:line="254" w:lineRule="exact"/>
      <w:jc w:val="center"/>
    </w:pPr>
    <w:rPr>
      <w:sz w:val="21"/>
      <w:szCs w:val="21"/>
    </w:rPr>
  </w:style>
  <w:style w:type="character" w:customStyle="1" w:styleId="af3">
    <w:name w:val="Абзац списка Знак"/>
    <w:link w:val="af2"/>
    <w:uiPriority w:val="34"/>
    <w:locked/>
    <w:rsid w:val="0032044A"/>
    <w:rPr>
      <w:rFonts w:ascii="Calibri" w:eastAsia="Calibri" w:hAnsi="Calibri" w:cs="Times New Roman"/>
      <w:color w:val="00000A"/>
      <w:lang w:eastAsia="en-US"/>
    </w:rPr>
  </w:style>
  <w:style w:type="character" w:customStyle="1" w:styleId="af5">
    <w:name w:val="Без интервала Знак"/>
    <w:aliases w:val="мой Знак,МОЙ Знак,Без интервала 111 Знак,МММ Знак,МОЙ МОЙ Знак,Основной Знак,No Spacing Знак"/>
    <w:link w:val="af4"/>
    <w:rsid w:val="0027788A"/>
    <w:rPr>
      <w:rFonts w:ascii="Times New Roman" w:eastAsia="Times New Roman" w:hAnsi="Times New Roman" w:cs="Times New Roman"/>
      <w:color w:val="00000A"/>
      <w:sz w:val="24"/>
      <w:szCs w:val="24"/>
    </w:rPr>
  </w:style>
  <w:style w:type="paragraph" w:customStyle="1" w:styleId="-1">
    <w:name w:val="Контракт-раздел"/>
    <w:basedOn w:val="a"/>
    <w:next w:val="-0"/>
    <w:uiPriority w:val="99"/>
    <w:rsid w:val="002D347C"/>
    <w:pPr>
      <w:keepNext/>
      <w:tabs>
        <w:tab w:val="num" w:pos="0"/>
        <w:tab w:val="left" w:pos="540"/>
      </w:tabs>
      <w:suppressAutoHyphens/>
      <w:spacing w:before="360" w:after="120" w:line="240" w:lineRule="auto"/>
      <w:ind w:left="360" w:hanging="360"/>
      <w:jc w:val="center"/>
      <w:outlineLvl w:val="3"/>
    </w:pPr>
    <w:rPr>
      <w:rFonts w:ascii="Times New Roman" w:eastAsia="Times New Roman" w:hAnsi="Times New Roman" w:cs="Times New Roman"/>
      <w:b/>
      <w:bCs/>
      <w:caps/>
      <w:smallCaps/>
      <w:sz w:val="24"/>
      <w:szCs w:val="24"/>
    </w:rPr>
  </w:style>
  <w:style w:type="character" w:customStyle="1" w:styleId="2wew11hqdm5lnmr-csk2v1">
    <w:name w:val="_2wew11hqdm_5lnmr-csk2v1"/>
    <w:basedOn w:val="a1"/>
    <w:rsid w:val="006F11A7"/>
    <w:rPr>
      <w:sz w:val="18"/>
      <w:szCs w:val="18"/>
    </w:rPr>
  </w:style>
  <w:style w:type="paragraph" w:customStyle="1" w:styleId="parametervalue">
    <w:name w:val="parametervalue"/>
    <w:basedOn w:val="a"/>
    <w:rsid w:val="00F312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09583">
      <w:bodyDiv w:val="1"/>
      <w:marLeft w:val="0"/>
      <w:marRight w:val="0"/>
      <w:marTop w:val="0"/>
      <w:marBottom w:val="0"/>
      <w:divBdr>
        <w:top w:val="none" w:sz="0" w:space="0" w:color="auto"/>
        <w:left w:val="none" w:sz="0" w:space="0" w:color="auto"/>
        <w:bottom w:val="none" w:sz="0" w:space="0" w:color="auto"/>
        <w:right w:val="none" w:sz="0" w:space="0" w:color="auto"/>
      </w:divBdr>
    </w:div>
    <w:div w:id="141848001">
      <w:bodyDiv w:val="1"/>
      <w:marLeft w:val="0"/>
      <w:marRight w:val="0"/>
      <w:marTop w:val="0"/>
      <w:marBottom w:val="0"/>
      <w:divBdr>
        <w:top w:val="none" w:sz="0" w:space="0" w:color="auto"/>
        <w:left w:val="none" w:sz="0" w:space="0" w:color="auto"/>
        <w:bottom w:val="none" w:sz="0" w:space="0" w:color="auto"/>
        <w:right w:val="none" w:sz="0" w:space="0" w:color="auto"/>
      </w:divBdr>
    </w:div>
    <w:div w:id="148181642">
      <w:bodyDiv w:val="1"/>
      <w:marLeft w:val="0"/>
      <w:marRight w:val="0"/>
      <w:marTop w:val="0"/>
      <w:marBottom w:val="0"/>
      <w:divBdr>
        <w:top w:val="none" w:sz="0" w:space="0" w:color="auto"/>
        <w:left w:val="none" w:sz="0" w:space="0" w:color="auto"/>
        <w:bottom w:val="none" w:sz="0" w:space="0" w:color="auto"/>
        <w:right w:val="none" w:sz="0" w:space="0" w:color="auto"/>
      </w:divBdr>
    </w:div>
    <w:div w:id="150411183">
      <w:bodyDiv w:val="1"/>
      <w:marLeft w:val="0"/>
      <w:marRight w:val="0"/>
      <w:marTop w:val="0"/>
      <w:marBottom w:val="0"/>
      <w:divBdr>
        <w:top w:val="none" w:sz="0" w:space="0" w:color="auto"/>
        <w:left w:val="none" w:sz="0" w:space="0" w:color="auto"/>
        <w:bottom w:val="none" w:sz="0" w:space="0" w:color="auto"/>
        <w:right w:val="none" w:sz="0" w:space="0" w:color="auto"/>
      </w:divBdr>
    </w:div>
    <w:div w:id="154879344">
      <w:bodyDiv w:val="1"/>
      <w:marLeft w:val="0"/>
      <w:marRight w:val="0"/>
      <w:marTop w:val="0"/>
      <w:marBottom w:val="0"/>
      <w:divBdr>
        <w:top w:val="none" w:sz="0" w:space="0" w:color="auto"/>
        <w:left w:val="none" w:sz="0" w:space="0" w:color="auto"/>
        <w:bottom w:val="none" w:sz="0" w:space="0" w:color="auto"/>
        <w:right w:val="none" w:sz="0" w:space="0" w:color="auto"/>
      </w:divBdr>
    </w:div>
    <w:div w:id="167407483">
      <w:bodyDiv w:val="1"/>
      <w:marLeft w:val="0"/>
      <w:marRight w:val="0"/>
      <w:marTop w:val="0"/>
      <w:marBottom w:val="0"/>
      <w:divBdr>
        <w:top w:val="none" w:sz="0" w:space="0" w:color="auto"/>
        <w:left w:val="none" w:sz="0" w:space="0" w:color="auto"/>
        <w:bottom w:val="none" w:sz="0" w:space="0" w:color="auto"/>
        <w:right w:val="none" w:sz="0" w:space="0" w:color="auto"/>
      </w:divBdr>
    </w:div>
    <w:div w:id="190189411">
      <w:bodyDiv w:val="1"/>
      <w:marLeft w:val="0"/>
      <w:marRight w:val="0"/>
      <w:marTop w:val="0"/>
      <w:marBottom w:val="0"/>
      <w:divBdr>
        <w:top w:val="none" w:sz="0" w:space="0" w:color="auto"/>
        <w:left w:val="none" w:sz="0" w:space="0" w:color="auto"/>
        <w:bottom w:val="none" w:sz="0" w:space="0" w:color="auto"/>
        <w:right w:val="none" w:sz="0" w:space="0" w:color="auto"/>
      </w:divBdr>
    </w:div>
    <w:div w:id="191115585">
      <w:bodyDiv w:val="1"/>
      <w:marLeft w:val="0"/>
      <w:marRight w:val="0"/>
      <w:marTop w:val="0"/>
      <w:marBottom w:val="0"/>
      <w:divBdr>
        <w:top w:val="none" w:sz="0" w:space="0" w:color="auto"/>
        <w:left w:val="none" w:sz="0" w:space="0" w:color="auto"/>
        <w:bottom w:val="none" w:sz="0" w:space="0" w:color="auto"/>
        <w:right w:val="none" w:sz="0" w:space="0" w:color="auto"/>
      </w:divBdr>
    </w:div>
    <w:div w:id="204410712">
      <w:bodyDiv w:val="1"/>
      <w:marLeft w:val="0"/>
      <w:marRight w:val="0"/>
      <w:marTop w:val="0"/>
      <w:marBottom w:val="0"/>
      <w:divBdr>
        <w:top w:val="none" w:sz="0" w:space="0" w:color="auto"/>
        <w:left w:val="none" w:sz="0" w:space="0" w:color="auto"/>
        <w:bottom w:val="none" w:sz="0" w:space="0" w:color="auto"/>
        <w:right w:val="none" w:sz="0" w:space="0" w:color="auto"/>
      </w:divBdr>
    </w:div>
    <w:div w:id="216093266">
      <w:bodyDiv w:val="1"/>
      <w:marLeft w:val="0"/>
      <w:marRight w:val="0"/>
      <w:marTop w:val="0"/>
      <w:marBottom w:val="0"/>
      <w:divBdr>
        <w:top w:val="none" w:sz="0" w:space="0" w:color="auto"/>
        <w:left w:val="none" w:sz="0" w:space="0" w:color="auto"/>
        <w:bottom w:val="none" w:sz="0" w:space="0" w:color="auto"/>
        <w:right w:val="none" w:sz="0" w:space="0" w:color="auto"/>
      </w:divBdr>
    </w:div>
    <w:div w:id="225147020">
      <w:bodyDiv w:val="1"/>
      <w:marLeft w:val="0"/>
      <w:marRight w:val="0"/>
      <w:marTop w:val="0"/>
      <w:marBottom w:val="0"/>
      <w:divBdr>
        <w:top w:val="none" w:sz="0" w:space="0" w:color="auto"/>
        <w:left w:val="none" w:sz="0" w:space="0" w:color="auto"/>
        <w:bottom w:val="none" w:sz="0" w:space="0" w:color="auto"/>
        <w:right w:val="none" w:sz="0" w:space="0" w:color="auto"/>
      </w:divBdr>
    </w:div>
    <w:div w:id="246504073">
      <w:bodyDiv w:val="1"/>
      <w:marLeft w:val="0"/>
      <w:marRight w:val="0"/>
      <w:marTop w:val="0"/>
      <w:marBottom w:val="0"/>
      <w:divBdr>
        <w:top w:val="none" w:sz="0" w:space="0" w:color="auto"/>
        <w:left w:val="none" w:sz="0" w:space="0" w:color="auto"/>
        <w:bottom w:val="none" w:sz="0" w:space="0" w:color="auto"/>
        <w:right w:val="none" w:sz="0" w:space="0" w:color="auto"/>
      </w:divBdr>
    </w:div>
    <w:div w:id="278030798">
      <w:bodyDiv w:val="1"/>
      <w:marLeft w:val="0"/>
      <w:marRight w:val="0"/>
      <w:marTop w:val="0"/>
      <w:marBottom w:val="0"/>
      <w:divBdr>
        <w:top w:val="none" w:sz="0" w:space="0" w:color="auto"/>
        <w:left w:val="none" w:sz="0" w:space="0" w:color="auto"/>
        <w:bottom w:val="none" w:sz="0" w:space="0" w:color="auto"/>
        <w:right w:val="none" w:sz="0" w:space="0" w:color="auto"/>
      </w:divBdr>
      <w:divsChild>
        <w:div w:id="447235391">
          <w:marLeft w:val="0"/>
          <w:marRight w:val="0"/>
          <w:marTop w:val="120"/>
          <w:marBottom w:val="0"/>
          <w:divBdr>
            <w:top w:val="none" w:sz="0" w:space="0" w:color="auto"/>
            <w:left w:val="none" w:sz="0" w:space="0" w:color="auto"/>
            <w:bottom w:val="none" w:sz="0" w:space="0" w:color="auto"/>
            <w:right w:val="none" w:sz="0" w:space="0" w:color="auto"/>
          </w:divBdr>
        </w:div>
        <w:div w:id="759327799">
          <w:marLeft w:val="0"/>
          <w:marRight w:val="0"/>
          <w:marTop w:val="120"/>
          <w:marBottom w:val="0"/>
          <w:divBdr>
            <w:top w:val="none" w:sz="0" w:space="0" w:color="auto"/>
            <w:left w:val="none" w:sz="0" w:space="0" w:color="auto"/>
            <w:bottom w:val="none" w:sz="0" w:space="0" w:color="auto"/>
            <w:right w:val="none" w:sz="0" w:space="0" w:color="auto"/>
          </w:divBdr>
        </w:div>
        <w:div w:id="924921300">
          <w:marLeft w:val="0"/>
          <w:marRight w:val="0"/>
          <w:marTop w:val="120"/>
          <w:marBottom w:val="0"/>
          <w:divBdr>
            <w:top w:val="none" w:sz="0" w:space="0" w:color="auto"/>
            <w:left w:val="none" w:sz="0" w:space="0" w:color="auto"/>
            <w:bottom w:val="none" w:sz="0" w:space="0" w:color="auto"/>
            <w:right w:val="none" w:sz="0" w:space="0" w:color="auto"/>
          </w:divBdr>
        </w:div>
        <w:div w:id="1062289479">
          <w:marLeft w:val="0"/>
          <w:marRight w:val="0"/>
          <w:marTop w:val="120"/>
          <w:marBottom w:val="0"/>
          <w:divBdr>
            <w:top w:val="none" w:sz="0" w:space="0" w:color="auto"/>
            <w:left w:val="none" w:sz="0" w:space="0" w:color="auto"/>
            <w:bottom w:val="none" w:sz="0" w:space="0" w:color="auto"/>
            <w:right w:val="none" w:sz="0" w:space="0" w:color="auto"/>
          </w:divBdr>
        </w:div>
        <w:div w:id="1266885604">
          <w:marLeft w:val="0"/>
          <w:marRight w:val="0"/>
          <w:marTop w:val="120"/>
          <w:marBottom w:val="0"/>
          <w:divBdr>
            <w:top w:val="none" w:sz="0" w:space="0" w:color="auto"/>
            <w:left w:val="none" w:sz="0" w:space="0" w:color="auto"/>
            <w:bottom w:val="none" w:sz="0" w:space="0" w:color="auto"/>
            <w:right w:val="none" w:sz="0" w:space="0" w:color="auto"/>
          </w:divBdr>
        </w:div>
        <w:div w:id="1303803745">
          <w:marLeft w:val="0"/>
          <w:marRight w:val="0"/>
          <w:marTop w:val="120"/>
          <w:marBottom w:val="0"/>
          <w:divBdr>
            <w:top w:val="none" w:sz="0" w:space="0" w:color="auto"/>
            <w:left w:val="none" w:sz="0" w:space="0" w:color="auto"/>
            <w:bottom w:val="none" w:sz="0" w:space="0" w:color="auto"/>
            <w:right w:val="none" w:sz="0" w:space="0" w:color="auto"/>
          </w:divBdr>
        </w:div>
        <w:div w:id="1448550052">
          <w:marLeft w:val="0"/>
          <w:marRight w:val="0"/>
          <w:marTop w:val="120"/>
          <w:marBottom w:val="0"/>
          <w:divBdr>
            <w:top w:val="none" w:sz="0" w:space="0" w:color="auto"/>
            <w:left w:val="none" w:sz="0" w:space="0" w:color="auto"/>
            <w:bottom w:val="none" w:sz="0" w:space="0" w:color="auto"/>
            <w:right w:val="none" w:sz="0" w:space="0" w:color="auto"/>
          </w:divBdr>
        </w:div>
        <w:div w:id="1511215471">
          <w:marLeft w:val="0"/>
          <w:marRight w:val="0"/>
          <w:marTop w:val="120"/>
          <w:marBottom w:val="0"/>
          <w:divBdr>
            <w:top w:val="none" w:sz="0" w:space="0" w:color="auto"/>
            <w:left w:val="none" w:sz="0" w:space="0" w:color="auto"/>
            <w:bottom w:val="none" w:sz="0" w:space="0" w:color="auto"/>
            <w:right w:val="none" w:sz="0" w:space="0" w:color="auto"/>
          </w:divBdr>
        </w:div>
        <w:div w:id="1857883131">
          <w:marLeft w:val="0"/>
          <w:marRight w:val="0"/>
          <w:marTop w:val="120"/>
          <w:marBottom w:val="0"/>
          <w:divBdr>
            <w:top w:val="none" w:sz="0" w:space="0" w:color="auto"/>
            <w:left w:val="none" w:sz="0" w:space="0" w:color="auto"/>
            <w:bottom w:val="none" w:sz="0" w:space="0" w:color="auto"/>
            <w:right w:val="none" w:sz="0" w:space="0" w:color="auto"/>
          </w:divBdr>
        </w:div>
        <w:div w:id="2085756955">
          <w:marLeft w:val="0"/>
          <w:marRight w:val="0"/>
          <w:marTop w:val="120"/>
          <w:marBottom w:val="0"/>
          <w:divBdr>
            <w:top w:val="none" w:sz="0" w:space="0" w:color="auto"/>
            <w:left w:val="none" w:sz="0" w:space="0" w:color="auto"/>
            <w:bottom w:val="none" w:sz="0" w:space="0" w:color="auto"/>
            <w:right w:val="none" w:sz="0" w:space="0" w:color="auto"/>
          </w:divBdr>
        </w:div>
        <w:div w:id="2116321101">
          <w:marLeft w:val="0"/>
          <w:marRight w:val="0"/>
          <w:marTop w:val="120"/>
          <w:marBottom w:val="0"/>
          <w:divBdr>
            <w:top w:val="none" w:sz="0" w:space="0" w:color="auto"/>
            <w:left w:val="none" w:sz="0" w:space="0" w:color="auto"/>
            <w:bottom w:val="none" w:sz="0" w:space="0" w:color="auto"/>
            <w:right w:val="none" w:sz="0" w:space="0" w:color="auto"/>
          </w:divBdr>
        </w:div>
        <w:div w:id="2134207891">
          <w:marLeft w:val="0"/>
          <w:marRight w:val="0"/>
          <w:marTop w:val="120"/>
          <w:marBottom w:val="0"/>
          <w:divBdr>
            <w:top w:val="none" w:sz="0" w:space="0" w:color="auto"/>
            <w:left w:val="none" w:sz="0" w:space="0" w:color="auto"/>
            <w:bottom w:val="none" w:sz="0" w:space="0" w:color="auto"/>
            <w:right w:val="none" w:sz="0" w:space="0" w:color="auto"/>
          </w:divBdr>
        </w:div>
      </w:divsChild>
    </w:div>
    <w:div w:id="281689445">
      <w:bodyDiv w:val="1"/>
      <w:marLeft w:val="0"/>
      <w:marRight w:val="0"/>
      <w:marTop w:val="0"/>
      <w:marBottom w:val="0"/>
      <w:divBdr>
        <w:top w:val="none" w:sz="0" w:space="0" w:color="auto"/>
        <w:left w:val="none" w:sz="0" w:space="0" w:color="auto"/>
        <w:bottom w:val="none" w:sz="0" w:space="0" w:color="auto"/>
        <w:right w:val="none" w:sz="0" w:space="0" w:color="auto"/>
      </w:divBdr>
    </w:div>
    <w:div w:id="316035511">
      <w:bodyDiv w:val="1"/>
      <w:marLeft w:val="0"/>
      <w:marRight w:val="0"/>
      <w:marTop w:val="0"/>
      <w:marBottom w:val="0"/>
      <w:divBdr>
        <w:top w:val="none" w:sz="0" w:space="0" w:color="auto"/>
        <w:left w:val="none" w:sz="0" w:space="0" w:color="auto"/>
        <w:bottom w:val="none" w:sz="0" w:space="0" w:color="auto"/>
        <w:right w:val="none" w:sz="0" w:space="0" w:color="auto"/>
      </w:divBdr>
      <w:divsChild>
        <w:div w:id="772870432">
          <w:marLeft w:val="0"/>
          <w:marRight w:val="0"/>
          <w:marTop w:val="0"/>
          <w:marBottom w:val="0"/>
          <w:divBdr>
            <w:top w:val="none" w:sz="0" w:space="0" w:color="auto"/>
            <w:left w:val="none" w:sz="0" w:space="0" w:color="auto"/>
            <w:bottom w:val="none" w:sz="0" w:space="0" w:color="auto"/>
            <w:right w:val="none" w:sz="0" w:space="0" w:color="auto"/>
          </w:divBdr>
          <w:divsChild>
            <w:div w:id="895822742">
              <w:marLeft w:val="0"/>
              <w:marRight w:val="0"/>
              <w:marTop w:val="0"/>
              <w:marBottom w:val="0"/>
              <w:divBdr>
                <w:top w:val="none" w:sz="0" w:space="0" w:color="auto"/>
                <w:left w:val="none" w:sz="0" w:space="0" w:color="auto"/>
                <w:bottom w:val="none" w:sz="0" w:space="0" w:color="auto"/>
                <w:right w:val="none" w:sz="0" w:space="0" w:color="auto"/>
              </w:divBdr>
              <w:divsChild>
                <w:div w:id="138427728">
                  <w:marLeft w:val="0"/>
                  <w:marRight w:val="0"/>
                  <w:marTop w:val="0"/>
                  <w:marBottom w:val="0"/>
                  <w:divBdr>
                    <w:top w:val="none" w:sz="0" w:space="0" w:color="auto"/>
                    <w:left w:val="none" w:sz="0" w:space="0" w:color="auto"/>
                    <w:bottom w:val="none" w:sz="0" w:space="0" w:color="auto"/>
                    <w:right w:val="none" w:sz="0" w:space="0" w:color="auto"/>
                  </w:divBdr>
                  <w:divsChild>
                    <w:div w:id="204093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494329">
      <w:bodyDiv w:val="1"/>
      <w:marLeft w:val="0"/>
      <w:marRight w:val="0"/>
      <w:marTop w:val="0"/>
      <w:marBottom w:val="0"/>
      <w:divBdr>
        <w:top w:val="none" w:sz="0" w:space="0" w:color="auto"/>
        <w:left w:val="none" w:sz="0" w:space="0" w:color="auto"/>
        <w:bottom w:val="none" w:sz="0" w:space="0" w:color="auto"/>
        <w:right w:val="none" w:sz="0" w:space="0" w:color="auto"/>
      </w:divBdr>
    </w:div>
    <w:div w:id="340355060">
      <w:bodyDiv w:val="1"/>
      <w:marLeft w:val="0"/>
      <w:marRight w:val="0"/>
      <w:marTop w:val="0"/>
      <w:marBottom w:val="0"/>
      <w:divBdr>
        <w:top w:val="none" w:sz="0" w:space="0" w:color="auto"/>
        <w:left w:val="none" w:sz="0" w:space="0" w:color="auto"/>
        <w:bottom w:val="none" w:sz="0" w:space="0" w:color="auto"/>
        <w:right w:val="none" w:sz="0" w:space="0" w:color="auto"/>
      </w:divBdr>
    </w:div>
    <w:div w:id="418909046">
      <w:bodyDiv w:val="1"/>
      <w:marLeft w:val="0"/>
      <w:marRight w:val="0"/>
      <w:marTop w:val="0"/>
      <w:marBottom w:val="0"/>
      <w:divBdr>
        <w:top w:val="none" w:sz="0" w:space="0" w:color="auto"/>
        <w:left w:val="none" w:sz="0" w:space="0" w:color="auto"/>
        <w:bottom w:val="none" w:sz="0" w:space="0" w:color="auto"/>
        <w:right w:val="none" w:sz="0" w:space="0" w:color="auto"/>
      </w:divBdr>
    </w:div>
    <w:div w:id="467556082">
      <w:bodyDiv w:val="1"/>
      <w:marLeft w:val="0"/>
      <w:marRight w:val="0"/>
      <w:marTop w:val="0"/>
      <w:marBottom w:val="0"/>
      <w:divBdr>
        <w:top w:val="none" w:sz="0" w:space="0" w:color="auto"/>
        <w:left w:val="none" w:sz="0" w:space="0" w:color="auto"/>
        <w:bottom w:val="none" w:sz="0" w:space="0" w:color="auto"/>
        <w:right w:val="none" w:sz="0" w:space="0" w:color="auto"/>
      </w:divBdr>
    </w:div>
    <w:div w:id="476533923">
      <w:bodyDiv w:val="1"/>
      <w:marLeft w:val="0"/>
      <w:marRight w:val="0"/>
      <w:marTop w:val="0"/>
      <w:marBottom w:val="0"/>
      <w:divBdr>
        <w:top w:val="none" w:sz="0" w:space="0" w:color="auto"/>
        <w:left w:val="none" w:sz="0" w:space="0" w:color="auto"/>
        <w:bottom w:val="none" w:sz="0" w:space="0" w:color="auto"/>
        <w:right w:val="none" w:sz="0" w:space="0" w:color="auto"/>
      </w:divBdr>
    </w:div>
    <w:div w:id="524099775">
      <w:bodyDiv w:val="1"/>
      <w:marLeft w:val="0"/>
      <w:marRight w:val="0"/>
      <w:marTop w:val="0"/>
      <w:marBottom w:val="0"/>
      <w:divBdr>
        <w:top w:val="none" w:sz="0" w:space="0" w:color="auto"/>
        <w:left w:val="none" w:sz="0" w:space="0" w:color="auto"/>
        <w:bottom w:val="none" w:sz="0" w:space="0" w:color="auto"/>
        <w:right w:val="none" w:sz="0" w:space="0" w:color="auto"/>
      </w:divBdr>
    </w:div>
    <w:div w:id="544099964">
      <w:bodyDiv w:val="1"/>
      <w:marLeft w:val="0"/>
      <w:marRight w:val="0"/>
      <w:marTop w:val="0"/>
      <w:marBottom w:val="0"/>
      <w:divBdr>
        <w:top w:val="none" w:sz="0" w:space="0" w:color="auto"/>
        <w:left w:val="none" w:sz="0" w:space="0" w:color="auto"/>
        <w:bottom w:val="none" w:sz="0" w:space="0" w:color="auto"/>
        <w:right w:val="none" w:sz="0" w:space="0" w:color="auto"/>
      </w:divBdr>
    </w:div>
    <w:div w:id="552162170">
      <w:bodyDiv w:val="1"/>
      <w:marLeft w:val="0"/>
      <w:marRight w:val="0"/>
      <w:marTop w:val="0"/>
      <w:marBottom w:val="0"/>
      <w:divBdr>
        <w:top w:val="none" w:sz="0" w:space="0" w:color="auto"/>
        <w:left w:val="none" w:sz="0" w:space="0" w:color="auto"/>
        <w:bottom w:val="none" w:sz="0" w:space="0" w:color="auto"/>
        <w:right w:val="none" w:sz="0" w:space="0" w:color="auto"/>
      </w:divBdr>
    </w:div>
    <w:div w:id="580532125">
      <w:bodyDiv w:val="1"/>
      <w:marLeft w:val="0"/>
      <w:marRight w:val="0"/>
      <w:marTop w:val="0"/>
      <w:marBottom w:val="0"/>
      <w:divBdr>
        <w:top w:val="none" w:sz="0" w:space="0" w:color="auto"/>
        <w:left w:val="none" w:sz="0" w:space="0" w:color="auto"/>
        <w:bottom w:val="none" w:sz="0" w:space="0" w:color="auto"/>
        <w:right w:val="none" w:sz="0" w:space="0" w:color="auto"/>
      </w:divBdr>
    </w:div>
    <w:div w:id="593170443">
      <w:bodyDiv w:val="1"/>
      <w:marLeft w:val="0"/>
      <w:marRight w:val="0"/>
      <w:marTop w:val="0"/>
      <w:marBottom w:val="0"/>
      <w:divBdr>
        <w:top w:val="none" w:sz="0" w:space="0" w:color="auto"/>
        <w:left w:val="none" w:sz="0" w:space="0" w:color="auto"/>
        <w:bottom w:val="none" w:sz="0" w:space="0" w:color="auto"/>
        <w:right w:val="none" w:sz="0" w:space="0" w:color="auto"/>
      </w:divBdr>
    </w:div>
    <w:div w:id="615405116">
      <w:bodyDiv w:val="1"/>
      <w:marLeft w:val="0"/>
      <w:marRight w:val="0"/>
      <w:marTop w:val="0"/>
      <w:marBottom w:val="0"/>
      <w:divBdr>
        <w:top w:val="none" w:sz="0" w:space="0" w:color="auto"/>
        <w:left w:val="none" w:sz="0" w:space="0" w:color="auto"/>
        <w:bottom w:val="none" w:sz="0" w:space="0" w:color="auto"/>
        <w:right w:val="none" w:sz="0" w:space="0" w:color="auto"/>
      </w:divBdr>
      <w:divsChild>
        <w:div w:id="213590593">
          <w:marLeft w:val="0"/>
          <w:marRight w:val="0"/>
          <w:marTop w:val="0"/>
          <w:marBottom w:val="0"/>
          <w:divBdr>
            <w:top w:val="none" w:sz="0" w:space="0" w:color="auto"/>
            <w:left w:val="none" w:sz="0" w:space="0" w:color="auto"/>
            <w:bottom w:val="none" w:sz="0" w:space="0" w:color="auto"/>
            <w:right w:val="none" w:sz="0" w:space="0" w:color="auto"/>
          </w:divBdr>
          <w:divsChild>
            <w:div w:id="371737535">
              <w:marLeft w:val="0"/>
              <w:marRight w:val="0"/>
              <w:marTop w:val="0"/>
              <w:marBottom w:val="0"/>
              <w:divBdr>
                <w:top w:val="none" w:sz="0" w:space="0" w:color="auto"/>
                <w:left w:val="none" w:sz="0" w:space="0" w:color="auto"/>
                <w:bottom w:val="none" w:sz="0" w:space="0" w:color="auto"/>
                <w:right w:val="none" w:sz="0" w:space="0" w:color="auto"/>
              </w:divBdr>
              <w:divsChild>
                <w:div w:id="781656867">
                  <w:marLeft w:val="0"/>
                  <w:marRight w:val="0"/>
                  <w:marTop w:val="0"/>
                  <w:marBottom w:val="0"/>
                  <w:divBdr>
                    <w:top w:val="none" w:sz="0" w:space="0" w:color="auto"/>
                    <w:left w:val="none" w:sz="0" w:space="0" w:color="auto"/>
                    <w:bottom w:val="none" w:sz="0" w:space="0" w:color="auto"/>
                    <w:right w:val="none" w:sz="0" w:space="0" w:color="auto"/>
                  </w:divBdr>
                  <w:divsChild>
                    <w:div w:id="17554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926326">
      <w:bodyDiv w:val="1"/>
      <w:marLeft w:val="0"/>
      <w:marRight w:val="0"/>
      <w:marTop w:val="0"/>
      <w:marBottom w:val="0"/>
      <w:divBdr>
        <w:top w:val="none" w:sz="0" w:space="0" w:color="auto"/>
        <w:left w:val="none" w:sz="0" w:space="0" w:color="auto"/>
        <w:bottom w:val="none" w:sz="0" w:space="0" w:color="auto"/>
        <w:right w:val="none" w:sz="0" w:space="0" w:color="auto"/>
      </w:divBdr>
      <w:divsChild>
        <w:div w:id="92015754">
          <w:marLeft w:val="0"/>
          <w:marRight w:val="0"/>
          <w:marTop w:val="0"/>
          <w:marBottom w:val="0"/>
          <w:divBdr>
            <w:top w:val="none" w:sz="0" w:space="0" w:color="auto"/>
            <w:left w:val="none" w:sz="0" w:space="0" w:color="auto"/>
            <w:bottom w:val="none" w:sz="0" w:space="0" w:color="auto"/>
            <w:right w:val="none" w:sz="0" w:space="0" w:color="auto"/>
          </w:divBdr>
          <w:divsChild>
            <w:div w:id="2024816551">
              <w:marLeft w:val="0"/>
              <w:marRight w:val="0"/>
              <w:marTop w:val="0"/>
              <w:marBottom w:val="0"/>
              <w:divBdr>
                <w:top w:val="none" w:sz="0" w:space="0" w:color="auto"/>
                <w:left w:val="none" w:sz="0" w:space="0" w:color="auto"/>
                <w:bottom w:val="none" w:sz="0" w:space="0" w:color="auto"/>
                <w:right w:val="none" w:sz="0" w:space="0" w:color="auto"/>
              </w:divBdr>
              <w:divsChild>
                <w:div w:id="268706605">
                  <w:marLeft w:val="0"/>
                  <w:marRight w:val="0"/>
                  <w:marTop w:val="0"/>
                  <w:marBottom w:val="0"/>
                  <w:divBdr>
                    <w:top w:val="none" w:sz="0" w:space="0" w:color="auto"/>
                    <w:left w:val="none" w:sz="0" w:space="0" w:color="auto"/>
                    <w:bottom w:val="none" w:sz="0" w:space="0" w:color="auto"/>
                    <w:right w:val="none" w:sz="0" w:space="0" w:color="auto"/>
                  </w:divBdr>
                  <w:divsChild>
                    <w:div w:id="9536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201358">
      <w:bodyDiv w:val="1"/>
      <w:marLeft w:val="0"/>
      <w:marRight w:val="0"/>
      <w:marTop w:val="0"/>
      <w:marBottom w:val="0"/>
      <w:divBdr>
        <w:top w:val="none" w:sz="0" w:space="0" w:color="auto"/>
        <w:left w:val="none" w:sz="0" w:space="0" w:color="auto"/>
        <w:bottom w:val="none" w:sz="0" w:space="0" w:color="auto"/>
        <w:right w:val="none" w:sz="0" w:space="0" w:color="auto"/>
      </w:divBdr>
    </w:div>
    <w:div w:id="683703099">
      <w:bodyDiv w:val="1"/>
      <w:marLeft w:val="0"/>
      <w:marRight w:val="0"/>
      <w:marTop w:val="0"/>
      <w:marBottom w:val="0"/>
      <w:divBdr>
        <w:top w:val="none" w:sz="0" w:space="0" w:color="auto"/>
        <w:left w:val="none" w:sz="0" w:space="0" w:color="auto"/>
        <w:bottom w:val="none" w:sz="0" w:space="0" w:color="auto"/>
        <w:right w:val="none" w:sz="0" w:space="0" w:color="auto"/>
      </w:divBdr>
    </w:div>
    <w:div w:id="758599539">
      <w:bodyDiv w:val="1"/>
      <w:marLeft w:val="0"/>
      <w:marRight w:val="0"/>
      <w:marTop w:val="0"/>
      <w:marBottom w:val="0"/>
      <w:divBdr>
        <w:top w:val="none" w:sz="0" w:space="0" w:color="auto"/>
        <w:left w:val="none" w:sz="0" w:space="0" w:color="auto"/>
        <w:bottom w:val="none" w:sz="0" w:space="0" w:color="auto"/>
        <w:right w:val="none" w:sz="0" w:space="0" w:color="auto"/>
      </w:divBdr>
    </w:div>
    <w:div w:id="776371717">
      <w:bodyDiv w:val="1"/>
      <w:marLeft w:val="0"/>
      <w:marRight w:val="0"/>
      <w:marTop w:val="0"/>
      <w:marBottom w:val="0"/>
      <w:divBdr>
        <w:top w:val="none" w:sz="0" w:space="0" w:color="auto"/>
        <w:left w:val="none" w:sz="0" w:space="0" w:color="auto"/>
        <w:bottom w:val="none" w:sz="0" w:space="0" w:color="auto"/>
        <w:right w:val="none" w:sz="0" w:space="0" w:color="auto"/>
      </w:divBdr>
    </w:div>
    <w:div w:id="817769709">
      <w:bodyDiv w:val="1"/>
      <w:marLeft w:val="0"/>
      <w:marRight w:val="0"/>
      <w:marTop w:val="0"/>
      <w:marBottom w:val="0"/>
      <w:divBdr>
        <w:top w:val="none" w:sz="0" w:space="0" w:color="auto"/>
        <w:left w:val="none" w:sz="0" w:space="0" w:color="auto"/>
        <w:bottom w:val="none" w:sz="0" w:space="0" w:color="auto"/>
        <w:right w:val="none" w:sz="0" w:space="0" w:color="auto"/>
      </w:divBdr>
    </w:div>
    <w:div w:id="892237104">
      <w:bodyDiv w:val="1"/>
      <w:marLeft w:val="0"/>
      <w:marRight w:val="0"/>
      <w:marTop w:val="0"/>
      <w:marBottom w:val="0"/>
      <w:divBdr>
        <w:top w:val="none" w:sz="0" w:space="0" w:color="auto"/>
        <w:left w:val="none" w:sz="0" w:space="0" w:color="auto"/>
        <w:bottom w:val="none" w:sz="0" w:space="0" w:color="auto"/>
        <w:right w:val="none" w:sz="0" w:space="0" w:color="auto"/>
      </w:divBdr>
      <w:divsChild>
        <w:div w:id="319847794">
          <w:marLeft w:val="0"/>
          <w:marRight w:val="0"/>
          <w:marTop w:val="0"/>
          <w:marBottom w:val="0"/>
          <w:divBdr>
            <w:top w:val="none" w:sz="0" w:space="0" w:color="auto"/>
            <w:left w:val="none" w:sz="0" w:space="0" w:color="auto"/>
            <w:bottom w:val="none" w:sz="0" w:space="0" w:color="auto"/>
            <w:right w:val="none" w:sz="0" w:space="0" w:color="auto"/>
          </w:divBdr>
        </w:div>
      </w:divsChild>
    </w:div>
    <w:div w:id="901142572">
      <w:bodyDiv w:val="1"/>
      <w:marLeft w:val="0"/>
      <w:marRight w:val="0"/>
      <w:marTop w:val="0"/>
      <w:marBottom w:val="0"/>
      <w:divBdr>
        <w:top w:val="none" w:sz="0" w:space="0" w:color="auto"/>
        <w:left w:val="none" w:sz="0" w:space="0" w:color="auto"/>
        <w:bottom w:val="none" w:sz="0" w:space="0" w:color="auto"/>
        <w:right w:val="none" w:sz="0" w:space="0" w:color="auto"/>
      </w:divBdr>
    </w:div>
    <w:div w:id="925380722">
      <w:bodyDiv w:val="1"/>
      <w:marLeft w:val="0"/>
      <w:marRight w:val="0"/>
      <w:marTop w:val="0"/>
      <w:marBottom w:val="0"/>
      <w:divBdr>
        <w:top w:val="none" w:sz="0" w:space="0" w:color="auto"/>
        <w:left w:val="none" w:sz="0" w:space="0" w:color="auto"/>
        <w:bottom w:val="none" w:sz="0" w:space="0" w:color="auto"/>
        <w:right w:val="none" w:sz="0" w:space="0" w:color="auto"/>
      </w:divBdr>
    </w:div>
    <w:div w:id="931858412">
      <w:bodyDiv w:val="1"/>
      <w:marLeft w:val="0"/>
      <w:marRight w:val="0"/>
      <w:marTop w:val="0"/>
      <w:marBottom w:val="0"/>
      <w:divBdr>
        <w:top w:val="none" w:sz="0" w:space="0" w:color="auto"/>
        <w:left w:val="none" w:sz="0" w:space="0" w:color="auto"/>
        <w:bottom w:val="none" w:sz="0" w:space="0" w:color="auto"/>
        <w:right w:val="none" w:sz="0" w:space="0" w:color="auto"/>
      </w:divBdr>
    </w:div>
    <w:div w:id="939144469">
      <w:bodyDiv w:val="1"/>
      <w:marLeft w:val="0"/>
      <w:marRight w:val="0"/>
      <w:marTop w:val="0"/>
      <w:marBottom w:val="0"/>
      <w:divBdr>
        <w:top w:val="none" w:sz="0" w:space="0" w:color="auto"/>
        <w:left w:val="none" w:sz="0" w:space="0" w:color="auto"/>
        <w:bottom w:val="none" w:sz="0" w:space="0" w:color="auto"/>
        <w:right w:val="none" w:sz="0" w:space="0" w:color="auto"/>
      </w:divBdr>
    </w:div>
    <w:div w:id="949698489">
      <w:bodyDiv w:val="1"/>
      <w:marLeft w:val="0"/>
      <w:marRight w:val="0"/>
      <w:marTop w:val="0"/>
      <w:marBottom w:val="0"/>
      <w:divBdr>
        <w:top w:val="none" w:sz="0" w:space="0" w:color="auto"/>
        <w:left w:val="none" w:sz="0" w:space="0" w:color="auto"/>
        <w:bottom w:val="none" w:sz="0" w:space="0" w:color="auto"/>
        <w:right w:val="none" w:sz="0" w:space="0" w:color="auto"/>
      </w:divBdr>
    </w:div>
    <w:div w:id="1020008194">
      <w:bodyDiv w:val="1"/>
      <w:marLeft w:val="0"/>
      <w:marRight w:val="0"/>
      <w:marTop w:val="0"/>
      <w:marBottom w:val="0"/>
      <w:divBdr>
        <w:top w:val="none" w:sz="0" w:space="0" w:color="auto"/>
        <w:left w:val="none" w:sz="0" w:space="0" w:color="auto"/>
        <w:bottom w:val="none" w:sz="0" w:space="0" w:color="auto"/>
        <w:right w:val="none" w:sz="0" w:space="0" w:color="auto"/>
      </w:divBdr>
    </w:div>
    <w:div w:id="1025866238">
      <w:bodyDiv w:val="1"/>
      <w:marLeft w:val="0"/>
      <w:marRight w:val="0"/>
      <w:marTop w:val="0"/>
      <w:marBottom w:val="0"/>
      <w:divBdr>
        <w:top w:val="none" w:sz="0" w:space="0" w:color="auto"/>
        <w:left w:val="none" w:sz="0" w:space="0" w:color="auto"/>
        <w:bottom w:val="none" w:sz="0" w:space="0" w:color="auto"/>
        <w:right w:val="none" w:sz="0" w:space="0" w:color="auto"/>
      </w:divBdr>
      <w:divsChild>
        <w:div w:id="1231190179">
          <w:marLeft w:val="0"/>
          <w:marRight w:val="0"/>
          <w:marTop w:val="0"/>
          <w:marBottom w:val="0"/>
          <w:divBdr>
            <w:top w:val="none" w:sz="0" w:space="0" w:color="auto"/>
            <w:left w:val="none" w:sz="0" w:space="0" w:color="auto"/>
            <w:bottom w:val="none" w:sz="0" w:space="0" w:color="auto"/>
            <w:right w:val="none" w:sz="0" w:space="0" w:color="auto"/>
          </w:divBdr>
          <w:divsChild>
            <w:div w:id="117572677">
              <w:marLeft w:val="0"/>
              <w:marRight w:val="0"/>
              <w:marTop w:val="0"/>
              <w:marBottom w:val="0"/>
              <w:divBdr>
                <w:top w:val="none" w:sz="0" w:space="0" w:color="auto"/>
                <w:left w:val="none" w:sz="0" w:space="0" w:color="auto"/>
                <w:bottom w:val="none" w:sz="0" w:space="0" w:color="auto"/>
                <w:right w:val="none" w:sz="0" w:space="0" w:color="auto"/>
              </w:divBdr>
              <w:divsChild>
                <w:div w:id="803930516">
                  <w:marLeft w:val="0"/>
                  <w:marRight w:val="0"/>
                  <w:marTop w:val="0"/>
                  <w:marBottom w:val="0"/>
                  <w:divBdr>
                    <w:top w:val="none" w:sz="0" w:space="0" w:color="auto"/>
                    <w:left w:val="none" w:sz="0" w:space="0" w:color="auto"/>
                    <w:bottom w:val="none" w:sz="0" w:space="0" w:color="auto"/>
                    <w:right w:val="none" w:sz="0" w:space="0" w:color="auto"/>
                  </w:divBdr>
                  <w:divsChild>
                    <w:div w:id="1745879094">
                      <w:marLeft w:val="0"/>
                      <w:marRight w:val="0"/>
                      <w:marTop w:val="0"/>
                      <w:marBottom w:val="0"/>
                      <w:divBdr>
                        <w:top w:val="none" w:sz="0" w:space="0" w:color="auto"/>
                        <w:left w:val="none" w:sz="0" w:space="0" w:color="auto"/>
                        <w:bottom w:val="none" w:sz="0" w:space="0" w:color="auto"/>
                        <w:right w:val="none" w:sz="0" w:space="0" w:color="auto"/>
                      </w:divBdr>
                      <w:divsChild>
                        <w:div w:id="878589818">
                          <w:marLeft w:val="0"/>
                          <w:marRight w:val="0"/>
                          <w:marTop w:val="0"/>
                          <w:marBottom w:val="0"/>
                          <w:divBdr>
                            <w:top w:val="none" w:sz="0" w:space="0" w:color="auto"/>
                            <w:left w:val="none" w:sz="0" w:space="0" w:color="auto"/>
                            <w:bottom w:val="none" w:sz="0" w:space="0" w:color="auto"/>
                            <w:right w:val="none" w:sz="0" w:space="0" w:color="auto"/>
                          </w:divBdr>
                          <w:divsChild>
                            <w:div w:id="1499424086">
                              <w:marLeft w:val="0"/>
                              <w:marRight w:val="0"/>
                              <w:marTop w:val="0"/>
                              <w:marBottom w:val="0"/>
                              <w:divBdr>
                                <w:top w:val="none" w:sz="0" w:space="0" w:color="auto"/>
                                <w:left w:val="none" w:sz="0" w:space="0" w:color="auto"/>
                                <w:bottom w:val="none" w:sz="0" w:space="0" w:color="auto"/>
                                <w:right w:val="none" w:sz="0" w:space="0" w:color="auto"/>
                              </w:divBdr>
                              <w:divsChild>
                                <w:div w:id="2072118835">
                                  <w:marLeft w:val="0"/>
                                  <w:marRight w:val="0"/>
                                  <w:marTop w:val="0"/>
                                  <w:marBottom w:val="0"/>
                                  <w:divBdr>
                                    <w:top w:val="none" w:sz="0" w:space="0" w:color="auto"/>
                                    <w:left w:val="none" w:sz="0" w:space="0" w:color="auto"/>
                                    <w:bottom w:val="none" w:sz="0" w:space="0" w:color="auto"/>
                                    <w:right w:val="none" w:sz="0" w:space="0" w:color="auto"/>
                                  </w:divBdr>
                                  <w:divsChild>
                                    <w:div w:id="11603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0590801">
      <w:bodyDiv w:val="1"/>
      <w:marLeft w:val="0"/>
      <w:marRight w:val="0"/>
      <w:marTop w:val="0"/>
      <w:marBottom w:val="0"/>
      <w:divBdr>
        <w:top w:val="none" w:sz="0" w:space="0" w:color="auto"/>
        <w:left w:val="none" w:sz="0" w:space="0" w:color="auto"/>
        <w:bottom w:val="none" w:sz="0" w:space="0" w:color="auto"/>
        <w:right w:val="none" w:sz="0" w:space="0" w:color="auto"/>
      </w:divBdr>
    </w:div>
    <w:div w:id="1052847192">
      <w:bodyDiv w:val="1"/>
      <w:marLeft w:val="0"/>
      <w:marRight w:val="0"/>
      <w:marTop w:val="0"/>
      <w:marBottom w:val="0"/>
      <w:divBdr>
        <w:top w:val="none" w:sz="0" w:space="0" w:color="auto"/>
        <w:left w:val="none" w:sz="0" w:space="0" w:color="auto"/>
        <w:bottom w:val="none" w:sz="0" w:space="0" w:color="auto"/>
        <w:right w:val="none" w:sz="0" w:space="0" w:color="auto"/>
      </w:divBdr>
    </w:div>
    <w:div w:id="1068191517">
      <w:bodyDiv w:val="1"/>
      <w:marLeft w:val="0"/>
      <w:marRight w:val="0"/>
      <w:marTop w:val="0"/>
      <w:marBottom w:val="0"/>
      <w:divBdr>
        <w:top w:val="none" w:sz="0" w:space="0" w:color="auto"/>
        <w:left w:val="none" w:sz="0" w:space="0" w:color="auto"/>
        <w:bottom w:val="none" w:sz="0" w:space="0" w:color="auto"/>
        <w:right w:val="none" w:sz="0" w:space="0" w:color="auto"/>
      </w:divBdr>
    </w:div>
    <w:div w:id="1081608313">
      <w:bodyDiv w:val="1"/>
      <w:marLeft w:val="0"/>
      <w:marRight w:val="0"/>
      <w:marTop w:val="0"/>
      <w:marBottom w:val="0"/>
      <w:divBdr>
        <w:top w:val="none" w:sz="0" w:space="0" w:color="auto"/>
        <w:left w:val="none" w:sz="0" w:space="0" w:color="auto"/>
        <w:bottom w:val="none" w:sz="0" w:space="0" w:color="auto"/>
        <w:right w:val="none" w:sz="0" w:space="0" w:color="auto"/>
      </w:divBdr>
    </w:div>
    <w:div w:id="1195458089">
      <w:bodyDiv w:val="1"/>
      <w:marLeft w:val="0"/>
      <w:marRight w:val="0"/>
      <w:marTop w:val="0"/>
      <w:marBottom w:val="0"/>
      <w:divBdr>
        <w:top w:val="none" w:sz="0" w:space="0" w:color="auto"/>
        <w:left w:val="none" w:sz="0" w:space="0" w:color="auto"/>
        <w:bottom w:val="none" w:sz="0" w:space="0" w:color="auto"/>
        <w:right w:val="none" w:sz="0" w:space="0" w:color="auto"/>
      </w:divBdr>
    </w:div>
    <w:div w:id="1244414345">
      <w:bodyDiv w:val="1"/>
      <w:marLeft w:val="0"/>
      <w:marRight w:val="0"/>
      <w:marTop w:val="0"/>
      <w:marBottom w:val="0"/>
      <w:divBdr>
        <w:top w:val="none" w:sz="0" w:space="0" w:color="auto"/>
        <w:left w:val="none" w:sz="0" w:space="0" w:color="auto"/>
        <w:bottom w:val="none" w:sz="0" w:space="0" w:color="auto"/>
        <w:right w:val="none" w:sz="0" w:space="0" w:color="auto"/>
      </w:divBdr>
    </w:div>
    <w:div w:id="1276517756">
      <w:bodyDiv w:val="1"/>
      <w:marLeft w:val="0"/>
      <w:marRight w:val="0"/>
      <w:marTop w:val="0"/>
      <w:marBottom w:val="0"/>
      <w:divBdr>
        <w:top w:val="none" w:sz="0" w:space="0" w:color="auto"/>
        <w:left w:val="none" w:sz="0" w:space="0" w:color="auto"/>
        <w:bottom w:val="none" w:sz="0" w:space="0" w:color="auto"/>
        <w:right w:val="none" w:sz="0" w:space="0" w:color="auto"/>
      </w:divBdr>
    </w:div>
    <w:div w:id="1356350865">
      <w:bodyDiv w:val="1"/>
      <w:marLeft w:val="0"/>
      <w:marRight w:val="0"/>
      <w:marTop w:val="0"/>
      <w:marBottom w:val="0"/>
      <w:divBdr>
        <w:top w:val="none" w:sz="0" w:space="0" w:color="auto"/>
        <w:left w:val="none" w:sz="0" w:space="0" w:color="auto"/>
        <w:bottom w:val="none" w:sz="0" w:space="0" w:color="auto"/>
        <w:right w:val="none" w:sz="0" w:space="0" w:color="auto"/>
      </w:divBdr>
      <w:divsChild>
        <w:div w:id="2067871883">
          <w:marLeft w:val="0"/>
          <w:marRight w:val="0"/>
          <w:marTop w:val="0"/>
          <w:marBottom w:val="0"/>
          <w:divBdr>
            <w:top w:val="none" w:sz="0" w:space="0" w:color="auto"/>
            <w:left w:val="none" w:sz="0" w:space="0" w:color="auto"/>
            <w:bottom w:val="none" w:sz="0" w:space="0" w:color="auto"/>
            <w:right w:val="none" w:sz="0" w:space="0" w:color="auto"/>
          </w:divBdr>
          <w:divsChild>
            <w:div w:id="52194778">
              <w:marLeft w:val="0"/>
              <w:marRight w:val="0"/>
              <w:marTop w:val="0"/>
              <w:marBottom w:val="0"/>
              <w:divBdr>
                <w:top w:val="none" w:sz="0" w:space="0" w:color="auto"/>
                <w:left w:val="none" w:sz="0" w:space="0" w:color="auto"/>
                <w:bottom w:val="none" w:sz="0" w:space="0" w:color="auto"/>
                <w:right w:val="none" w:sz="0" w:space="0" w:color="auto"/>
              </w:divBdr>
              <w:divsChild>
                <w:div w:id="53708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625171">
      <w:bodyDiv w:val="1"/>
      <w:marLeft w:val="0"/>
      <w:marRight w:val="0"/>
      <w:marTop w:val="0"/>
      <w:marBottom w:val="0"/>
      <w:divBdr>
        <w:top w:val="none" w:sz="0" w:space="0" w:color="auto"/>
        <w:left w:val="none" w:sz="0" w:space="0" w:color="auto"/>
        <w:bottom w:val="none" w:sz="0" w:space="0" w:color="auto"/>
        <w:right w:val="none" w:sz="0" w:space="0" w:color="auto"/>
      </w:divBdr>
    </w:div>
    <w:div w:id="1472866507">
      <w:bodyDiv w:val="1"/>
      <w:marLeft w:val="0"/>
      <w:marRight w:val="0"/>
      <w:marTop w:val="0"/>
      <w:marBottom w:val="0"/>
      <w:divBdr>
        <w:top w:val="none" w:sz="0" w:space="0" w:color="auto"/>
        <w:left w:val="none" w:sz="0" w:space="0" w:color="auto"/>
        <w:bottom w:val="none" w:sz="0" w:space="0" w:color="auto"/>
        <w:right w:val="none" w:sz="0" w:space="0" w:color="auto"/>
      </w:divBdr>
      <w:divsChild>
        <w:div w:id="26835279">
          <w:marLeft w:val="0"/>
          <w:marRight w:val="0"/>
          <w:marTop w:val="120"/>
          <w:marBottom w:val="0"/>
          <w:divBdr>
            <w:top w:val="none" w:sz="0" w:space="0" w:color="auto"/>
            <w:left w:val="none" w:sz="0" w:space="0" w:color="auto"/>
            <w:bottom w:val="none" w:sz="0" w:space="0" w:color="auto"/>
            <w:right w:val="none" w:sz="0" w:space="0" w:color="auto"/>
          </w:divBdr>
        </w:div>
        <w:div w:id="1318340203">
          <w:marLeft w:val="0"/>
          <w:marRight w:val="0"/>
          <w:marTop w:val="120"/>
          <w:marBottom w:val="0"/>
          <w:divBdr>
            <w:top w:val="none" w:sz="0" w:space="0" w:color="auto"/>
            <w:left w:val="none" w:sz="0" w:space="0" w:color="auto"/>
            <w:bottom w:val="none" w:sz="0" w:space="0" w:color="auto"/>
            <w:right w:val="none" w:sz="0" w:space="0" w:color="auto"/>
          </w:divBdr>
        </w:div>
        <w:div w:id="1801999705">
          <w:marLeft w:val="0"/>
          <w:marRight w:val="0"/>
          <w:marTop w:val="120"/>
          <w:marBottom w:val="0"/>
          <w:divBdr>
            <w:top w:val="none" w:sz="0" w:space="0" w:color="auto"/>
            <w:left w:val="none" w:sz="0" w:space="0" w:color="auto"/>
            <w:bottom w:val="none" w:sz="0" w:space="0" w:color="auto"/>
            <w:right w:val="none" w:sz="0" w:space="0" w:color="auto"/>
          </w:divBdr>
        </w:div>
        <w:div w:id="2069381351">
          <w:marLeft w:val="0"/>
          <w:marRight w:val="0"/>
          <w:marTop w:val="120"/>
          <w:marBottom w:val="0"/>
          <w:divBdr>
            <w:top w:val="none" w:sz="0" w:space="0" w:color="auto"/>
            <w:left w:val="none" w:sz="0" w:space="0" w:color="auto"/>
            <w:bottom w:val="none" w:sz="0" w:space="0" w:color="auto"/>
            <w:right w:val="none" w:sz="0" w:space="0" w:color="auto"/>
          </w:divBdr>
        </w:div>
      </w:divsChild>
    </w:div>
    <w:div w:id="1496385722">
      <w:bodyDiv w:val="1"/>
      <w:marLeft w:val="0"/>
      <w:marRight w:val="0"/>
      <w:marTop w:val="0"/>
      <w:marBottom w:val="0"/>
      <w:divBdr>
        <w:top w:val="none" w:sz="0" w:space="0" w:color="auto"/>
        <w:left w:val="none" w:sz="0" w:space="0" w:color="auto"/>
        <w:bottom w:val="none" w:sz="0" w:space="0" w:color="auto"/>
        <w:right w:val="none" w:sz="0" w:space="0" w:color="auto"/>
      </w:divBdr>
    </w:div>
    <w:div w:id="1503011718">
      <w:bodyDiv w:val="1"/>
      <w:marLeft w:val="0"/>
      <w:marRight w:val="0"/>
      <w:marTop w:val="0"/>
      <w:marBottom w:val="0"/>
      <w:divBdr>
        <w:top w:val="none" w:sz="0" w:space="0" w:color="auto"/>
        <w:left w:val="none" w:sz="0" w:space="0" w:color="auto"/>
        <w:bottom w:val="none" w:sz="0" w:space="0" w:color="auto"/>
        <w:right w:val="none" w:sz="0" w:space="0" w:color="auto"/>
      </w:divBdr>
    </w:div>
    <w:div w:id="1539314336">
      <w:bodyDiv w:val="1"/>
      <w:marLeft w:val="0"/>
      <w:marRight w:val="0"/>
      <w:marTop w:val="0"/>
      <w:marBottom w:val="0"/>
      <w:divBdr>
        <w:top w:val="none" w:sz="0" w:space="0" w:color="auto"/>
        <w:left w:val="none" w:sz="0" w:space="0" w:color="auto"/>
        <w:bottom w:val="none" w:sz="0" w:space="0" w:color="auto"/>
        <w:right w:val="none" w:sz="0" w:space="0" w:color="auto"/>
      </w:divBdr>
    </w:div>
    <w:div w:id="1553732091">
      <w:bodyDiv w:val="1"/>
      <w:marLeft w:val="0"/>
      <w:marRight w:val="0"/>
      <w:marTop w:val="0"/>
      <w:marBottom w:val="0"/>
      <w:divBdr>
        <w:top w:val="none" w:sz="0" w:space="0" w:color="auto"/>
        <w:left w:val="none" w:sz="0" w:space="0" w:color="auto"/>
        <w:bottom w:val="none" w:sz="0" w:space="0" w:color="auto"/>
        <w:right w:val="none" w:sz="0" w:space="0" w:color="auto"/>
      </w:divBdr>
    </w:div>
    <w:div w:id="1581675659">
      <w:bodyDiv w:val="1"/>
      <w:marLeft w:val="0"/>
      <w:marRight w:val="0"/>
      <w:marTop w:val="0"/>
      <w:marBottom w:val="0"/>
      <w:divBdr>
        <w:top w:val="none" w:sz="0" w:space="0" w:color="auto"/>
        <w:left w:val="none" w:sz="0" w:space="0" w:color="auto"/>
        <w:bottom w:val="none" w:sz="0" w:space="0" w:color="auto"/>
        <w:right w:val="none" w:sz="0" w:space="0" w:color="auto"/>
      </w:divBdr>
    </w:div>
    <w:div w:id="1599873942">
      <w:bodyDiv w:val="1"/>
      <w:marLeft w:val="0"/>
      <w:marRight w:val="0"/>
      <w:marTop w:val="0"/>
      <w:marBottom w:val="0"/>
      <w:divBdr>
        <w:top w:val="none" w:sz="0" w:space="0" w:color="auto"/>
        <w:left w:val="none" w:sz="0" w:space="0" w:color="auto"/>
        <w:bottom w:val="none" w:sz="0" w:space="0" w:color="auto"/>
        <w:right w:val="none" w:sz="0" w:space="0" w:color="auto"/>
      </w:divBdr>
    </w:div>
    <w:div w:id="1607536753">
      <w:bodyDiv w:val="1"/>
      <w:marLeft w:val="0"/>
      <w:marRight w:val="0"/>
      <w:marTop w:val="0"/>
      <w:marBottom w:val="0"/>
      <w:divBdr>
        <w:top w:val="none" w:sz="0" w:space="0" w:color="auto"/>
        <w:left w:val="none" w:sz="0" w:space="0" w:color="auto"/>
        <w:bottom w:val="none" w:sz="0" w:space="0" w:color="auto"/>
        <w:right w:val="none" w:sz="0" w:space="0" w:color="auto"/>
      </w:divBdr>
    </w:div>
    <w:div w:id="1622490065">
      <w:bodyDiv w:val="1"/>
      <w:marLeft w:val="0"/>
      <w:marRight w:val="0"/>
      <w:marTop w:val="0"/>
      <w:marBottom w:val="0"/>
      <w:divBdr>
        <w:top w:val="none" w:sz="0" w:space="0" w:color="auto"/>
        <w:left w:val="none" w:sz="0" w:space="0" w:color="auto"/>
        <w:bottom w:val="none" w:sz="0" w:space="0" w:color="auto"/>
        <w:right w:val="none" w:sz="0" w:space="0" w:color="auto"/>
      </w:divBdr>
    </w:div>
    <w:div w:id="1628466596">
      <w:bodyDiv w:val="1"/>
      <w:marLeft w:val="0"/>
      <w:marRight w:val="0"/>
      <w:marTop w:val="0"/>
      <w:marBottom w:val="0"/>
      <w:divBdr>
        <w:top w:val="none" w:sz="0" w:space="0" w:color="auto"/>
        <w:left w:val="none" w:sz="0" w:space="0" w:color="auto"/>
        <w:bottom w:val="none" w:sz="0" w:space="0" w:color="auto"/>
        <w:right w:val="none" w:sz="0" w:space="0" w:color="auto"/>
      </w:divBdr>
    </w:div>
    <w:div w:id="1653096830">
      <w:bodyDiv w:val="1"/>
      <w:marLeft w:val="0"/>
      <w:marRight w:val="0"/>
      <w:marTop w:val="0"/>
      <w:marBottom w:val="0"/>
      <w:divBdr>
        <w:top w:val="none" w:sz="0" w:space="0" w:color="auto"/>
        <w:left w:val="none" w:sz="0" w:space="0" w:color="auto"/>
        <w:bottom w:val="none" w:sz="0" w:space="0" w:color="auto"/>
        <w:right w:val="none" w:sz="0" w:space="0" w:color="auto"/>
      </w:divBdr>
    </w:div>
    <w:div w:id="1654750657">
      <w:bodyDiv w:val="1"/>
      <w:marLeft w:val="0"/>
      <w:marRight w:val="0"/>
      <w:marTop w:val="0"/>
      <w:marBottom w:val="0"/>
      <w:divBdr>
        <w:top w:val="none" w:sz="0" w:space="0" w:color="auto"/>
        <w:left w:val="none" w:sz="0" w:space="0" w:color="auto"/>
        <w:bottom w:val="none" w:sz="0" w:space="0" w:color="auto"/>
        <w:right w:val="none" w:sz="0" w:space="0" w:color="auto"/>
      </w:divBdr>
    </w:div>
    <w:div w:id="1680306933">
      <w:bodyDiv w:val="1"/>
      <w:marLeft w:val="0"/>
      <w:marRight w:val="0"/>
      <w:marTop w:val="0"/>
      <w:marBottom w:val="0"/>
      <w:divBdr>
        <w:top w:val="none" w:sz="0" w:space="0" w:color="auto"/>
        <w:left w:val="none" w:sz="0" w:space="0" w:color="auto"/>
        <w:bottom w:val="none" w:sz="0" w:space="0" w:color="auto"/>
        <w:right w:val="none" w:sz="0" w:space="0" w:color="auto"/>
      </w:divBdr>
    </w:div>
    <w:div w:id="1735618243">
      <w:bodyDiv w:val="1"/>
      <w:marLeft w:val="0"/>
      <w:marRight w:val="0"/>
      <w:marTop w:val="0"/>
      <w:marBottom w:val="0"/>
      <w:divBdr>
        <w:top w:val="none" w:sz="0" w:space="0" w:color="auto"/>
        <w:left w:val="none" w:sz="0" w:space="0" w:color="auto"/>
        <w:bottom w:val="none" w:sz="0" w:space="0" w:color="auto"/>
        <w:right w:val="none" w:sz="0" w:space="0" w:color="auto"/>
      </w:divBdr>
    </w:div>
    <w:div w:id="1736201001">
      <w:bodyDiv w:val="1"/>
      <w:marLeft w:val="0"/>
      <w:marRight w:val="0"/>
      <w:marTop w:val="0"/>
      <w:marBottom w:val="0"/>
      <w:divBdr>
        <w:top w:val="none" w:sz="0" w:space="0" w:color="auto"/>
        <w:left w:val="none" w:sz="0" w:space="0" w:color="auto"/>
        <w:bottom w:val="none" w:sz="0" w:space="0" w:color="auto"/>
        <w:right w:val="none" w:sz="0" w:space="0" w:color="auto"/>
      </w:divBdr>
    </w:div>
    <w:div w:id="1749234028">
      <w:bodyDiv w:val="1"/>
      <w:marLeft w:val="0"/>
      <w:marRight w:val="0"/>
      <w:marTop w:val="0"/>
      <w:marBottom w:val="0"/>
      <w:divBdr>
        <w:top w:val="none" w:sz="0" w:space="0" w:color="auto"/>
        <w:left w:val="none" w:sz="0" w:space="0" w:color="auto"/>
        <w:bottom w:val="none" w:sz="0" w:space="0" w:color="auto"/>
        <w:right w:val="none" w:sz="0" w:space="0" w:color="auto"/>
      </w:divBdr>
    </w:div>
    <w:div w:id="1771779482">
      <w:bodyDiv w:val="1"/>
      <w:marLeft w:val="0"/>
      <w:marRight w:val="0"/>
      <w:marTop w:val="0"/>
      <w:marBottom w:val="0"/>
      <w:divBdr>
        <w:top w:val="none" w:sz="0" w:space="0" w:color="auto"/>
        <w:left w:val="none" w:sz="0" w:space="0" w:color="auto"/>
        <w:bottom w:val="none" w:sz="0" w:space="0" w:color="auto"/>
        <w:right w:val="none" w:sz="0" w:space="0" w:color="auto"/>
      </w:divBdr>
    </w:div>
    <w:div w:id="1802989718">
      <w:bodyDiv w:val="1"/>
      <w:marLeft w:val="0"/>
      <w:marRight w:val="0"/>
      <w:marTop w:val="0"/>
      <w:marBottom w:val="0"/>
      <w:divBdr>
        <w:top w:val="none" w:sz="0" w:space="0" w:color="auto"/>
        <w:left w:val="none" w:sz="0" w:space="0" w:color="auto"/>
        <w:bottom w:val="none" w:sz="0" w:space="0" w:color="auto"/>
        <w:right w:val="none" w:sz="0" w:space="0" w:color="auto"/>
      </w:divBdr>
    </w:div>
    <w:div w:id="1887794402">
      <w:bodyDiv w:val="1"/>
      <w:marLeft w:val="0"/>
      <w:marRight w:val="0"/>
      <w:marTop w:val="0"/>
      <w:marBottom w:val="0"/>
      <w:divBdr>
        <w:top w:val="none" w:sz="0" w:space="0" w:color="auto"/>
        <w:left w:val="none" w:sz="0" w:space="0" w:color="auto"/>
        <w:bottom w:val="none" w:sz="0" w:space="0" w:color="auto"/>
        <w:right w:val="none" w:sz="0" w:space="0" w:color="auto"/>
      </w:divBdr>
    </w:div>
    <w:div w:id="1978945817">
      <w:bodyDiv w:val="1"/>
      <w:marLeft w:val="0"/>
      <w:marRight w:val="0"/>
      <w:marTop w:val="0"/>
      <w:marBottom w:val="0"/>
      <w:divBdr>
        <w:top w:val="none" w:sz="0" w:space="0" w:color="auto"/>
        <w:left w:val="none" w:sz="0" w:space="0" w:color="auto"/>
        <w:bottom w:val="none" w:sz="0" w:space="0" w:color="auto"/>
        <w:right w:val="none" w:sz="0" w:space="0" w:color="auto"/>
      </w:divBdr>
    </w:div>
    <w:div w:id="2021925819">
      <w:bodyDiv w:val="1"/>
      <w:marLeft w:val="0"/>
      <w:marRight w:val="0"/>
      <w:marTop w:val="0"/>
      <w:marBottom w:val="0"/>
      <w:divBdr>
        <w:top w:val="none" w:sz="0" w:space="0" w:color="auto"/>
        <w:left w:val="none" w:sz="0" w:space="0" w:color="auto"/>
        <w:bottom w:val="none" w:sz="0" w:space="0" w:color="auto"/>
        <w:right w:val="none" w:sz="0" w:space="0" w:color="auto"/>
      </w:divBdr>
    </w:div>
    <w:div w:id="2058778087">
      <w:bodyDiv w:val="1"/>
      <w:marLeft w:val="0"/>
      <w:marRight w:val="0"/>
      <w:marTop w:val="0"/>
      <w:marBottom w:val="0"/>
      <w:divBdr>
        <w:top w:val="none" w:sz="0" w:space="0" w:color="auto"/>
        <w:left w:val="none" w:sz="0" w:space="0" w:color="auto"/>
        <w:bottom w:val="none" w:sz="0" w:space="0" w:color="auto"/>
        <w:right w:val="none" w:sz="0" w:space="0" w:color="auto"/>
      </w:divBdr>
    </w:div>
    <w:div w:id="2064983974">
      <w:bodyDiv w:val="1"/>
      <w:marLeft w:val="0"/>
      <w:marRight w:val="0"/>
      <w:marTop w:val="0"/>
      <w:marBottom w:val="0"/>
      <w:divBdr>
        <w:top w:val="none" w:sz="0" w:space="0" w:color="auto"/>
        <w:left w:val="none" w:sz="0" w:space="0" w:color="auto"/>
        <w:bottom w:val="none" w:sz="0" w:space="0" w:color="auto"/>
        <w:right w:val="none" w:sz="0" w:space="0" w:color="auto"/>
      </w:divBdr>
      <w:divsChild>
        <w:div w:id="1027949155">
          <w:marLeft w:val="0"/>
          <w:marRight w:val="0"/>
          <w:marTop w:val="0"/>
          <w:marBottom w:val="0"/>
          <w:divBdr>
            <w:top w:val="none" w:sz="0" w:space="0" w:color="auto"/>
            <w:left w:val="none" w:sz="0" w:space="0" w:color="auto"/>
            <w:bottom w:val="none" w:sz="0" w:space="0" w:color="auto"/>
            <w:right w:val="none" w:sz="0" w:space="0" w:color="auto"/>
          </w:divBdr>
          <w:divsChild>
            <w:div w:id="1460537499">
              <w:marLeft w:val="0"/>
              <w:marRight w:val="0"/>
              <w:marTop w:val="0"/>
              <w:marBottom w:val="0"/>
              <w:divBdr>
                <w:top w:val="none" w:sz="0" w:space="0" w:color="auto"/>
                <w:left w:val="none" w:sz="0" w:space="0" w:color="auto"/>
                <w:bottom w:val="none" w:sz="0" w:space="0" w:color="auto"/>
                <w:right w:val="none" w:sz="0" w:space="0" w:color="auto"/>
              </w:divBdr>
              <w:divsChild>
                <w:div w:id="1221096388">
                  <w:marLeft w:val="0"/>
                  <w:marRight w:val="0"/>
                  <w:marTop w:val="0"/>
                  <w:marBottom w:val="0"/>
                  <w:divBdr>
                    <w:top w:val="none" w:sz="0" w:space="0" w:color="auto"/>
                    <w:left w:val="none" w:sz="0" w:space="0" w:color="auto"/>
                    <w:bottom w:val="none" w:sz="0" w:space="0" w:color="auto"/>
                    <w:right w:val="none" w:sz="0" w:space="0" w:color="auto"/>
                  </w:divBdr>
                  <w:divsChild>
                    <w:div w:id="1804275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9105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roseltorg.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07D795-9CD3-4C38-AB07-BDC0803C8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9506</TotalTime>
  <Pages>1</Pages>
  <Words>6012</Words>
  <Characters>34269</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vt:lpstr>
    </vt:vector>
  </TitlesOfParts>
  <Company>Microsoft</Company>
  <LinksUpToDate>false</LinksUpToDate>
  <CharactersWithSpaces>40201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21.07.2005 N 94-ФЗ(ред. от 02.07.2013)"О размещении заказов на поставки товаров, выполнение работ, оказание услуг для государственных и муниципальных нужд"</dc:title>
  <dc:subject/>
  <dc:creator>ConsultantPlus</dc:creator>
  <cp:keywords/>
  <dc:description/>
  <cp:lastModifiedBy>user</cp:lastModifiedBy>
  <cp:revision>37</cp:revision>
  <cp:lastPrinted>2021-10-29T13:56:00Z</cp:lastPrinted>
  <dcterms:created xsi:type="dcterms:W3CDTF">2018-10-04T07:32:00Z</dcterms:created>
  <dcterms:modified xsi:type="dcterms:W3CDTF">2021-10-29T15:37:00Z</dcterms:modified>
</cp:coreProperties>
</file>