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ook w:val="01E0" w:firstRow="1" w:lastRow="1" w:firstColumn="1" w:lastColumn="1" w:noHBand="0" w:noVBand="0"/>
      </w:tblPr>
      <w:tblGrid>
        <w:gridCol w:w="4241"/>
        <w:gridCol w:w="5257"/>
      </w:tblGrid>
      <w:tr w:rsidR="0045776E" w:rsidRPr="00D565F1" w:rsidTr="0045776E">
        <w:tc>
          <w:tcPr>
            <w:tcW w:w="4241" w:type="dxa"/>
          </w:tcPr>
          <w:p w:rsidR="0045776E" w:rsidRPr="00D565F1" w:rsidRDefault="0045776E">
            <w:pPr>
              <w:spacing w:line="254" w:lineRule="auto"/>
              <w:rPr>
                <w:sz w:val="27"/>
                <w:szCs w:val="27"/>
                <w:lang w:eastAsia="en-US"/>
              </w:rPr>
            </w:pPr>
          </w:p>
        </w:tc>
        <w:tc>
          <w:tcPr>
            <w:tcW w:w="5257" w:type="dxa"/>
          </w:tcPr>
          <w:p w:rsidR="0045776E" w:rsidRPr="00D565F1" w:rsidRDefault="0045776E">
            <w:pPr>
              <w:spacing w:line="254" w:lineRule="auto"/>
              <w:ind w:left="-52" w:right="36"/>
              <w:rPr>
                <w:iCs/>
                <w:sz w:val="27"/>
                <w:szCs w:val="27"/>
                <w:lang w:eastAsia="en-US"/>
              </w:rPr>
            </w:pPr>
          </w:p>
          <w:p w:rsidR="00234F54" w:rsidRPr="00234F54" w:rsidRDefault="00234F54" w:rsidP="00234F54">
            <w:pPr>
              <w:widowControl w:val="0"/>
              <w:tabs>
                <w:tab w:val="left" w:pos="0"/>
              </w:tabs>
              <w:rPr>
                <w:sz w:val="27"/>
                <w:szCs w:val="27"/>
              </w:rPr>
            </w:pPr>
          </w:p>
          <w:p w:rsidR="00234F54" w:rsidRDefault="00234F54" w:rsidP="00234F54">
            <w:pPr>
              <w:widowControl w:val="0"/>
              <w:tabs>
                <w:tab w:val="left" w:pos="0"/>
              </w:tabs>
              <w:rPr>
                <w:sz w:val="27"/>
                <w:szCs w:val="27"/>
              </w:rPr>
            </w:pPr>
            <w:r w:rsidRPr="00234F54">
              <w:rPr>
                <w:sz w:val="27"/>
                <w:szCs w:val="27"/>
              </w:rPr>
              <w:t xml:space="preserve">Администрация Невского района </w:t>
            </w:r>
          </w:p>
          <w:p w:rsidR="00234F54" w:rsidRPr="00234F54" w:rsidRDefault="00234F54" w:rsidP="00234F54">
            <w:pPr>
              <w:widowControl w:val="0"/>
              <w:tabs>
                <w:tab w:val="left" w:pos="0"/>
              </w:tabs>
              <w:rPr>
                <w:sz w:val="27"/>
                <w:szCs w:val="27"/>
              </w:rPr>
            </w:pPr>
            <w:r w:rsidRPr="00234F54">
              <w:rPr>
                <w:sz w:val="27"/>
                <w:szCs w:val="27"/>
              </w:rPr>
              <w:t>Санкт-Петербурга</w:t>
            </w:r>
          </w:p>
          <w:p w:rsidR="00234F54" w:rsidRPr="00234F54" w:rsidRDefault="00234F54" w:rsidP="00234F54">
            <w:pPr>
              <w:widowControl w:val="0"/>
              <w:tabs>
                <w:tab w:val="left" w:pos="0"/>
              </w:tabs>
              <w:rPr>
                <w:sz w:val="27"/>
                <w:szCs w:val="27"/>
              </w:rPr>
            </w:pPr>
            <w:r w:rsidRPr="00234F54">
              <w:rPr>
                <w:sz w:val="27"/>
                <w:szCs w:val="27"/>
              </w:rPr>
              <w:t xml:space="preserve">пр. </w:t>
            </w:r>
            <w:proofErr w:type="spellStart"/>
            <w:r w:rsidRPr="00234F54">
              <w:rPr>
                <w:sz w:val="27"/>
                <w:szCs w:val="27"/>
              </w:rPr>
              <w:t>Обуховской</w:t>
            </w:r>
            <w:proofErr w:type="spellEnd"/>
            <w:r w:rsidRPr="00234F54">
              <w:rPr>
                <w:sz w:val="27"/>
                <w:szCs w:val="27"/>
              </w:rPr>
              <w:t xml:space="preserve"> обороны, 163,</w:t>
            </w:r>
          </w:p>
          <w:p w:rsidR="00234F54" w:rsidRPr="00234F54" w:rsidRDefault="00234F54" w:rsidP="00234F54">
            <w:pPr>
              <w:widowControl w:val="0"/>
              <w:tabs>
                <w:tab w:val="left" w:pos="0"/>
              </w:tabs>
              <w:rPr>
                <w:sz w:val="27"/>
                <w:szCs w:val="27"/>
              </w:rPr>
            </w:pPr>
            <w:r w:rsidRPr="00234F54">
              <w:rPr>
                <w:sz w:val="27"/>
                <w:szCs w:val="27"/>
              </w:rPr>
              <w:t>Санкт-Петербург, 193131</w:t>
            </w:r>
          </w:p>
          <w:p w:rsidR="00234F54" w:rsidRPr="00234F54" w:rsidRDefault="00234F54" w:rsidP="00234F54">
            <w:pPr>
              <w:widowControl w:val="0"/>
              <w:tabs>
                <w:tab w:val="left" w:pos="0"/>
              </w:tabs>
              <w:rPr>
                <w:sz w:val="27"/>
                <w:szCs w:val="27"/>
              </w:rPr>
            </w:pPr>
            <w:r w:rsidRPr="00234F54">
              <w:rPr>
                <w:sz w:val="27"/>
                <w:szCs w:val="27"/>
              </w:rPr>
              <w:t>тел.: 7-812-4173744</w:t>
            </w:r>
          </w:p>
          <w:p w:rsidR="00234F54" w:rsidRPr="00234F54" w:rsidRDefault="00234F54" w:rsidP="00234F54">
            <w:pPr>
              <w:widowControl w:val="0"/>
              <w:tabs>
                <w:tab w:val="left" w:pos="0"/>
              </w:tabs>
              <w:rPr>
                <w:sz w:val="27"/>
                <w:szCs w:val="27"/>
              </w:rPr>
            </w:pPr>
            <w:r w:rsidRPr="00234F54">
              <w:rPr>
                <w:sz w:val="27"/>
                <w:szCs w:val="27"/>
              </w:rPr>
              <w:t xml:space="preserve">                                                                                           </w:t>
            </w:r>
          </w:p>
          <w:p w:rsidR="00234F54" w:rsidRDefault="00234F54" w:rsidP="00234F54">
            <w:pPr>
              <w:widowControl w:val="0"/>
              <w:tabs>
                <w:tab w:val="left" w:pos="0"/>
              </w:tabs>
              <w:rPr>
                <w:sz w:val="27"/>
                <w:szCs w:val="27"/>
              </w:rPr>
            </w:pPr>
            <w:r w:rsidRPr="00234F54">
              <w:rPr>
                <w:sz w:val="27"/>
                <w:szCs w:val="27"/>
              </w:rPr>
              <w:t xml:space="preserve">ГБДОУ № </w:t>
            </w:r>
            <w:proofErr w:type="gramStart"/>
            <w:r w:rsidRPr="00234F54">
              <w:rPr>
                <w:sz w:val="27"/>
                <w:szCs w:val="27"/>
              </w:rPr>
              <w:t>92</w:t>
            </w:r>
            <w:r>
              <w:rPr>
                <w:sz w:val="27"/>
                <w:szCs w:val="27"/>
              </w:rPr>
              <w:t xml:space="preserve">  </w:t>
            </w:r>
            <w:r w:rsidRPr="00234F54">
              <w:rPr>
                <w:sz w:val="27"/>
                <w:szCs w:val="27"/>
              </w:rPr>
              <w:t>Невского</w:t>
            </w:r>
            <w:proofErr w:type="gramEnd"/>
            <w:r w:rsidRPr="00234F54">
              <w:rPr>
                <w:sz w:val="27"/>
                <w:szCs w:val="27"/>
              </w:rPr>
              <w:t xml:space="preserve"> района Санкт-Петербурга</w:t>
            </w:r>
          </w:p>
          <w:p w:rsidR="00234F54" w:rsidRDefault="00234F54" w:rsidP="00234F54">
            <w:pPr>
              <w:widowControl w:val="0"/>
              <w:tabs>
                <w:tab w:val="left" w:pos="0"/>
              </w:tabs>
              <w:rPr>
                <w:sz w:val="27"/>
                <w:szCs w:val="27"/>
              </w:rPr>
            </w:pPr>
            <w:r w:rsidRPr="00234F54">
              <w:rPr>
                <w:sz w:val="27"/>
                <w:szCs w:val="27"/>
              </w:rPr>
              <w:t>193149, г. Санкт – Петербург, Октябрьская наб., д.122, к.6, литера А</w:t>
            </w:r>
          </w:p>
          <w:p w:rsidR="00234F54" w:rsidRDefault="00234F54" w:rsidP="00234F54">
            <w:pPr>
              <w:widowControl w:val="0"/>
              <w:tabs>
                <w:tab w:val="left" w:pos="0"/>
              </w:tabs>
              <w:rPr>
                <w:sz w:val="27"/>
                <w:szCs w:val="27"/>
              </w:rPr>
            </w:pPr>
          </w:p>
          <w:p w:rsidR="00234F54" w:rsidRPr="00234F54" w:rsidRDefault="00234F54" w:rsidP="00234F54">
            <w:pPr>
              <w:widowControl w:val="0"/>
              <w:tabs>
                <w:tab w:val="left" w:pos="0"/>
              </w:tabs>
              <w:rPr>
                <w:sz w:val="27"/>
                <w:szCs w:val="27"/>
              </w:rPr>
            </w:pPr>
            <w:r w:rsidRPr="00234F54">
              <w:rPr>
                <w:sz w:val="27"/>
                <w:szCs w:val="27"/>
              </w:rPr>
              <w:t>АО «ЕЭТП»</w:t>
            </w:r>
          </w:p>
          <w:p w:rsidR="00234F54" w:rsidRPr="00234F54" w:rsidRDefault="00234F54" w:rsidP="00234F54">
            <w:pPr>
              <w:widowControl w:val="0"/>
              <w:tabs>
                <w:tab w:val="left" w:pos="0"/>
              </w:tabs>
              <w:rPr>
                <w:sz w:val="27"/>
                <w:szCs w:val="27"/>
              </w:rPr>
            </w:pPr>
            <w:r w:rsidRPr="00234F54">
              <w:rPr>
                <w:sz w:val="27"/>
                <w:szCs w:val="27"/>
              </w:rPr>
              <w:t xml:space="preserve">проспект 60-я Октября, д. 9, </w:t>
            </w:r>
          </w:p>
          <w:p w:rsidR="00234F54" w:rsidRPr="00234F54" w:rsidRDefault="00234F54" w:rsidP="00234F54">
            <w:pPr>
              <w:widowControl w:val="0"/>
              <w:tabs>
                <w:tab w:val="left" w:pos="0"/>
              </w:tabs>
              <w:rPr>
                <w:sz w:val="27"/>
                <w:szCs w:val="27"/>
              </w:rPr>
            </w:pPr>
            <w:r w:rsidRPr="00234F54">
              <w:rPr>
                <w:sz w:val="27"/>
                <w:szCs w:val="27"/>
              </w:rPr>
              <w:t>Москва, 117312</w:t>
            </w:r>
          </w:p>
          <w:p w:rsidR="00234F54" w:rsidRPr="00234F54" w:rsidRDefault="00234F54" w:rsidP="00234F54">
            <w:pPr>
              <w:widowControl w:val="0"/>
              <w:tabs>
                <w:tab w:val="left" w:pos="0"/>
              </w:tabs>
              <w:rPr>
                <w:sz w:val="27"/>
                <w:szCs w:val="27"/>
              </w:rPr>
            </w:pPr>
            <w:r w:rsidRPr="00234F54">
              <w:rPr>
                <w:sz w:val="27"/>
                <w:szCs w:val="27"/>
              </w:rPr>
              <w:t>факс: (495) 542-40-20 (102)8</w:t>
            </w:r>
          </w:p>
          <w:p w:rsidR="00234F54" w:rsidRPr="00234F54" w:rsidRDefault="00234F54" w:rsidP="00234F54">
            <w:pPr>
              <w:widowControl w:val="0"/>
              <w:tabs>
                <w:tab w:val="left" w:pos="0"/>
              </w:tabs>
              <w:rPr>
                <w:sz w:val="27"/>
                <w:szCs w:val="27"/>
              </w:rPr>
            </w:pPr>
          </w:p>
          <w:p w:rsidR="00234F54" w:rsidRPr="00234F54" w:rsidRDefault="00234F54" w:rsidP="00234F54">
            <w:pPr>
              <w:widowControl w:val="0"/>
              <w:tabs>
                <w:tab w:val="left" w:pos="0"/>
              </w:tabs>
              <w:rPr>
                <w:sz w:val="27"/>
                <w:szCs w:val="27"/>
              </w:rPr>
            </w:pPr>
            <w:r w:rsidRPr="00234F54">
              <w:rPr>
                <w:sz w:val="27"/>
                <w:szCs w:val="27"/>
              </w:rPr>
              <w:t>ИП Иванов И.В.</w:t>
            </w:r>
          </w:p>
          <w:p w:rsidR="00234F54" w:rsidRPr="00234F54" w:rsidRDefault="00234F54" w:rsidP="00234F54">
            <w:pPr>
              <w:widowControl w:val="0"/>
              <w:tabs>
                <w:tab w:val="left" w:pos="0"/>
              </w:tabs>
              <w:rPr>
                <w:sz w:val="27"/>
                <w:szCs w:val="27"/>
              </w:rPr>
            </w:pPr>
            <w:r w:rsidRPr="00234F54">
              <w:rPr>
                <w:sz w:val="27"/>
                <w:szCs w:val="27"/>
              </w:rPr>
              <w:t>ул. Политехническая, д. 7, лит. А,</w:t>
            </w:r>
          </w:p>
          <w:p w:rsidR="00234F54" w:rsidRPr="00234F54" w:rsidRDefault="00234F54" w:rsidP="00234F54">
            <w:pPr>
              <w:widowControl w:val="0"/>
              <w:tabs>
                <w:tab w:val="left" w:pos="0"/>
              </w:tabs>
              <w:rPr>
                <w:sz w:val="27"/>
                <w:szCs w:val="27"/>
              </w:rPr>
            </w:pPr>
            <w:r w:rsidRPr="00234F54">
              <w:rPr>
                <w:sz w:val="27"/>
                <w:szCs w:val="27"/>
              </w:rPr>
              <w:t>Санкт-Петербург, 194021</w:t>
            </w:r>
          </w:p>
          <w:p w:rsidR="00234F54" w:rsidRPr="00234F54" w:rsidRDefault="00234F54" w:rsidP="00234F54">
            <w:pPr>
              <w:widowControl w:val="0"/>
              <w:tabs>
                <w:tab w:val="left" w:pos="0"/>
              </w:tabs>
              <w:rPr>
                <w:sz w:val="27"/>
                <w:szCs w:val="27"/>
              </w:rPr>
            </w:pPr>
            <w:r w:rsidRPr="00234F54">
              <w:rPr>
                <w:sz w:val="27"/>
                <w:szCs w:val="27"/>
              </w:rPr>
              <w:t>тел.: 8 (904) 613-78-89</w:t>
            </w:r>
          </w:p>
          <w:p w:rsidR="00234F54" w:rsidRPr="00234F54" w:rsidRDefault="00234F54" w:rsidP="00234F54">
            <w:pPr>
              <w:widowControl w:val="0"/>
              <w:tabs>
                <w:tab w:val="left" w:pos="0"/>
              </w:tabs>
              <w:rPr>
                <w:sz w:val="27"/>
                <w:szCs w:val="27"/>
              </w:rPr>
            </w:pPr>
          </w:p>
          <w:p w:rsidR="0045776E" w:rsidRPr="00D565F1" w:rsidRDefault="0045776E" w:rsidP="000B0ADA">
            <w:pPr>
              <w:tabs>
                <w:tab w:val="left" w:pos="321"/>
              </w:tabs>
              <w:spacing w:line="254" w:lineRule="auto"/>
              <w:rPr>
                <w:sz w:val="27"/>
                <w:szCs w:val="27"/>
                <w:shd w:val="clear" w:color="auto" w:fill="FFFFFF"/>
                <w:lang w:eastAsia="en-US"/>
              </w:rPr>
            </w:pPr>
          </w:p>
        </w:tc>
      </w:tr>
      <w:tr w:rsidR="0045776E" w:rsidRPr="00D565F1" w:rsidTr="0045776E">
        <w:tc>
          <w:tcPr>
            <w:tcW w:w="4241" w:type="dxa"/>
          </w:tcPr>
          <w:p w:rsidR="0045776E" w:rsidRPr="00D565F1" w:rsidRDefault="0045776E">
            <w:pPr>
              <w:spacing w:line="254" w:lineRule="auto"/>
              <w:ind w:right="-908"/>
              <w:rPr>
                <w:sz w:val="27"/>
                <w:szCs w:val="27"/>
                <w:lang w:eastAsia="en-US"/>
              </w:rPr>
            </w:pPr>
          </w:p>
        </w:tc>
        <w:tc>
          <w:tcPr>
            <w:tcW w:w="5257" w:type="dxa"/>
          </w:tcPr>
          <w:p w:rsidR="0045776E" w:rsidRPr="00D565F1" w:rsidRDefault="0045776E">
            <w:pPr>
              <w:spacing w:line="254" w:lineRule="auto"/>
              <w:rPr>
                <w:sz w:val="27"/>
                <w:szCs w:val="27"/>
                <w:lang w:eastAsia="en-US"/>
              </w:rPr>
            </w:pPr>
          </w:p>
        </w:tc>
      </w:tr>
    </w:tbl>
    <w:p w:rsidR="0045776E" w:rsidRPr="00D565F1" w:rsidRDefault="0045776E" w:rsidP="0045776E">
      <w:pPr>
        <w:jc w:val="center"/>
        <w:outlineLvl w:val="0"/>
        <w:rPr>
          <w:sz w:val="27"/>
          <w:szCs w:val="27"/>
        </w:rPr>
      </w:pPr>
      <w:r w:rsidRPr="00D565F1">
        <w:rPr>
          <w:sz w:val="27"/>
          <w:szCs w:val="27"/>
        </w:rPr>
        <w:t>РЕШЕНИЕ</w:t>
      </w:r>
    </w:p>
    <w:p w:rsidR="0045776E" w:rsidRPr="00D565F1" w:rsidRDefault="0045776E" w:rsidP="0045776E">
      <w:pPr>
        <w:jc w:val="center"/>
        <w:rPr>
          <w:b/>
          <w:sz w:val="27"/>
          <w:szCs w:val="27"/>
        </w:rPr>
      </w:pPr>
      <w:r w:rsidRPr="00D565F1">
        <w:rPr>
          <w:sz w:val="27"/>
          <w:szCs w:val="27"/>
        </w:rPr>
        <w:t xml:space="preserve">по делу </w:t>
      </w:r>
      <w:r w:rsidRPr="00D565F1">
        <w:rPr>
          <w:b/>
          <w:sz w:val="27"/>
          <w:szCs w:val="27"/>
        </w:rPr>
        <w:t>№ 44-</w:t>
      </w:r>
      <w:r w:rsidR="002F59ED" w:rsidRPr="002F59ED">
        <w:rPr>
          <w:b/>
          <w:sz w:val="27"/>
          <w:szCs w:val="27"/>
        </w:rPr>
        <w:t>4893</w:t>
      </w:r>
      <w:r w:rsidRPr="00D565F1">
        <w:rPr>
          <w:b/>
          <w:sz w:val="27"/>
          <w:szCs w:val="27"/>
        </w:rPr>
        <w:t>/21</w:t>
      </w:r>
    </w:p>
    <w:p w:rsidR="0045776E" w:rsidRPr="00D565F1" w:rsidRDefault="0045776E" w:rsidP="0045776E">
      <w:pPr>
        <w:jc w:val="center"/>
        <w:rPr>
          <w:sz w:val="27"/>
          <w:szCs w:val="27"/>
        </w:rPr>
      </w:pPr>
      <w:r w:rsidRPr="00D565F1">
        <w:rPr>
          <w:sz w:val="27"/>
          <w:szCs w:val="27"/>
        </w:rPr>
        <w:t>о нарушении законодательства о контрактной системе</w:t>
      </w:r>
    </w:p>
    <w:p w:rsidR="0045776E" w:rsidRPr="00D565F1" w:rsidRDefault="0045776E" w:rsidP="0045776E">
      <w:pPr>
        <w:jc w:val="center"/>
        <w:rPr>
          <w:sz w:val="27"/>
          <w:szCs w:val="27"/>
        </w:rPr>
      </w:pPr>
    </w:p>
    <w:p w:rsidR="0045776E" w:rsidRPr="00D565F1" w:rsidRDefault="0045776E" w:rsidP="0045776E">
      <w:pPr>
        <w:ind w:firstLine="567"/>
        <w:jc w:val="both"/>
        <w:rPr>
          <w:sz w:val="27"/>
          <w:szCs w:val="27"/>
        </w:rPr>
      </w:pPr>
    </w:p>
    <w:p w:rsidR="0045776E" w:rsidRPr="00D565F1" w:rsidRDefault="00234F54" w:rsidP="0045776E">
      <w:pPr>
        <w:tabs>
          <w:tab w:val="left" w:pos="0"/>
        </w:tabs>
        <w:jc w:val="both"/>
        <w:rPr>
          <w:sz w:val="27"/>
          <w:szCs w:val="27"/>
        </w:rPr>
      </w:pPr>
      <w:r>
        <w:rPr>
          <w:sz w:val="27"/>
          <w:szCs w:val="27"/>
        </w:rPr>
        <w:t>26</w:t>
      </w:r>
      <w:r w:rsidR="0045776E" w:rsidRPr="00D565F1">
        <w:rPr>
          <w:sz w:val="27"/>
          <w:szCs w:val="27"/>
        </w:rPr>
        <w:t>.</w:t>
      </w:r>
      <w:r>
        <w:rPr>
          <w:sz w:val="27"/>
          <w:szCs w:val="27"/>
        </w:rPr>
        <w:t>10</w:t>
      </w:r>
      <w:r w:rsidR="0045776E" w:rsidRPr="00D565F1">
        <w:rPr>
          <w:sz w:val="27"/>
          <w:szCs w:val="27"/>
        </w:rPr>
        <w:t>.2021                                                                                                Санкт-Петербург</w:t>
      </w:r>
    </w:p>
    <w:p w:rsidR="0045776E" w:rsidRPr="00D565F1" w:rsidRDefault="0045776E" w:rsidP="0045776E">
      <w:pPr>
        <w:tabs>
          <w:tab w:val="left" w:pos="0"/>
        </w:tabs>
        <w:ind w:firstLine="567"/>
        <w:jc w:val="both"/>
        <w:rPr>
          <w:sz w:val="27"/>
          <w:szCs w:val="27"/>
        </w:rPr>
      </w:pPr>
    </w:p>
    <w:p w:rsidR="0045776E" w:rsidRPr="00D565F1" w:rsidRDefault="0045776E" w:rsidP="00234F54">
      <w:pPr>
        <w:tabs>
          <w:tab w:val="left" w:pos="142"/>
        </w:tabs>
        <w:ind w:firstLine="709"/>
        <w:jc w:val="both"/>
        <w:rPr>
          <w:sz w:val="27"/>
          <w:szCs w:val="27"/>
        </w:rPr>
      </w:pPr>
      <w:r w:rsidRPr="00D565F1">
        <w:rPr>
          <w:sz w:val="27"/>
          <w:szCs w:val="27"/>
        </w:rPr>
        <w:t>Комиссия Санкт-Петербургского УФАС России по контролю в сфере закупок (далее – Комиссия УФАС);</w:t>
      </w:r>
    </w:p>
    <w:p w:rsidR="0063787C" w:rsidRDefault="0063787C" w:rsidP="00234F54">
      <w:pPr>
        <w:widowControl w:val="0"/>
        <w:tabs>
          <w:tab w:val="left" w:pos="0"/>
        </w:tabs>
        <w:ind w:firstLine="709"/>
        <w:jc w:val="both"/>
        <w:rPr>
          <w:sz w:val="27"/>
          <w:szCs w:val="27"/>
        </w:rPr>
      </w:pPr>
    </w:p>
    <w:p w:rsidR="008E0041" w:rsidRPr="00A20025" w:rsidRDefault="0045776E" w:rsidP="00234F54">
      <w:pPr>
        <w:widowControl w:val="0"/>
        <w:tabs>
          <w:tab w:val="left" w:pos="0"/>
        </w:tabs>
        <w:ind w:firstLine="709"/>
        <w:jc w:val="both"/>
        <w:rPr>
          <w:sz w:val="27"/>
          <w:szCs w:val="27"/>
        </w:rPr>
      </w:pPr>
      <w:r w:rsidRPr="00D565F1">
        <w:rPr>
          <w:sz w:val="27"/>
          <w:szCs w:val="27"/>
        </w:rPr>
        <w:t>при участии представител</w:t>
      </w:r>
      <w:r w:rsidR="0047515C">
        <w:rPr>
          <w:sz w:val="27"/>
          <w:szCs w:val="27"/>
        </w:rPr>
        <w:t>ей</w:t>
      </w:r>
      <w:r w:rsidR="008E0041" w:rsidRPr="00A20025">
        <w:rPr>
          <w:sz w:val="27"/>
          <w:szCs w:val="27"/>
        </w:rPr>
        <w:t>:</w:t>
      </w:r>
    </w:p>
    <w:p w:rsidR="0045776E" w:rsidRPr="00D565F1" w:rsidRDefault="00234F54" w:rsidP="00234F54">
      <w:pPr>
        <w:widowControl w:val="0"/>
        <w:tabs>
          <w:tab w:val="left" w:pos="0"/>
        </w:tabs>
        <w:ind w:firstLine="709"/>
        <w:jc w:val="both"/>
        <w:rPr>
          <w:sz w:val="27"/>
          <w:szCs w:val="27"/>
        </w:rPr>
      </w:pPr>
      <w:r w:rsidRPr="00234F54">
        <w:rPr>
          <w:sz w:val="27"/>
          <w:szCs w:val="27"/>
        </w:rPr>
        <w:t>Администраци</w:t>
      </w:r>
      <w:r w:rsidR="00850503">
        <w:rPr>
          <w:sz w:val="27"/>
          <w:szCs w:val="27"/>
        </w:rPr>
        <w:t>и</w:t>
      </w:r>
      <w:r w:rsidRPr="00234F54">
        <w:rPr>
          <w:sz w:val="27"/>
          <w:szCs w:val="27"/>
        </w:rPr>
        <w:t xml:space="preserve"> Невского района Санкт-Петербурга</w:t>
      </w:r>
      <w:r w:rsidR="007E7F20" w:rsidRPr="007E7F20">
        <w:rPr>
          <w:sz w:val="27"/>
          <w:szCs w:val="27"/>
        </w:rPr>
        <w:t xml:space="preserve"> </w:t>
      </w:r>
      <w:r w:rsidR="0045776E" w:rsidRPr="00D565F1">
        <w:rPr>
          <w:sz w:val="27"/>
          <w:szCs w:val="27"/>
        </w:rPr>
        <w:t xml:space="preserve">(далее – </w:t>
      </w:r>
      <w:r>
        <w:rPr>
          <w:sz w:val="27"/>
          <w:szCs w:val="27"/>
        </w:rPr>
        <w:t>Уполномоченный орган</w:t>
      </w:r>
      <w:proofErr w:type="gramStart"/>
      <w:r w:rsidR="0045776E" w:rsidRPr="00D565F1">
        <w:rPr>
          <w:sz w:val="27"/>
          <w:szCs w:val="27"/>
        </w:rPr>
        <w:t>):;</w:t>
      </w:r>
      <w:proofErr w:type="gramEnd"/>
    </w:p>
    <w:p w:rsidR="000B0ADA" w:rsidRPr="00355E27" w:rsidRDefault="00234F54" w:rsidP="00234F54">
      <w:pPr>
        <w:widowControl w:val="0"/>
        <w:tabs>
          <w:tab w:val="left" w:pos="0"/>
        </w:tabs>
        <w:ind w:firstLine="709"/>
        <w:jc w:val="both"/>
        <w:rPr>
          <w:sz w:val="27"/>
          <w:szCs w:val="27"/>
        </w:rPr>
      </w:pPr>
      <w:r w:rsidRPr="00234F54">
        <w:rPr>
          <w:sz w:val="27"/>
          <w:szCs w:val="27"/>
        </w:rPr>
        <w:t>ИП Иванов</w:t>
      </w:r>
      <w:r>
        <w:rPr>
          <w:sz w:val="27"/>
          <w:szCs w:val="27"/>
        </w:rPr>
        <w:t>а</w:t>
      </w:r>
      <w:r w:rsidRPr="00234F54">
        <w:rPr>
          <w:sz w:val="27"/>
          <w:szCs w:val="27"/>
        </w:rPr>
        <w:t xml:space="preserve"> И.В.</w:t>
      </w:r>
      <w:r w:rsidR="000B0ADA" w:rsidRPr="00355E27">
        <w:rPr>
          <w:sz w:val="27"/>
          <w:szCs w:val="27"/>
        </w:rPr>
        <w:t xml:space="preserve"> (далее – Заявитель</w:t>
      </w:r>
      <w:proofErr w:type="gramStart"/>
      <w:r w:rsidR="0038783A" w:rsidRPr="00D565F1">
        <w:rPr>
          <w:sz w:val="27"/>
          <w:szCs w:val="27"/>
        </w:rPr>
        <w:t>):;</w:t>
      </w:r>
      <w:proofErr w:type="gramEnd"/>
    </w:p>
    <w:p w:rsidR="00234F54" w:rsidRDefault="00234F54" w:rsidP="00234F54">
      <w:pPr>
        <w:tabs>
          <w:tab w:val="left" w:pos="142"/>
        </w:tabs>
        <w:ind w:firstLine="709"/>
        <w:jc w:val="both"/>
        <w:rPr>
          <w:sz w:val="27"/>
          <w:szCs w:val="27"/>
        </w:rPr>
      </w:pPr>
      <w:r>
        <w:rPr>
          <w:sz w:val="27"/>
          <w:szCs w:val="27"/>
        </w:rPr>
        <w:t xml:space="preserve">в отсутствие представителей </w:t>
      </w:r>
      <w:r w:rsidRPr="00234F54">
        <w:rPr>
          <w:sz w:val="27"/>
          <w:szCs w:val="27"/>
        </w:rPr>
        <w:t>ГБДОУ № 92</w:t>
      </w:r>
      <w:r>
        <w:rPr>
          <w:sz w:val="27"/>
          <w:szCs w:val="27"/>
        </w:rPr>
        <w:t xml:space="preserve"> </w:t>
      </w:r>
      <w:r w:rsidRPr="00234F54">
        <w:rPr>
          <w:sz w:val="27"/>
          <w:szCs w:val="27"/>
        </w:rPr>
        <w:t xml:space="preserve">Невского района Санкт-Петербурга (далее – </w:t>
      </w:r>
      <w:r>
        <w:rPr>
          <w:sz w:val="27"/>
          <w:szCs w:val="27"/>
        </w:rPr>
        <w:t>Заказчик</w:t>
      </w:r>
      <w:r w:rsidRPr="00234F54">
        <w:rPr>
          <w:sz w:val="27"/>
          <w:szCs w:val="27"/>
        </w:rPr>
        <w:t>) при надлежащем уведомлении о месте и времени заседания комиссии УФАС;</w:t>
      </w:r>
      <w:r>
        <w:rPr>
          <w:sz w:val="27"/>
          <w:szCs w:val="27"/>
        </w:rPr>
        <w:t xml:space="preserve"> </w:t>
      </w:r>
    </w:p>
    <w:p w:rsidR="0045776E" w:rsidRPr="00D565F1" w:rsidRDefault="0045776E" w:rsidP="00234F54">
      <w:pPr>
        <w:tabs>
          <w:tab w:val="left" w:pos="142"/>
        </w:tabs>
        <w:ind w:firstLine="709"/>
        <w:jc w:val="both"/>
        <w:rPr>
          <w:iCs/>
          <w:sz w:val="27"/>
          <w:szCs w:val="27"/>
        </w:rPr>
      </w:pPr>
      <w:r w:rsidRPr="00D565F1">
        <w:rPr>
          <w:sz w:val="27"/>
          <w:szCs w:val="27"/>
        </w:rPr>
        <w:t xml:space="preserve">рассмотрев посредством системы видеоконференцсвязи жалобу </w:t>
      </w:r>
      <w:r w:rsidRPr="00D565F1">
        <w:rPr>
          <w:bCs/>
          <w:sz w:val="27"/>
          <w:szCs w:val="27"/>
        </w:rPr>
        <w:t xml:space="preserve">Заявителя </w:t>
      </w:r>
      <w:r w:rsidRPr="00D565F1">
        <w:rPr>
          <w:bCs/>
          <w:sz w:val="27"/>
          <w:szCs w:val="27"/>
        </w:rPr>
        <w:br/>
      </w:r>
      <w:r w:rsidRPr="00D565F1">
        <w:rPr>
          <w:sz w:val="27"/>
          <w:szCs w:val="27"/>
        </w:rPr>
        <w:t>(</w:t>
      </w:r>
      <w:proofErr w:type="spellStart"/>
      <w:r w:rsidRPr="00D565F1">
        <w:rPr>
          <w:sz w:val="27"/>
          <w:szCs w:val="27"/>
        </w:rPr>
        <w:t>вх</w:t>
      </w:r>
      <w:proofErr w:type="spellEnd"/>
      <w:r w:rsidRPr="00D565F1">
        <w:rPr>
          <w:sz w:val="27"/>
          <w:szCs w:val="27"/>
        </w:rPr>
        <w:t xml:space="preserve">. </w:t>
      </w:r>
      <w:r w:rsidR="00FB6762" w:rsidRPr="00D565F1">
        <w:rPr>
          <w:sz w:val="27"/>
          <w:szCs w:val="27"/>
        </w:rPr>
        <w:t>№</w:t>
      </w:r>
      <w:r w:rsidR="00234F54" w:rsidRPr="00234F54">
        <w:rPr>
          <w:sz w:val="27"/>
          <w:szCs w:val="27"/>
        </w:rPr>
        <w:t>32968-ЭП/21 от 20.10.2021</w:t>
      </w:r>
      <w:r w:rsidRPr="00D565F1">
        <w:rPr>
          <w:sz w:val="27"/>
          <w:szCs w:val="27"/>
        </w:rPr>
        <w:t xml:space="preserve">) на действия конкурсной комиссии Заказчика </w:t>
      </w:r>
      <w:r w:rsidR="00FB6762" w:rsidRPr="00D565F1">
        <w:rPr>
          <w:sz w:val="27"/>
          <w:szCs w:val="27"/>
        </w:rPr>
        <w:t xml:space="preserve">при определении поставщика (подрядчика, исполнителя) </w:t>
      </w:r>
      <w:r w:rsidR="00234F54" w:rsidRPr="00234F54">
        <w:rPr>
          <w:sz w:val="27"/>
          <w:szCs w:val="27"/>
        </w:rPr>
        <w:t xml:space="preserve">путем проведения </w:t>
      </w:r>
      <w:r w:rsidR="00234F54" w:rsidRPr="00234F54">
        <w:rPr>
          <w:sz w:val="27"/>
          <w:szCs w:val="27"/>
        </w:rPr>
        <w:lastRenderedPageBreak/>
        <w:t>открытого конкурса в электронной форме на оказание услуг для нужд заказчика (извещение № 0172200004721000239</w:t>
      </w:r>
      <w:r w:rsidR="0047515C">
        <w:rPr>
          <w:sz w:val="27"/>
          <w:szCs w:val="27"/>
        </w:rPr>
        <w:t>)</w:t>
      </w:r>
      <w:r w:rsidR="0047515C" w:rsidRPr="00D565F1">
        <w:rPr>
          <w:sz w:val="27"/>
          <w:szCs w:val="27"/>
        </w:rPr>
        <w:t xml:space="preserve"> </w:t>
      </w:r>
      <w:r w:rsidRPr="00D565F1">
        <w:rPr>
          <w:sz w:val="27"/>
          <w:szCs w:val="27"/>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565F1">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565F1">
        <w:rPr>
          <w:spacing w:val="6"/>
          <w:sz w:val="27"/>
          <w:szCs w:val="27"/>
        </w:rPr>
        <w:t xml:space="preserve">, утвержденного приказом ФАС России от 19.11.2014 № 727/14 </w:t>
      </w:r>
      <w:r w:rsidRPr="00D565F1">
        <w:rPr>
          <w:sz w:val="27"/>
          <w:szCs w:val="27"/>
        </w:rPr>
        <w:t>(далее – Административный регламент),</w:t>
      </w:r>
    </w:p>
    <w:p w:rsidR="0045776E" w:rsidRPr="00D565F1" w:rsidRDefault="0045776E" w:rsidP="0045776E">
      <w:pPr>
        <w:tabs>
          <w:tab w:val="left" w:pos="142"/>
        </w:tabs>
        <w:ind w:firstLine="567"/>
        <w:jc w:val="both"/>
        <w:rPr>
          <w:sz w:val="27"/>
          <w:szCs w:val="27"/>
        </w:rPr>
      </w:pPr>
    </w:p>
    <w:p w:rsidR="0045776E" w:rsidRPr="00D565F1" w:rsidRDefault="0045776E" w:rsidP="0045776E">
      <w:pPr>
        <w:tabs>
          <w:tab w:val="left" w:pos="142"/>
        </w:tabs>
        <w:jc w:val="center"/>
        <w:rPr>
          <w:sz w:val="27"/>
          <w:szCs w:val="27"/>
        </w:rPr>
      </w:pPr>
      <w:r w:rsidRPr="00D565F1">
        <w:rPr>
          <w:sz w:val="27"/>
          <w:szCs w:val="27"/>
        </w:rPr>
        <w:t>УСТАНОВИЛА:</w:t>
      </w:r>
    </w:p>
    <w:p w:rsidR="0045776E" w:rsidRPr="00D565F1" w:rsidRDefault="0045776E" w:rsidP="0045776E">
      <w:pPr>
        <w:tabs>
          <w:tab w:val="left" w:pos="142"/>
        </w:tabs>
        <w:ind w:firstLine="567"/>
        <w:jc w:val="both"/>
        <w:outlineLvl w:val="0"/>
        <w:rPr>
          <w:sz w:val="27"/>
          <w:szCs w:val="27"/>
        </w:rPr>
      </w:pPr>
    </w:p>
    <w:p w:rsidR="0045776E" w:rsidRPr="00D565F1" w:rsidRDefault="0045776E" w:rsidP="0045776E">
      <w:pPr>
        <w:tabs>
          <w:tab w:val="left" w:pos="142"/>
        </w:tabs>
        <w:ind w:firstLine="567"/>
        <w:jc w:val="both"/>
        <w:rPr>
          <w:sz w:val="27"/>
          <w:szCs w:val="27"/>
        </w:rPr>
      </w:pPr>
      <w:r w:rsidRPr="00D565F1">
        <w:rPr>
          <w:sz w:val="27"/>
          <w:szCs w:val="27"/>
        </w:rPr>
        <w:t xml:space="preserve">Извещение о проведении открытого конкурса в электронной форме размещено </w:t>
      </w:r>
      <w:r w:rsidR="00234F54">
        <w:rPr>
          <w:sz w:val="27"/>
          <w:szCs w:val="27"/>
        </w:rPr>
        <w:t>07</w:t>
      </w:r>
      <w:r w:rsidRPr="00D565F1">
        <w:rPr>
          <w:sz w:val="27"/>
          <w:szCs w:val="27"/>
        </w:rPr>
        <w:t>.</w:t>
      </w:r>
      <w:r w:rsidR="00234F54">
        <w:rPr>
          <w:sz w:val="27"/>
          <w:szCs w:val="27"/>
        </w:rPr>
        <w:t>09</w:t>
      </w:r>
      <w:r w:rsidRPr="00D565F1">
        <w:rPr>
          <w:sz w:val="27"/>
          <w:szCs w:val="27"/>
        </w:rPr>
        <w:t xml:space="preserve">.2021 на Официальном сайте Единой информационной системы в сфере закупок www.zakupki.gov.ru, номер извещения </w:t>
      </w:r>
      <w:r w:rsidR="00234F54" w:rsidRPr="00234F54">
        <w:rPr>
          <w:sz w:val="27"/>
          <w:szCs w:val="27"/>
        </w:rPr>
        <w:t>0172200004721000239</w:t>
      </w:r>
      <w:r w:rsidRPr="00D565F1">
        <w:rPr>
          <w:sz w:val="27"/>
          <w:szCs w:val="27"/>
        </w:rPr>
        <w:t>.</w:t>
      </w:r>
    </w:p>
    <w:p w:rsidR="0045776E" w:rsidRPr="00D565F1" w:rsidRDefault="0045776E" w:rsidP="0045776E">
      <w:pPr>
        <w:tabs>
          <w:tab w:val="left" w:pos="142"/>
        </w:tabs>
        <w:ind w:firstLine="567"/>
        <w:jc w:val="both"/>
        <w:rPr>
          <w:sz w:val="27"/>
          <w:szCs w:val="27"/>
        </w:rPr>
      </w:pPr>
      <w:r w:rsidRPr="00D565F1">
        <w:rPr>
          <w:sz w:val="27"/>
          <w:szCs w:val="27"/>
        </w:rPr>
        <w:t xml:space="preserve">Начальная (максимальная) цена контракта – </w:t>
      </w:r>
      <w:r w:rsidR="00234F54" w:rsidRPr="00234F54">
        <w:rPr>
          <w:sz w:val="27"/>
          <w:szCs w:val="27"/>
        </w:rPr>
        <w:t xml:space="preserve">7 401 683,20 </w:t>
      </w:r>
      <w:r w:rsidRPr="00D565F1">
        <w:rPr>
          <w:sz w:val="27"/>
          <w:szCs w:val="27"/>
        </w:rPr>
        <w:t>рублей.</w:t>
      </w:r>
    </w:p>
    <w:p w:rsidR="0045776E" w:rsidRPr="00D565F1" w:rsidRDefault="0045776E" w:rsidP="0045776E">
      <w:pPr>
        <w:tabs>
          <w:tab w:val="left" w:pos="142"/>
        </w:tabs>
        <w:ind w:firstLine="567"/>
        <w:jc w:val="both"/>
        <w:rPr>
          <w:sz w:val="27"/>
          <w:szCs w:val="27"/>
        </w:rPr>
      </w:pPr>
      <w:r w:rsidRPr="00D565F1">
        <w:rPr>
          <w:sz w:val="27"/>
          <w:szCs w:val="27"/>
        </w:rPr>
        <w:t xml:space="preserve">В жалобе </w:t>
      </w:r>
      <w:r w:rsidRPr="00D565F1">
        <w:rPr>
          <w:iCs/>
          <w:sz w:val="27"/>
          <w:szCs w:val="27"/>
          <w:lang w:eastAsia="en-US"/>
        </w:rPr>
        <w:t xml:space="preserve">Заявитель </w:t>
      </w:r>
      <w:r w:rsidRPr="00D565F1">
        <w:rPr>
          <w:sz w:val="27"/>
          <w:szCs w:val="27"/>
        </w:rPr>
        <w:t>указал на несогласие с действиями конкурсной комиссии, связанными с неправильной оценкой</w:t>
      </w:r>
      <w:r w:rsidR="00234F54">
        <w:rPr>
          <w:sz w:val="27"/>
          <w:szCs w:val="27"/>
        </w:rPr>
        <w:t xml:space="preserve"> его</w:t>
      </w:r>
      <w:r w:rsidRPr="00D565F1">
        <w:rPr>
          <w:sz w:val="27"/>
          <w:szCs w:val="27"/>
        </w:rPr>
        <w:t xml:space="preserve"> заявки</w:t>
      </w:r>
      <w:r w:rsidR="0047515C">
        <w:rPr>
          <w:sz w:val="27"/>
          <w:szCs w:val="27"/>
        </w:rPr>
        <w:t xml:space="preserve"> </w:t>
      </w:r>
      <w:r w:rsidRPr="00D565F1">
        <w:rPr>
          <w:sz w:val="27"/>
          <w:szCs w:val="27"/>
        </w:rPr>
        <w:t>по критери</w:t>
      </w:r>
      <w:r w:rsidR="00224A56">
        <w:rPr>
          <w:sz w:val="27"/>
          <w:szCs w:val="27"/>
        </w:rPr>
        <w:t xml:space="preserve">ям </w:t>
      </w:r>
      <w:r w:rsidR="00224A56" w:rsidRPr="00224A56">
        <w:rPr>
          <w:sz w:val="27"/>
          <w:szCs w:val="27"/>
        </w:rPr>
        <w:t>«Качественные, функциональные и экологические характеристики объекта закупки»</w:t>
      </w:r>
      <w:r w:rsidR="00224A56">
        <w:rPr>
          <w:sz w:val="27"/>
          <w:szCs w:val="27"/>
        </w:rPr>
        <w:t xml:space="preserve"> и </w:t>
      </w:r>
      <w:r w:rsidR="00D769EF">
        <w:rPr>
          <w:sz w:val="27"/>
          <w:szCs w:val="27"/>
        </w:rPr>
        <w:t>«</w:t>
      </w:r>
      <w:r w:rsidR="00B328B0" w:rsidRPr="00D565F1">
        <w:rPr>
          <w:sz w:val="27"/>
          <w:szCs w:val="27"/>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D565F1">
        <w:rPr>
          <w:sz w:val="27"/>
          <w:szCs w:val="27"/>
        </w:rPr>
        <w:t>.</w:t>
      </w:r>
    </w:p>
    <w:p w:rsidR="0045776E" w:rsidRPr="00D565F1" w:rsidRDefault="0045776E" w:rsidP="0045776E">
      <w:pPr>
        <w:tabs>
          <w:tab w:val="left" w:pos="142"/>
        </w:tabs>
        <w:ind w:firstLine="567"/>
        <w:jc w:val="both"/>
        <w:rPr>
          <w:sz w:val="27"/>
          <w:szCs w:val="27"/>
        </w:rPr>
      </w:pPr>
      <w:r w:rsidRPr="00D565F1">
        <w:rPr>
          <w:sz w:val="27"/>
          <w:szCs w:val="27"/>
        </w:rPr>
        <w:t>Представитель Заказчика в ходе заседания Комиссии УФАС пояснил, что не согласен с доводами жалобы.</w:t>
      </w:r>
    </w:p>
    <w:p w:rsidR="0045776E" w:rsidRPr="00D565F1" w:rsidRDefault="0045776E" w:rsidP="0045776E">
      <w:pPr>
        <w:ind w:right="-5" w:firstLine="720"/>
        <w:jc w:val="both"/>
        <w:rPr>
          <w:sz w:val="27"/>
          <w:szCs w:val="27"/>
        </w:rPr>
      </w:pPr>
      <w:r w:rsidRPr="00D565F1">
        <w:rPr>
          <w:b/>
          <w:i/>
          <w:sz w:val="27"/>
          <w:szCs w:val="27"/>
        </w:rPr>
        <w:t>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документацией закупки,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45776E" w:rsidRPr="00D565F1" w:rsidRDefault="0045776E" w:rsidP="0045776E">
      <w:pPr>
        <w:tabs>
          <w:tab w:val="left" w:pos="142"/>
        </w:tabs>
        <w:ind w:firstLine="567"/>
        <w:jc w:val="both"/>
        <w:rPr>
          <w:sz w:val="27"/>
          <w:szCs w:val="27"/>
        </w:rPr>
      </w:pPr>
      <w:r w:rsidRPr="00D565F1">
        <w:rPr>
          <w:b/>
          <w:i/>
          <w:sz w:val="27"/>
          <w:szCs w:val="27"/>
        </w:rPr>
        <w:t xml:space="preserve">Рассмотрение жалобы в отношении результатов оценки заявок на участие в конкурсе в соответствии с указанными в </w:t>
      </w:r>
      <w:proofErr w:type="spellStart"/>
      <w:r w:rsidRPr="00D565F1">
        <w:rPr>
          <w:b/>
          <w:i/>
          <w:sz w:val="27"/>
          <w:szCs w:val="27"/>
        </w:rPr>
        <w:t>п.п</w:t>
      </w:r>
      <w:proofErr w:type="spellEnd"/>
      <w:r w:rsidRPr="00D565F1">
        <w:rPr>
          <w:b/>
          <w:i/>
          <w:sz w:val="27"/>
          <w:szCs w:val="27"/>
        </w:rPr>
        <w:t>. 3 и 4 ч. 1 ст. 32 Закона о контрактной системе критериями оценки этих заявок Комиссией УФАС не осуществляется на основании ч. 6 ст. 106 Закона о контрактной системе.</w:t>
      </w:r>
    </w:p>
    <w:p w:rsidR="0045776E" w:rsidRPr="00D565F1" w:rsidRDefault="0045776E" w:rsidP="0045776E">
      <w:pPr>
        <w:tabs>
          <w:tab w:val="left" w:pos="142"/>
        </w:tabs>
        <w:ind w:firstLine="567"/>
        <w:jc w:val="both"/>
        <w:rPr>
          <w:sz w:val="27"/>
          <w:szCs w:val="27"/>
        </w:rPr>
      </w:pPr>
      <w:r w:rsidRPr="00D565F1">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rsidR="0045776E" w:rsidRPr="00D565F1" w:rsidRDefault="0045776E" w:rsidP="0045776E">
      <w:pPr>
        <w:autoSpaceDE w:val="0"/>
        <w:autoSpaceDN w:val="0"/>
        <w:adjustRightInd w:val="0"/>
        <w:ind w:firstLine="708"/>
        <w:jc w:val="both"/>
        <w:rPr>
          <w:sz w:val="27"/>
          <w:szCs w:val="27"/>
        </w:rPr>
      </w:pPr>
      <w:r w:rsidRPr="00D565F1">
        <w:rPr>
          <w:sz w:val="27"/>
          <w:szCs w:val="27"/>
        </w:rPr>
        <w:t xml:space="preserve">В соответствии с ч. 1 ст. 54.1 Закона о контрактной системе под открытым конкурсом в электронной форме понимается конкурс, при котором информация </w:t>
      </w:r>
      <w:r w:rsidRPr="00D565F1">
        <w:rPr>
          <w:sz w:val="27"/>
          <w:szCs w:val="27"/>
        </w:rPr>
        <w:lastRenderedPageBreak/>
        <w:t>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224A56" w:rsidRPr="000B4152" w:rsidRDefault="00224A56" w:rsidP="00224A56">
      <w:pPr>
        <w:tabs>
          <w:tab w:val="left" w:pos="142"/>
        </w:tabs>
        <w:ind w:firstLine="567"/>
        <w:jc w:val="both"/>
        <w:rPr>
          <w:sz w:val="27"/>
          <w:szCs w:val="27"/>
        </w:rPr>
      </w:pPr>
      <w:r w:rsidRPr="000B4152">
        <w:rPr>
          <w:sz w:val="27"/>
          <w:szCs w:val="27"/>
        </w:rPr>
        <w:t>В силу ч. 5 ст. 54.5 Закона о контрактной системе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 3 ч. 1 ст.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ч. 8 настоящей статьи.</w:t>
      </w:r>
    </w:p>
    <w:p w:rsidR="00224A56" w:rsidRPr="000B4152" w:rsidRDefault="00224A56" w:rsidP="00224A56">
      <w:pPr>
        <w:autoSpaceDE w:val="0"/>
        <w:autoSpaceDN w:val="0"/>
        <w:adjustRightInd w:val="0"/>
        <w:ind w:firstLine="708"/>
        <w:jc w:val="both"/>
        <w:rPr>
          <w:sz w:val="27"/>
          <w:szCs w:val="27"/>
        </w:rPr>
      </w:pPr>
      <w:r w:rsidRPr="000B4152">
        <w:rPr>
          <w:sz w:val="27"/>
          <w:szCs w:val="27"/>
        </w:rPr>
        <w:t>Как установлено ч. 6 ст. 54.5 Закона о контрактной системе по результатам рассмотрения и оценки первых частей заявок на участие в открытом конкурсе в электронной форме конкурсная комиссия оформляет протокол рассмотрения и оценки первых частей заявок на участие в таком конкурсе, который подписывается всеми присутствующими на заседании конкурсной комиссии ее членами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224A56" w:rsidRPr="000B4152" w:rsidRDefault="00224A56" w:rsidP="00224A56">
      <w:pPr>
        <w:autoSpaceDE w:val="0"/>
        <w:autoSpaceDN w:val="0"/>
        <w:adjustRightInd w:val="0"/>
        <w:ind w:firstLine="708"/>
        <w:jc w:val="both"/>
        <w:rPr>
          <w:sz w:val="27"/>
          <w:szCs w:val="27"/>
        </w:rPr>
      </w:pPr>
      <w:r w:rsidRPr="000B4152">
        <w:rPr>
          <w:sz w:val="27"/>
          <w:szCs w:val="27"/>
        </w:rPr>
        <w:t>1) о месте, дате, времени рассмотрения и оценки первых частей заявок на участие в открытом конкурсе в электронной форме;</w:t>
      </w:r>
    </w:p>
    <w:p w:rsidR="00224A56" w:rsidRPr="000B4152" w:rsidRDefault="00224A56" w:rsidP="00224A56">
      <w:pPr>
        <w:autoSpaceDE w:val="0"/>
        <w:autoSpaceDN w:val="0"/>
        <w:adjustRightInd w:val="0"/>
        <w:ind w:firstLine="708"/>
        <w:jc w:val="both"/>
        <w:rPr>
          <w:sz w:val="27"/>
          <w:szCs w:val="27"/>
        </w:rPr>
      </w:pPr>
      <w:r w:rsidRPr="000B4152">
        <w:rPr>
          <w:sz w:val="27"/>
          <w:szCs w:val="27"/>
        </w:rPr>
        <w:t>2) об идентификационных номерах заявок на участие в открытом конкурсе в электронной форме;</w:t>
      </w:r>
    </w:p>
    <w:p w:rsidR="00224A56" w:rsidRPr="000B4152" w:rsidRDefault="00224A56" w:rsidP="00224A56">
      <w:pPr>
        <w:autoSpaceDE w:val="0"/>
        <w:autoSpaceDN w:val="0"/>
        <w:adjustRightInd w:val="0"/>
        <w:ind w:firstLine="708"/>
        <w:jc w:val="both"/>
        <w:rPr>
          <w:sz w:val="27"/>
          <w:szCs w:val="27"/>
        </w:rPr>
      </w:pPr>
      <w:r w:rsidRPr="000B4152">
        <w:rPr>
          <w:sz w:val="27"/>
          <w:szCs w:val="27"/>
        </w:rPr>
        <w:t>3)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законодательства Российской Федерации о контрактной системе в сфере закупок, конкурсной документации, которым не соответствует заявка на участие в открытом конкурсе в электронной форме данного участника, и положений заявки на участие в открытом конкурсе в электронной форме, которые не соответствуют требованиям, установленным конкурсной документацией;</w:t>
      </w:r>
    </w:p>
    <w:p w:rsidR="00224A56" w:rsidRPr="000B4152" w:rsidRDefault="00224A56" w:rsidP="00224A56">
      <w:pPr>
        <w:autoSpaceDE w:val="0"/>
        <w:autoSpaceDN w:val="0"/>
        <w:adjustRightInd w:val="0"/>
        <w:ind w:firstLine="708"/>
        <w:jc w:val="both"/>
        <w:rPr>
          <w:sz w:val="27"/>
          <w:szCs w:val="27"/>
        </w:rPr>
      </w:pPr>
      <w:r w:rsidRPr="000B4152">
        <w:rPr>
          <w:sz w:val="27"/>
          <w:szCs w:val="27"/>
        </w:rPr>
        <w:t>4) о решении каждого присутствующего члена конкурсной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224A56" w:rsidRPr="000B4152" w:rsidRDefault="00224A56" w:rsidP="00224A56">
      <w:pPr>
        <w:autoSpaceDE w:val="0"/>
        <w:autoSpaceDN w:val="0"/>
        <w:adjustRightInd w:val="0"/>
        <w:ind w:firstLine="708"/>
        <w:jc w:val="both"/>
        <w:rPr>
          <w:sz w:val="27"/>
          <w:szCs w:val="27"/>
        </w:rPr>
      </w:pPr>
      <w:r w:rsidRPr="000B4152">
        <w:rPr>
          <w:sz w:val="27"/>
          <w:szCs w:val="27"/>
        </w:rPr>
        <w:t>5) о порядке оценки заявок на участие в открытом конкурсе в электронной форме по критерию, установленному п. 3 ч. 1 ст. 32 настоящего Федерального закона (при установлении этого критерия в конкурсной документации), и о решении каждого присутствующего члена конкурсной комиссии в отношении каждого участника открытого конкурса в электронной форме и присвоении участнику баллов по указанному критерию, предусмотренному конкурсной документацией.</w:t>
      </w:r>
    </w:p>
    <w:p w:rsidR="00224A56" w:rsidRPr="00D565F1" w:rsidRDefault="00224A56" w:rsidP="00224A56">
      <w:pPr>
        <w:autoSpaceDE w:val="0"/>
        <w:autoSpaceDN w:val="0"/>
        <w:adjustRightInd w:val="0"/>
        <w:ind w:firstLine="708"/>
        <w:jc w:val="both"/>
        <w:rPr>
          <w:sz w:val="27"/>
          <w:szCs w:val="27"/>
        </w:rPr>
      </w:pPr>
      <w:r w:rsidRPr="00D565F1">
        <w:rPr>
          <w:sz w:val="27"/>
          <w:szCs w:val="27"/>
        </w:rPr>
        <w:t xml:space="preserve">Протокол рассмотрения и оценки </w:t>
      </w:r>
      <w:r>
        <w:rPr>
          <w:sz w:val="27"/>
          <w:szCs w:val="27"/>
        </w:rPr>
        <w:t>первых</w:t>
      </w:r>
      <w:r w:rsidRPr="00D565F1">
        <w:rPr>
          <w:sz w:val="27"/>
          <w:szCs w:val="27"/>
        </w:rPr>
        <w:t xml:space="preserve"> частей заявок на участие в открытом конкурсе в электронной форме </w:t>
      </w:r>
      <w:r w:rsidRPr="00224A56">
        <w:rPr>
          <w:sz w:val="27"/>
          <w:szCs w:val="27"/>
        </w:rPr>
        <w:t xml:space="preserve">от 04.10.2021 №ПРОI1 </w:t>
      </w:r>
      <w:r w:rsidRPr="00D565F1">
        <w:rPr>
          <w:sz w:val="27"/>
          <w:szCs w:val="27"/>
        </w:rPr>
        <w:t>(</w:t>
      </w:r>
      <w:r>
        <w:rPr>
          <w:sz w:val="27"/>
          <w:szCs w:val="27"/>
        </w:rPr>
        <w:t>11</w:t>
      </w:r>
      <w:r w:rsidRPr="00D565F1">
        <w:rPr>
          <w:sz w:val="27"/>
          <w:szCs w:val="27"/>
        </w:rPr>
        <w:t>.</w:t>
      </w:r>
      <w:r>
        <w:rPr>
          <w:sz w:val="27"/>
          <w:szCs w:val="27"/>
        </w:rPr>
        <w:t>10</w:t>
      </w:r>
      <w:r w:rsidRPr="00D565F1">
        <w:rPr>
          <w:sz w:val="27"/>
          <w:szCs w:val="27"/>
        </w:rPr>
        <w:t xml:space="preserve">.2021 </w:t>
      </w:r>
      <w:r>
        <w:rPr>
          <w:sz w:val="27"/>
          <w:szCs w:val="27"/>
        </w:rPr>
        <w:lastRenderedPageBreak/>
        <w:t>16</w:t>
      </w:r>
      <w:r w:rsidRPr="00D565F1">
        <w:rPr>
          <w:sz w:val="27"/>
          <w:szCs w:val="27"/>
        </w:rPr>
        <w:t>:</w:t>
      </w:r>
      <w:r>
        <w:rPr>
          <w:sz w:val="27"/>
          <w:szCs w:val="27"/>
        </w:rPr>
        <w:t>01</w:t>
      </w:r>
      <w:r w:rsidRPr="00D565F1">
        <w:rPr>
          <w:sz w:val="27"/>
          <w:szCs w:val="27"/>
        </w:rPr>
        <w:t xml:space="preserve"> (МСК)) содержит результаты оценки</w:t>
      </w:r>
      <w:r w:rsidRPr="00224A56">
        <w:rPr>
          <w:sz w:val="27"/>
          <w:szCs w:val="27"/>
        </w:rPr>
        <w:t xml:space="preserve"> </w:t>
      </w:r>
      <w:r w:rsidRPr="00D565F1">
        <w:rPr>
          <w:sz w:val="27"/>
          <w:szCs w:val="27"/>
        </w:rPr>
        <w:t>по критери</w:t>
      </w:r>
      <w:r>
        <w:rPr>
          <w:sz w:val="27"/>
          <w:szCs w:val="27"/>
        </w:rPr>
        <w:t xml:space="preserve">ю </w:t>
      </w:r>
      <w:r w:rsidRPr="00224A56">
        <w:rPr>
          <w:sz w:val="27"/>
          <w:szCs w:val="27"/>
        </w:rPr>
        <w:t>«Качественные, функциональные и экологические характеристики объекта закупки»</w:t>
      </w:r>
      <w:r w:rsidRPr="00D565F1">
        <w:rPr>
          <w:sz w:val="27"/>
          <w:szCs w:val="27"/>
        </w:rPr>
        <w:t xml:space="preserve">, в том числе, в отношении заявки </w:t>
      </w:r>
      <w:r>
        <w:rPr>
          <w:sz w:val="27"/>
          <w:szCs w:val="27"/>
        </w:rPr>
        <w:t>Заявителя</w:t>
      </w:r>
      <w:r w:rsidRPr="00D565F1">
        <w:rPr>
          <w:sz w:val="27"/>
          <w:szCs w:val="27"/>
        </w:rPr>
        <w:t>.</w:t>
      </w:r>
    </w:p>
    <w:p w:rsidR="006D086C" w:rsidRPr="00930674" w:rsidRDefault="006D086C" w:rsidP="006D086C">
      <w:pPr>
        <w:autoSpaceDE w:val="0"/>
        <w:autoSpaceDN w:val="0"/>
        <w:adjustRightInd w:val="0"/>
        <w:ind w:firstLine="708"/>
        <w:jc w:val="both"/>
        <w:rPr>
          <w:rFonts w:eastAsia="Calibri"/>
          <w:sz w:val="27"/>
          <w:szCs w:val="27"/>
        </w:rPr>
      </w:pPr>
      <w:r w:rsidRPr="00930674">
        <w:rPr>
          <w:rFonts w:eastAsia="Calibri"/>
          <w:sz w:val="27"/>
          <w:szCs w:val="27"/>
        </w:rPr>
        <w:t xml:space="preserve">В силу </w:t>
      </w:r>
      <w:proofErr w:type="spellStart"/>
      <w:r w:rsidR="00C510E0" w:rsidRPr="00930674">
        <w:rPr>
          <w:rFonts w:eastAsia="Calibri"/>
          <w:sz w:val="27"/>
          <w:szCs w:val="27"/>
        </w:rPr>
        <w:t>ч.ч</w:t>
      </w:r>
      <w:proofErr w:type="spellEnd"/>
      <w:r w:rsidR="00C510E0" w:rsidRPr="00930674">
        <w:rPr>
          <w:rFonts w:eastAsia="Calibri"/>
          <w:sz w:val="27"/>
          <w:szCs w:val="27"/>
        </w:rPr>
        <w:t>.</w:t>
      </w:r>
      <w:r w:rsidR="00C510E0">
        <w:rPr>
          <w:rFonts w:eastAsia="Calibri"/>
          <w:sz w:val="27"/>
          <w:szCs w:val="27"/>
        </w:rPr>
        <w:t xml:space="preserve"> 3, </w:t>
      </w:r>
      <w:r w:rsidR="00C510E0" w:rsidRPr="00930674">
        <w:rPr>
          <w:rFonts w:eastAsia="Calibri"/>
          <w:sz w:val="27"/>
          <w:szCs w:val="27"/>
        </w:rPr>
        <w:t>4,</w:t>
      </w:r>
      <w:r w:rsidR="00C510E0">
        <w:rPr>
          <w:rFonts w:eastAsia="Calibri"/>
          <w:sz w:val="27"/>
          <w:szCs w:val="27"/>
        </w:rPr>
        <w:t xml:space="preserve"> </w:t>
      </w:r>
      <w:r w:rsidR="00C510E0" w:rsidRPr="00930674">
        <w:rPr>
          <w:rFonts w:eastAsia="Calibri"/>
          <w:sz w:val="27"/>
          <w:szCs w:val="27"/>
        </w:rPr>
        <w:t xml:space="preserve">5 </w:t>
      </w:r>
      <w:r w:rsidRPr="00930674">
        <w:rPr>
          <w:rFonts w:eastAsia="Calibri"/>
          <w:sz w:val="27"/>
          <w:szCs w:val="27"/>
        </w:rPr>
        <w:t>ст.54.7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6D086C" w:rsidRPr="00930674" w:rsidRDefault="00C510E0" w:rsidP="006D086C">
      <w:pPr>
        <w:autoSpaceDE w:val="0"/>
        <w:autoSpaceDN w:val="0"/>
        <w:adjustRightInd w:val="0"/>
        <w:ind w:firstLine="708"/>
        <w:jc w:val="both"/>
        <w:rPr>
          <w:rFonts w:eastAsia="Calibri"/>
          <w:sz w:val="27"/>
          <w:szCs w:val="27"/>
        </w:rPr>
      </w:pPr>
      <w:r>
        <w:rPr>
          <w:rFonts w:eastAsia="Calibri"/>
          <w:sz w:val="27"/>
          <w:szCs w:val="27"/>
        </w:rPr>
        <w:t>З</w:t>
      </w:r>
      <w:r w:rsidR="006D086C" w:rsidRPr="00930674">
        <w:rPr>
          <w:rFonts w:eastAsia="Calibri"/>
          <w:sz w:val="27"/>
          <w:szCs w:val="27"/>
        </w:rPr>
        <w:t>аявка на участие в открытом конкурсе в электронной форме признается не соответствующей требованиям, установленным конкурсной документацией:</w:t>
      </w:r>
    </w:p>
    <w:p w:rsidR="006D086C" w:rsidRPr="00930674" w:rsidRDefault="006D086C" w:rsidP="006D086C">
      <w:pPr>
        <w:autoSpaceDE w:val="0"/>
        <w:autoSpaceDN w:val="0"/>
        <w:adjustRightInd w:val="0"/>
        <w:ind w:firstLine="708"/>
        <w:jc w:val="both"/>
        <w:rPr>
          <w:rFonts w:eastAsia="Calibri"/>
          <w:sz w:val="27"/>
          <w:szCs w:val="27"/>
        </w:rPr>
      </w:pPr>
      <w:r w:rsidRPr="00930674">
        <w:rPr>
          <w:rFonts w:eastAsia="Calibri"/>
          <w:sz w:val="27"/>
          <w:szCs w:val="27"/>
        </w:rPr>
        <w:t>1) в случае непредставления документов и информации, предусмотренных пунктами 1 - 3, 7 части 6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rsidR="006D086C" w:rsidRPr="00930674" w:rsidRDefault="006D086C" w:rsidP="006D086C">
      <w:pPr>
        <w:autoSpaceDE w:val="0"/>
        <w:autoSpaceDN w:val="0"/>
        <w:adjustRightInd w:val="0"/>
        <w:ind w:firstLine="708"/>
        <w:jc w:val="both"/>
        <w:rPr>
          <w:rFonts w:eastAsia="Calibri"/>
          <w:sz w:val="27"/>
          <w:szCs w:val="27"/>
        </w:rPr>
      </w:pPr>
      <w:r w:rsidRPr="00930674">
        <w:rPr>
          <w:rFonts w:eastAsia="Calibri"/>
          <w:sz w:val="27"/>
          <w:szCs w:val="27"/>
        </w:rPr>
        <w:t>2)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6D086C" w:rsidRPr="00930674" w:rsidRDefault="006D086C" w:rsidP="006D086C">
      <w:pPr>
        <w:autoSpaceDE w:val="0"/>
        <w:autoSpaceDN w:val="0"/>
        <w:adjustRightInd w:val="0"/>
        <w:ind w:firstLine="708"/>
        <w:jc w:val="both"/>
        <w:rPr>
          <w:rFonts w:eastAsia="Calibri"/>
          <w:sz w:val="27"/>
          <w:szCs w:val="27"/>
        </w:rPr>
      </w:pPr>
      <w:r w:rsidRPr="00930674">
        <w:rPr>
          <w:rFonts w:eastAsia="Calibri"/>
          <w:sz w:val="27"/>
          <w:szCs w:val="27"/>
        </w:rP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rsidR="006D086C" w:rsidRPr="00930674" w:rsidRDefault="006D086C" w:rsidP="006D086C">
      <w:pPr>
        <w:autoSpaceDE w:val="0"/>
        <w:autoSpaceDN w:val="0"/>
        <w:adjustRightInd w:val="0"/>
        <w:ind w:firstLine="708"/>
        <w:jc w:val="both"/>
        <w:rPr>
          <w:rFonts w:eastAsia="Calibri"/>
          <w:sz w:val="27"/>
          <w:szCs w:val="27"/>
        </w:rPr>
      </w:pPr>
      <w:r w:rsidRPr="00930674">
        <w:rPr>
          <w:rFonts w:eastAsia="Calibri"/>
          <w:sz w:val="27"/>
          <w:szCs w:val="27"/>
        </w:rPr>
        <w:t>4) в случаях, предусмотренных нормативными правовыми актами, принятыми в соответствии со статьей 14 настоящего Федерального закона;</w:t>
      </w:r>
    </w:p>
    <w:p w:rsidR="006D086C" w:rsidRPr="00930674" w:rsidRDefault="006D086C" w:rsidP="006D086C">
      <w:pPr>
        <w:autoSpaceDE w:val="0"/>
        <w:autoSpaceDN w:val="0"/>
        <w:adjustRightInd w:val="0"/>
        <w:ind w:firstLine="708"/>
        <w:jc w:val="both"/>
        <w:rPr>
          <w:rFonts w:eastAsia="Calibri"/>
          <w:sz w:val="27"/>
          <w:szCs w:val="27"/>
        </w:rPr>
      </w:pPr>
      <w:r w:rsidRPr="00930674">
        <w:rPr>
          <w:rFonts w:eastAsia="Calibri"/>
          <w:sz w:val="27"/>
          <w:szCs w:val="27"/>
        </w:rPr>
        <w:t>5) в случае непредставления документов, предусмотренных пунктом 5 части 6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 настоящего Федерального закона.</w:t>
      </w:r>
    </w:p>
    <w:p w:rsidR="00C510E0" w:rsidRDefault="00C510E0" w:rsidP="00C510E0">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B328B0" w:rsidRPr="00D565F1" w:rsidRDefault="00B328B0" w:rsidP="00B328B0">
      <w:pPr>
        <w:autoSpaceDE w:val="0"/>
        <w:autoSpaceDN w:val="0"/>
        <w:adjustRightInd w:val="0"/>
        <w:ind w:firstLine="708"/>
        <w:jc w:val="both"/>
        <w:rPr>
          <w:sz w:val="27"/>
          <w:szCs w:val="27"/>
        </w:rPr>
      </w:pPr>
      <w:r w:rsidRPr="00D565F1">
        <w:rPr>
          <w:sz w:val="27"/>
          <w:szCs w:val="27"/>
        </w:rPr>
        <w:t>Согласно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B328B0" w:rsidRPr="00D565F1" w:rsidRDefault="00B328B0" w:rsidP="00B328B0">
      <w:pPr>
        <w:autoSpaceDE w:val="0"/>
        <w:autoSpaceDN w:val="0"/>
        <w:adjustRightInd w:val="0"/>
        <w:ind w:firstLine="708"/>
        <w:jc w:val="both"/>
        <w:rPr>
          <w:sz w:val="27"/>
          <w:szCs w:val="27"/>
        </w:rPr>
      </w:pPr>
      <w:r w:rsidRPr="00D565F1">
        <w:rPr>
          <w:sz w:val="27"/>
          <w:szCs w:val="27"/>
        </w:rPr>
        <w:t>1) о месте, дате, времени рассмотрения и оценки вторых частей заявок на участие в открытом конкурсе в электронной форме;</w:t>
      </w:r>
    </w:p>
    <w:p w:rsidR="00B328B0" w:rsidRPr="00D565F1" w:rsidRDefault="00B328B0" w:rsidP="00B328B0">
      <w:pPr>
        <w:autoSpaceDE w:val="0"/>
        <w:autoSpaceDN w:val="0"/>
        <w:adjustRightInd w:val="0"/>
        <w:ind w:firstLine="708"/>
        <w:jc w:val="both"/>
        <w:rPr>
          <w:sz w:val="27"/>
          <w:szCs w:val="27"/>
        </w:rPr>
      </w:pPr>
      <w:r w:rsidRPr="00D565F1">
        <w:rPr>
          <w:sz w:val="27"/>
          <w:szCs w:val="27"/>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B328B0" w:rsidRPr="00D565F1" w:rsidRDefault="00B328B0" w:rsidP="00B328B0">
      <w:pPr>
        <w:autoSpaceDE w:val="0"/>
        <w:autoSpaceDN w:val="0"/>
        <w:adjustRightInd w:val="0"/>
        <w:ind w:firstLine="708"/>
        <w:jc w:val="both"/>
        <w:rPr>
          <w:sz w:val="27"/>
          <w:szCs w:val="27"/>
        </w:rPr>
      </w:pPr>
      <w:r w:rsidRPr="00D565F1">
        <w:rPr>
          <w:sz w:val="27"/>
          <w:szCs w:val="27"/>
        </w:rPr>
        <w:lastRenderedPageBreak/>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B328B0" w:rsidRPr="00D565F1" w:rsidRDefault="00B328B0" w:rsidP="00B328B0">
      <w:pPr>
        <w:autoSpaceDE w:val="0"/>
        <w:autoSpaceDN w:val="0"/>
        <w:adjustRightInd w:val="0"/>
        <w:ind w:firstLine="708"/>
        <w:jc w:val="both"/>
        <w:rPr>
          <w:sz w:val="27"/>
          <w:szCs w:val="27"/>
        </w:rPr>
      </w:pPr>
      <w:r w:rsidRPr="00D565F1">
        <w:rPr>
          <w:sz w:val="27"/>
          <w:szCs w:val="27"/>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B328B0" w:rsidRPr="00D565F1" w:rsidRDefault="00B328B0" w:rsidP="00B328B0">
      <w:pPr>
        <w:autoSpaceDE w:val="0"/>
        <w:autoSpaceDN w:val="0"/>
        <w:adjustRightInd w:val="0"/>
        <w:ind w:firstLine="708"/>
        <w:jc w:val="both"/>
        <w:rPr>
          <w:sz w:val="27"/>
          <w:szCs w:val="27"/>
        </w:rPr>
      </w:pPr>
      <w:r w:rsidRPr="00D565F1">
        <w:rPr>
          <w:sz w:val="27"/>
          <w:szCs w:val="27"/>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45776E" w:rsidRPr="00D565F1" w:rsidRDefault="0045776E" w:rsidP="00B328B0">
      <w:pPr>
        <w:autoSpaceDE w:val="0"/>
        <w:autoSpaceDN w:val="0"/>
        <w:adjustRightInd w:val="0"/>
        <w:ind w:firstLine="708"/>
        <w:jc w:val="both"/>
        <w:rPr>
          <w:sz w:val="27"/>
          <w:szCs w:val="27"/>
        </w:rPr>
      </w:pPr>
      <w:r w:rsidRPr="00D565F1">
        <w:rPr>
          <w:sz w:val="27"/>
          <w:szCs w:val="27"/>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45776E" w:rsidRPr="00D565F1" w:rsidRDefault="00B328B0" w:rsidP="00B328B0">
      <w:pPr>
        <w:autoSpaceDE w:val="0"/>
        <w:autoSpaceDN w:val="0"/>
        <w:adjustRightInd w:val="0"/>
        <w:ind w:firstLine="708"/>
        <w:jc w:val="both"/>
        <w:rPr>
          <w:sz w:val="27"/>
          <w:szCs w:val="27"/>
        </w:rPr>
      </w:pPr>
      <w:r w:rsidRPr="00D565F1">
        <w:rPr>
          <w:sz w:val="27"/>
          <w:szCs w:val="27"/>
        </w:rPr>
        <w:t xml:space="preserve">Протокол рассмотрения и оценки вторых частей заявок на участие в открытом конкурсе в электронной форме </w:t>
      </w:r>
      <w:r w:rsidR="00234F54" w:rsidRPr="00234F54">
        <w:rPr>
          <w:sz w:val="27"/>
          <w:szCs w:val="27"/>
        </w:rPr>
        <w:t>от 11.10.2021 №ПРОII1</w:t>
      </w:r>
      <w:r w:rsidR="000B0ADA" w:rsidRPr="00D565F1">
        <w:rPr>
          <w:sz w:val="27"/>
          <w:szCs w:val="27"/>
        </w:rPr>
        <w:t xml:space="preserve"> </w:t>
      </w:r>
      <w:r w:rsidR="0045776E" w:rsidRPr="00D565F1">
        <w:rPr>
          <w:sz w:val="27"/>
          <w:szCs w:val="27"/>
        </w:rPr>
        <w:t>(</w:t>
      </w:r>
      <w:r w:rsidR="00234F54">
        <w:rPr>
          <w:sz w:val="27"/>
          <w:szCs w:val="27"/>
        </w:rPr>
        <w:t>11</w:t>
      </w:r>
      <w:r w:rsidRPr="00D565F1">
        <w:rPr>
          <w:sz w:val="27"/>
          <w:szCs w:val="27"/>
        </w:rPr>
        <w:t>.</w:t>
      </w:r>
      <w:r w:rsidR="00234F54">
        <w:rPr>
          <w:sz w:val="27"/>
          <w:szCs w:val="27"/>
        </w:rPr>
        <w:t>10</w:t>
      </w:r>
      <w:r w:rsidRPr="00D565F1">
        <w:rPr>
          <w:sz w:val="27"/>
          <w:szCs w:val="27"/>
        </w:rPr>
        <w:t xml:space="preserve">.2021 </w:t>
      </w:r>
      <w:r w:rsidR="00234F54">
        <w:rPr>
          <w:sz w:val="27"/>
          <w:szCs w:val="27"/>
        </w:rPr>
        <w:t>16</w:t>
      </w:r>
      <w:r w:rsidRPr="00D565F1">
        <w:rPr>
          <w:sz w:val="27"/>
          <w:szCs w:val="27"/>
        </w:rPr>
        <w:t>:</w:t>
      </w:r>
      <w:r w:rsidR="00234F54">
        <w:rPr>
          <w:sz w:val="27"/>
          <w:szCs w:val="27"/>
        </w:rPr>
        <w:t>10</w:t>
      </w:r>
      <w:r w:rsidRPr="00D565F1">
        <w:rPr>
          <w:sz w:val="27"/>
          <w:szCs w:val="27"/>
        </w:rPr>
        <w:t xml:space="preserve"> (МСК)</w:t>
      </w:r>
      <w:r w:rsidR="0045776E" w:rsidRPr="00D565F1">
        <w:rPr>
          <w:sz w:val="27"/>
          <w:szCs w:val="27"/>
        </w:rPr>
        <w:t>) содержит результаты оценки</w:t>
      </w:r>
      <w:r w:rsidR="00224A56">
        <w:rPr>
          <w:sz w:val="27"/>
          <w:szCs w:val="27"/>
        </w:rPr>
        <w:t xml:space="preserve"> по критерию «</w:t>
      </w:r>
      <w:r w:rsidR="00224A56" w:rsidRPr="00D565F1">
        <w:rPr>
          <w:sz w:val="27"/>
          <w:szCs w:val="27"/>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45776E" w:rsidRPr="00D565F1">
        <w:rPr>
          <w:sz w:val="27"/>
          <w:szCs w:val="27"/>
        </w:rPr>
        <w:t xml:space="preserve">, в том числе, в отношении заявки </w:t>
      </w:r>
      <w:r w:rsidR="00D769EF">
        <w:rPr>
          <w:sz w:val="27"/>
          <w:szCs w:val="27"/>
        </w:rPr>
        <w:br/>
      </w:r>
      <w:r w:rsidR="00234F54">
        <w:rPr>
          <w:sz w:val="27"/>
          <w:szCs w:val="27"/>
        </w:rPr>
        <w:t>Заявителя</w:t>
      </w:r>
      <w:r w:rsidR="0045776E" w:rsidRPr="00D565F1">
        <w:rPr>
          <w:sz w:val="27"/>
          <w:szCs w:val="27"/>
        </w:rPr>
        <w:t>.</w:t>
      </w:r>
    </w:p>
    <w:p w:rsidR="0045776E" w:rsidRPr="00D565F1" w:rsidRDefault="0045776E" w:rsidP="00B328B0">
      <w:pPr>
        <w:autoSpaceDE w:val="0"/>
        <w:autoSpaceDN w:val="0"/>
        <w:adjustRightInd w:val="0"/>
        <w:ind w:firstLine="708"/>
        <w:jc w:val="both"/>
        <w:rPr>
          <w:sz w:val="27"/>
          <w:szCs w:val="27"/>
        </w:rPr>
      </w:pPr>
      <w:r w:rsidRPr="00D565F1">
        <w:rPr>
          <w:sz w:val="27"/>
          <w:szCs w:val="27"/>
        </w:rPr>
        <w:t xml:space="preserve">Как установлено ч. 16 ст. 54.7 Закона о контрактной системе любой участник открытого конкурса в электронной форме, в том числе подавший единственную заявку на участие в открытом конкурсе в электронной форме, после размещения в единой информационной системе протокола подведения итогов открытого конкурса в электронной форме, вправе направить оператору электронной площадки в форме электронного документа запрос о даче разъяснений результатов открытого конкурса в электронной форме. В течение одного часа с момента поступления указанного запроса он направляется оператором электронной площадки заказчику. В течение двух рабочих дней с даты поступления указанного запроса от оператора электронной площадки заказчик обязан представить в форме электронного документа участнику </w:t>
      </w:r>
      <w:r w:rsidRPr="00D565F1">
        <w:rPr>
          <w:sz w:val="27"/>
          <w:szCs w:val="27"/>
        </w:rPr>
        <w:lastRenderedPageBreak/>
        <w:t>открытого конкурса в электронной форме соответствующие разъяснения и разместить их в единой информационной системе.</w:t>
      </w:r>
    </w:p>
    <w:p w:rsidR="0045776E" w:rsidRPr="00D565F1" w:rsidRDefault="0045776E" w:rsidP="00B328B0">
      <w:pPr>
        <w:autoSpaceDE w:val="0"/>
        <w:autoSpaceDN w:val="0"/>
        <w:adjustRightInd w:val="0"/>
        <w:ind w:firstLine="708"/>
        <w:jc w:val="both"/>
        <w:rPr>
          <w:sz w:val="27"/>
          <w:szCs w:val="27"/>
        </w:rPr>
      </w:pPr>
      <w:r w:rsidRPr="00D565F1">
        <w:rPr>
          <w:sz w:val="27"/>
          <w:szCs w:val="27"/>
        </w:rPr>
        <w:t>Заявитель данным правом не воспользовался, запрос о даче разъяснений результатов конкурса не направлял.</w:t>
      </w:r>
    </w:p>
    <w:p w:rsidR="0045776E" w:rsidRPr="00D565F1" w:rsidRDefault="0045776E" w:rsidP="00B328B0">
      <w:pPr>
        <w:tabs>
          <w:tab w:val="left" w:pos="142"/>
        </w:tabs>
        <w:ind w:firstLine="708"/>
        <w:jc w:val="both"/>
        <w:rPr>
          <w:sz w:val="27"/>
          <w:szCs w:val="27"/>
        </w:rPr>
      </w:pPr>
      <w:r w:rsidRPr="00D565F1">
        <w:rPr>
          <w:sz w:val="27"/>
          <w:szCs w:val="27"/>
        </w:rPr>
        <w:t>Согласно п. 8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45776E" w:rsidRPr="00D565F1" w:rsidRDefault="0045776E" w:rsidP="0045776E">
      <w:pPr>
        <w:tabs>
          <w:tab w:val="left" w:pos="142"/>
        </w:tabs>
        <w:ind w:firstLine="567"/>
        <w:jc w:val="both"/>
        <w:rPr>
          <w:sz w:val="27"/>
          <w:szCs w:val="27"/>
        </w:rPr>
      </w:pPr>
      <w:r w:rsidRPr="00D565F1">
        <w:rPr>
          <w:sz w:val="27"/>
          <w:szCs w:val="27"/>
        </w:rPr>
        <w:t>Заказчик вправе принять решение о внесении изменений в конкурсную документацию не позднее чем за пять дней до даты окончания срока подачи заявок на участие в открытом конкурсе в электронной форме. Изменение объекта закупки, увеличение размера обеспечения заявок на участие в открытом конкурсе в электронной форме не допускаются. В течение одного дня с даты принятия указанного решения такие изменения размещаются заказчиком в порядке, установленном для размещения извещения о проведении открытого конкурса в электронной форме. При этом срок подачи заявок на участие в открытом конкурсе в электронной форме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в электронной форме этот срок составлял не менее чем десять рабочих дней, за исключением случаев, предусмотренных настоящим Федеральным законом (ч. 6 ст. 54.3 Закона о контрактной системе).</w:t>
      </w:r>
    </w:p>
    <w:p w:rsidR="0045776E" w:rsidRPr="00D565F1" w:rsidRDefault="0045776E" w:rsidP="0045776E">
      <w:pPr>
        <w:tabs>
          <w:tab w:val="left" w:pos="142"/>
        </w:tabs>
        <w:ind w:firstLine="567"/>
        <w:jc w:val="both"/>
        <w:rPr>
          <w:sz w:val="27"/>
          <w:szCs w:val="27"/>
        </w:rPr>
      </w:pPr>
      <w:r w:rsidRPr="00D565F1">
        <w:rPr>
          <w:sz w:val="27"/>
          <w:szCs w:val="27"/>
        </w:rPr>
        <w:t xml:space="preserve">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w:t>
      </w:r>
    </w:p>
    <w:p w:rsidR="0045776E" w:rsidRPr="00D565F1" w:rsidRDefault="0045776E" w:rsidP="0045776E">
      <w:pPr>
        <w:tabs>
          <w:tab w:val="left" w:pos="142"/>
        </w:tabs>
        <w:ind w:firstLine="567"/>
        <w:jc w:val="both"/>
        <w:rPr>
          <w:sz w:val="27"/>
          <w:szCs w:val="27"/>
        </w:rPr>
      </w:pPr>
      <w:r w:rsidRPr="00D565F1">
        <w:rPr>
          <w:sz w:val="27"/>
          <w:szCs w:val="27"/>
        </w:rPr>
        <w:t xml:space="preserve">1) цена контракта; </w:t>
      </w:r>
    </w:p>
    <w:p w:rsidR="0045776E" w:rsidRPr="00D565F1" w:rsidRDefault="0045776E" w:rsidP="0045776E">
      <w:pPr>
        <w:tabs>
          <w:tab w:val="left" w:pos="142"/>
        </w:tabs>
        <w:ind w:firstLine="567"/>
        <w:jc w:val="both"/>
        <w:rPr>
          <w:sz w:val="27"/>
          <w:szCs w:val="27"/>
        </w:rPr>
      </w:pPr>
      <w:r w:rsidRPr="00D565F1">
        <w:rPr>
          <w:sz w:val="27"/>
          <w:szCs w:val="27"/>
        </w:rPr>
        <w:t xml:space="preserve">2) расходы на эксплуатацию и ремонт товаров, использование результатов работ; </w:t>
      </w:r>
    </w:p>
    <w:p w:rsidR="0045776E" w:rsidRPr="00D565F1" w:rsidRDefault="0045776E" w:rsidP="0045776E">
      <w:pPr>
        <w:tabs>
          <w:tab w:val="left" w:pos="142"/>
        </w:tabs>
        <w:ind w:firstLine="567"/>
        <w:jc w:val="both"/>
        <w:rPr>
          <w:sz w:val="27"/>
          <w:szCs w:val="27"/>
        </w:rPr>
      </w:pPr>
      <w:r w:rsidRPr="00D565F1">
        <w:rPr>
          <w:sz w:val="27"/>
          <w:szCs w:val="27"/>
        </w:rPr>
        <w:t>3) качественные, функциональные и экологические характеристики объекта закупки;</w:t>
      </w:r>
    </w:p>
    <w:p w:rsidR="0045776E" w:rsidRPr="00D565F1" w:rsidRDefault="0045776E" w:rsidP="0045776E">
      <w:pPr>
        <w:tabs>
          <w:tab w:val="left" w:pos="142"/>
        </w:tabs>
        <w:ind w:firstLine="567"/>
        <w:jc w:val="both"/>
        <w:rPr>
          <w:sz w:val="27"/>
          <w:szCs w:val="27"/>
        </w:rPr>
      </w:pPr>
      <w:r w:rsidRPr="00D565F1">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45776E" w:rsidRPr="00D565F1" w:rsidRDefault="0045776E" w:rsidP="0045776E">
      <w:pPr>
        <w:tabs>
          <w:tab w:val="left" w:pos="142"/>
        </w:tabs>
        <w:ind w:firstLine="567"/>
        <w:jc w:val="both"/>
        <w:rPr>
          <w:sz w:val="27"/>
          <w:szCs w:val="27"/>
        </w:rPr>
      </w:pPr>
      <w:r w:rsidRPr="00D565F1">
        <w:rPr>
          <w:sz w:val="27"/>
          <w:szCs w:val="27"/>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45776E" w:rsidRPr="00D565F1" w:rsidRDefault="0045776E" w:rsidP="0045776E">
      <w:pPr>
        <w:tabs>
          <w:tab w:val="left" w:pos="142"/>
        </w:tabs>
        <w:ind w:firstLine="567"/>
        <w:jc w:val="both"/>
        <w:rPr>
          <w:sz w:val="27"/>
          <w:szCs w:val="27"/>
        </w:rPr>
      </w:pPr>
      <w:r w:rsidRPr="00D565F1">
        <w:rPr>
          <w:sz w:val="27"/>
          <w:szCs w:val="27"/>
        </w:rPr>
        <w:lastRenderedPageBreak/>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45776E" w:rsidRPr="00D565F1" w:rsidRDefault="0045776E" w:rsidP="0045776E">
      <w:pPr>
        <w:tabs>
          <w:tab w:val="left" w:pos="142"/>
        </w:tabs>
        <w:ind w:firstLine="567"/>
        <w:jc w:val="both"/>
        <w:rPr>
          <w:sz w:val="27"/>
          <w:szCs w:val="27"/>
        </w:rPr>
      </w:pPr>
      <w:r w:rsidRPr="00D565F1">
        <w:rPr>
          <w:sz w:val="27"/>
          <w:szCs w:val="27"/>
        </w:rPr>
        <w:t xml:space="preserve">В силу </w:t>
      </w:r>
      <w:proofErr w:type="spellStart"/>
      <w:r w:rsidRPr="00D565F1">
        <w:rPr>
          <w:sz w:val="27"/>
          <w:szCs w:val="27"/>
        </w:rPr>
        <w:t>п.п</w:t>
      </w:r>
      <w:proofErr w:type="spellEnd"/>
      <w:r w:rsidRPr="00D565F1">
        <w:rPr>
          <w:sz w:val="27"/>
          <w:szCs w:val="27"/>
        </w:rPr>
        <w:t xml:space="preserve">. 10 и 11 Правил в документации о закупке в отношении </w:t>
      </w:r>
      <w:proofErr w:type="spellStart"/>
      <w:r w:rsidRPr="00D565F1">
        <w:rPr>
          <w:sz w:val="27"/>
          <w:szCs w:val="27"/>
        </w:rPr>
        <w:t>нестоимостных</w:t>
      </w:r>
      <w:proofErr w:type="spellEnd"/>
      <w:r w:rsidRPr="00D565F1">
        <w:rPr>
          <w:sz w:val="27"/>
          <w:szCs w:val="27"/>
        </w:rPr>
        <w:t xml:space="preserve"> критериев оценки могут быть предусмотрены показатели, раскрывающие содержание </w:t>
      </w:r>
      <w:proofErr w:type="spellStart"/>
      <w:r w:rsidRPr="00D565F1">
        <w:rPr>
          <w:sz w:val="27"/>
          <w:szCs w:val="27"/>
        </w:rPr>
        <w:t>нестоимостных</w:t>
      </w:r>
      <w:proofErr w:type="spellEnd"/>
      <w:r w:rsidRPr="00D565F1">
        <w:rPr>
          <w:sz w:val="27"/>
          <w:szCs w:val="27"/>
        </w:rPr>
        <w:t xml:space="preserve"> критериев оценки и учитывающие особенности оценки закупаемых товаров, работ, услуг по </w:t>
      </w:r>
      <w:proofErr w:type="spellStart"/>
      <w:r w:rsidRPr="00D565F1">
        <w:rPr>
          <w:sz w:val="27"/>
          <w:szCs w:val="27"/>
        </w:rPr>
        <w:t>нестоимостным</w:t>
      </w:r>
      <w:proofErr w:type="spellEnd"/>
      <w:r w:rsidRPr="00D565F1">
        <w:rPr>
          <w:sz w:val="27"/>
          <w:szCs w:val="27"/>
        </w:rPr>
        <w:t xml:space="preserve"> критериям оценки.</w:t>
      </w:r>
    </w:p>
    <w:p w:rsidR="0045776E" w:rsidRPr="00D565F1" w:rsidRDefault="0045776E" w:rsidP="0045776E">
      <w:pPr>
        <w:tabs>
          <w:tab w:val="left" w:pos="142"/>
        </w:tabs>
        <w:ind w:firstLine="567"/>
        <w:jc w:val="both"/>
        <w:rPr>
          <w:sz w:val="27"/>
          <w:szCs w:val="27"/>
        </w:rPr>
      </w:pPr>
      <w:r w:rsidRPr="00D565F1">
        <w:rPr>
          <w:sz w:val="27"/>
          <w:szCs w:val="27"/>
        </w:rPr>
        <w:t xml:space="preserve">По смыслу приведенных положений, в случае, если возможна количественная оценка представляемых сведений участниками закупки, между такими сведениями и количеством </w:t>
      </w:r>
      <w:proofErr w:type="spellStart"/>
      <w:r w:rsidRPr="00D565F1">
        <w:rPr>
          <w:sz w:val="27"/>
          <w:szCs w:val="27"/>
        </w:rPr>
        <w:t>присваемых</w:t>
      </w:r>
      <w:proofErr w:type="spellEnd"/>
      <w:r w:rsidRPr="00D565F1">
        <w:rPr>
          <w:sz w:val="27"/>
          <w:szCs w:val="27"/>
        </w:rPr>
        <w:t xml:space="preserve"> баллов должна быть зависимость, которая определяется посредством необходимой формулы или шкалы и выражается в их взаимном соотношении друг с другом, а именно: определенное количество </w:t>
      </w:r>
      <w:proofErr w:type="spellStart"/>
      <w:r w:rsidRPr="00D565F1">
        <w:rPr>
          <w:sz w:val="27"/>
          <w:szCs w:val="27"/>
        </w:rPr>
        <w:t>присваемых</w:t>
      </w:r>
      <w:proofErr w:type="spellEnd"/>
      <w:r w:rsidRPr="00D565F1">
        <w:rPr>
          <w:sz w:val="27"/>
          <w:szCs w:val="27"/>
        </w:rPr>
        <w:t xml:space="preserve"> баллов соответствует определенному показателю, в свою очередь, возможное количественное изменение показателя оценки обязательно должно изменять количество </w:t>
      </w:r>
      <w:proofErr w:type="spellStart"/>
      <w:r w:rsidRPr="00D565F1">
        <w:rPr>
          <w:sz w:val="27"/>
          <w:szCs w:val="27"/>
        </w:rPr>
        <w:t>присваемых</w:t>
      </w:r>
      <w:proofErr w:type="spellEnd"/>
      <w:r w:rsidRPr="00D565F1">
        <w:rPr>
          <w:sz w:val="27"/>
          <w:szCs w:val="27"/>
        </w:rPr>
        <w:t xml:space="preserve"> баллов в соответствии с предусмотренными п. 11 Правил интервалами их изменений или используемой формулой.</w:t>
      </w:r>
    </w:p>
    <w:p w:rsidR="0045776E" w:rsidRPr="00D565F1" w:rsidRDefault="0045776E" w:rsidP="0045776E">
      <w:pPr>
        <w:tabs>
          <w:tab w:val="left" w:pos="142"/>
        </w:tabs>
        <w:ind w:firstLine="567"/>
        <w:jc w:val="both"/>
        <w:rPr>
          <w:sz w:val="27"/>
          <w:szCs w:val="27"/>
        </w:rPr>
      </w:pPr>
      <w:r w:rsidRPr="00D565F1">
        <w:rPr>
          <w:sz w:val="27"/>
          <w:szCs w:val="27"/>
        </w:rPr>
        <w:t>Этот вывод следует и из содержания п. 29 Правил, предписывающего, что для использования в целях оценки заявок (предложений) шкалы оценки заказчик в документации о закупке должен установить количество баллов, присуждаемое за определенное значение критерия оценки (показателя), предложенное участником закупки. В случае если используется несколько показателей, значение, определенное в соответствии со шкалой оценки, должно быть скорректировано с учетом коэффициента значимости показателя.</w:t>
      </w:r>
    </w:p>
    <w:p w:rsidR="0045776E" w:rsidRPr="00D565F1" w:rsidRDefault="0045776E" w:rsidP="0045776E">
      <w:pPr>
        <w:tabs>
          <w:tab w:val="left" w:pos="142"/>
        </w:tabs>
        <w:ind w:firstLine="567"/>
        <w:jc w:val="both"/>
        <w:rPr>
          <w:sz w:val="27"/>
          <w:szCs w:val="27"/>
        </w:rPr>
      </w:pPr>
      <w:r w:rsidRPr="00D565F1">
        <w:rPr>
          <w:sz w:val="27"/>
          <w:szCs w:val="27"/>
        </w:rPr>
        <w:t xml:space="preserve">Право заказчика самостоятельно определить в конкурсной документации используемые для оценки </w:t>
      </w:r>
      <w:proofErr w:type="spellStart"/>
      <w:r w:rsidRPr="00D565F1">
        <w:rPr>
          <w:sz w:val="27"/>
          <w:szCs w:val="27"/>
        </w:rPr>
        <w:t>нестоимостные</w:t>
      </w:r>
      <w:proofErr w:type="spellEnd"/>
      <w:r w:rsidRPr="00D565F1">
        <w:rPr>
          <w:sz w:val="27"/>
          <w:szCs w:val="27"/>
        </w:rPr>
        <w:t xml:space="preserve"> критерии оценки (показатели) и предусмотреть формулу расчета количества баллов или шкалу оценки, по смыслу приведенных выше норм Закона о контрактной системе и Правил, не только не допускает, а напротив, предполагает, что в конкурсной документации, кроме иного, должна быть указана соответствующая зависимость между количеством присваиваемых баллов и представляемыми участниками закупки сведениями по упоминаемым критериям в случае, если возможна количественная оценка представляемых сведений.</w:t>
      </w:r>
    </w:p>
    <w:p w:rsidR="0045776E" w:rsidRPr="00D565F1" w:rsidRDefault="0045776E" w:rsidP="0045776E">
      <w:pPr>
        <w:tabs>
          <w:tab w:val="left" w:pos="142"/>
        </w:tabs>
        <w:ind w:firstLine="567"/>
        <w:jc w:val="both"/>
        <w:rPr>
          <w:sz w:val="27"/>
          <w:szCs w:val="27"/>
        </w:rPr>
      </w:pPr>
      <w:r w:rsidRPr="00D565F1">
        <w:rPr>
          <w:sz w:val="27"/>
          <w:szCs w:val="27"/>
        </w:rPr>
        <w:t>Для оценки заявок (предложений) по каждому критерию оценки используется 100-балльная шкала оценки. Если в соответствии с п. 10 настоящих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5A6B13" w:rsidRPr="000B4152" w:rsidRDefault="005A6B13" w:rsidP="005A6B13">
      <w:pPr>
        <w:tabs>
          <w:tab w:val="left" w:pos="142"/>
        </w:tabs>
        <w:ind w:firstLine="567"/>
        <w:jc w:val="both"/>
        <w:rPr>
          <w:sz w:val="27"/>
          <w:szCs w:val="27"/>
        </w:rPr>
      </w:pPr>
      <w:r w:rsidRPr="000B4152">
        <w:rPr>
          <w:sz w:val="27"/>
          <w:szCs w:val="27"/>
        </w:rPr>
        <w:lastRenderedPageBreak/>
        <w:t xml:space="preserve">В соответствии с п. 25 Правил показателями </w:t>
      </w:r>
      <w:proofErr w:type="spellStart"/>
      <w:r w:rsidRPr="000B4152">
        <w:rPr>
          <w:sz w:val="27"/>
          <w:szCs w:val="27"/>
        </w:rPr>
        <w:t>нестоимостного</w:t>
      </w:r>
      <w:proofErr w:type="spellEnd"/>
      <w:r w:rsidRPr="000B4152">
        <w:rPr>
          <w:sz w:val="27"/>
          <w:szCs w:val="27"/>
        </w:rPr>
        <w:t xml:space="preserve"> критерия оценки «качественные, функциональные и экологические характеристики объекта закупок» в том числе могут быть:</w:t>
      </w:r>
    </w:p>
    <w:p w:rsidR="005A6B13" w:rsidRPr="000B4152" w:rsidRDefault="005A6B13" w:rsidP="005A6B13">
      <w:pPr>
        <w:tabs>
          <w:tab w:val="left" w:pos="142"/>
        </w:tabs>
        <w:ind w:firstLine="567"/>
        <w:jc w:val="both"/>
        <w:rPr>
          <w:sz w:val="27"/>
          <w:szCs w:val="27"/>
        </w:rPr>
      </w:pPr>
      <w:r w:rsidRPr="000B4152">
        <w:rPr>
          <w:sz w:val="27"/>
          <w:szCs w:val="27"/>
        </w:rPr>
        <w:t>а) качество товаров (качество работ, качество услуг);</w:t>
      </w:r>
    </w:p>
    <w:p w:rsidR="005A6B13" w:rsidRPr="000B4152" w:rsidRDefault="005A6B13" w:rsidP="005A6B13">
      <w:pPr>
        <w:tabs>
          <w:tab w:val="left" w:pos="142"/>
        </w:tabs>
        <w:ind w:firstLine="567"/>
        <w:jc w:val="both"/>
        <w:rPr>
          <w:sz w:val="27"/>
          <w:szCs w:val="27"/>
        </w:rPr>
      </w:pPr>
      <w:r w:rsidRPr="000B4152">
        <w:rPr>
          <w:sz w:val="27"/>
          <w:szCs w:val="27"/>
        </w:rPr>
        <w:t>б) функциональные, потребительские свойства товара;</w:t>
      </w:r>
    </w:p>
    <w:p w:rsidR="005A6B13" w:rsidRPr="000B4152" w:rsidRDefault="005A6B13" w:rsidP="005A6B13">
      <w:pPr>
        <w:tabs>
          <w:tab w:val="left" w:pos="142"/>
        </w:tabs>
        <w:ind w:firstLine="567"/>
        <w:jc w:val="both"/>
        <w:rPr>
          <w:sz w:val="27"/>
          <w:szCs w:val="27"/>
        </w:rPr>
      </w:pPr>
      <w:r w:rsidRPr="000B4152">
        <w:rPr>
          <w:sz w:val="27"/>
          <w:szCs w:val="27"/>
        </w:rPr>
        <w:t>в) соответствие экологическим нормам.</w:t>
      </w:r>
    </w:p>
    <w:p w:rsidR="00D769EF" w:rsidRPr="00D769EF" w:rsidRDefault="0045776E" w:rsidP="00D769EF">
      <w:pPr>
        <w:tabs>
          <w:tab w:val="left" w:pos="142"/>
        </w:tabs>
        <w:ind w:firstLine="567"/>
        <w:jc w:val="both"/>
        <w:rPr>
          <w:sz w:val="27"/>
          <w:szCs w:val="27"/>
        </w:rPr>
      </w:pPr>
      <w:r w:rsidRPr="00D565F1">
        <w:rPr>
          <w:sz w:val="27"/>
          <w:szCs w:val="27"/>
        </w:rPr>
        <w:t xml:space="preserve">В соответствии с п. </w:t>
      </w:r>
      <w:r w:rsidR="00B328B0" w:rsidRPr="00D565F1">
        <w:rPr>
          <w:sz w:val="27"/>
          <w:szCs w:val="27"/>
        </w:rPr>
        <w:t>п. 27 Правил</w:t>
      </w:r>
      <w:r w:rsidR="00D769EF">
        <w:rPr>
          <w:sz w:val="27"/>
          <w:szCs w:val="27"/>
        </w:rPr>
        <w:t xml:space="preserve"> </w:t>
      </w:r>
      <w:r w:rsidR="00D769EF" w:rsidRPr="00D769EF">
        <w:rPr>
          <w:sz w:val="27"/>
          <w:szCs w:val="27"/>
        </w:rPr>
        <w:t xml:space="preserve">Показателями </w:t>
      </w:r>
      <w:proofErr w:type="spellStart"/>
      <w:r w:rsidR="00D769EF" w:rsidRPr="00D769EF">
        <w:rPr>
          <w:sz w:val="27"/>
          <w:szCs w:val="27"/>
        </w:rPr>
        <w:t>нестоимостного</w:t>
      </w:r>
      <w:proofErr w:type="spellEnd"/>
      <w:r w:rsidR="00D769EF" w:rsidRPr="00D769EF">
        <w:rPr>
          <w:sz w:val="27"/>
          <w:szCs w:val="27"/>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w:t>
      </w:r>
      <w:hyperlink r:id="rId7" w:history="1">
        <w:r w:rsidR="00D769EF" w:rsidRPr="00D769EF">
          <w:rPr>
            <w:sz w:val="27"/>
            <w:szCs w:val="27"/>
          </w:rPr>
          <w:t>пунктами 27(1)</w:t>
        </w:r>
      </w:hyperlink>
      <w:r w:rsidR="00D769EF" w:rsidRPr="00D769EF">
        <w:rPr>
          <w:sz w:val="27"/>
          <w:szCs w:val="27"/>
        </w:rPr>
        <w:t xml:space="preserve"> и </w:t>
      </w:r>
      <w:hyperlink r:id="rId8" w:history="1">
        <w:r w:rsidR="00D769EF" w:rsidRPr="00D769EF">
          <w:rPr>
            <w:sz w:val="27"/>
            <w:szCs w:val="27"/>
          </w:rPr>
          <w:t>27(4)</w:t>
        </w:r>
      </w:hyperlink>
      <w:r w:rsidR="00D769EF" w:rsidRPr="00D769EF">
        <w:rPr>
          <w:sz w:val="27"/>
          <w:szCs w:val="27"/>
        </w:rPr>
        <w:t xml:space="preserve"> настоящих Правил):</w:t>
      </w:r>
    </w:p>
    <w:p w:rsidR="00D769EF" w:rsidRPr="00D769EF" w:rsidRDefault="00D769EF" w:rsidP="00D769EF">
      <w:pPr>
        <w:tabs>
          <w:tab w:val="left" w:pos="142"/>
        </w:tabs>
        <w:ind w:firstLine="567"/>
        <w:jc w:val="both"/>
        <w:rPr>
          <w:sz w:val="27"/>
          <w:szCs w:val="27"/>
        </w:rPr>
      </w:pPr>
      <w:r w:rsidRPr="00D769EF">
        <w:rPr>
          <w:sz w:val="27"/>
          <w:szCs w:val="27"/>
        </w:rPr>
        <w:t>а) квалификация трудовых ресурсов (руководителей и ключевых специалистов), предлагаемых для выполнения работ, оказания услуг;</w:t>
      </w:r>
    </w:p>
    <w:p w:rsidR="00D769EF" w:rsidRPr="00D769EF" w:rsidRDefault="00D769EF" w:rsidP="00D769EF">
      <w:pPr>
        <w:tabs>
          <w:tab w:val="left" w:pos="142"/>
        </w:tabs>
        <w:ind w:firstLine="567"/>
        <w:jc w:val="both"/>
        <w:rPr>
          <w:sz w:val="27"/>
          <w:szCs w:val="27"/>
        </w:rPr>
      </w:pPr>
      <w:r w:rsidRPr="00D769EF">
        <w:rPr>
          <w:sz w:val="27"/>
          <w:szCs w:val="27"/>
        </w:rPr>
        <w:t>б) опыт участника по успешной поставке товара, выполнению работ, оказанию услуг сопоставимого характера и объема;</w:t>
      </w:r>
    </w:p>
    <w:p w:rsidR="00D769EF" w:rsidRPr="00D769EF" w:rsidRDefault="00D769EF" w:rsidP="00D769EF">
      <w:pPr>
        <w:tabs>
          <w:tab w:val="left" w:pos="142"/>
        </w:tabs>
        <w:ind w:firstLine="567"/>
        <w:jc w:val="both"/>
        <w:rPr>
          <w:sz w:val="27"/>
          <w:szCs w:val="27"/>
        </w:rPr>
      </w:pPr>
      <w:r w:rsidRPr="00D769EF">
        <w:rPr>
          <w:sz w:val="27"/>
          <w:szCs w:val="27"/>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D769EF" w:rsidRPr="00D769EF" w:rsidRDefault="00D769EF" w:rsidP="00D769EF">
      <w:pPr>
        <w:tabs>
          <w:tab w:val="left" w:pos="142"/>
        </w:tabs>
        <w:ind w:firstLine="567"/>
        <w:jc w:val="both"/>
        <w:rPr>
          <w:sz w:val="27"/>
          <w:szCs w:val="27"/>
        </w:rPr>
      </w:pPr>
      <w:r w:rsidRPr="00D769EF">
        <w:rPr>
          <w:sz w:val="27"/>
          <w:szCs w:val="27"/>
        </w:rPr>
        <w:t>г) обеспеченность участника закупки трудовыми ресурсами;</w:t>
      </w:r>
    </w:p>
    <w:p w:rsidR="00D769EF" w:rsidRPr="00D769EF" w:rsidRDefault="00D769EF" w:rsidP="00D769EF">
      <w:pPr>
        <w:tabs>
          <w:tab w:val="left" w:pos="142"/>
        </w:tabs>
        <w:ind w:firstLine="567"/>
        <w:jc w:val="both"/>
        <w:rPr>
          <w:sz w:val="27"/>
          <w:szCs w:val="27"/>
        </w:rPr>
      </w:pPr>
      <w:r w:rsidRPr="00D769EF">
        <w:rPr>
          <w:sz w:val="27"/>
          <w:szCs w:val="27"/>
        </w:rPr>
        <w:t>д) деловая репутация участника закупки.</w:t>
      </w:r>
    </w:p>
    <w:p w:rsidR="0045776E" w:rsidRPr="00D565F1" w:rsidRDefault="0045776E" w:rsidP="00D769EF">
      <w:pPr>
        <w:tabs>
          <w:tab w:val="left" w:pos="142"/>
        </w:tabs>
        <w:ind w:firstLine="567"/>
        <w:jc w:val="both"/>
        <w:rPr>
          <w:sz w:val="27"/>
          <w:szCs w:val="27"/>
        </w:rPr>
      </w:pPr>
      <w:r w:rsidRPr="00D565F1">
        <w:rPr>
          <w:sz w:val="27"/>
          <w:szCs w:val="27"/>
        </w:rPr>
        <w:t>Таким образом, положениями законодательства о контрактной системе предусмотрена оценка заявок по вышеуказанным показателям, следовательно, в случае их использования, конкурсная документация должна содержать:</w:t>
      </w:r>
    </w:p>
    <w:p w:rsidR="0045776E" w:rsidRPr="00D565F1" w:rsidRDefault="0045776E" w:rsidP="0045776E">
      <w:pPr>
        <w:tabs>
          <w:tab w:val="left" w:pos="142"/>
        </w:tabs>
        <w:ind w:firstLine="567"/>
        <w:jc w:val="both"/>
        <w:rPr>
          <w:sz w:val="27"/>
          <w:szCs w:val="27"/>
        </w:rPr>
      </w:pPr>
      <w:r w:rsidRPr="00D565F1">
        <w:rPr>
          <w:sz w:val="27"/>
          <w:szCs w:val="27"/>
        </w:rPr>
        <w:t>- предмет оценки, позволяющий определить исчерпывающий перечень сведений, подлежащих оценке конкурсной комиссией и, соответственно, подлежащих представлению участниками закупки в своих заявках для получения оценки по данному критерию (показателю);</w:t>
      </w:r>
    </w:p>
    <w:p w:rsidR="0045776E" w:rsidRPr="00D565F1" w:rsidRDefault="0045776E" w:rsidP="0045776E">
      <w:pPr>
        <w:tabs>
          <w:tab w:val="left" w:pos="142"/>
        </w:tabs>
        <w:ind w:firstLine="567"/>
        <w:jc w:val="both"/>
        <w:rPr>
          <w:sz w:val="27"/>
          <w:szCs w:val="27"/>
        </w:rPr>
      </w:pPr>
      <w:r w:rsidRPr="00D565F1">
        <w:rPr>
          <w:sz w:val="27"/>
          <w:szCs w:val="27"/>
        </w:rPr>
        <w:t>- зависимость (формула расчета количества баллов или шкала оценки) между количеством присваиваемых баллов и представляемыми сведениями по данному критерию (показателю) в случае, если возможна количественная оценка представляемых сведений;</w:t>
      </w:r>
    </w:p>
    <w:p w:rsidR="0045776E" w:rsidRPr="00D565F1" w:rsidRDefault="0045776E" w:rsidP="0045776E">
      <w:pPr>
        <w:tabs>
          <w:tab w:val="left" w:pos="142"/>
        </w:tabs>
        <w:ind w:firstLine="567"/>
        <w:jc w:val="both"/>
        <w:rPr>
          <w:sz w:val="27"/>
          <w:szCs w:val="27"/>
        </w:rPr>
      </w:pPr>
      <w:r w:rsidRPr="00D565F1">
        <w:rPr>
          <w:sz w:val="27"/>
          <w:szCs w:val="27"/>
        </w:rPr>
        <w:t>- инструкцию по заполнению заявки, позволяющую определить, какие именно сведения подлежат описанию и представлению участниками закупки для оценки конкурсной комиссией.</w:t>
      </w:r>
    </w:p>
    <w:p w:rsidR="0045776E" w:rsidRPr="00D565F1" w:rsidRDefault="0045776E" w:rsidP="0045776E">
      <w:pPr>
        <w:tabs>
          <w:tab w:val="left" w:pos="142"/>
        </w:tabs>
        <w:ind w:firstLine="567"/>
        <w:jc w:val="both"/>
        <w:rPr>
          <w:sz w:val="27"/>
          <w:szCs w:val="27"/>
        </w:rPr>
      </w:pPr>
      <w:r w:rsidRPr="00D565F1">
        <w:rPr>
          <w:sz w:val="27"/>
          <w:szCs w:val="27"/>
        </w:rPr>
        <w:t xml:space="preserve">Комиссия УФАС отмечает, что в силу положений Закона о контрактной системе, Заказчик наделен правом самостоятельно определять содержание </w:t>
      </w:r>
      <w:proofErr w:type="spellStart"/>
      <w:r w:rsidRPr="00D565F1">
        <w:rPr>
          <w:sz w:val="27"/>
          <w:szCs w:val="27"/>
        </w:rPr>
        <w:t>нестоимостных</w:t>
      </w:r>
      <w:proofErr w:type="spellEnd"/>
      <w:r w:rsidRPr="00D565F1">
        <w:rPr>
          <w:sz w:val="27"/>
          <w:szCs w:val="27"/>
        </w:rPr>
        <w:t xml:space="preserve"> критериев исходя из максимального удовлетворения своих потребностей.</w:t>
      </w:r>
    </w:p>
    <w:p w:rsidR="0045776E" w:rsidRPr="00D565F1" w:rsidRDefault="00AE549B" w:rsidP="0045776E">
      <w:pPr>
        <w:tabs>
          <w:tab w:val="left" w:pos="142"/>
        </w:tabs>
        <w:ind w:firstLine="567"/>
        <w:jc w:val="both"/>
        <w:rPr>
          <w:sz w:val="27"/>
          <w:szCs w:val="27"/>
        </w:rPr>
      </w:pPr>
      <w:r>
        <w:rPr>
          <w:sz w:val="27"/>
          <w:szCs w:val="27"/>
        </w:rPr>
        <w:t xml:space="preserve">В </w:t>
      </w:r>
      <w:r w:rsidR="005A6B13">
        <w:rPr>
          <w:sz w:val="27"/>
          <w:szCs w:val="27"/>
        </w:rPr>
        <w:t>р</w:t>
      </w:r>
      <w:r w:rsidR="005A6B13" w:rsidRPr="005A6B13">
        <w:rPr>
          <w:sz w:val="27"/>
          <w:szCs w:val="27"/>
        </w:rPr>
        <w:t>аздел</w:t>
      </w:r>
      <w:r w:rsidR="005A6B13">
        <w:rPr>
          <w:sz w:val="27"/>
          <w:szCs w:val="27"/>
        </w:rPr>
        <w:t>е</w:t>
      </w:r>
      <w:r w:rsidR="005A6B13" w:rsidRPr="005A6B13">
        <w:rPr>
          <w:sz w:val="27"/>
          <w:szCs w:val="27"/>
        </w:rPr>
        <w:t xml:space="preserve"> 16 </w:t>
      </w:r>
      <w:r w:rsidR="0045776E" w:rsidRPr="00D565F1">
        <w:rPr>
          <w:sz w:val="27"/>
          <w:szCs w:val="27"/>
        </w:rPr>
        <w:t>Конкурсной документацией установлен следующий порядок оценки заявок в рассматриваемой части:</w:t>
      </w:r>
    </w:p>
    <w:p w:rsidR="005A6B13" w:rsidRPr="005A6B13" w:rsidRDefault="00BF65DB" w:rsidP="005A6B13">
      <w:pPr>
        <w:autoSpaceDE w:val="0"/>
        <w:autoSpaceDN w:val="0"/>
        <w:adjustRightInd w:val="0"/>
        <w:snapToGrid w:val="0"/>
        <w:ind w:firstLine="567"/>
        <w:jc w:val="both"/>
        <w:rPr>
          <w:rFonts w:eastAsia="Calibri"/>
          <w:b/>
          <w:i/>
        </w:rPr>
      </w:pPr>
      <w:r w:rsidRPr="005A6B13">
        <w:rPr>
          <w:rFonts w:eastAsia="Calibri"/>
          <w:b/>
          <w:i/>
        </w:rPr>
        <w:lastRenderedPageBreak/>
        <w:t>«</w:t>
      </w:r>
      <w:r w:rsidR="005A6B13" w:rsidRPr="005A6B13">
        <w:rPr>
          <w:rFonts w:eastAsia="Calibri"/>
          <w:b/>
          <w:bCs/>
          <w:i/>
          <w:lang w:bidi="ru-RU"/>
        </w:rPr>
        <w:t xml:space="preserve">16.4. </w:t>
      </w:r>
      <w:r w:rsidR="005A6B13" w:rsidRPr="005A6B13">
        <w:rPr>
          <w:rFonts w:eastAsia="Calibri"/>
          <w:b/>
          <w:i/>
        </w:rPr>
        <w:t>Оценка заявок по критерию «Качественные, функциональные и экологические характеристики объекта закупки».</w:t>
      </w:r>
    </w:p>
    <w:p w:rsidR="005A6B13" w:rsidRPr="005A6B13" w:rsidRDefault="005A6B13" w:rsidP="005A6B13">
      <w:pPr>
        <w:ind w:firstLine="567"/>
        <w:jc w:val="both"/>
        <w:rPr>
          <w:i/>
        </w:rPr>
      </w:pPr>
      <w:r w:rsidRPr="005A6B13">
        <w:rPr>
          <w:i/>
        </w:rPr>
        <w:t>Для оценки заявок по критерию «Качественные, функциональные и экологические характеристики объекта закупки» устанавливается следующий показатель:</w:t>
      </w: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5"/>
        <w:gridCol w:w="5720"/>
        <w:gridCol w:w="2060"/>
      </w:tblGrid>
      <w:tr w:rsidR="005A6B13" w:rsidRPr="005A6B13" w:rsidTr="005A6B13">
        <w:tc>
          <w:tcPr>
            <w:tcW w:w="53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tabs>
                <w:tab w:val="left" w:pos="1260"/>
              </w:tabs>
              <w:spacing w:line="252" w:lineRule="auto"/>
              <w:ind w:right="-97"/>
              <w:jc w:val="center"/>
              <w:rPr>
                <w:b/>
                <w:i/>
              </w:rPr>
            </w:pPr>
            <w:r w:rsidRPr="005A6B13">
              <w:rPr>
                <w:b/>
                <w:i/>
              </w:rPr>
              <w:t>п/н показателя</w:t>
            </w:r>
          </w:p>
        </w:tc>
        <w:tc>
          <w:tcPr>
            <w:tcW w:w="3224"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spacing w:line="252" w:lineRule="auto"/>
              <w:ind w:right="-97"/>
              <w:jc w:val="center"/>
              <w:rPr>
                <w:b/>
                <w:i/>
              </w:rPr>
            </w:pPr>
            <w:r w:rsidRPr="005A6B13">
              <w:rPr>
                <w:b/>
                <w:i/>
              </w:rPr>
              <w:t>Показатели оценки заявок по критерию «Качественные, функциональные и экологические характеристики объекта закупки»</w:t>
            </w:r>
          </w:p>
        </w:tc>
        <w:tc>
          <w:tcPr>
            <w:tcW w:w="1244"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spacing w:line="252" w:lineRule="auto"/>
              <w:jc w:val="center"/>
              <w:rPr>
                <w:b/>
                <w:i/>
              </w:rPr>
            </w:pPr>
            <w:r w:rsidRPr="005A6B13">
              <w:rPr>
                <w:b/>
                <w:i/>
              </w:rPr>
              <w:t>коэффициент значимости показателя (КЗ), целые</w:t>
            </w:r>
          </w:p>
        </w:tc>
      </w:tr>
      <w:tr w:rsidR="005A6B13" w:rsidRPr="005A6B13" w:rsidTr="005A6B13">
        <w:trPr>
          <w:trHeight w:val="301"/>
        </w:trPr>
        <w:tc>
          <w:tcPr>
            <w:tcW w:w="53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spacing w:line="252" w:lineRule="auto"/>
              <w:jc w:val="center"/>
              <w:rPr>
                <w:b/>
                <w:i/>
              </w:rPr>
            </w:pPr>
            <w:r w:rsidRPr="005A6B13">
              <w:rPr>
                <w:b/>
                <w:i/>
              </w:rPr>
              <w:t>1.</w:t>
            </w:r>
          </w:p>
        </w:tc>
        <w:tc>
          <w:tcPr>
            <w:tcW w:w="3224"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spacing w:line="252" w:lineRule="auto"/>
              <w:jc w:val="both"/>
              <w:rPr>
                <w:rFonts w:eastAsia="Calibri"/>
                <w:i/>
                <w:snapToGrid w:val="0"/>
              </w:rPr>
            </w:pPr>
            <w:r w:rsidRPr="005A6B13">
              <w:rPr>
                <w:rFonts w:eastAsia="Calibri"/>
                <w:i/>
                <w:snapToGrid w:val="0"/>
              </w:rPr>
              <w:t>Качество товаров (качество работ, качество услуг)</w:t>
            </w:r>
          </w:p>
        </w:tc>
        <w:tc>
          <w:tcPr>
            <w:tcW w:w="1244"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spacing w:line="252" w:lineRule="auto"/>
              <w:jc w:val="center"/>
              <w:rPr>
                <w:b/>
                <w:i/>
              </w:rPr>
            </w:pPr>
            <w:r w:rsidRPr="005A6B13">
              <w:rPr>
                <w:b/>
                <w:i/>
              </w:rPr>
              <w:t>1,00</w:t>
            </w:r>
          </w:p>
        </w:tc>
      </w:tr>
    </w:tbl>
    <w:p w:rsidR="005A6B13" w:rsidRPr="005A6B13" w:rsidRDefault="005A6B13" w:rsidP="005A6B13">
      <w:pPr>
        <w:ind w:right="-2" w:firstLine="567"/>
        <w:jc w:val="both"/>
        <w:rPr>
          <w:i/>
        </w:rPr>
      </w:pPr>
      <w:r w:rsidRPr="005A6B13">
        <w:rPr>
          <w:i/>
        </w:rPr>
        <w:t xml:space="preserve">Для расчета рейтинга заявки (предложения) по показателю, баллы, присуждаемые этой заявке, умножаются на соответствующую указанному показателю значимость. </w:t>
      </w:r>
    </w:p>
    <w:p w:rsidR="005A6B13" w:rsidRPr="005A6B13" w:rsidRDefault="005A6B13" w:rsidP="005A6B13">
      <w:pPr>
        <w:ind w:firstLine="567"/>
        <w:jc w:val="both"/>
        <w:rPr>
          <w:rFonts w:eastAsia="Calibri"/>
          <w:i/>
        </w:rPr>
      </w:pPr>
      <w:r w:rsidRPr="005A6B13">
        <w:rPr>
          <w:i/>
        </w:rPr>
        <w:t>Рейтинг в баллах, присуждаемый i-ой заявке по критерию «</w:t>
      </w:r>
      <w:r w:rsidRPr="005A6B13">
        <w:rPr>
          <w:rFonts w:eastAsia="Calibri"/>
          <w:i/>
        </w:rPr>
        <w:t>Качественные, функциональные и экологические характеристики объекта закупки</w:t>
      </w:r>
      <w:r w:rsidRPr="005A6B13">
        <w:rPr>
          <w:i/>
        </w:rPr>
        <w:t>», определяется по формуле:</w:t>
      </w:r>
    </w:p>
    <w:p w:rsidR="005A6B13" w:rsidRPr="005A6B13" w:rsidRDefault="005A6B13" w:rsidP="005A6B13">
      <w:pPr>
        <w:autoSpaceDN w:val="0"/>
        <w:adjustRightInd w:val="0"/>
        <w:ind w:right="-2" w:firstLine="567"/>
        <w:jc w:val="both"/>
        <w:rPr>
          <w:i/>
        </w:rPr>
      </w:pPr>
      <w:r w:rsidRPr="005A6B13">
        <w:rPr>
          <w:i/>
        </w:rPr>
        <w:t>НЦБi1 = НЦБi1.1 × 0,25, где:</w:t>
      </w:r>
    </w:p>
    <w:p w:rsidR="005A6B13" w:rsidRPr="005A6B13" w:rsidRDefault="005A6B13" w:rsidP="005A6B13">
      <w:pPr>
        <w:autoSpaceDN w:val="0"/>
        <w:adjustRightInd w:val="0"/>
        <w:ind w:right="-2" w:firstLine="567"/>
        <w:jc w:val="both"/>
        <w:rPr>
          <w:i/>
        </w:rPr>
      </w:pPr>
      <w:r w:rsidRPr="005A6B13">
        <w:rPr>
          <w:i/>
        </w:rPr>
        <w:t>НЦБi1.1 – количество баллов, присуждаемых i-ой заявке по показателю «Качество товаров (качество работ, качество услуг)», умноженное на коэффициент значимости показателя.</w:t>
      </w:r>
    </w:p>
    <w:p w:rsidR="005A6B13" w:rsidRPr="005A6B13" w:rsidRDefault="005A6B13" w:rsidP="005A6B13">
      <w:pPr>
        <w:autoSpaceDN w:val="0"/>
        <w:adjustRightInd w:val="0"/>
        <w:ind w:right="-2" w:firstLine="567"/>
        <w:jc w:val="both"/>
        <w:rPr>
          <w:i/>
        </w:rPr>
      </w:pPr>
      <w:r w:rsidRPr="005A6B13">
        <w:rPr>
          <w:i/>
        </w:rPr>
        <w:t>Максимальное значение показателя составляет 100 баллов.</w:t>
      </w:r>
    </w:p>
    <w:p w:rsidR="005A6B13" w:rsidRPr="005A6B13" w:rsidRDefault="005A6B13" w:rsidP="005A6B13">
      <w:pPr>
        <w:ind w:firstLine="567"/>
        <w:jc w:val="both"/>
        <w:rPr>
          <w:rFonts w:eastAsia="Calibri"/>
          <w:b/>
          <w:i/>
        </w:rPr>
      </w:pPr>
      <w:r w:rsidRPr="005A6B13">
        <w:rPr>
          <w:rFonts w:eastAsia="Calibri"/>
          <w:b/>
          <w:bCs/>
          <w:i/>
        </w:rPr>
        <w:t xml:space="preserve">16.4.1 </w:t>
      </w:r>
      <w:r w:rsidRPr="005A6B13">
        <w:rPr>
          <w:rFonts w:eastAsia="Calibri"/>
          <w:b/>
          <w:i/>
        </w:rPr>
        <w:t>Оценка заявок по показателю «Качество товаров (качество работ, качество услуг)» критерия оценки «Качественные, функциональные и экологические характеристики объекта закупки».</w:t>
      </w:r>
    </w:p>
    <w:p w:rsidR="005A6B13" w:rsidRPr="005A6B13" w:rsidRDefault="005A6B13" w:rsidP="005A6B13">
      <w:pPr>
        <w:ind w:firstLine="567"/>
        <w:jc w:val="both"/>
        <w:rPr>
          <w:rFonts w:eastAsia="Calibri"/>
          <w:i/>
        </w:rPr>
      </w:pPr>
      <w:r w:rsidRPr="005A6B13">
        <w:rPr>
          <w:rFonts w:eastAsia="Calibri"/>
          <w:i/>
        </w:rPr>
        <w:t xml:space="preserve">В рамках показателю «Качество товаров (качество работ, качество услуг)» критерия оценки «Качественные, функциональные и экологические характеристики объекта закупки» используются следующие термины: </w:t>
      </w:r>
    </w:p>
    <w:p w:rsidR="005A6B13" w:rsidRPr="005A6B13" w:rsidRDefault="005A6B13" w:rsidP="005A6B13">
      <w:pPr>
        <w:ind w:firstLine="567"/>
        <w:jc w:val="both"/>
        <w:rPr>
          <w:rFonts w:eastAsia="Calibri"/>
          <w:i/>
        </w:rPr>
      </w:pPr>
      <w:r w:rsidRPr="005A6B13">
        <w:rPr>
          <w:rFonts w:eastAsia="Calibri"/>
          <w:i/>
        </w:rPr>
        <w:t>технология оказания услуг – совокупность методов для достижения желаемого результата в рамках исполнения договора, на право заключения которого проводится настоящий конкурс, с указанием последовательности действий при оказании услуг по договору, на право заключения которого проводится настоящий конкурс;</w:t>
      </w:r>
    </w:p>
    <w:p w:rsidR="005A6B13" w:rsidRPr="005A6B13" w:rsidRDefault="005A6B13" w:rsidP="005A6B13">
      <w:pPr>
        <w:ind w:firstLine="567"/>
        <w:jc w:val="both"/>
        <w:rPr>
          <w:rFonts w:eastAsia="Calibri"/>
          <w:i/>
        </w:rPr>
      </w:pPr>
      <w:r w:rsidRPr="005A6B13">
        <w:rPr>
          <w:rFonts w:eastAsia="Calibri"/>
          <w:i/>
        </w:rPr>
        <w:t>контроль качества оказания услуг – методы, направленные на контроль качества оказания услуг, методы контроля за устранением недостатков при оказании услуг, указанных заказчиком, методы контроля за действиями непосредственных исполнителей, методы контроля качества результата оказанных услуг;</w:t>
      </w:r>
    </w:p>
    <w:p w:rsidR="005A6B13" w:rsidRPr="005A6B13" w:rsidRDefault="005A6B13" w:rsidP="005A6B13">
      <w:pPr>
        <w:ind w:firstLine="567"/>
        <w:jc w:val="both"/>
        <w:rPr>
          <w:rFonts w:eastAsia="Calibri"/>
          <w:i/>
        </w:rPr>
      </w:pPr>
      <w:r w:rsidRPr="005A6B13">
        <w:rPr>
          <w:rFonts w:eastAsia="Calibri"/>
          <w:i/>
        </w:rPr>
        <w:t xml:space="preserve">методы – систематизированная совокупность шагов, действий, которые нацелены на решение определённой задачи или достижение определённой цели; </w:t>
      </w:r>
    </w:p>
    <w:p w:rsidR="005A6B13" w:rsidRPr="005A6B13" w:rsidRDefault="005A6B13" w:rsidP="005A6B13">
      <w:pPr>
        <w:ind w:firstLine="567"/>
        <w:jc w:val="both"/>
        <w:rPr>
          <w:rFonts w:eastAsia="Calibri"/>
          <w:i/>
        </w:rPr>
      </w:pPr>
      <w:r w:rsidRPr="005A6B13">
        <w:rPr>
          <w:rFonts w:eastAsia="Calibri"/>
          <w:i/>
        </w:rPr>
        <w:t xml:space="preserve">используемое оборудование и специальные средства – совокупность оборудования, специальных средств, используемых непосредственными исполнителями при оказании услуг, с обязательным указанием наименований такого оборудования и специальных средств, </w:t>
      </w:r>
      <w:r w:rsidRPr="005A6B13">
        <w:rPr>
          <w:rFonts w:eastAsia="Calibri"/>
          <w:i/>
          <w:color w:val="000000"/>
          <w:lang w:bidi="ru-RU"/>
        </w:rPr>
        <w:t>формы право пользования</w:t>
      </w:r>
      <w:r w:rsidRPr="005A6B13">
        <w:rPr>
          <w:rFonts w:eastAsia="Calibri"/>
          <w:i/>
        </w:rPr>
        <w:t xml:space="preserve">, минимальных характеристик, и пояснений, позволяющих четко определить сферу их применения в процессе оказания соответствующих услуг; </w:t>
      </w:r>
    </w:p>
    <w:p w:rsidR="005A6B13" w:rsidRPr="005A6B13" w:rsidRDefault="005A6B13" w:rsidP="005A6B13">
      <w:pPr>
        <w:ind w:firstLine="567"/>
        <w:jc w:val="both"/>
        <w:rPr>
          <w:rFonts w:eastAsia="Calibri"/>
          <w:i/>
        </w:rPr>
      </w:pPr>
      <w:r w:rsidRPr="005A6B13">
        <w:rPr>
          <w:rFonts w:eastAsia="Calibri"/>
          <w:i/>
        </w:rPr>
        <w:t>необходимые трудовые ресурсы – перечень специалистов, задействованных при оказании услуг по договору, на право заключения которого проводится настоящий конкурс, с указанием по каждому специалисту, должностей, профессиональных задач и обязанностей, опыта работы в соответствующей должности, квалификации, должностной инструкции,</w:t>
      </w:r>
      <w:r w:rsidRPr="005A6B13">
        <w:rPr>
          <w:rFonts w:eastAsia="Calibri"/>
          <w:i/>
          <w:color w:val="000000"/>
          <w:lang w:bidi="ru-RU"/>
        </w:rPr>
        <w:t xml:space="preserve"> вида трудоустройства,</w:t>
      </w:r>
      <w:r w:rsidRPr="005A6B13">
        <w:rPr>
          <w:rFonts w:eastAsia="Calibri"/>
          <w:i/>
        </w:rPr>
        <w:t xml:space="preserve"> а также инструкции по взаимодействию с другими сотрудниками, планируемыми к привлечению при оказании услуг по договору, на право заключения которого проводится настоящий конкурс;</w:t>
      </w:r>
    </w:p>
    <w:p w:rsidR="005A6B13" w:rsidRPr="005A6B13" w:rsidRDefault="005A6B13" w:rsidP="005A6B13">
      <w:pPr>
        <w:ind w:firstLine="567"/>
        <w:jc w:val="both"/>
        <w:rPr>
          <w:rFonts w:eastAsia="Calibri"/>
          <w:i/>
        </w:rPr>
      </w:pPr>
      <w:r w:rsidRPr="005A6B13">
        <w:rPr>
          <w:rFonts w:eastAsia="Calibri"/>
          <w:i/>
        </w:rPr>
        <w:t xml:space="preserve">разделы описания оказываемой услуги - описание технологии оказания услуг (раздел номер 1); описание контроля качества оказания услуг (раздел номер 2); описание </w:t>
      </w:r>
      <w:r w:rsidRPr="005A6B13">
        <w:rPr>
          <w:rFonts w:eastAsia="Calibri"/>
          <w:i/>
        </w:rPr>
        <w:lastRenderedPageBreak/>
        <w:t>используемого оборудования и специальных средств (раздел номер 3); описание необходимых трудовых ресурсов (раздел номер 4);</w:t>
      </w:r>
    </w:p>
    <w:p w:rsidR="005A6B13" w:rsidRPr="005A6B13" w:rsidRDefault="005A6B13" w:rsidP="005A6B13">
      <w:pPr>
        <w:ind w:firstLine="567"/>
        <w:jc w:val="both"/>
        <w:rPr>
          <w:rFonts w:eastAsia="Calibri"/>
          <w:i/>
        </w:rPr>
      </w:pPr>
      <w:r w:rsidRPr="005A6B13">
        <w:rPr>
          <w:rFonts w:eastAsia="Calibri"/>
          <w:i/>
        </w:rPr>
        <w:t>оказываемые услуги по объекту закупки - оказание услуг для нужд заказчика.</w:t>
      </w:r>
    </w:p>
    <w:p w:rsidR="005A6B13" w:rsidRPr="005A6B13" w:rsidRDefault="005A6B13" w:rsidP="005A6B13">
      <w:pPr>
        <w:ind w:firstLine="567"/>
        <w:jc w:val="both"/>
        <w:rPr>
          <w:rFonts w:eastAsia="Calibri"/>
          <w:i/>
        </w:rPr>
      </w:pPr>
      <w:r w:rsidRPr="005A6B13">
        <w:rPr>
          <w:rFonts w:eastAsia="Calibri"/>
          <w:i/>
        </w:rPr>
        <w:t>Начисление баллов по показателю «Качество товаров (качество работ, качество услуг)» критерия оценки «Качественные, функциональные и экологические характеристики объекта закупки» производится в соответствии со следующей шкалой оценки:</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7230"/>
        <w:gridCol w:w="1417"/>
      </w:tblGrid>
      <w:tr w:rsidR="005A6B13" w:rsidRPr="005A6B13" w:rsidTr="005A6B13">
        <w:trPr>
          <w:jc w:val="center"/>
        </w:trPr>
        <w:tc>
          <w:tcPr>
            <w:tcW w:w="987"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spacing w:line="252" w:lineRule="auto"/>
              <w:jc w:val="both"/>
              <w:rPr>
                <w:rFonts w:eastAsia="Calibri"/>
                <w:i/>
              </w:rPr>
            </w:pPr>
            <w:r w:rsidRPr="005A6B13">
              <w:rPr>
                <w:rFonts w:eastAsia="Calibri"/>
                <w:i/>
              </w:rPr>
              <w:t>Уровень шкалы</w:t>
            </w:r>
          </w:p>
        </w:tc>
        <w:tc>
          <w:tcPr>
            <w:tcW w:w="723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spacing w:line="252" w:lineRule="auto"/>
              <w:jc w:val="both"/>
              <w:rPr>
                <w:rFonts w:eastAsia="Calibri"/>
                <w:i/>
              </w:rPr>
            </w:pPr>
            <w:r w:rsidRPr="005A6B13">
              <w:rPr>
                <w:rFonts w:eastAsia="Calibri"/>
                <w:i/>
              </w:rPr>
              <w:t>Значение показателя</w:t>
            </w:r>
          </w:p>
        </w:tc>
        <w:tc>
          <w:tcPr>
            <w:tcW w:w="1417"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spacing w:after="13" w:line="264" w:lineRule="auto"/>
              <w:ind w:left="34"/>
              <w:jc w:val="both"/>
              <w:rPr>
                <w:i/>
              </w:rPr>
            </w:pPr>
            <w:r w:rsidRPr="005A6B13">
              <w:rPr>
                <w:i/>
              </w:rPr>
              <w:t>Количество присуждаемых баллов</w:t>
            </w:r>
          </w:p>
        </w:tc>
      </w:tr>
      <w:tr w:rsidR="005A6B13" w:rsidRPr="005A6B13" w:rsidTr="005A6B13">
        <w:trPr>
          <w:jc w:val="center"/>
        </w:trPr>
        <w:tc>
          <w:tcPr>
            <w:tcW w:w="987"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spacing w:line="252" w:lineRule="auto"/>
              <w:jc w:val="both"/>
              <w:rPr>
                <w:rFonts w:eastAsia="Calibri"/>
                <w:i/>
              </w:rPr>
            </w:pPr>
            <w:r w:rsidRPr="005A6B13">
              <w:rPr>
                <w:rFonts w:eastAsia="Calibri"/>
                <w:i/>
              </w:rPr>
              <w:t>1</w:t>
            </w:r>
          </w:p>
        </w:tc>
        <w:tc>
          <w:tcPr>
            <w:tcW w:w="723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pacing w:line="252" w:lineRule="auto"/>
              <w:jc w:val="both"/>
              <w:rPr>
                <w:rFonts w:eastAsia="Calibri"/>
                <w:i/>
                <w:color w:val="000000"/>
              </w:rPr>
            </w:pPr>
            <w:r w:rsidRPr="005A6B13">
              <w:rPr>
                <w:rFonts w:eastAsia="Calibri"/>
                <w:i/>
                <w:color w:val="000000"/>
              </w:rPr>
              <w:t xml:space="preserve">Отсутствие технического предложения о качестве оказываемых услуг по объекту закупки: </w:t>
            </w:r>
            <w:r w:rsidRPr="005A6B13">
              <w:rPr>
                <w:rFonts w:eastAsia="Calibri"/>
                <w:i/>
              </w:rPr>
              <w:t xml:space="preserve">не представлено техническое предложение о качестве оказываемых услуг по объекту закупки, или представлено  техническое предложение о качестве оказываемых услуг по объекту закупки не в соответствии с формой «Предложение о качественных характеристиках объекта закупки», или представлено  техническое предложение о качестве оказываемых услуг по объекту закупки не в соответствии с инструкцией по заполнению формы «Предложение о качественных характеристиках объекта закупки», или представлено техническое предложение о качестве оказываемых услуг по объекту закупки, несоответствующее требованиям технического задания настоящей конкурсной документации, или </w:t>
            </w:r>
            <w:r w:rsidRPr="005A6B13">
              <w:rPr>
                <w:rFonts w:eastAsia="Calibri"/>
                <w:i/>
                <w:color w:val="000000"/>
              </w:rPr>
              <w:t xml:space="preserve">отсутствует в </w:t>
            </w:r>
            <w:r w:rsidRPr="005A6B13">
              <w:rPr>
                <w:rFonts w:eastAsia="Calibri"/>
                <w:i/>
              </w:rPr>
              <w:t xml:space="preserve">представленном техническом предложении о качестве оказываемых услуг по объекту закупки </w:t>
            </w:r>
            <w:r w:rsidRPr="005A6B13">
              <w:rPr>
                <w:rFonts w:eastAsia="Calibri"/>
                <w:i/>
                <w:color w:val="000000"/>
              </w:rPr>
              <w:t xml:space="preserve">более двух разделов </w:t>
            </w:r>
            <w:r w:rsidRPr="005A6B13">
              <w:rPr>
                <w:rFonts w:eastAsia="Calibri"/>
                <w:i/>
              </w:rPr>
              <w:t xml:space="preserve">описания оказываемой услуги, или </w:t>
            </w:r>
            <w:r w:rsidRPr="005A6B13">
              <w:rPr>
                <w:rFonts w:eastAsia="Calibri"/>
                <w:i/>
                <w:color w:val="000000"/>
              </w:rPr>
              <w:t xml:space="preserve">отсутствует в </w:t>
            </w:r>
            <w:r w:rsidRPr="005A6B13">
              <w:rPr>
                <w:rFonts w:eastAsia="Calibri"/>
                <w:i/>
              </w:rPr>
              <w:t>представленном техническом предложении о качестве оказываемых услуг по объекту закупки</w:t>
            </w:r>
            <w:r w:rsidRPr="005A6B13">
              <w:rPr>
                <w:rFonts w:eastAsia="Calibri"/>
                <w:i/>
                <w:color w:val="000000"/>
              </w:rPr>
              <w:t xml:space="preserve"> два раздела </w:t>
            </w:r>
            <w:r w:rsidRPr="005A6B13">
              <w:rPr>
                <w:rFonts w:eastAsia="Calibri"/>
                <w:i/>
              </w:rPr>
              <w:t xml:space="preserve">описания оказываемой услуги включая раздел номер 1 описания оказываемой услуги. </w:t>
            </w:r>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autoSpaceDN w:val="0"/>
              <w:spacing w:line="252" w:lineRule="auto"/>
              <w:jc w:val="center"/>
              <w:rPr>
                <w:rFonts w:eastAsia="Calibri"/>
                <w:i/>
                <w:color w:val="000000"/>
              </w:rPr>
            </w:pPr>
            <w:r w:rsidRPr="005A6B13">
              <w:rPr>
                <w:rFonts w:eastAsia="Calibri"/>
                <w:i/>
                <w:color w:val="000000"/>
              </w:rPr>
              <w:t>0</w:t>
            </w:r>
          </w:p>
        </w:tc>
      </w:tr>
      <w:tr w:rsidR="005A6B13" w:rsidRPr="005A6B13" w:rsidTr="005A6B13">
        <w:trPr>
          <w:jc w:val="center"/>
        </w:trPr>
        <w:tc>
          <w:tcPr>
            <w:tcW w:w="987"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spacing w:line="252" w:lineRule="auto"/>
              <w:jc w:val="both"/>
              <w:rPr>
                <w:rFonts w:eastAsia="Calibri"/>
                <w:i/>
              </w:rPr>
            </w:pPr>
            <w:r w:rsidRPr="005A6B13">
              <w:rPr>
                <w:rFonts w:eastAsia="Calibri"/>
                <w:i/>
              </w:rPr>
              <w:t>2</w:t>
            </w:r>
          </w:p>
        </w:tc>
        <w:tc>
          <w:tcPr>
            <w:tcW w:w="723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pacing w:line="252" w:lineRule="auto"/>
              <w:jc w:val="both"/>
              <w:rPr>
                <w:rFonts w:eastAsia="Calibri"/>
                <w:i/>
                <w:color w:val="000000"/>
              </w:rPr>
            </w:pPr>
            <w:r w:rsidRPr="005A6B13">
              <w:rPr>
                <w:rFonts w:eastAsia="Calibri"/>
                <w:i/>
                <w:color w:val="000000"/>
              </w:rPr>
              <w:t xml:space="preserve">Наличие технического предложения о качестве оказываемых услуг по объекту закупки с неполным описанием: отсутствует в </w:t>
            </w:r>
            <w:r w:rsidRPr="005A6B13">
              <w:rPr>
                <w:rFonts w:eastAsia="Calibri"/>
                <w:i/>
              </w:rPr>
              <w:t xml:space="preserve">представленном техническом предложении о качестве оказываемых услуг по объекту закупки два раздела описания оказываемой услуги при обязательном наличии раздела номер 1 описания оказываемой услуги или </w:t>
            </w:r>
            <w:r w:rsidRPr="005A6B13">
              <w:rPr>
                <w:rFonts w:eastAsia="Calibri"/>
                <w:i/>
                <w:color w:val="000000"/>
              </w:rPr>
              <w:t xml:space="preserve">отсутствует в </w:t>
            </w:r>
            <w:r w:rsidRPr="005A6B13">
              <w:rPr>
                <w:rFonts w:eastAsia="Calibri"/>
                <w:i/>
              </w:rPr>
              <w:t>представленном техническом предложении о качестве оказываемых услуг по объекту закупки раздел номер 1 описания оказываемой услуги.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autoSpaceDN w:val="0"/>
              <w:spacing w:line="252" w:lineRule="auto"/>
              <w:jc w:val="center"/>
              <w:rPr>
                <w:rFonts w:eastAsia="Calibri"/>
                <w:i/>
                <w:color w:val="000000"/>
              </w:rPr>
            </w:pPr>
            <w:r w:rsidRPr="005A6B13">
              <w:rPr>
                <w:rFonts w:eastAsia="Calibri"/>
                <w:i/>
                <w:color w:val="000000"/>
              </w:rPr>
              <w:t>20</w:t>
            </w:r>
          </w:p>
        </w:tc>
      </w:tr>
      <w:tr w:rsidR="005A6B13" w:rsidRPr="005A6B13" w:rsidTr="005A6B13">
        <w:trPr>
          <w:jc w:val="center"/>
        </w:trPr>
        <w:tc>
          <w:tcPr>
            <w:tcW w:w="987"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spacing w:line="252" w:lineRule="auto"/>
              <w:jc w:val="both"/>
              <w:rPr>
                <w:rFonts w:eastAsia="Calibri"/>
                <w:i/>
              </w:rPr>
            </w:pPr>
            <w:r w:rsidRPr="005A6B13">
              <w:rPr>
                <w:rFonts w:eastAsia="Calibri"/>
                <w:i/>
              </w:rPr>
              <w:t>3</w:t>
            </w:r>
          </w:p>
        </w:tc>
        <w:tc>
          <w:tcPr>
            <w:tcW w:w="723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pacing w:line="252" w:lineRule="auto"/>
              <w:jc w:val="both"/>
              <w:rPr>
                <w:rFonts w:eastAsia="Calibri"/>
                <w:i/>
                <w:color w:val="000000"/>
              </w:rPr>
            </w:pPr>
            <w:r w:rsidRPr="005A6B13">
              <w:rPr>
                <w:rFonts w:eastAsia="Calibri"/>
                <w:i/>
                <w:color w:val="000000"/>
              </w:rPr>
              <w:t xml:space="preserve">Наличие технического предложения о качестве оказываемых услуг по объекту закупки с частичным описанием: отсутствует в </w:t>
            </w:r>
            <w:r w:rsidRPr="005A6B13">
              <w:rPr>
                <w:rFonts w:eastAsia="Calibri"/>
                <w:i/>
              </w:rPr>
              <w:t>представленном техническом предложении о качестве оказываемых услуг по объекту закупки один из разделов описания оказываемой услуги при обязательном наличии раздела номер 1 описания оказываемой услуги.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autoSpaceDN w:val="0"/>
              <w:spacing w:line="252" w:lineRule="auto"/>
              <w:jc w:val="center"/>
              <w:rPr>
                <w:rFonts w:eastAsia="Calibri"/>
                <w:i/>
                <w:color w:val="000000"/>
              </w:rPr>
            </w:pPr>
            <w:r w:rsidRPr="005A6B13">
              <w:rPr>
                <w:rFonts w:eastAsia="Calibri"/>
                <w:i/>
                <w:color w:val="000000"/>
              </w:rPr>
              <w:t>60</w:t>
            </w:r>
          </w:p>
        </w:tc>
      </w:tr>
      <w:tr w:rsidR="005A6B13" w:rsidRPr="005A6B13" w:rsidTr="005A6B13">
        <w:trPr>
          <w:jc w:val="center"/>
        </w:trPr>
        <w:tc>
          <w:tcPr>
            <w:tcW w:w="987"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spacing w:line="252" w:lineRule="auto"/>
              <w:jc w:val="both"/>
              <w:rPr>
                <w:rFonts w:eastAsia="Calibri"/>
                <w:i/>
              </w:rPr>
            </w:pPr>
            <w:r w:rsidRPr="005A6B13">
              <w:rPr>
                <w:rFonts w:eastAsia="Calibri"/>
                <w:i/>
              </w:rPr>
              <w:t>4</w:t>
            </w:r>
          </w:p>
        </w:tc>
        <w:tc>
          <w:tcPr>
            <w:tcW w:w="723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pacing w:line="252" w:lineRule="auto"/>
              <w:jc w:val="both"/>
              <w:rPr>
                <w:rFonts w:eastAsia="Calibri"/>
                <w:i/>
                <w:color w:val="000000"/>
              </w:rPr>
            </w:pPr>
            <w:r w:rsidRPr="005A6B13">
              <w:rPr>
                <w:rFonts w:eastAsia="Calibri"/>
                <w:i/>
                <w:color w:val="000000"/>
              </w:rPr>
              <w:t xml:space="preserve">Наличие технического предложения о качестве оказываемых услуг по объекту закупки с полным описанием: наличие всех разделов </w:t>
            </w:r>
            <w:r w:rsidRPr="005A6B13">
              <w:rPr>
                <w:rFonts w:eastAsia="Calibri"/>
                <w:i/>
              </w:rPr>
              <w:t>описания оказываемой услуги.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autoSpaceDN w:val="0"/>
              <w:spacing w:line="252" w:lineRule="auto"/>
              <w:jc w:val="center"/>
              <w:rPr>
                <w:rFonts w:eastAsia="Calibri"/>
                <w:i/>
                <w:color w:val="000000"/>
              </w:rPr>
            </w:pPr>
            <w:r w:rsidRPr="005A6B13">
              <w:rPr>
                <w:rFonts w:eastAsia="Calibri"/>
                <w:i/>
                <w:color w:val="000000"/>
              </w:rPr>
              <w:t>100</w:t>
            </w:r>
          </w:p>
        </w:tc>
      </w:tr>
    </w:tbl>
    <w:p w:rsidR="005A6B13" w:rsidRPr="005A6B13" w:rsidRDefault="005A6B13" w:rsidP="005A6B13">
      <w:pPr>
        <w:ind w:firstLine="567"/>
        <w:jc w:val="both"/>
        <w:rPr>
          <w:rFonts w:eastAsia="Calibri"/>
          <w:i/>
        </w:rPr>
      </w:pPr>
      <w:r w:rsidRPr="005A6B13">
        <w:rPr>
          <w:rFonts w:eastAsia="Calibri"/>
          <w:i/>
        </w:rPr>
        <w:lastRenderedPageBreak/>
        <w:t>Для получения итогового рейтинга по заявке рейтинг, присуждаемый этой заявке по показателю «Качество товаров (качество работ, качество услуг)» критерия оценки «Качественные, функциональные и экологические характеристики объекта закупки», умножается на соответствующую указанному показателю значимость.</w:t>
      </w:r>
    </w:p>
    <w:p w:rsidR="005A6B13" w:rsidRPr="005A6B13" w:rsidRDefault="005A6B13" w:rsidP="005A6B13">
      <w:pPr>
        <w:ind w:firstLine="567"/>
        <w:jc w:val="both"/>
        <w:rPr>
          <w:rFonts w:eastAsia="Calibri"/>
          <w:i/>
        </w:rPr>
      </w:pPr>
      <w:r w:rsidRPr="005A6B13">
        <w:rPr>
          <w:rFonts w:eastAsia="Calibri"/>
          <w:i/>
        </w:rPr>
        <w:t>Оценка заявки участника по показателю «Качество товаров (качество работ, качество услуг)» критерия оценки «Качественные, функциональные и экологические характеристики объекта закупки» определяется согласно представленному участником закупки по форме «Предложение о качественных характеристиках объекта закупки» техническому предложению о качестве оказываемых услуг по объекту закупки, которое должно состоять из разделов описания оказываемой услуги.</w:t>
      </w:r>
    </w:p>
    <w:p w:rsidR="005A6B13" w:rsidRPr="005A6B13" w:rsidRDefault="005A6B13" w:rsidP="005A6B13">
      <w:pPr>
        <w:ind w:firstLine="567"/>
        <w:jc w:val="center"/>
        <w:rPr>
          <w:rFonts w:eastAsia="Courier New"/>
          <w:b/>
          <w:i/>
          <w:color w:val="000000"/>
          <w:lang w:bidi="ru-RU"/>
        </w:rPr>
      </w:pPr>
      <w:r w:rsidRPr="005A6B13">
        <w:rPr>
          <w:rFonts w:eastAsia="Courier New"/>
          <w:b/>
          <w:i/>
          <w:color w:val="000000"/>
          <w:lang w:bidi="ru-RU"/>
        </w:rPr>
        <w:t>Форма «Предложение о качественных характеристиках объекта закупки»</w:t>
      </w:r>
    </w:p>
    <w:tbl>
      <w:tblPr>
        <w:tblW w:w="9360" w:type="dxa"/>
        <w:jc w:val="center"/>
        <w:tblLayout w:type="fixed"/>
        <w:tblCellMar>
          <w:left w:w="70" w:type="dxa"/>
          <w:right w:w="70" w:type="dxa"/>
        </w:tblCellMar>
        <w:tblLook w:val="00A0" w:firstRow="1" w:lastRow="0" w:firstColumn="1" w:lastColumn="0" w:noHBand="0" w:noVBand="0"/>
      </w:tblPr>
      <w:tblGrid>
        <w:gridCol w:w="2119"/>
        <w:gridCol w:w="2408"/>
        <w:gridCol w:w="2409"/>
        <w:gridCol w:w="2424"/>
      </w:tblGrid>
      <w:tr w:rsidR="005A6B13" w:rsidRPr="005A6B13" w:rsidTr="005A6B13">
        <w:trPr>
          <w:cantSplit/>
          <w:trHeight w:val="916"/>
          <w:jc w:val="center"/>
        </w:trPr>
        <w:tc>
          <w:tcPr>
            <w:tcW w:w="2119" w:type="dxa"/>
            <w:tcBorders>
              <w:top w:val="single" w:sz="6" w:space="0" w:color="auto"/>
              <w:left w:val="single" w:sz="6" w:space="0" w:color="auto"/>
              <w:bottom w:val="single" w:sz="6" w:space="0" w:color="auto"/>
              <w:right w:val="single" w:sz="6" w:space="0" w:color="auto"/>
            </w:tcBorders>
            <w:vAlign w:val="center"/>
            <w:hideMark/>
          </w:tcPr>
          <w:p w:rsidR="005A6B13" w:rsidRPr="005A6B13" w:rsidRDefault="005A6B13" w:rsidP="005A6B13">
            <w:pPr>
              <w:autoSpaceDE w:val="0"/>
              <w:autoSpaceDN w:val="0"/>
              <w:adjustRightInd w:val="0"/>
              <w:spacing w:line="252" w:lineRule="auto"/>
              <w:jc w:val="center"/>
              <w:rPr>
                <w:rFonts w:eastAsia="Calibri"/>
                <w:i/>
              </w:rPr>
            </w:pPr>
            <w:r w:rsidRPr="005A6B13">
              <w:rPr>
                <w:rFonts w:eastAsia="Calibri"/>
                <w:i/>
              </w:rPr>
              <w:t>Столбец 1</w:t>
            </w:r>
          </w:p>
        </w:tc>
        <w:tc>
          <w:tcPr>
            <w:tcW w:w="2409" w:type="dxa"/>
            <w:tcBorders>
              <w:top w:val="single" w:sz="6" w:space="0" w:color="auto"/>
              <w:left w:val="single" w:sz="6" w:space="0" w:color="auto"/>
              <w:bottom w:val="single" w:sz="6" w:space="0" w:color="auto"/>
              <w:right w:val="single" w:sz="6" w:space="0" w:color="auto"/>
            </w:tcBorders>
            <w:vAlign w:val="center"/>
            <w:hideMark/>
          </w:tcPr>
          <w:p w:rsidR="005A6B13" w:rsidRPr="005A6B13" w:rsidRDefault="005A6B13" w:rsidP="005A6B13">
            <w:pPr>
              <w:autoSpaceDE w:val="0"/>
              <w:autoSpaceDN w:val="0"/>
              <w:adjustRightInd w:val="0"/>
              <w:spacing w:line="252" w:lineRule="auto"/>
              <w:jc w:val="center"/>
              <w:rPr>
                <w:rFonts w:eastAsia="Calibri"/>
                <w:i/>
              </w:rPr>
            </w:pPr>
            <w:r w:rsidRPr="005A6B13">
              <w:rPr>
                <w:rFonts w:eastAsia="Calibri"/>
                <w:i/>
              </w:rPr>
              <w:t xml:space="preserve">Столбец 2 </w:t>
            </w:r>
          </w:p>
        </w:tc>
        <w:tc>
          <w:tcPr>
            <w:tcW w:w="2410" w:type="dxa"/>
            <w:tcBorders>
              <w:top w:val="single" w:sz="6" w:space="0" w:color="auto"/>
              <w:left w:val="single" w:sz="6" w:space="0" w:color="auto"/>
              <w:bottom w:val="single" w:sz="6" w:space="0" w:color="auto"/>
              <w:right w:val="single" w:sz="6" w:space="0" w:color="auto"/>
            </w:tcBorders>
            <w:vAlign w:val="center"/>
            <w:hideMark/>
          </w:tcPr>
          <w:p w:rsidR="005A6B13" w:rsidRPr="005A6B13" w:rsidRDefault="005A6B13" w:rsidP="005A6B13">
            <w:pPr>
              <w:autoSpaceDE w:val="0"/>
              <w:autoSpaceDN w:val="0"/>
              <w:adjustRightInd w:val="0"/>
              <w:spacing w:line="252" w:lineRule="auto"/>
              <w:jc w:val="center"/>
              <w:rPr>
                <w:rFonts w:eastAsia="Calibri"/>
                <w:i/>
              </w:rPr>
            </w:pPr>
            <w:r w:rsidRPr="005A6B13">
              <w:rPr>
                <w:rFonts w:eastAsia="Calibri"/>
                <w:i/>
              </w:rPr>
              <w:t xml:space="preserve">Столбец 3 </w:t>
            </w:r>
          </w:p>
        </w:tc>
        <w:tc>
          <w:tcPr>
            <w:tcW w:w="2425" w:type="dxa"/>
            <w:tcBorders>
              <w:top w:val="single" w:sz="6" w:space="0" w:color="auto"/>
              <w:left w:val="single" w:sz="6" w:space="0" w:color="auto"/>
              <w:bottom w:val="single" w:sz="6" w:space="0" w:color="auto"/>
              <w:right w:val="single" w:sz="6" w:space="0" w:color="auto"/>
            </w:tcBorders>
            <w:vAlign w:val="center"/>
            <w:hideMark/>
          </w:tcPr>
          <w:p w:rsidR="005A6B13" w:rsidRPr="005A6B13" w:rsidRDefault="005A6B13" w:rsidP="005A6B13">
            <w:pPr>
              <w:autoSpaceDE w:val="0"/>
              <w:autoSpaceDN w:val="0"/>
              <w:adjustRightInd w:val="0"/>
              <w:spacing w:line="252" w:lineRule="auto"/>
              <w:jc w:val="center"/>
              <w:rPr>
                <w:rFonts w:eastAsia="Calibri"/>
                <w:i/>
              </w:rPr>
            </w:pPr>
            <w:r w:rsidRPr="005A6B13">
              <w:rPr>
                <w:rFonts w:eastAsia="Calibri"/>
                <w:i/>
              </w:rPr>
              <w:t>Столбец 4</w:t>
            </w:r>
          </w:p>
        </w:tc>
      </w:tr>
      <w:tr w:rsidR="005A6B13" w:rsidRPr="005A6B13" w:rsidTr="005A6B13">
        <w:trPr>
          <w:cantSplit/>
          <w:trHeight w:val="1304"/>
          <w:jc w:val="center"/>
        </w:trPr>
        <w:tc>
          <w:tcPr>
            <w:tcW w:w="2119"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09"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10"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25"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r>
      <w:tr w:rsidR="005A6B13" w:rsidRPr="005A6B13" w:rsidTr="005A6B13">
        <w:trPr>
          <w:cantSplit/>
          <w:trHeight w:val="1181"/>
          <w:jc w:val="center"/>
        </w:trPr>
        <w:tc>
          <w:tcPr>
            <w:tcW w:w="2119"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09"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10"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25"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r>
      <w:tr w:rsidR="005A6B13" w:rsidRPr="005A6B13" w:rsidTr="005A6B13">
        <w:trPr>
          <w:cantSplit/>
          <w:trHeight w:val="1181"/>
          <w:jc w:val="center"/>
        </w:trPr>
        <w:tc>
          <w:tcPr>
            <w:tcW w:w="2119"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09"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10"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c>
          <w:tcPr>
            <w:tcW w:w="2425" w:type="dxa"/>
            <w:tcBorders>
              <w:top w:val="single" w:sz="6" w:space="0" w:color="auto"/>
              <w:left w:val="single" w:sz="6" w:space="0" w:color="auto"/>
              <w:bottom w:val="single" w:sz="6" w:space="0" w:color="auto"/>
              <w:right w:val="single" w:sz="6" w:space="0" w:color="auto"/>
            </w:tcBorders>
            <w:vAlign w:val="center"/>
          </w:tcPr>
          <w:p w:rsidR="005A6B13" w:rsidRPr="005A6B13" w:rsidRDefault="005A6B13" w:rsidP="005A6B13">
            <w:pPr>
              <w:autoSpaceDE w:val="0"/>
              <w:autoSpaceDN w:val="0"/>
              <w:adjustRightInd w:val="0"/>
              <w:spacing w:line="252" w:lineRule="auto"/>
              <w:jc w:val="center"/>
              <w:rPr>
                <w:rFonts w:eastAsia="Calibri"/>
                <w:i/>
              </w:rPr>
            </w:pPr>
          </w:p>
        </w:tc>
      </w:tr>
    </w:tbl>
    <w:p w:rsidR="005A6B13" w:rsidRPr="005A6B13" w:rsidRDefault="005A6B13" w:rsidP="005A6B13">
      <w:pPr>
        <w:ind w:firstLine="567"/>
        <w:jc w:val="both"/>
        <w:rPr>
          <w:rFonts w:eastAsia="Calibri"/>
          <w:i/>
        </w:rPr>
      </w:pPr>
      <w:r w:rsidRPr="005A6B13">
        <w:rPr>
          <w:rFonts w:eastAsia="Calibri"/>
          <w:i/>
        </w:rPr>
        <w:t>Техническое предложение о качестве оказываемых услуг по объекту закупки должно разрабатываться участником на основе технического задания, являющимся неотъемлемой частью настоящей конкурсной документации, и отвечать всем требованиям, указанным в техническом задании, в том числе нормативно-правовым актам, содержащимся в нем.</w:t>
      </w:r>
    </w:p>
    <w:p w:rsidR="005A6B13" w:rsidRPr="005A6B13" w:rsidRDefault="005A6B13" w:rsidP="005A6B13">
      <w:pPr>
        <w:ind w:firstLine="567"/>
        <w:jc w:val="both"/>
        <w:rPr>
          <w:rFonts w:eastAsia="Calibri"/>
          <w:i/>
        </w:rPr>
      </w:pPr>
      <w:r w:rsidRPr="005A6B13">
        <w:rPr>
          <w:rFonts w:eastAsia="Calibri"/>
          <w:i/>
        </w:rPr>
        <w:t>При указании в техническом предложении о качестве оказываемых услуг по объекту закупки контроля за устранением недостатков при оказании услуг, указанных заказчиком, необходимо указать в том числе функции и порядок осуществления такого контроля, а также сроки устранения недостатков.</w:t>
      </w:r>
    </w:p>
    <w:p w:rsidR="005A6B13" w:rsidRPr="005A6B13" w:rsidRDefault="005A6B13" w:rsidP="005A6B13">
      <w:pPr>
        <w:ind w:firstLine="567"/>
        <w:jc w:val="both"/>
        <w:rPr>
          <w:rFonts w:eastAsia="Calibri"/>
          <w:i/>
        </w:rPr>
      </w:pPr>
      <w:r w:rsidRPr="005A6B13">
        <w:rPr>
          <w:rFonts w:eastAsia="Calibri"/>
          <w:i/>
        </w:rPr>
        <w:t>При указании в техническом предложении о качестве оказываемых услуг по объекту закупки какого-либо контроля, необходимо также указать периодичность такого контроля и лиц (должность), осуществляющих такой контроль.</w:t>
      </w:r>
    </w:p>
    <w:p w:rsidR="005A6B13" w:rsidRPr="005A6B13" w:rsidRDefault="005A6B13" w:rsidP="005A6B13">
      <w:pPr>
        <w:ind w:firstLine="567"/>
        <w:jc w:val="both"/>
        <w:rPr>
          <w:rFonts w:eastAsia="Calibri"/>
          <w:i/>
        </w:rPr>
      </w:pPr>
      <w:r w:rsidRPr="005A6B13">
        <w:rPr>
          <w:rFonts w:eastAsia="Calibri"/>
          <w:i/>
        </w:rPr>
        <w:t>При указании в техническом предложении о качестве оказываемых услуг по объекту закупки контроля за действиями непосредственных исполнителей участнику закупки необходимо указать в том числе виды ответственности каждого сотрудника за неисполнение или ненадлежащее исполнение обязанностей, предусмотренных должностной инструкцией, с указанием случаев применения каждого вида ответственности и порядка их применения.</w:t>
      </w:r>
    </w:p>
    <w:p w:rsidR="005A6B13" w:rsidRPr="005A6B13" w:rsidRDefault="005A6B13" w:rsidP="005A6B13">
      <w:pPr>
        <w:ind w:firstLine="567"/>
        <w:jc w:val="both"/>
        <w:rPr>
          <w:rFonts w:eastAsia="Calibri"/>
          <w:i/>
        </w:rPr>
      </w:pPr>
      <w:r w:rsidRPr="005A6B13">
        <w:rPr>
          <w:rFonts w:eastAsia="Calibri"/>
          <w:i/>
        </w:rPr>
        <w:t>При указании в техническом предложении о качестве оказываемых услуг по объекту закупки контроля оказания услуг, необходимо указать в том числе функции и порядок осуществления такого контроля.</w:t>
      </w:r>
    </w:p>
    <w:p w:rsidR="005A6B13" w:rsidRPr="005A6B13" w:rsidRDefault="005A6B13" w:rsidP="005A6B13">
      <w:pPr>
        <w:ind w:firstLine="567"/>
        <w:jc w:val="both"/>
        <w:rPr>
          <w:rFonts w:eastAsia="Calibri"/>
          <w:i/>
        </w:rPr>
      </w:pPr>
      <w:r w:rsidRPr="005A6B13">
        <w:rPr>
          <w:rFonts w:eastAsia="Calibri"/>
          <w:i/>
        </w:rPr>
        <w:t xml:space="preserve">При указании в техническом предложении о качестве оказываемых услуг по объекту закупки последовательности всех действий при оказании услуг по договору, на право </w:t>
      </w:r>
      <w:r w:rsidRPr="005A6B13">
        <w:rPr>
          <w:rFonts w:eastAsia="Calibri"/>
          <w:i/>
        </w:rPr>
        <w:lastRenderedPageBreak/>
        <w:t>заключения которого проводится настоящий конкурс, необходимо также указать режим работы и последовательность операций (от того, как преступают к оказанию услуг до того, как заканчивают процесс оказания услуг).</w:t>
      </w:r>
    </w:p>
    <w:p w:rsidR="005A6B13" w:rsidRPr="005A6B13" w:rsidRDefault="005A6B13" w:rsidP="005A6B13">
      <w:pPr>
        <w:ind w:firstLine="567"/>
        <w:jc w:val="both"/>
        <w:rPr>
          <w:rFonts w:eastAsia="Calibri"/>
          <w:i/>
        </w:rPr>
      </w:pPr>
      <w:r w:rsidRPr="005A6B13">
        <w:rPr>
          <w:rFonts w:eastAsia="Calibri"/>
          <w:i/>
        </w:rPr>
        <w:t>При указании в техническом предложении о качестве оказываемых услуг по объекту закупки методов контроля за устранением недостатков при оказании услуг, указанных заказчиком, необходимо также указать минимальные и максимальные сроки и порядок возмещения ущерба заказчику, причиненного при оказании услуг по договору, на право заключения которого проводится настоящий конкурс.</w:t>
      </w:r>
    </w:p>
    <w:p w:rsidR="005A6B13" w:rsidRPr="005A6B13" w:rsidRDefault="005A6B13" w:rsidP="005A6B13">
      <w:pPr>
        <w:ind w:firstLine="567"/>
        <w:jc w:val="both"/>
        <w:rPr>
          <w:rFonts w:eastAsia="Calibri"/>
          <w:i/>
        </w:rPr>
      </w:pPr>
      <w:r w:rsidRPr="005A6B13">
        <w:rPr>
          <w:rFonts w:eastAsia="Calibri"/>
          <w:i/>
        </w:rPr>
        <w:t>Наличием раздела номер 1 является наличие методов для достижения желаемого результата в рамках исполнения договора, на право заключения которого проводится настоящий конкурс, с указанием последовательности всех действий при оказании услуг по договору, на право заключения которого проводится настоящий конкурс, в соответствии с требованиями настоящего порядка оценки.</w:t>
      </w:r>
    </w:p>
    <w:p w:rsidR="005A6B13" w:rsidRPr="005A6B13" w:rsidRDefault="005A6B13" w:rsidP="005A6B13">
      <w:pPr>
        <w:ind w:firstLine="567"/>
        <w:jc w:val="both"/>
        <w:rPr>
          <w:rFonts w:eastAsia="Calibri"/>
          <w:i/>
        </w:rPr>
      </w:pPr>
      <w:r w:rsidRPr="005A6B13">
        <w:rPr>
          <w:rFonts w:eastAsia="Calibri"/>
          <w:i/>
        </w:rPr>
        <w:t>Наличием раздела номер 2 является наличие методов, направленных на контроль качества оказания услуг, методов контроля за устранением недостатков при оказании услуг, указанных заказчиком, и методов контроля за действиями непосредственных исполнителей в соответствии с требованиями настоящего порядка оценки, методов контроля качества результата оказанных услуг.</w:t>
      </w:r>
    </w:p>
    <w:p w:rsidR="005A6B13" w:rsidRPr="005A6B13" w:rsidRDefault="005A6B13" w:rsidP="005A6B13">
      <w:pPr>
        <w:ind w:firstLine="567"/>
        <w:jc w:val="both"/>
        <w:rPr>
          <w:rFonts w:eastAsia="Calibri"/>
          <w:i/>
        </w:rPr>
      </w:pPr>
      <w:r w:rsidRPr="005A6B13">
        <w:rPr>
          <w:rFonts w:eastAsia="Calibri"/>
          <w:i/>
        </w:rPr>
        <w:t xml:space="preserve">Наличием раздела номер 3 является наличие перечня оборудования, специальных средств, используемых непосредственными исполнителями при оказании услуг по договору, на право заключения которого проводится настоящий конкурс, с обязательным указанием наименований такого оборудования/специальных средств, </w:t>
      </w:r>
      <w:r w:rsidRPr="005A6B13">
        <w:rPr>
          <w:rFonts w:eastAsia="Calibri"/>
          <w:i/>
          <w:color w:val="000000"/>
          <w:lang w:bidi="ru-RU"/>
        </w:rPr>
        <w:t>формы право пользования</w:t>
      </w:r>
      <w:r w:rsidRPr="005A6B13">
        <w:rPr>
          <w:rFonts w:eastAsia="Calibri"/>
          <w:i/>
        </w:rPr>
        <w:t>, минимальных характеристик, и пояснений, позволяющих четко определить сферу их применения в процессе оказания соответствующих услуг в соответствии с требованиями настоящего порядка оценки.</w:t>
      </w:r>
    </w:p>
    <w:p w:rsidR="005A6B13" w:rsidRPr="005A6B13" w:rsidRDefault="005A6B13" w:rsidP="005A6B13">
      <w:pPr>
        <w:ind w:firstLine="567"/>
        <w:jc w:val="both"/>
        <w:rPr>
          <w:rFonts w:eastAsia="Calibri"/>
          <w:i/>
        </w:rPr>
      </w:pPr>
      <w:r w:rsidRPr="005A6B13">
        <w:rPr>
          <w:rFonts w:eastAsia="Calibri"/>
          <w:i/>
        </w:rPr>
        <w:t xml:space="preserve">Наличием раздела номер 4 является наличие перечня специалистов, задействованных при оказании по договору, на право заключения которого проводится настоящий конкурс, с указанием по каждому специалисту должности, профессиональных задач и обязанностей, опыта работы в соответствующей должности, квалификации, должностной инструкции, </w:t>
      </w:r>
      <w:r w:rsidRPr="005A6B13">
        <w:rPr>
          <w:rFonts w:eastAsia="Calibri"/>
          <w:i/>
          <w:color w:val="000000"/>
          <w:lang w:bidi="ru-RU"/>
        </w:rPr>
        <w:t>вида трудоустройства</w:t>
      </w:r>
      <w:r w:rsidRPr="005A6B13">
        <w:rPr>
          <w:rFonts w:eastAsia="Calibri"/>
          <w:i/>
        </w:rPr>
        <w:t>, а также инструкции по взаимодействию с другими сотрудниками, планируемыми к привлечению при оказании услуг по договору, на право заключения которого проводится настоящий конкурс, в соответствии с требованиями настоящего порядка оценки.</w:t>
      </w:r>
    </w:p>
    <w:p w:rsidR="005A6B13" w:rsidRPr="005A6B13" w:rsidRDefault="005A6B13" w:rsidP="005A6B13">
      <w:pPr>
        <w:widowControl w:val="0"/>
        <w:ind w:firstLine="567"/>
        <w:jc w:val="both"/>
        <w:rPr>
          <w:rFonts w:eastAsia="Calibri"/>
          <w:i/>
        </w:rPr>
      </w:pPr>
      <w:r w:rsidRPr="005A6B13">
        <w:rPr>
          <w:rFonts w:eastAsia="Calibri"/>
          <w:i/>
        </w:rPr>
        <w:t>Инструкция по заполнению столбца 1 формы «Предложение о качественных характеристиках объекта закупки»: указывается номер строки в формате «Строка 1», «Строка 2», «Строка 5» и т.д. Инструкция по заполнению столбца 2 формы «Предложение о качественных характеристиках объекта закупки»: указывается наименование оказываемых услуг, по которому участником закупки предполагается сделать описание. Инструкция по заполнению столбца 3 формы «Предложение о качественных характеристиках объекта закупки»: указывается номер раздела описания оказываемой услуги, по которому участником закупки предполагается сделать описание и наименование такого раздела. Инструкция по заполнению столбца 4 формы «Предложение о качественных характеристиках объекта закупки»: указываются сведения по соответствующему разделу описания оказываемой услуги, указанному в столбце 3 этой же строки. Инструкция по заполнению формы «Предложение о качественных характеристиках объекта закупки» (общие положения): в рамках одной строки участникам необходимо описывать только один раздел описания оказываемой услуги, при этом все столбцы должны быть заполнены строго в соответствии с настоящей инструкцией.</w:t>
      </w:r>
    </w:p>
    <w:p w:rsidR="005A6B13" w:rsidRPr="005A6B13" w:rsidRDefault="005A6B13" w:rsidP="005A6B13">
      <w:pPr>
        <w:spacing w:line="252" w:lineRule="auto"/>
        <w:ind w:firstLine="567"/>
        <w:jc w:val="both"/>
        <w:rPr>
          <w:i/>
        </w:rPr>
      </w:pPr>
    </w:p>
    <w:p w:rsidR="005A6B13" w:rsidRPr="005A6B13" w:rsidRDefault="005A6B13" w:rsidP="005A6B13">
      <w:pPr>
        <w:widowControl w:val="0"/>
        <w:shd w:val="clear" w:color="auto" w:fill="FFFFFF"/>
        <w:autoSpaceDE w:val="0"/>
        <w:autoSpaceDN w:val="0"/>
        <w:adjustRightInd w:val="0"/>
        <w:snapToGrid w:val="0"/>
        <w:ind w:firstLine="567"/>
        <w:jc w:val="both"/>
        <w:rPr>
          <w:rFonts w:eastAsia="Calibri"/>
          <w:b/>
          <w:i/>
          <w:color w:val="000000"/>
          <w:lang w:bidi="ru-RU"/>
        </w:rPr>
      </w:pPr>
      <w:r w:rsidRPr="005A6B13">
        <w:rPr>
          <w:rFonts w:eastAsia="Calibri"/>
          <w:b/>
          <w:bCs/>
          <w:i/>
        </w:rPr>
        <w:t xml:space="preserve">16.5. </w:t>
      </w:r>
      <w:r w:rsidRPr="005A6B13">
        <w:rPr>
          <w:rFonts w:eastAsia="Calibri"/>
          <w:b/>
          <w:i/>
          <w:color w:val="000000"/>
          <w:lang w:bidi="ru-RU"/>
        </w:rPr>
        <w:t xml:space="preserve">Оценка заявок по критерию «Квалификация участников закупки в том числе </w:t>
      </w:r>
      <w:r w:rsidRPr="005A6B13">
        <w:rPr>
          <w:rFonts w:eastAsia="Calibri"/>
          <w:b/>
          <w:i/>
          <w:color w:val="000000"/>
          <w:lang w:bidi="ru-RU"/>
        </w:rPr>
        <w:lastRenderedPageBreak/>
        <w:t>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5A6B13" w:rsidRPr="005A6B13" w:rsidRDefault="005A6B13" w:rsidP="005A6B13">
      <w:pPr>
        <w:ind w:firstLine="567"/>
        <w:jc w:val="both"/>
        <w:rPr>
          <w:i/>
        </w:rPr>
      </w:pPr>
      <w:r w:rsidRPr="005A6B13">
        <w:rPr>
          <w:i/>
        </w:rPr>
        <w:t>Для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устанавливается следующий показатель:</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5"/>
        <w:gridCol w:w="6151"/>
        <w:gridCol w:w="1728"/>
      </w:tblGrid>
      <w:tr w:rsidR="005A6B13" w:rsidRPr="005A6B13" w:rsidTr="005A6B13">
        <w:tc>
          <w:tcPr>
            <w:tcW w:w="338"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tabs>
                <w:tab w:val="left" w:pos="1260"/>
              </w:tabs>
              <w:spacing w:line="252" w:lineRule="auto"/>
              <w:ind w:right="-97"/>
              <w:jc w:val="center"/>
              <w:rPr>
                <w:b/>
                <w:i/>
                <w:color w:val="000000"/>
              </w:rPr>
            </w:pPr>
            <w:r w:rsidRPr="005A6B13">
              <w:rPr>
                <w:b/>
                <w:i/>
                <w:color w:val="000000"/>
              </w:rPr>
              <w:t>п/н показателя</w:t>
            </w:r>
          </w:p>
        </w:tc>
        <w:tc>
          <w:tcPr>
            <w:tcW w:w="3911"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spacing w:line="252" w:lineRule="auto"/>
              <w:ind w:right="-97"/>
              <w:jc w:val="center"/>
              <w:rPr>
                <w:b/>
                <w:i/>
                <w:color w:val="000000"/>
              </w:rPr>
            </w:pPr>
            <w:r w:rsidRPr="005A6B13">
              <w:rPr>
                <w:b/>
                <w:i/>
              </w:rPr>
              <w:t>Показатели оценки заявок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tcW w:w="750"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spacing w:line="252" w:lineRule="auto"/>
              <w:jc w:val="center"/>
              <w:rPr>
                <w:b/>
                <w:i/>
                <w:color w:val="000000"/>
              </w:rPr>
            </w:pPr>
            <w:r w:rsidRPr="005A6B13">
              <w:rPr>
                <w:b/>
                <w:i/>
              </w:rPr>
              <w:t>коэффициент значимости показателя (КЗ), целые</w:t>
            </w:r>
          </w:p>
        </w:tc>
      </w:tr>
      <w:tr w:rsidR="005A6B13" w:rsidRPr="005A6B13" w:rsidTr="005A6B13">
        <w:trPr>
          <w:trHeight w:val="301"/>
        </w:trPr>
        <w:tc>
          <w:tcPr>
            <w:tcW w:w="338"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spacing w:line="252" w:lineRule="auto"/>
              <w:jc w:val="center"/>
              <w:rPr>
                <w:b/>
                <w:i/>
                <w:color w:val="000000"/>
              </w:rPr>
            </w:pPr>
            <w:r w:rsidRPr="005A6B13">
              <w:rPr>
                <w:b/>
                <w:i/>
                <w:color w:val="000000"/>
              </w:rPr>
              <w:t>1.</w:t>
            </w:r>
          </w:p>
        </w:tc>
        <w:tc>
          <w:tcPr>
            <w:tcW w:w="3911"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spacing w:line="252" w:lineRule="auto"/>
              <w:jc w:val="both"/>
              <w:rPr>
                <w:rFonts w:eastAsia="Calibri"/>
                <w:i/>
                <w:snapToGrid w:val="0"/>
              </w:rPr>
            </w:pPr>
            <w:r w:rsidRPr="005A6B13">
              <w:rPr>
                <w:i/>
              </w:rPr>
              <w:t>Деловая репутация участника конкурса</w:t>
            </w:r>
          </w:p>
        </w:tc>
        <w:tc>
          <w:tcPr>
            <w:tcW w:w="750"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spacing w:line="252" w:lineRule="auto"/>
              <w:jc w:val="center"/>
              <w:rPr>
                <w:b/>
                <w:i/>
              </w:rPr>
            </w:pPr>
            <w:r w:rsidRPr="005A6B13">
              <w:rPr>
                <w:b/>
                <w:i/>
              </w:rPr>
              <w:t>1,00</w:t>
            </w:r>
          </w:p>
        </w:tc>
      </w:tr>
    </w:tbl>
    <w:p w:rsidR="005A6B13" w:rsidRPr="005A6B13" w:rsidRDefault="005A6B13" w:rsidP="005A6B13">
      <w:pPr>
        <w:ind w:firstLine="426"/>
        <w:jc w:val="both"/>
        <w:rPr>
          <w:i/>
        </w:rPr>
      </w:pPr>
      <w:r w:rsidRPr="005A6B13">
        <w:rPr>
          <w:i/>
        </w:rPr>
        <w:t xml:space="preserve">Для расчета рейтинга заявки (предложения) по показателю, баллы, присуждаемые этой заявке, умножаются на соответствующую указанному показателю значимость. </w:t>
      </w:r>
    </w:p>
    <w:p w:rsidR="005A6B13" w:rsidRPr="005A6B13" w:rsidRDefault="005A6B13" w:rsidP="005A6B13">
      <w:pPr>
        <w:autoSpaceDN w:val="0"/>
        <w:adjustRightInd w:val="0"/>
        <w:ind w:firstLine="426"/>
        <w:jc w:val="both"/>
        <w:rPr>
          <w:i/>
        </w:rPr>
      </w:pPr>
      <w:r w:rsidRPr="005A6B13">
        <w:rPr>
          <w:i/>
        </w:rPr>
        <w:t>Рейтинг в баллах, присуждаемый i-ой заявке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определяется по формуле:</w:t>
      </w:r>
    </w:p>
    <w:p w:rsidR="005A6B13" w:rsidRPr="005A6B13" w:rsidRDefault="005A6B13" w:rsidP="005A6B13">
      <w:pPr>
        <w:autoSpaceDN w:val="0"/>
        <w:adjustRightInd w:val="0"/>
        <w:ind w:firstLine="426"/>
        <w:jc w:val="both"/>
        <w:rPr>
          <w:i/>
        </w:rPr>
      </w:pPr>
      <w:r w:rsidRPr="005A6B13">
        <w:rPr>
          <w:i/>
        </w:rPr>
        <w:t>НЦБi2 = НЦБi2.1 × 0,15, где:</w:t>
      </w:r>
    </w:p>
    <w:p w:rsidR="005A6B13" w:rsidRPr="005A6B13" w:rsidRDefault="005A6B13" w:rsidP="005A6B13">
      <w:pPr>
        <w:autoSpaceDN w:val="0"/>
        <w:adjustRightInd w:val="0"/>
        <w:ind w:firstLine="426"/>
        <w:jc w:val="both"/>
        <w:rPr>
          <w:i/>
        </w:rPr>
      </w:pPr>
      <w:r w:rsidRPr="005A6B13">
        <w:rPr>
          <w:i/>
        </w:rPr>
        <w:t>НЦБi2.1 – количество баллов, присуждаемых i-ой заявке по показателю «Деловая репутация участника конкурса», умноженное на коэффициент значимости показателя.</w:t>
      </w:r>
    </w:p>
    <w:p w:rsidR="005A6B13" w:rsidRPr="005A6B13" w:rsidRDefault="005A6B13" w:rsidP="005A6B13">
      <w:pPr>
        <w:autoSpaceDN w:val="0"/>
        <w:adjustRightInd w:val="0"/>
        <w:ind w:firstLine="426"/>
        <w:jc w:val="both"/>
        <w:rPr>
          <w:i/>
        </w:rPr>
      </w:pPr>
      <w:r w:rsidRPr="005A6B13">
        <w:rPr>
          <w:i/>
        </w:rPr>
        <w:t>Максимальное значение показателя составляет 100 баллов.</w:t>
      </w:r>
    </w:p>
    <w:p w:rsidR="005A6B13" w:rsidRPr="005A6B13" w:rsidRDefault="005A6B13" w:rsidP="005A6B13">
      <w:pPr>
        <w:widowControl w:val="0"/>
        <w:ind w:firstLine="426"/>
        <w:jc w:val="both"/>
        <w:rPr>
          <w:i/>
          <w:lang w:bidi="ru-RU"/>
        </w:rPr>
      </w:pPr>
    </w:p>
    <w:p w:rsidR="005A6B13" w:rsidRPr="005A6B13" w:rsidRDefault="005A6B13" w:rsidP="005A6B13">
      <w:pPr>
        <w:widowControl w:val="0"/>
        <w:ind w:right="-1" w:firstLine="426"/>
        <w:jc w:val="both"/>
        <w:rPr>
          <w:b/>
          <w:i/>
          <w:lang w:bidi="ru-RU"/>
        </w:rPr>
      </w:pPr>
      <w:r w:rsidRPr="005A6B13">
        <w:rPr>
          <w:b/>
          <w:i/>
          <w:lang w:bidi="ru-RU"/>
        </w:rPr>
        <w:t xml:space="preserve">16.5.1. В рамках показателя «Деловая репутация участника конкурса» </w:t>
      </w:r>
      <w:r w:rsidRPr="005A6B13">
        <w:rPr>
          <w:i/>
          <w:snapToGrid w:val="0"/>
          <w:lang w:bidi="ru-RU"/>
        </w:rPr>
        <w:t xml:space="preserve">предметом оценки является значение </w:t>
      </w:r>
      <w:r w:rsidRPr="005A6B13">
        <w:rPr>
          <w:i/>
          <w:lang w:bidi="ru-RU"/>
        </w:rPr>
        <w:t>индекса деловой репутации участника закупки.</w:t>
      </w:r>
    </w:p>
    <w:p w:rsidR="005A6B13" w:rsidRPr="005A6B13" w:rsidRDefault="005A6B13" w:rsidP="005A6B13">
      <w:pPr>
        <w:widowControl w:val="0"/>
        <w:ind w:firstLine="426"/>
        <w:jc w:val="both"/>
        <w:rPr>
          <w:i/>
          <w:lang w:bidi="ru-RU"/>
        </w:rPr>
      </w:pPr>
      <w:r w:rsidRPr="005A6B13">
        <w:rPr>
          <w:i/>
          <w:lang w:bidi="ru-RU"/>
        </w:rPr>
        <w:t>Количество баллов, присуждаемых по показателю «Деловая репутация участника конкурса» (НЦБi2.1), определяется по шкале оценки: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848"/>
      </w:tblGrid>
      <w:tr w:rsidR="005A6B13" w:rsidRPr="005A6B13" w:rsidTr="005A6B13">
        <w:tc>
          <w:tcPr>
            <w:tcW w:w="5841"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center"/>
              <w:rPr>
                <w:i/>
                <w:lang w:bidi="ru-RU"/>
              </w:rPr>
            </w:pPr>
            <w:r w:rsidRPr="005A6B13">
              <w:rPr>
                <w:i/>
                <w:lang w:bidi="ru-RU"/>
              </w:rPr>
              <w:t>Значение показателя</w:t>
            </w:r>
          </w:p>
        </w:tc>
        <w:tc>
          <w:tcPr>
            <w:tcW w:w="4082"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center"/>
              <w:rPr>
                <w:i/>
                <w:lang w:bidi="ru-RU"/>
              </w:rPr>
            </w:pPr>
            <w:r w:rsidRPr="005A6B13">
              <w:rPr>
                <w:i/>
                <w:lang w:bidi="ru-RU"/>
              </w:rPr>
              <w:t>Количество присуждаемых баллов</w:t>
            </w:r>
          </w:p>
        </w:tc>
      </w:tr>
      <w:tr w:rsidR="005A6B13" w:rsidRPr="005A6B13" w:rsidTr="005A6B13">
        <w:tc>
          <w:tcPr>
            <w:tcW w:w="5841"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both"/>
              <w:rPr>
                <w:i/>
                <w:lang w:bidi="ru-RU"/>
              </w:rPr>
            </w:pPr>
            <w:r w:rsidRPr="005A6B13">
              <w:rPr>
                <w:i/>
                <w:lang w:bidi="ru-RU"/>
              </w:rPr>
              <w:t>Значение индекса деловой репутации от 91 и выше</w:t>
            </w:r>
          </w:p>
        </w:tc>
        <w:tc>
          <w:tcPr>
            <w:tcW w:w="4082"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center"/>
              <w:rPr>
                <w:i/>
                <w:lang w:bidi="ru-RU"/>
              </w:rPr>
            </w:pPr>
            <w:r w:rsidRPr="005A6B13">
              <w:rPr>
                <w:i/>
                <w:lang w:bidi="ru-RU"/>
              </w:rPr>
              <w:t>100</w:t>
            </w:r>
          </w:p>
        </w:tc>
      </w:tr>
      <w:tr w:rsidR="005A6B13" w:rsidRPr="005A6B13" w:rsidTr="005A6B13">
        <w:tc>
          <w:tcPr>
            <w:tcW w:w="5841"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both"/>
              <w:rPr>
                <w:i/>
                <w:lang w:bidi="ru-RU"/>
              </w:rPr>
            </w:pPr>
            <w:r w:rsidRPr="005A6B13">
              <w:rPr>
                <w:i/>
                <w:lang w:bidi="ru-RU"/>
              </w:rPr>
              <w:t>Значение индекса деловой репутации от 80 до 90</w:t>
            </w:r>
          </w:p>
        </w:tc>
        <w:tc>
          <w:tcPr>
            <w:tcW w:w="4082"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center"/>
              <w:rPr>
                <w:i/>
                <w:lang w:bidi="ru-RU"/>
              </w:rPr>
            </w:pPr>
            <w:r w:rsidRPr="005A6B13">
              <w:rPr>
                <w:i/>
                <w:lang w:bidi="ru-RU"/>
              </w:rPr>
              <w:t>75</w:t>
            </w:r>
          </w:p>
        </w:tc>
      </w:tr>
      <w:tr w:rsidR="005A6B13" w:rsidRPr="005A6B13" w:rsidTr="005A6B13">
        <w:tc>
          <w:tcPr>
            <w:tcW w:w="5841"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both"/>
              <w:rPr>
                <w:i/>
                <w:lang w:bidi="ru-RU"/>
              </w:rPr>
            </w:pPr>
            <w:r w:rsidRPr="005A6B13">
              <w:rPr>
                <w:i/>
                <w:lang w:bidi="ru-RU"/>
              </w:rPr>
              <w:t>Значение индекса деловой репутации от 65 до 79</w:t>
            </w:r>
          </w:p>
        </w:tc>
        <w:tc>
          <w:tcPr>
            <w:tcW w:w="4082"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center"/>
              <w:rPr>
                <w:i/>
                <w:lang w:bidi="ru-RU"/>
              </w:rPr>
            </w:pPr>
            <w:r w:rsidRPr="005A6B13">
              <w:rPr>
                <w:i/>
                <w:lang w:bidi="ru-RU"/>
              </w:rPr>
              <w:t>50</w:t>
            </w:r>
          </w:p>
        </w:tc>
      </w:tr>
      <w:tr w:rsidR="005A6B13" w:rsidRPr="005A6B13" w:rsidTr="005A6B13">
        <w:tc>
          <w:tcPr>
            <w:tcW w:w="5841"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both"/>
              <w:rPr>
                <w:i/>
                <w:lang w:bidi="ru-RU"/>
              </w:rPr>
            </w:pPr>
            <w:r w:rsidRPr="005A6B13">
              <w:rPr>
                <w:i/>
                <w:lang w:bidi="ru-RU"/>
              </w:rPr>
              <w:t>Значение индекса деловой репутации от 51 до 64</w:t>
            </w:r>
          </w:p>
        </w:tc>
        <w:tc>
          <w:tcPr>
            <w:tcW w:w="4082"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center"/>
              <w:rPr>
                <w:i/>
                <w:lang w:bidi="ru-RU"/>
              </w:rPr>
            </w:pPr>
            <w:r w:rsidRPr="005A6B13">
              <w:rPr>
                <w:i/>
                <w:lang w:bidi="ru-RU"/>
              </w:rPr>
              <w:t>25</w:t>
            </w:r>
          </w:p>
        </w:tc>
      </w:tr>
      <w:tr w:rsidR="005A6B13" w:rsidRPr="005A6B13" w:rsidTr="005A6B13">
        <w:tc>
          <w:tcPr>
            <w:tcW w:w="5841"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both"/>
              <w:rPr>
                <w:i/>
                <w:lang w:bidi="ru-RU"/>
              </w:rPr>
            </w:pPr>
            <w:r w:rsidRPr="005A6B13">
              <w:rPr>
                <w:i/>
                <w:lang w:bidi="ru-RU"/>
              </w:rPr>
              <w:t>Значение индекса деловой репутации от 50 и ниже</w:t>
            </w:r>
          </w:p>
        </w:tc>
        <w:tc>
          <w:tcPr>
            <w:tcW w:w="4082"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tabs>
                <w:tab w:val="left" w:pos="854"/>
              </w:tabs>
              <w:autoSpaceDE w:val="0"/>
              <w:autoSpaceDN w:val="0"/>
              <w:adjustRightInd w:val="0"/>
              <w:snapToGrid w:val="0"/>
              <w:jc w:val="center"/>
              <w:rPr>
                <w:i/>
                <w:lang w:bidi="ru-RU"/>
              </w:rPr>
            </w:pPr>
            <w:r w:rsidRPr="005A6B13">
              <w:rPr>
                <w:i/>
                <w:lang w:bidi="ru-RU"/>
              </w:rPr>
              <w:t>0</w:t>
            </w:r>
          </w:p>
        </w:tc>
      </w:tr>
    </w:tbl>
    <w:p w:rsidR="005A6B13" w:rsidRPr="005A6B13" w:rsidRDefault="005A6B13" w:rsidP="005A6B13">
      <w:pPr>
        <w:widowControl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для подтверждения индекса деловой репутации, участнику закупки в составе заявки необходимо предоставить заполненную форму «Индекс деловой репутации» и документы, подтверждающие представленные значения </w:t>
      </w:r>
      <w:proofErr w:type="spellStart"/>
      <w:r w:rsidRPr="005A6B13">
        <w:rPr>
          <w:i/>
          <w:lang w:bidi="ru-RU"/>
        </w:rPr>
        <w:t>субфакторов</w:t>
      </w:r>
      <w:proofErr w:type="spellEnd"/>
      <w:r w:rsidRPr="005A6B13">
        <w:rPr>
          <w:i/>
          <w:lang w:bidi="ru-RU"/>
        </w:rPr>
        <w:t xml:space="preserve"> и </w:t>
      </w:r>
      <w:r w:rsidRPr="005A6B13">
        <w:rPr>
          <w:i/>
          <w:lang w:bidi="ru-RU"/>
        </w:rPr>
        <w:lastRenderedPageBreak/>
        <w:t>факторов, в соответствии с требованиями, установленными в настоящем пункте конкурсной документации.</w:t>
      </w:r>
    </w:p>
    <w:p w:rsidR="005A6B13" w:rsidRPr="005A6B13" w:rsidRDefault="005A6B13" w:rsidP="005A6B13">
      <w:pPr>
        <w:widowControl w:val="0"/>
        <w:ind w:firstLine="426"/>
        <w:jc w:val="both"/>
        <w:rPr>
          <w:i/>
          <w:lang w:bidi="ru-RU"/>
        </w:rPr>
      </w:pPr>
      <w:r w:rsidRPr="005A6B13">
        <w:rPr>
          <w:i/>
          <w:lang w:bidi="ru-RU"/>
        </w:rPr>
        <w:t>Форма «Индекс деловой репутации»</w:t>
      </w:r>
    </w:p>
    <w:tbl>
      <w:tblPr>
        <w:tblW w:w="92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4423"/>
        <w:gridCol w:w="2410"/>
        <w:gridCol w:w="10"/>
      </w:tblGrid>
      <w:tr w:rsidR="005A6B13" w:rsidRPr="005A6B13" w:rsidTr="005A6B13">
        <w:trPr>
          <w:gridAfter w:val="1"/>
          <w:wAfter w:w="10" w:type="dxa"/>
        </w:trPr>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jc w:val="center"/>
              <w:rPr>
                <w:b/>
                <w:i/>
                <w:lang w:bidi="ru-RU"/>
              </w:rPr>
            </w:pPr>
            <w:r w:rsidRPr="005A6B13">
              <w:rPr>
                <w:rFonts w:eastAsia="Calibri"/>
                <w:b/>
                <w:i/>
                <w:lang w:bidi="ru-RU"/>
              </w:rPr>
              <w:t>Обозначение фактора/</w:t>
            </w:r>
            <w:proofErr w:type="spellStart"/>
            <w:r w:rsidRPr="005A6B13">
              <w:rPr>
                <w:rFonts w:eastAsia="Calibri"/>
                <w:b/>
                <w:i/>
                <w:lang w:bidi="ru-RU"/>
              </w:rPr>
              <w:t>субфактора</w:t>
            </w:r>
            <w:proofErr w:type="spellEnd"/>
          </w:p>
        </w:tc>
        <w:tc>
          <w:tcPr>
            <w:tcW w:w="4423"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jc w:val="center"/>
              <w:rPr>
                <w:rFonts w:eastAsia="Calibri"/>
                <w:b/>
                <w:i/>
                <w:lang w:bidi="ru-RU"/>
              </w:rPr>
            </w:pPr>
            <w:r w:rsidRPr="005A6B13">
              <w:rPr>
                <w:rFonts w:eastAsia="Calibri"/>
                <w:b/>
                <w:i/>
                <w:lang w:bidi="ru-RU"/>
              </w:rPr>
              <w:t>Наименование фактора/</w:t>
            </w:r>
            <w:proofErr w:type="spellStart"/>
            <w:r w:rsidRPr="005A6B13">
              <w:rPr>
                <w:rFonts w:eastAsia="Calibri"/>
                <w:b/>
                <w:i/>
                <w:lang w:bidi="ru-RU"/>
              </w:rPr>
              <w:t>субфактора</w:t>
            </w:r>
            <w:proofErr w:type="spellEnd"/>
          </w:p>
        </w:tc>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jc w:val="center"/>
              <w:rPr>
                <w:rFonts w:eastAsia="Calibri"/>
                <w:b/>
                <w:i/>
                <w:lang w:bidi="ru-RU"/>
              </w:rPr>
            </w:pPr>
            <w:r w:rsidRPr="005A6B13">
              <w:rPr>
                <w:rFonts w:eastAsia="Calibri"/>
                <w:b/>
                <w:i/>
                <w:lang w:bidi="ru-RU"/>
              </w:rPr>
              <w:t>Значение фактора/</w:t>
            </w:r>
            <w:proofErr w:type="spellStart"/>
            <w:r w:rsidRPr="005A6B13">
              <w:rPr>
                <w:rFonts w:eastAsia="Calibri"/>
                <w:b/>
                <w:i/>
                <w:lang w:bidi="ru-RU"/>
              </w:rPr>
              <w:t>субфактора</w:t>
            </w:r>
            <w:proofErr w:type="spellEnd"/>
            <w:r w:rsidRPr="005A6B13">
              <w:rPr>
                <w:rFonts w:eastAsia="Calibri"/>
                <w:b/>
                <w:i/>
                <w:vertAlign w:val="superscript"/>
                <w:lang w:bidi="ru-RU"/>
              </w:rPr>
              <w:footnoteReference w:id="1"/>
            </w:r>
          </w:p>
        </w:tc>
      </w:tr>
      <w:tr w:rsidR="005A6B13" w:rsidRPr="005A6B13" w:rsidTr="005A6B13">
        <w:trPr>
          <w:gridAfter w:val="1"/>
          <w:wAfter w:w="10" w:type="dxa"/>
        </w:trPr>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b/>
                <w:i/>
                <w:lang w:bidi="ru-RU"/>
              </w:rPr>
            </w:pPr>
            <w:r w:rsidRPr="005A6B13">
              <w:rPr>
                <w:b/>
                <w:i/>
                <w:lang w:bidi="ru-RU"/>
              </w:rPr>
              <w:t>Х1</w:t>
            </w:r>
          </w:p>
        </w:tc>
        <w:tc>
          <w:tcPr>
            <w:tcW w:w="4423"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b/>
                <w:i/>
                <w:lang w:bidi="ru-RU"/>
              </w:rPr>
            </w:pPr>
            <w:r w:rsidRPr="005A6B13">
              <w:rPr>
                <w:b/>
                <w:i/>
                <w:lang w:bidi="ru-RU"/>
              </w:rPr>
              <w:t>История</w:t>
            </w:r>
          </w:p>
        </w:tc>
        <w:tc>
          <w:tcPr>
            <w:tcW w:w="2410" w:type="dxa"/>
            <w:tcBorders>
              <w:top w:val="single" w:sz="4" w:space="0" w:color="auto"/>
              <w:left w:val="single" w:sz="4" w:space="0" w:color="auto"/>
              <w:bottom w:val="single" w:sz="4" w:space="0" w:color="auto"/>
              <w:right w:val="single" w:sz="4" w:space="0" w:color="auto"/>
            </w:tcBorders>
          </w:tcPr>
          <w:p w:rsidR="005A6B13" w:rsidRPr="005A6B13" w:rsidRDefault="005A6B13" w:rsidP="005A6B13">
            <w:pPr>
              <w:widowControl w:val="0"/>
              <w:rPr>
                <w:rFonts w:eastAsia="Calibri"/>
                <w:b/>
                <w:i/>
                <w:lang w:bidi="ru-RU"/>
              </w:rPr>
            </w:pPr>
          </w:p>
        </w:tc>
      </w:tr>
      <w:tr w:rsidR="005A6B13" w:rsidRPr="005A6B13" w:rsidTr="005A6B13">
        <w:trPr>
          <w:gridAfter w:val="1"/>
          <w:wAfter w:w="10" w:type="dxa"/>
        </w:trPr>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i/>
                <w:lang w:bidi="ru-RU"/>
              </w:rPr>
            </w:pPr>
            <w:r w:rsidRPr="005A6B13">
              <w:rPr>
                <w:i/>
                <w:lang w:bidi="ru-RU"/>
              </w:rPr>
              <w:t>Х1.1</w:t>
            </w:r>
          </w:p>
        </w:tc>
        <w:tc>
          <w:tcPr>
            <w:tcW w:w="4423"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i/>
                <w:lang w:bidi="ru-RU"/>
              </w:rPr>
            </w:pPr>
            <w:r w:rsidRPr="005A6B13">
              <w:rPr>
                <w:i/>
                <w:lang w:bidi="ru-RU"/>
              </w:rPr>
              <w:t>Количество лет на рынке</w:t>
            </w:r>
          </w:p>
        </w:tc>
        <w:tc>
          <w:tcPr>
            <w:tcW w:w="2410" w:type="dxa"/>
            <w:tcBorders>
              <w:top w:val="single" w:sz="4" w:space="0" w:color="auto"/>
              <w:left w:val="single" w:sz="4" w:space="0" w:color="auto"/>
              <w:bottom w:val="single" w:sz="4" w:space="0" w:color="auto"/>
              <w:right w:val="single" w:sz="4" w:space="0" w:color="auto"/>
            </w:tcBorders>
          </w:tcPr>
          <w:p w:rsidR="005A6B13" w:rsidRPr="005A6B13" w:rsidRDefault="005A6B13" w:rsidP="005A6B13">
            <w:pPr>
              <w:widowControl w:val="0"/>
              <w:rPr>
                <w:rFonts w:eastAsia="Calibri"/>
                <w:b/>
                <w:i/>
                <w:lang w:bidi="ru-RU"/>
              </w:rPr>
            </w:pPr>
          </w:p>
        </w:tc>
      </w:tr>
      <w:tr w:rsidR="005A6B13" w:rsidRPr="005A6B13" w:rsidTr="005A6B13">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b/>
                <w:i/>
                <w:lang w:bidi="ru-RU"/>
              </w:rPr>
            </w:pPr>
            <w:r w:rsidRPr="005A6B13">
              <w:rPr>
                <w:rFonts w:eastAsia="Calibri"/>
                <w:b/>
                <w:i/>
                <w:lang w:bidi="ru-RU"/>
              </w:rPr>
              <w:t>Х2</w:t>
            </w:r>
          </w:p>
        </w:tc>
        <w:tc>
          <w:tcPr>
            <w:tcW w:w="6843" w:type="dxa"/>
            <w:gridSpan w:val="3"/>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b/>
                <w:i/>
                <w:lang w:bidi="ru-RU"/>
              </w:rPr>
            </w:pPr>
            <w:r w:rsidRPr="005A6B13">
              <w:rPr>
                <w:rFonts w:eastAsia="Calibri"/>
                <w:b/>
                <w:i/>
                <w:lang w:bidi="ru-RU"/>
              </w:rPr>
              <w:t>Кадры</w:t>
            </w:r>
          </w:p>
        </w:tc>
      </w:tr>
      <w:tr w:rsidR="005A6B13" w:rsidRPr="005A6B13" w:rsidTr="005A6B13">
        <w:trPr>
          <w:gridAfter w:val="1"/>
          <w:wAfter w:w="10" w:type="dxa"/>
        </w:trPr>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i/>
                <w:lang w:bidi="ru-RU"/>
              </w:rPr>
            </w:pPr>
            <w:r w:rsidRPr="005A6B13">
              <w:rPr>
                <w:rFonts w:eastAsia="Calibri"/>
                <w:i/>
                <w:lang w:bidi="ru-RU"/>
              </w:rPr>
              <w:t>Х2.1</w:t>
            </w:r>
          </w:p>
        </w:tc>
        <w:tc>
          <w:tcPr>
            <w:tcW w:w="4423"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i/>
                <w:lang w:bidi="ru-RU"/>
              </w:rPr>
            </w:pPr>
            <w:r w:rsidRPr="005A6B13">
              <w:rPr>
                <w:rFonts w:eastAsia="Calibri"/>
                <w:i/>
                <w:lang w:bidi="ru-RU"/>
              </w:rPr>
              <w:t>Органы управления</w:t>
            </w:r>
          </w:p>
        </w:tc>
        <w:tc>
          <w:tcPr>
            <w:tcW w:w="2410" w:type="dxa"/>
            <w:tcBorders>
              <w:top w:val="single" w:sz="4" w:space="0" w:color="auto"/>
              <w:left w:val="single" w:sz="4" w:space="0" w:color="auto"/>
              <w:bottom w:val="single" w:sz="4" w:space="0" w:color="auto"/>
              <w:right w:val="single" w:sz="4" w:space="0" w:color="auto"/>
            </w:tcBorders>
          </w:tcPr>
          <w:p w:rsidR="005A6B13" w:rsidRPr="005A6B13" w:rsidRDefault="005A6B13" w:rsidP="005A6B13">
            <w:pPr>
              <w:widowControl w:val="0"/>
              <w:rPr>
                <w:rFonts w:eastAsia="Calibri"/>
                <w:i/>
                <w:lang w:bidi="ru-RU"/>
              </w:rPr>
            </w:pPr>
          </w:p>
        </w:tc>
      </w:tr>
      <w:tr w:rsidR="005A6B13" w:rsidRPr="005A6B13" w:rsidTr="005A6B13">
        <w:trPr>
          <w:gridAfter w:val="1"/>
          <w:wAfter w:w="10" w:type="dxa"/>
        </w:trPr>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i/>
                <w:lang w:bidi="ru-RU"/>
              </w:rPr>
            </w:pPr>
            <w:r w:rsidRPr="005A6B13">
              <w:rPr>
                <w:rFonts w:eastAsia="Calibri"/>
                <w:i/>
                <w:lang w:bidi="ru-RU"/>
              </w:rPr>
              <w:t>Х2.2</w:t>
            </w:r>
          </w:p>
        </w:tc>
        <w:tc>
          <w:tcPr>
            <w:tcW w:w="4423"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i/>
                <w:lang w:bidi="ru-RU"/>
              </w:rPr>
            </w:pPr>
            <w:r w:rsidRPr="005A6B13">
              <w:rPr>
                <w:rFonts w:eastAsia="Calibri"/>
                <w:i/>
                <w:lang w:bidi="ru-RU"/>
              </w:rPr>
              <w:t>Среднее звено</w:t>
            </w:r>
          </w:p>
        </w:tc>
        <w:tc>
          <w:tcPr>
            <w:tcW w:w="2410" w:type="dxa"/>
            <w:tcBorders>
              <w:top w:val="single" w:sz="4" w:space="0" w:color="auto"/>
              <w:left w:val="single" w:sz="4" w:space="0" w:color="auto"/>
              <w:bottom w:val="single" w:sz="4" w:space="0" w:color="auto"/>
              <w:right w:val="single" w:sz="4" w:space="0" w:color="auto"/>
            </w:tcBorders>
          </w:tcPr>
          <w:p w:rsidR="005A6B13" w:rsidRPr="005A6B13" w:rsidRDefault="005A6B13" w:rsidP="005A6B13">
            <w:pPr>
              <w:widowControl w:val="0"/>
              <w:rPr>
                <w:rFonts w:eastAsia="Calibri"/>
                <w:i/>
                <w:lang w:bidi="ru-RU"/>
              </w:rPr>
            </w:pPr>
          </w:p>
        </w:tc>
      </w:tr>
      <w:tr w:rsidR="005A6B13" w:rsidRPr="005A6B13" w:rsidTr="005A6B13">
        <w:trPr>
          <w:gridAfter w:val="1"/>
          <w:wAfter w:w="10" w:type="dxa"/>
        </w:trPr>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b/>
                <w:i/>
                <w:lang w:bidi="ru-RU"/>
              </w:rPr>
            </w:pPr>
            <w:r w:rsidRPr="005A6B13">
              <w:rPr>
                <w:rFonts w:eastAsia="Calibri"/>
                <w:b/>
                <w:i/>
                <w:lang w:bidi="ru-RU"/>
              </w:rPr>
              <w:t>Х3</w:t>
            </w:r>
          </w:p>
        </w:tc>
        <w:tc>
          <w:tcPr>
            <w:tcW w:w="4423"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b/>
                <w:i/>
                <w:lang w:bidi="ru-RU"/>
              </w:rPr>
            </w:pPr>
            <w:r w:rsidRPr="005A6B13">
              <w:rPr>
                <w:rFonts w:eastAsia="Calibri"/>
                <w:b/>
                <w:i/>
                <w:lang w:bidi="ru-RU"/>
              </w:rPr>
              <w:t>Имидж</w:t>
            </w:r>
          </w:p>
        </w:tc>
        <w:tc>
          <w:tcPr>
            <w:tcW w:w="2410" w:type="dxa"/>
            <w:tcBorders>
              <w:top w:val="single" w:sz="4" w:space="0" w:color="auto"/>
              <w:left w:val="single" w:sz="4" w:space="0" w:color="auto"/>
              <w:bottom w:val="single" w:sz="4" w:space="0" w:color="auto"/>
              <w:right w:val="single" w:sz="4" w:space="0" w:color="auto"/>
            </w:tcBorders>
          </w:tcPr>
          <w:p w:rsidR="005A6B13" w:rsidRPr="005A6B13" w:rsidRDefault="005A6B13" w:rsidP="005A6B13">
            <w:pPr>
              <w:widowControl w:val="0"/>
              <w:rPr>
                <w:rFonts w:eastAsia="Calibri"/>
                <w:b/>
                <w:i/>
                <w:lang w:bidi="ru-RU"/>
              </w:rPr>
            </w:pPr>
          </w:p>
        </w:tc>
      </w:tr>
      <w:tr w:rsidR="005A6B13" w:rsidRPr="005A6B13" w:rsidTr="005A6B13">
        <w:trPr>
          <w:gridAfter w:val="1"/>
          <w:wAfter w:w="10" w:type="dxa"/>
        </w:trPr>
        <w:tc>
          <w:tcPr>
            <w:tcW w:w="2410"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i/>
                <w:lang w:bidi="ru-RU"/>
              </w:rPr>
            </w:pPr>
            <w:r w:rsidRPr="005A6B13">
              <w:rPr>
                <w:rFonts w:eastAsia="Calibri"/>
                <w:i/>
                <w:lang w:bidi="ru-RU"/>
              </w:rPr>
              <w:t>Х3.1</w:t>
            </w:r>
          </w:p>
        </w:tc>
        <w:tc>
          <w:tcPr>
            <w:tcW w:w="4423" w:type="dxa"/>
            <w:tcBorders>
              <w:top w:val="single" w:sz="4" w:space="0" w:color="auto"/>
              <w:left w:val="single" w:sz="4" w:space="0" w:color="auto"/>
              <w:bottom w:val="single" w:sz="4" w:space="0" w:color="auto"/>
              <w:right w:val="single" w:sz="4" w:space="0" w:color="auto"/>
            </w:tcBorders>
            <w:hideMark/>
          </w:tcPr>
          <w:p w:rsidR="005A6B13" w:rsidRPr="005A6B13" w:rsidRDefault="005A6B13" w:rsidP="005A6B13">
            <w:pPr>
              <w:widowControl w:val="0"/>
              <w:rPr>
                <w:rFonts w:eastAsia="Calibri"/>
                <w:i/>
                <w:lang w:bidi="ru-RU"/>
              </w:rPr>
            </w:pPr>
            <w:r w:rsidRPr="005A6B13">
              <w:rPr>
                <w:rFonts w:eastAsia="Calibri"/>
                <w:i/>
                <w:lang w:bidi="ru-RU"/>
              </w:rPr>
              <w:t>Государственные/муниципальные контракты</w:t>
            </w:r>
          </w:p>
        </w:tc>
        <w:tc>
          <w:tcPr>
            <w:tcW w:w="2410" w:type="dxa"/>
            <w:tcBorders>
              <w:top w:val="single" w:sz="4" w:space="0" w:color="auto"/>
              <w:left w:val="single" w:sz="4" w:space="0" w:color="auto"/>
              <w:bottom w:val="single" w:sz="4" w:space="0" w:color="auto"/>
              <w:right w:val="single" w:sz="4" w:space="0" w:color="auto"/>
            </w:tcBorders>
          </w:tcPr>
          <w:p w:rsidR="005A6B13" w:rsidRPr="005A6B13" w:rsidRDefault="005A6B13" w:rsidP="005A6B13">
            <w:pPr>
              <w:widowControl w:val="0"/>
              <w:rPr>
                <w:rFonts w:eastAsia="Calibri"/>
                <w:i/>
                <w:lang w:bidi="ru-RU"/>
              </w:rPr>
            </w:pPr>
          </w:p>
        </w:tc>
      </w:tr>
    </w:tbl>
    <w:p w:rsidR="005A6B13" w:rsidRPr="005A6B13" w:rsidRDefault="005A6B13" w:rsidP="005A6B13">
      <w:pPr>
        <w:widowControl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индекса деловой репутации определяется комиссией на основании представленной в составе заявки формы «Индекс деловой репутации» и документов, подтверждающих представленные в форме значения </w:t>
      </w:r>
      <w:proofErr w:type="spellStart"/>
      <w:r w:rsidRPr="005A6B13">
        <w:rPr>
          <w:i/>
          <w:lang w:bidi="ru-RU"/>
        </w:rPr>
        <w:t>субфакторов</w:t>
      </w:r>
      <w:proofErr w:type="spellEnd"/>
      <w:r w:rsidRPr="005A6B13">
        <w:rPr>
          <w:i/>
          <w:lang w:bidi="ru-RU"/>
        </w:rPr>
        <w:t xml:space="preserve"> и факторов, в соответствии с требованиями, установленными в настоящем пункте конкурсной документации, следующим образом: сначала определяется значение фактора Х2 «Кадры» путем суммирования значений </w:t>
      </w:r>
      <w:proofErr w:type="spellStart"/>
      <w:r w:rsidRPr="005A6B13">
        <w:rPr>
          <w:i/>
          <w:lang w:bidi="ru-RU"/>
        </w:rPr>
        <w:t>субфакторов</w:t>
      </w:r>
      <w:proofErr w:type="spellEnd"/>
      <w:r w:rsidRPr="005A6B13">
        <w:rPr>
          <w:i/>
          <w:lang w:bidi="ru-RU"/>
        </w:rPr>
        <w:t xml:space="preserve"> Х2.1 «Органы управления» и Х2.2 «Среднее звено», указанных участниками закупки в форме «Индекс деловой репутации» и принятых комиссией для расчета баллов по показателю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затем значение фактора Х2 «Кадры» суммируется со значениями факторов Х1 «История» и Х3 «Имидж», указанными участниками закупки в форме «Индекс деловой репутации» и принятыми комиссией для расчета баллов по показателю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5A6B13" w:rsidRPr="005A6B13" w:rsidRDefault="005A6B13" w:rsidP="005A6B13">
      <w:pPr>
        <w:widowControl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w:t>
      </w:r>
      <w:r w:rsidRPr="005A6B13">
        <w:rPr>
          <w:i/>
          <w:lang w:bidi="ru-RU"/>
        </w:rPr>
        <w:lastRenderedPageBreak/>
        <w:t>контракта, и деловой репутации, специалистов и иных работников определенного уровня квалификации» значение индекса деловой репутации участника закупки определяется конкурсной комиссией следующим образом:</w:t>
      </w:r>
    </w:p>
    <w:p w:rsidR="005A6B13" w:rsidRPr="005A6B13" w:rsidRDefault="005A6B13" w:rsidP="005A6B13">
      <w:pPr>
        <w:widowControl w:val="0"/>
        <w:ind w:firstLine="426"/>
        <w:jc w:val="both"/>
        <w:rPr>
          <w:i/>
          <w:lang w:bidi="ru-RU"/>
        </w:rPr>
      </w:pPr>
      <w:proofErr w:type="spellStart"/>
      <w:r w:rsidRPr="005A6B13">
        <w:rPr>
          <w:i/>
          <w:lang w:bidi="ru-RU"/>
        </w:rPr>
        <w:t>Ki</w:t>
      </w:r>
      <w:proofErr w:type="spellEnd"/>
      <w:r w:rsidRPr="005A6B13">
        <w:rPr>
          <w:i/>
          <w:lang w:bidi="ru-RU"/>
        </w:rPr>
        <w:t xml:space="preserve"> = Х1+Х2+Х3, где X1...</w:t>
      </w:r>
      <w:proofErr w:type="spellStart"/>
      <w:r w:rsidRPr="005A6B13">
        <w:rPr>
          <w:i/>
          <w:lang w:bidi="ru-RU"/>
        </w:rPr>
        <w:t>Xn</w:t>
      </w:r>
      <w:proofErr w:type="spellEnd"/>
      <w:r w:rsidRPr="005A6B13">
        <w:rPr>
          <w:i/>
          <w:lang w:bidi="ru-RU"/>
        </w:rPr>
        <w:t xml:space="preserve"> – факторы, характеризующие участника конкурса.</w:t>
      </w:r>
    </w:p>
    <w:p w:rsidR="005A6B13" w:rsidRPr="005A6B13" w:rsidRDefault="005A6B13" w:rsidP="005A6B13">
      <w:pPr>
        <w:widowControl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для определения значения индекса деловой репутации участника закупки установлены следующие факторы:</w:t>
      </w:r>
    </w:p>
    <w:p w:rsidR="005A6B13" w:rsidRPr="005A6B13" w:rsidRDefault="005A6B13" w:rsidP="005A6B13">
      <w:pPr>
        <w:widowControl w:val="0"/>
        <w:ind w:firstLine="426"/>
        <w:jc w:val="both"/>
        <w:rPr>
          <w:i/>
          <w:lang w:bidi="ru-RU"/>
        </w:rPr>
      </w:pPr>
      <w:r w:rsidRPr="005A6B13">
        <w:rPr>
          <w:i/>
          <w:lang w:bidi="ru-RU"/>
        </w:rPr>
        <w:t>1) фактор «История», характеризующий продолжительность присутствия (нахождения) участника закупки на рынке по своему профилю экономической деятельности (Х1);</w:t>
      </w:r>
    </w:p>
    <w:p w:rsidR="005A6B13" w:rsidRPr="005A6B13" w:rsidRDefault="005A6B13" w:rsidP="005A6B13">
      <w:pPr>
        <w:widowControl w:val="0"/>
        <w:ind w:firstLine="426"/>
        <w:jc w:val="both"/>
        <w:rPr>
          <w:i/>
          <w:lang w:bidi="ru-RU"/>
        </w:rPr>
      </w:pPr>
      <w:r w:rsidRPr="005A6B13">
        <w:rPr>
          <w:i/>
          <w:lang w:bidi="ru-RU"/>
        </w:rPr>
        <w:t>2) фактор «Кадры», характеризующий наличие у участника закупки руководителей и квалифицированных специалистов (Х2);</w:t>
      </w:r>
    </w:p>
    <w:p w:rsidR="005A6B13" w:rsidRPr="005A6B13" w:rsidRDefault="005A6B13" w:rsidP="005A6B13">
      <w:pPr>
        <w:widowControl w:val="0"/>
        <w:ind w:firstLine="426"/>
        <w:jc w:val="both"/>
        <w:rPr>
          <w:i/>
          <w:lang w:bidi="ru-RU"/>
        </w:rPr>
      </w:pPr>
      <w:r w:rsidRPr="005A6B13">
        <w:rPr>
          <w:i/>
          <w:lang w:bidi="ru-RU"/>
        </w:rPr>
        <w:t>3) фактор «Имидж», характеризующий восприятие участника закупки клиентами и обществом в целом (Х3).</w:t>
      </w:r>
    </w:p>
    <w:p w:rsidR="005A6B13" w:rsidRPr="005A6B13" w:rsidRDefault="005A6B13" w:rsidP="005A6B13">
      <w:pPr>
        <w:widowControl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установлены следующие коэффициенты значимости факторов:</w:t>
      </w:r>
    </w:p>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0"/>
        <w:gridCol w:w="5269"/>
        <w:gridCol w:w="3128"/>
      </w:tblGrid>
      <w:tr w:rsidR="005A6B13" w:rsidRPr="005A6B13" w:rsidTr="005A6B13">
        <w:tc>
          <w:tcPr>
            <w:tcW w:w="415"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tabs>
                <w:tab w:val="left" w:pos="1260"/>
              </w:tabs>
              <w:rPr>
                <w:i/>
                <w:lang w:bidi="ru-RU"/>
              </w:rPr>
            </w:pPr>
            <w:r w:rsidRPr="005A6B13">
              <w:rPr>
                <w:i/>
                <w:lang w:bidi="ru-RU"/>
              </w:rPr>
              <w:t>№ п/п</w:t>
            </w:r>
          </w:p>
        </w:tc>
        <w:tc>
          <w:tcPr>
            <w:tcW w:w="2877"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rPr>
                <w:i/>
                <w:lang w:bidi="ru-RU"/>
              </w:rPr>
            </w:pPr>
            <w:r w:rsidRPr="005A6B13">
              <w:rPr>
                <w:i/>
                <w:lang w:bidi="ru-RU"/>
              </w:rPr>
              <w:t>Условное обозначение коэффициента значимости фактора</w:t>
            </w:r>
          </w:p>
        </w:tc>
        <w:tc>
          <w:tcPr>
            <w:tcW w:w="1708"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rPr>
                <w:i/>
                <w:lang w:bidi="ru-RU"/>
              </w:rPr>
            </w:pPr>
            <w:r w:rsidRPr="005A6B13">
              <w:rPr>
                <w:i/>
                <w:lang w:bidi="ru-RU"/>
              </w:rPr>
              <w:t>Коэффициент значимости фактора</w:t>
            </w:r>
          </w:p>
        </w:tc>
      </w:tr>
      <w:tr w:rsidR="005A6B13" w:rsidRPr="005A6B13" w:rsidTr="005A6B13">
        <w:tc>
          <w:tcPr>
            <w:tcW w:w="415"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rPr>
                <w:i/>
                <w:lang w:bidi="ru-RU"/>
              </w:rPr>
            </w:pPr>
            <w:r w:rsidRPr="005A6B13">
              <w:rPr>
                <w:i/>
                <w:lang w:bidi="ru-RU"/>
              </w:rPr>
              <w:t>1.</w:t>
            </w:r>
          </w:p>
        </w:tc>
        <w:tc>
          <w:tcPr>
            <w:tcW w:w="2877"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rPr>
                <w:i/>
                <w:lang w:val="en-US" w:bidi="ru-RU"/>
              </w:rPr>
            </w:pPr>
            <w:r w:rsidRPr="005A6B13">
              <w:rPr>
                <w:i/>
                <w:lang w:val="en-US" w:bidi="ru-RU"/>
              </w:rPr>
              <w:t>D1</w:t>
            </w:r>
          </w:p>
        </w:tc>
        <w:tc>
          <w:tcPr>
            <w:tcW w:w="1708"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rPr>
                <w:i/>
                <w:lang w:bidi="ru-RU"/>
              </w:rPr>
            </w:pPr>
            <w:r w:rsidRPr="005A6B13">
              <w:rPr>
                <w:i/>
                <w:lang w:val="en-US" w:bidi="ru-RU"/>
              </w:rPr>
              <w:t>0,3</w:t>
            </w:r>
            <w:r w:rsidRPr="005A6B13">
              <w:rPr>
                <w:i/>
                <w:lang w:bidi="ru-RU"/>
              </w:rPr>
              <w:t>0</w:t>
            </w:r>
          </w:p>
        </w:tc>
      </w:tr>
      <w:tr w:rsidR="005A6B13" w:rsidRPr="005A6B13" w:rsidTr="005A6B13">
        <w:trPr>
          <w:trHeight w:val="98"/>
        </w:trPr>
        <w:tc>
          <w:tcPr>
            <w:tcW w:w="415"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rPr>
                <w:i/>
                <w:lang w:bidi="ru-RU"/>
              </w:rPr>
            </w:pPr>
            <w:r w:rsidRPr="005A6B13">
              <w:rPr>
                <w:i/>
                <w:lang w:bidi="ru-RU"/>
              </w:rPr>
              <w:t>2.</w:t>
            </w:r>
          </w:p>
        </w:tc>
        <w:tc>
          <w:tcPr>
            <w:tcW w:w="2877"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rPr>
                <w:i/>
                <w:lang w:bidi="ru-RU"/>
              </w:rPr>
            </w:pPr>
            <w:r w:rsidRPr="005A6B13">
              <w:rPr>
                <w:i/>
                <w:lang w:val="en-US" w:bidi="ru-RU"/>
              </w:rPr>
              <w:t>D</w:t>
            </w:r>
            <w:r w:rsidRPr="005A6B13">
              <w:rPr>
                <w:i/>
                <w:lang w:bidi="ru-RU"/>
              </w:rPr>
              <w:t>2</w:t>
            </w:r>
          </w:p>
        </w:tc>
        <w:tc>
          <w:tcPr>
            <w:tcW w:w="1708"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rPr>
                <w:i/>
                <w:lang w:bidi="ru-RU"/>
              </w:rPr>
            </w:pPr>
            <w:r w:rsidRPr="005A6B13">
              <w:rPr>
                <w:i/>
                <w:lang w:val="en-US" w:bidi="ru-RU"/>
              </w:rPr>
              <w:t>0,</w:t>
            </w:r>
            <w:r w:rsidRPr="005A6B13">
              <w:rPr>
                <w:i/>
                <w:lang w:bidi="ru-RU"/>
              </w:rPr>
              <w:t>30</w:t>
            </w:r>
          </w:p>
        </w:tc>
      </w:tr>
      <w:tr w:rsidR="005A6B13" w:rsidRPr="005A6B13" w:rsidTr="005A6B13">
        <w:trPr>
          <w:trHeight w:val="235"/>
        </w:trPr>
        <w:tc>
          <w:tcPr>
            <w:tcW w:w="415"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rPr>
                <w:i/>
                <w:lang w:val="en-US" w:bidi="ru-RU"/>
              </w:rPr>
            </w:pPr>
            <w:r w:rsidRPr="005A6B13">
              <w:rPr>
                <w:i/>
                <w:lang w:bidi="ru-RU"/>
              </w:rPr>
              <w:t>3</w:t>
            </w:r>
            <w:r w:rsidRPr="005A6B13">
              <w:rPr>
                <w:i/>
                <w:lang w:val="en-US" w:bidi="ru-RU"/>
              </w:rPr>
              <w:t>.</w:t>
            </w:r>
          </w:p>
        </w:tc>
        <w:tc>
          <w:tcPr>
            <w:tcW w:w="2877"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rPr>
                <w:i/>
                <w:lang w:bidi="ru-RU"/>
              </w:rPr>
            </w:pPr>
            <w:r w:rsidRPr="005A6B13">
              <w:rPr>
                <w:i/>
                <w:lang w:val="en-US" w:bidi="ru-RU"/>
              </w:rPr>
              <w:t>D</w:t>
            </w:r>
            <w:r w:rsidRPr="005A6B13">
              <w:rPr>
                <w:i/>
                <w:lang w:bidi="ru-RU"/>
              </w:rPr>
              <w:t>3</w:t>
            </w:r>
          </w:p>
        </w:tc>
        <w:tc>
          <w:tcPr>
            <w:tcW w:w="1708"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rPr>
                <w:i/>
                <w:lang w:bidi="ru-RU"/>
              </w:rPr>
            </w:pPr>
            <w:r w:rsidRPr="005A6B13">
              <w:rPr>
                <w:i/>
                <w:lang w:val="en-US" w:bidi="ru-RU"/>
              </w:rPr>
              <w:t>0,</w:t>
            </w:r>
            <w:r w:rsidRPr="005A6B13">
              <w:rPr>
                <w:i/>
                <w:lang w:bidi="ru-RU"/>
              </w:rPr>
              <w:t>40</w:t>
            </w:r>
          </w:p>
        </w:tc>
      </w:tr>
    </w:tbl>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«История» определяется по выражению: Х1 = (Х1.1*D1.1)*</w:t>
      </w:r>
      <w:r w:rsidRPr="005A6B13">
        <w:rPr>
          <w:i/>
          <w:lang w:val="en-US" w:bidi="ru-RU"/>
        </w:rPr>
        <w:t>D</w:t>
      </w:r>
      <w:r w:rsidRPr="005A6B13">
        <w:rPr>
          <w:i/>
          <w:lang w:bidi="ru-RU"/>
        </w:rPr>
        <w:t xml:space="preserve">1, где Х1.1 – </w:t>
      </w:r>
      <w:proofErr w:type="spellStart"/>
      <w:r w:rsidRPr="005A6B13">
        <w:rPr>
          <w:i/>
          <w:lang w:bidi="ru-RU"/>
        </w:rPr>
        <w:t>субфактор</w:t>
      </w:r>
      <w:proofErr w:type="spellEnd"/>
      <w:r w:rsidRPr="005A6B13">
        <w:rPr>
          <w:i/>
          <w:lang w:bidi="ru-RU"/>
        </w:rPr>
        <w:t xml:space="preserve"> фактора «История», D1.1 – коэффициент значимости </w:t>
      </w:r>
      <w:proofErr w:type="spellStart"/>
      <w:r w:rsidRPr="005A6B13">
        <w:rPr>
          <w:i/>
          <w:lang w:bidi="ru-RU"/>
        </w:rPr>
        <w:t>субфактора</w:t>
      </w:r>
      <w:proofErr w:type="spellEnd"/>
      <w:r w:rsidRPr="005A6B13">
        <w:rPr>
          <w:i/>
          <w:lang w:bidi="ru-RU"/>
        </w:rPr>
        <w:t>.</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 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«История» применяются следующие </w:t>
      </w:r>
      <w:proofErr w:type="spellStart"/>
      <w:r w:rsidRPr="005A6B13">
        <w:rPr>
          <w:i/>
          <w:lang w:bidi="ru-RU"/>
        </w:rPr>
        <w:t>субфакторы</w:t>
      </w:r>
      <w:proofErr w:type="spellEnd"/>
      <w:r w:rsidRPr="005A6B13">
        <w:rPr>
          <w:i/>
          <w:lang w:bidi="ru-RU"/>
        </w:rPr>
        <w:t xml:space="preserve">: Х1.1 – «Количество лет на рынке». </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5A6B13">
        <w:rPr>
          <w:i/>
          <w:lang w:bidi="ru-RU"/>
        </w:rPr>
        <w:t>субфактора</w:t>
      </w:r>
      <w:proofErr w:type="spellEnd"/>
      <w:r w:rsidRPr="005A6B13">
        <w:rPr>
          <w:i/>
          <w:lang w:bidi="ru-RU"/>
        </w:rPr>
        <w:t xml:space="preserve"> «Количество лет на рынке» фактора «История» равен «1».</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 В рамках показателя «Деловая репутация участника конкурса» критерия </w:t>
      </w:r>
      <w:r w:rsidRPr="005A6B13">
        <w:rPr>
          <w:i/>
          <w:lang w:bidi="ru-RU"/>
        </w:rPr>
        <w:lastRenderedPageBreak/>
        <w:t xml:space="preserve">«Квалификация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5A6B13">
        <w:rPr>
          <w:i/>
          <w:lang w:bidi="ru-RU"/>
        </w:rPr>
        <w:t>субфактор</w:t>
      </w:r>
      <w:proofErr w:type="spellEnd"/>
      <w:r w:rsidRPr="005A6B13">
        <w:rPr>
          <w:i/>
          <w:lang w:bidi="ru-RU"/>
        </w:rPr>
        <w:t xml:space="preserve"> Х1.1 «Количество лет на рынке» фактора «История» определяется следующим образом:</w:t>
      </w: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8"/>
        <w:gridCol w:w="902"/>
        <w:gridCol w:w="3608"/>
        <w:gridCol w:w="1030"/>
      </w:tblGrid>
      <w:tr w:rsidR="005A6B13" w:rsidRPr="005A6B13" w:rsidTr="005A6B13">
        <w:tc>
          <w:tcPr>
            <w:tcW w:w="197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Количество лет на рынке в годах</w:t>
            </w:r>
          </w:p>
        </w:tc>
        <w:tc>
          <w:tcPr>
            <w:tcW w:w="493"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rPr>
            </w:pPr>
            <w:r w:rsidRPr="005A6B13">
              <w:rPr>
                <w:i/>
              </w:rPr>
              <w:t>Менее 2</w:t>
            </w:r>
          </w:p>
        </w:tc>
        <w:tc>
          <w:tcPr>
            <w:tcW w:w="197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rPr>
            </w:pPr>
            <w:r w:rsidRPr="005A6B13">
              <w:rPr>
                <w:i/>
              </w:rPr>
              <w:t>От 2 (включительно) до 3 (не включительно)</w:t>
            </w:r>
          </w:p>
        </w:tc>
        <w:tc>
          <w:tcPr>
            <w:tcW w:w="563"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rPr>
            </w:pPr>
            <w:r w:rsidRPr="005A6B13">
              <w:rPr>
                <w:i/>
              </w:rPr>
              <w:t>3 и более</w:t>
            </w:r>
          </w:p>
        </w:tc>
      </w:tr>
      <w:tr w:rsidR="005A6B13" w:rsidRPr="005A6B13" w:rsidTr="005A6B13">
        <w:tc>
          <w:tcPr>
            <w:tcW w:w="197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Х1.1</w:t>
            </w:r>
            <w:r w:rsidRPr="005A6B13">
              <w:rPr>
                <w:rFonts w:eastAsia="Courier New"/>
                <w:i/>
                <w:lang w:bidi="ru-RU"/>
              </w:rPr>
              <w:t xml:space="preserve"> </w:t>
            </w:r>
            <w:r w:rsidRPr="005A6B13">
              <w:rPr>
                <w:i/>
                <w:lang w:bidi="ru-RU"/>
              </w:rPr>
              <w:t xml:space="preserve">без учета коэффициента значимости </w:t>
            </w:r>
            <w:proofErr w:type="spellStart"/>
            <w:r w:rsidRPr="005A6B13">
              <w:rPr>
                <w:i/>
                <w:lang w:bidi="ru-RU"/>
              </w:rPr>
              <w:t>субфактора</w:t>
            </w:r>
            <w:proofErr w:type="spellEnd"/>
          </w:p>
        </w:tc>
        <w:tc>
          <w:tcPr>
            <w:tcW w:w="493"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0</w:t>
            </w:r>
          </w:p>
        </w:tc>
        <w:tc>
          <w:tcPr>
            <w:tcW w:w="197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563"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100</w:t>
            </w:r>
          </w:p>
        </w:tc>
      </w:tr>
      <w:tr w:rsidR="005A6B13" w:rsidRPr="005A6B13" w:rsidTr="005A6B13">
        <w:tc>
          <w:tcPr>
            <w:tcW w:w="197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Х1.1 с учетом коэффициента значимости </w:t>
            </w:r>
            <w:proofErr w:type="spellStart"/>
            <w:r w:rsidRPr="005A6B13">
              <w:rPr>
                <w:i/>
                <w:lang w:bidi="ru-RU"/>
              </w:rPr>
              <w:t>субфактора</w:t>
            </w:r>
            <w:proofErr w:type="spellEnd"/>
          </w:p>
        </w:tc>
        <w:tc>
          <w:tcPr>
            <w:tcW w:w="493"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0</w:t>
            </w:r>
          </w:p>
        </w:tc>
        <w:tc>
          <w:tcPr>
            <w:tcW w:w="197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563"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100</w:t>
            </w:r>
          </w:p>
        </w:tc>
      </w:tr>
      <w:tr w:rsidR="005A6B13" w:rsidRPr="005A6B13" w:rsidTr="005A6B13">
        <w:tc>
          <w:tcPr>
            <w:tcW w:w="197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Х1.1 с учетом коэффициента значимости фактора Х1</w:t>
            </w:r>
          </w:p>
        </w:tc>
        <w:tc>
          <w:tcPr>
            <w:tcW w:w="493"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0</w:t>
            </w:r>
          </w:p>
        </w:tc>
        <w:tc>
          <w:tcPr>
            <w:tcW w:w="1972"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15</w:t>
            </w:r>
          </w:p>
        </w:tc>
        <w:tc>
          <w:tcPr>
            <w:tcW w:w="563" w:type="pct"/>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val="en-US" w:bidi="ru-RU"/>
              </w:rPr>
              <w:t>3</w:t>
            </w:r>
            <w:r w:rsidRPr="005A6B13">
              <w:rPr>
                <w:i/>
                <w:lang w:bidi="ru-RU"/>
              </w:rPr>
              <w:t>0</w:t>
            </w:r>
          </w:p>
        </w:tc>
      </w:tr>
    </w:tbl>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«Количество лет на рынке» фактора «История» для подтверждения количества лет на рынке участнику закупки необходимо предоставить следующие документы (их копии): свидетельство о присвоении основного государственного регистрационного номера и свидетельство о присвоении идентификационного налогового номера (или Лист записи единого государственного реестра юридических лиц/ лист записи единого государственного реестра индивидуальных предпринимателей); не менее пяти государственных/муниципальных контрактов (договоров) аналогичных объекту закупки настоящего конкурса, исполненных за каждый календарный год беспрерывной работы и документов, подтверждающих исполнение представленных контрактов (договоров), остальные документы в соответствии с требованиями настоящего пункта конкурсной документации.</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«Количество лет на рынке» фактора «История» в случае если контракт (договор) исполнялся в течении нескольких календарных лет, такой контракт (договор) будет учитываться только за один календарный год.</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«Количество лет на рынке» фактора «История» под контрактом (договором) аналогичному объекту закупки настоящего конкурса понимается государственный/муниципальный контракт (договор) на оказание услуг по обслуживанию инженерных систем зданий/сооружений.</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w:t>
      </w:r>
      <w:r w:rsidRPr="005A6B13">
        <w:rPr>
          <w:i/>
          <w:lang w:bidi="ru-RU"/>
        </w:rPr>
        <w:lastRenderedPageBreak/>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характеризующему продолжительность присутствия (нахождения) участника закупки на рынке по своему профилю экономической деятельности под беспрерывной работой понимается заключение и исполнение контрактов аналогичных объекту закупки настоящего конкурса за каждый календарный год, включая текущий календарный год (2021 год).</w:t>
      </w:r>
    </w:p>
    <w:p w:rsidR="005A6B13" w:rsidRPr="005A6B13" w:rsidRDefault="005A6B13" w:rsidP="005A6B13">
      <w:pPr>
        <w:widowControl w:val="0"/>
        <w:autoSpaceDE w:val="0"/>
        <w:autoSpaceDN w:val="0"/>
        <w:adjustRightInd w:val="0"/>
        <w:ind w:firstLine="426"/>
        <w:jc w:val="both"/>
        <w:outlineLvl w:val="2"/>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«Государственные/муниципальные контракты» фактора «Имидж» учитываются только те контракты (договоры), которые соответствует всем требованиям, установленным в рамках </w:t>
      </w:r>
      <w:proofErr w:type="spellStart"/>
      <w:r w:rsidRPr="005A6B13">
        <w:rPr>
          <w:i/>
          <w:lang w:bidi="ru-RU"/>
        </w:rPr>
        <w:t>субфактора</w:t>
      </w:r>
      <w:proofErr w:type="spellEnd"/>
      <w:r w:rsidRPr="005A6B13">
        <w:rPr>
          <w:i/>
          <w:lang w:bidi="ru-RU"/>
        </w:rPr>
        <w:t xml:space="preserve"> «Государственные/муниципальные контракты» фактора «Имидж» и заключены не ранее 01.01.2019 г.</w:t>
      </w:r>
    </w:p>
    <w:p w:rsidR="005A6B13" w:rsidRPr="005A6B13" w:rsidRDefault="005A6B13" w:rsidP="005A6B13">
      <w:pPr>
        <w:widowControl w:val="0"/>
        <w:ind w:right="-1"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представления в составе заявки документов по какому-то </w:t>
      </w:r>
      <w:proofErr w:type="spellStart"/>
      <w:r w:rsidRPr="005A6B13">
        <w:rPr>
          <w:i/>
          <w:lang w:bidi="ru-RU"/>
        </w:rPr>
        <w:t>субфактору</w:t>
      </w:r>
      <w:proofErr w:type="spellEnd"/>
      <w:r w:rsidRPr="005A6B13">
        <w:rPr>
          <w:i/>
          <w:lang w:bidi="ru-RU"/>
        </w:rPr>
        <w:t xml:space="preserve"> не соответствии с требованиями настоящего пункта конкурсной документации и/или не представления в составе заявки предусмотренных настоящим пунктом конкурсной документации документов по какому-то </w:t>
      </w:r>
      <w:proofErr w:type="spellStart"/>
      <w:r w:rsidRPr="005A6B13">
        <w:rPr>
          <w:i/>
          <w:lang w:bidi="ru-RU"/>
        </w:rPr>
        <w:t>субфактору</w:t>
      </w:r>
      <w:proofErr w:type="spellEnd"/>
      <w:r w:rsidRPr="005A6B13">
        <w:rPr>
          <w:i/>
          <w:lang w:bidi="ru-RU"/>
        </w:rPr>
        <w:t xml:space="preserve"> и/или представления в составе заявки документов по какому-то </w:t>
      </w:r>
      <w:proofErr w:type="spellStart"/>
      <w:r w:rsidRPr="005A6B13">
        <w:rPr>
          <w:i/>
          <w:lang w:bidi="ru-RU"/>
        </w:rPr>
        <w:t>субфактору</w:t>
      </w:r>
      <w:proofErr w:type="spellEnd"/>
      <w:r w:rsidRPr="005A6B13">
        <w:rPr>
          <w:i/>
          <w:lang w:bidi="ru-RU"/>
        </w:rPr>
        <w:t xml:space="preserve">, не соответствующих значению такого </w:t>
      </w:r>
      <w:proofErr w:type="spellStart"/>
      <w:r w:rsidRPr="005A6B13">
        <w:rPr>
          <w:i/>
          <w:lang w:bidi="ru-RU"/>
        </w:rPr>
        <w:t>субфактора</w:t>
      </w:r>
      <w:proofErr w:type="spellEnd"/>
      <w:r w:rsidRPr="005A6B13">
        <w:rPr>
          <w:i/>
          <w:lang w:bidi="ru-RU"/>
        </w:rPr>
        <w:t xml:space="preserve">, задекларированного участником закупки в форме «Индекс деловой репутации», значение соответствующего </w:t>
      </w:r>
      <w:proofErr w:type="spellStart"/>
      <w:r w:rsidRPr="005A6B13">
        <w:rPr>
          <w:i/>
          <w:lang w:bidi="ru-RU"/>
        </w:rPr>
        <w:t>субфактора</w:t>
      </w:r>
      <w:proofErr w:type="spellEnd"/>
      <w:r w:rsidRPr="005A6B13">
        <w:rPr>
          <w:i/>
          <w:lang w:bidi="ru-RU"/>
        </w:rPr>
        <w:t xml:space="preserve"> при оценке заявки участника закупки конкурсной комиссией устанавливается в числовом выражении равном 0, а значение индекса деловой репутации, определяемое конкурсной комиссией, уменьшается на значение такого </w:t>
      </w:r>
      <w:proofErr w:type="spellStart"/>
      <w:r w:rsidRPr="005A6B13">
        <w:rPr>
          <w:i/>
          <w:lang w:bidi="ru-RU"/>
        </w:rPr>
        <w:t>субфактора</w:t>
      </w:r>
      <w:proofErr w:type="spellEnd"/>
      <w:r w:rsidRPr="005A6B13">
        <w:rPr>
          <w:i/>
          <w:lang w:bidi="ru-RU"/>
        </w:rPr>
        <w:t>, указанное участником закупки в форме «Индекс деловой репутации».</w:t>
      </w:r>
    </w:p>
    <w:p w:rsidR="005A6B13" w:rsidRPr="005A6B13" w:rsidRDefault="005A6B13" w:rsidP="005A6B13">
      <w:pPr>
        <w:widowControl w:val="0"/>
        <w:ind w:right="-1" w:firstLine="426"/>
        <w:jc w:val="both"/>
        <w:rPr>
          <w:i/>
          <w:lang w:bidi="ru-RU"/>
        </w:rPr>
      </w:pPr>
      <w:r w:rsidRPr="005A6B13">
        <w:rPr>
          <w:i/>
          <w:lang w:bidi="ru-RU"/>
        </w:rPr>
        <w:t xml:space="preserve">Для подтверждения наличия у участника закупки исполненных контрактов (договоров) по </w:t>
      </w:r>
      <w:proofErr w:type="spellStart"/>
      <w:r w:rsidRPr="005A6B13">
        <w:rPr>
          <w:i/>
          <w:lang w:bidi="ru-RU"/>
        </w:rPr>
        <w:t>субфактору</w:t>
      </w:r>
      <w:proofErr w:type="spellEnd"/>
      <w:r w:rsidRPr="005A6B13">
        <w:rPr>
          <w:i/>
          <w:lang w:bidi="ru-RU"/>
        </w:rPr>
        <w:t xml:space="preserve"> Х1.1 «Количество лет на рынке» фактора «История» в составе второй части заявки на участие в конкурсе также необходимо предоставить реестр исполненных контрактов (договоров), который в обязательном порядке должен содержать следующую информацию: сведения о номерах, датах заключения и предметах контрактов (договоров), а также следующую информацию о таких контрактах (договорах): сведения о наименованиях заказчиков и их идентификационных номерах налогоплательщиков; сведения о дате прекращения всех обязательств по контракту (договору); сведения о наименовании исполнителя (с учетом правопреемственности); сведения о ценах контрактов (договоров) в российских рублях; сведения о дате начала исполнения контракта (договора); сведения о номерах записей исполненных контрактов (договоров) из реестра контрактов (при наличии); сведения о периоде исполнения обязательств исполнителя (подрядчика, поставщика) по контракту договору. Реестр исполненных контрактов (договоров) должен быть оформлен в виде таблицы, содержащей все сведения в соответствии с настоящим абзацем конкурсной </w:t>
      </w:r>
      <w:r w:rsidRPr="005A6B13">
        <w:rPr>
          <w:i/>
          <w:lang w:bidi="ru-RU"/>
        </w:rPr>
        <w:lastRenderedPageBreak/>
        <w:t>документации.</w:t>
      </w:r>
      <w:r w:rsidRPr="005A6B13">
        <w:rPr>
          <w:i/>
          <w:vertAlign w:val="superscript"/>
          <w:lang w:bidi="ru-RU"/>
        </w:rPr>
        <w:footnoteReference w:id="2"/>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«Кадры» определяют по выражению: Х2 = (Х2.1*D2.1)*</w:t>
      </w:r>
      <w:r w:rsidRPr="005A6B13">
        <w:rPr>
          <w:i/>
          <w:lang w:val="en-US" w:bidi="ru-RU"/>
        </w:rPr>
        <w:t>D</w:t>
      </w:r>
      <w:r w:rsidRPr="005A6B13">
        <w:rPr>
          <w:i/>
          <w:lang w:bidi="ru-RU"/>
        </w:rPr>
        <w:t>2+(Х2.2*D2.2)*</w:t>
      </w:r>
      <w:r w:rsidRPr="005A6B13">
        <w:rPr>
          <w:i/>
          <w:lang w:val="en-US" w:bidi="ru-RU"/>
        </w:rPr>
        <w:t>D</w:t>
      </w:r>
      <w:r w:rsidRPr="005A6B13">
        <w:rPr>
          <w:i/>
          <w:lang w:bidi="ru-RU"/>
        </w:rPr>
        <w:t xml:space="preserve">2, где Х2.1, Х2.2, – </w:t>
      </w:r>
      <w:proofErr w:type="spellStart"/>
      <w:r w:rsidRPr="005A6B13">
        <w:rPr>
          <w:i/>
          <w:lang w:bidi="ru-RU"/>
        </w:rPr>
        <w:t>субфакторы</w:t>
      </w:r>
      <w:proofErr w:type="spellEnd"/>
      <w:r w:rsidRPr="005A6B13">
        <w:rPr>
          <w:i/>
          <w:lang w:bidi="ru-RU"/>
        </w:rPr>
        <w:t xml:space="preserve"> фактора «Кадры», D2.1, D2.2 – коэффициенты значимости </w:t>
      </w:r>
      <w:proofErr w:type="spellStart"/>
      <w:r w:rsidRPr="005A6B13">
        <w:rPr>
          <w:i/>
          <w:lang w:bidi="ru-RU"/>
        </w:rPr>
        <w:t>субфакторов</w:t>
      </w:r>
      <w:proofErr w:type="spellEnd"/>
      <w:r w:rsidRPr="005A6B13">
        <w:rPr>
          <w:i/>
          <w:lang w:bidi="ru-RU"/>
        </w:rPr>
        <w:t>.</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«Кадры» применяются следующие </w:t>
      </w:r>
      <w:proofErr w:type="spellStart"/>
      <w:r w:rsidRPr="005A6B13">
        <w:rPr>
          <w:i/>
          <w:lang w:bidi="ru-RU"/>
        </w:rPr>
        <w:t>субфакторы</w:t>
      </w:r>
      <w:proofErr w:type="spellEnd"/>
      <w:r w:rsidRPr="005A6B13">
        <w:rPr>
          <w:i/>
          <w:lang w:bidi="ru-RU"/>
        </w:rPr>
        <w:t>: Х2.1 – «Органы управления», Х2.2 – «Среднее звено».</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5A6B13">
        <w:rPr>
          <w:i/>
          <w:lang w:bidi="ru-RU"/>
        </w:rPr>
        <w:t>субфактора</w:t>
      </w:r>
      <w:proofErr w:type="spellEnd"/>
      <w:r w:rsidRPr="005A6B13">
        <w:rPr>
          <w:i/>
          <w:lang w:bidi="ru-RU"/>
        </w:rPr>
        <w:t xml:space="preserve"> «Органы управления» фактора «Кадры» равен «0,20», а коэффициент значимости </w:t>
      </w:r>
      <w:proofErr w:type="spellStart"/>
      <w:r w:rsidRPr="005A6B13">
        <w:rPr>
          <w:i/>
          <w:lang w:bidi="ru-RU"/>
        </w:rPr>
        <w:t>субфактора</w:t>
      </w:r>
      <w:proofErr w:type="spellEnd"/>
      <w:r w:rsidRPr="005A6B13">
        <w:rPr>
          <w:i/>
          <w:lang w:bidi="ru-RU"/>
        </w:rPr>
        <w:t xml:space="preserve"> «Среднее звено» фактора «Кадры» равен «0,80».</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w:t>
      </w:r>
      <w:proofErr w:type="spellStart"/>
      <w:r w:rsidRPr="005A6B13">
        <w:rPr>
          <w:i/>
          <w:lang w:bidi="ru-RU"/>
        </w:rPr>
        <w:t>субфактора</w:t>
      </w:r>
      <w:proofErr w:type="spellEnd"/>
      <w:r w:rsidRPr="005A6B13">
        <w:rPr>
          <w:i/>
          <w:lang w:bidi="ru-RU"/>
        </w:rPr>
        <w:t xml:space="preserve"> Х2.1 характеризует уровень образования и стаж работы в должности руководителей организации (генерального директора и главного бухгалтера) и определяется следующим образом: </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Таблица «Определение числового значения за образование и стаж работы одного сотрудника»:</w:t>
      </w:r>
    </w:p>
    <w:tbl>
      <w:tblPr>
        <w:tblW w:w="93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6"/>
        <w:gridCol w:w="849"/>
        <w:gridCol w:w="2777"/>
        <w:gridCol w:w="1834"/>
      </w:tblGrid>
      <w:tr w:rsidR="005A6B13" w:rsidRPr="005A6B13" w:rsidTr="005A6B13">
        <w:tc>
          <w:tcPr>
            <w:tcW w:w="38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Образование</w:t>
            </w:r>
            <w:r w:rsidRPr="005A6B13">
              <w:rPr>
                <w:i/>
                <w:lang w:val="en-US" w:bidi="ru-RU"/>
              </w:rPr>
              <w:t>\</w:t>
            </w:r>
            <w:r w:rsidRPr="005A6B13">
              <w:rPr>
                <w:i/>
                <w:lang w:bidi="ru-RU"/>
              </w:rPr>
              <w:t>Стаж работы</w:t>
            </w:r>
          </w:p>
        </w:tc>
        <w:tc>
          <w:tcPr>
            <w:tcW w:w="84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autoSpaceDE w:val="0"/>
              <w:autoSpaceDN w:val="0"/>
              <w:adjustRightInd w:val="0"/>
              <w:snapToGrid w:val="0"/>
              <w:jc w:val="center"/>
              <w:rPr>
                <w:i/>
              </w:rPr>
            </w:pPr>
            <w:r w:rsidRPr="005A6B13">
              <w:rPr>
                <w:i/>
              </w:rPr>
              <w:t>менее 1 года</w:t>
            </w:r>
          </w:p>
        </w:tc>
        <w:tc>
          <w:tcPr>
            <w:tcW w:w="27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autoSpaceDE w:val="0"/>
              <w:autoSpaceDN w:val="0"/>
              <w:adjustRightInd w:val="0"/>
              <w:snapToGrid w:val="0"/>
              <w:jc w:val="center"/>
              <w:rPr>
                <w:i/>
              </w:rPr>
            </w:pPr>
            <w:r w:rsidRPr="005A6B13">
              <w:rPr>
                <w:i/>
              </w:rPr>
              <w:t>от 1 года (включительно) до 2 лет (не включительно)</w:t>
            </w:r>
          </w:p>
        </w:tc>
        <w:tc>
          <w:tcPr>
            <w:tcW w:w="1834"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autoSpaceDE w:val="0"/>
              <w:autoSpaceDN w:val="0"/>
              <w:adjustRightInd w:val="0"/>
              <w:snapToGrid w:val="0"/>
              <w:jc w:val="center"/>
              <w:rPr>
                <w:i/>
              </w:rPr>
            </w:pPr>
            <w:r w:rsidRPr="005A6B13">
              <w:rPr>
                <w:i/>
              </w:rPr>
              <w:t xml:space="preserve">от 2 лет (включительно) </w:t>
            </w:r>
          </w:p>
        </w:tc>
      </w:tr>
      <w:tr w:rsidR="005A6B13" w:rsidRPr="005A6B13" w:rsidTr="005A6B13">
        <w:tc>
          <w:tcPr>
            <w:tcW w:w="38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Отсутствие средне-специального образования и отсутствие высшего образования</w:t>
            </w:r>
          </w:p>
        </w:tc>
        <w:tc>
          <w:tcPr>
            <w:tcW w:w="84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0</w:t>
            </w:r>
          </w:p>
        </w:tc>
        <w:tc>
          <w:tcPr>
            <w:tcW w:w="27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20</w:t>
            </w:r>
          </w:p>
        </w:tc>
        <w:tc>
          <w:tcPr>
            <w:tcW w:w="1834"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r>
      <w:tr w:rsidR="005A6B13" w:rsidRPr="005A6B13" w:rsidTr="005A6B13">
        <w:tc>
          <w:tcPr>
            <w:tcW w:w="38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Наличие средне-специального образования и отсутствие высшего образования</w:t>
            </w:r>
          </w:p>
        </w:tc>
        <w:tc>
          <w:tcPr>
            <w:tcW w:w="84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w:t>
            </w:r>
          </w:p>
        </w:tc>
        <w:tc>
          <w:tcPr>
            <w:tcW w:w="27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25</w:t>
            </w:r>
          </w:p>
        </w:tc>
        <w:tc>
          <w:tcPr>
            <w:tcW w:w="1834"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r>
      <w:tr w:rsidR="005A6B13" w:rsidRPr="005A6B13" w:rsidTr="005A6B13">
        <w:tc>
          <w:tcPr>
            <w:tcW w:w="38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Наличие высшего образования и отсутствие или наличие средне-</w:t>
            </w:r>
            <w:r w:rsidRPr="005A6B13">
              <w:rPr>
                <w:i/>
                <w:lang w:bidi="ru-RU"/>
              </w:rPr>
              <w:lastRenderedPageBreak/>
              <w:t>специального образования</w:t>
            </w:r>
          </w:p>
        </w:tc>
        <w:tc>
          <w:tcPr>
            <w:tcW w:w="84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lastRenderedPageBreak/>
              <w:t>10</w:t>
            </w:r>
          </w:p>
        </w:tc>
        <w:tc>
          <w:tcPr>
            <w:tcW w:w="27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1834"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r>
    </w:tbl>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Таблица «Определение значения </w:t>
      </w:r>
      <w:proofErr w:type="spellStart"/>
      <w:r w:rsidRPr="005A6B13">
        <w:rPr>
          <w:i/>
          <w:lang w:bidi="ru-RU"/>
        </w:rPr>
        <w:t>субфактора</w:t>
      </w:r>
      <w:proofErr w:type="spellEnd"/>
      <w:r w:rsidRPr="005A6B13">
        <w:rPr>
          <w:i/>
          <w:lang w:bidi="ru-RU"/>
        </w:rPr>
        <w:t xml:space="preserve"> Х2.1 без учета коэффициента значимости </w:t>
      </w:r>
      <w:proofErr w:type="spellStart"/>
      <w:r w:rsidRPr="005A6B13">
        <w:rPr>
          <w:i/>
          <w:lang w:bidi="ru-RU"/>
        </w:rPr>
        <w:t>субфактора</w:t>
      </w:r>
      <w:proofErr w:type="spellEnd"/>
      <w:r w:rsidRPr="005A6B13">
        <w:rPr>
          <w:i/>
          <w:lang w:bidi="ru-RU"/>
        </w:rPr>
        <w:t>»</w:t>
      </w:r>
      <w:r w:rsidRPr="005A6B13">
        <w:rPr>
          <w:i/>
          <w:vertAlign w:val="superscript"/>
          <w:lang w:bidi="ru-RU"/>
        </w:rPr>
        <w:footnoteReference w:id="3"/>
      </w:r>
      <w:r w:rsidRPr="005A6B13">
        <w:rPr>
          <w:i/>
          <w:lang w:bidi="ru-RU"/>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2"/>
        <w:gridCol w:w="576"/>
        <w:gridCol w:w="456"/>
        <w:gridCol w:w="456"/>
        <w:gridCol w:w="456"/>
        <w:gridCol w:w="456"/>
        <w:gridCol w:w="456"/>
        <w:gridCol w:w="456"/>
        <w:gridCol w:w="456"/>
        <w:gridCol w:w="456"/>
      </w:tblGrid>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Числовое значение за образование и стаж работы генерального директора\ Числовое значение за образование и стаж работы главного бухгалтера</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0</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95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90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80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95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90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85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90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85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80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80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25</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25</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20</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20</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w:t>
            </w:r>
          </w:p>
        </w:tc>
      </w:tr>
      <w:tr w:rsidR="005A6B13" w:rsidRPr="005A6B13" w:rsidTr="005A6B13">
        <w:tc>
          <w:tcPr>
            <w:tcW w:w="513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0</w:t>
            </w:r>
          </w:p>
        </w:tc>
        <w:tc>
          <w:tcPr>
            <w:tcW w:w="57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w:t>
            </w:r>
          </w:p>
        </w:tc>
        <w:tc>
          <w:tcPr>
            <w:tcW w:w="45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0</w:t>
            </w:r>
          </w:p>
        </w:tc>
      </w:tr>
    </w:tbl>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Таблица «Определение значения </w:t>
      </w:r>
      <w:proofErr w:type="spellStart"/>
      <w:r w:rsidRPr="005A6B13">
        <w:rPr>
          <w:i/>
          <w:lang w:bidi="ru-RU"/>
        </w:rPr>
        <w:t>субфактора</w:t>
      </w:r>
      <w:proofErr w:type="spellEnd"/>
      <w:r w:rsidRPr="005A6B13">
        <w:rPr>
          <w:i/>
          <w:lang w:bidi="ru-RU"/>
        </w:rPr>
        <w:t xml:space="preserve"> Х2.1 с учетом коэффициента значимости </w:t>
      </w:r>
      <w:proofErr w:type="spellStart"/>
      <w:r w:rsidRPr="005A6B13">
        <w:rPr>
          <w:i/>
          <w:lang w:bidi="ru-RU"/>
        </w:rPr>
        <w:t>субфактора</w:t>
      </w:r>
      <w:proofErr w:type="spellEnd"/>
      <w:r w:rsidRPr="005A6B13">
        <w:rPr>
          <w:i/>
          <w:lang w:bidi="ru-RU"/>
        </w:rPr>
        <w:t>/фактора Х2»:</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2"/>
        <w:gridCol w:w="3146"/>
        <w:gridCol w:w="2977"/>
      </w:tblGrid>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Х2.1 без учета коэффициента значимости </w:t>
            </w:r>
            <w:proofErr w:type="spellStart"/>
            <w:r w:rsidRPr="005A6B13">
              <w:rPr>
                <w:i/>
                <w:lang w:bidi="ru-RU"/>
              </w:rPr>
              <w:t>субфактора</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ind w:firstLine="62"/>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Х2.1 с учетом коэффициента значимости </w:t>
            </w:r>
            <w:proofErr w:type="spellStart"/>
            <w:r w:rsidRPr="005A6B13">
              <w:rPr>
                <w:i/>
                <w:lang w:bidi="ru-RU"/>
              </w:rPr>
              <w:t>субфактора</w:t>
            </w:r>
            <w:proofErr w:type="spellEnd"/>
            <w:r w:rsidRPr="005A6B13">
              <w:rPr>
                <w:i/>
                <w:lang w:bidi="ru-RU"/>
              </w:rPr>
              <w:t xml:space="preserve"> </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Х2.1 с учетом коэффициента значимости фактора Х2</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0,00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0,00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0,30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0,60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3,00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0,90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4,00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1,20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25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5,00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1,50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6,00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1,80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35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7,00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2,10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8,00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2,40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45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9,00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2,70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10,00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3,00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55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11,00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3,30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3,60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65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13,00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3,90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14,00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4,20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75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15,00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4,50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80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16,00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4,80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85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17,00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5,10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90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18,00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5,40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95</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19,00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5,70</w:t>
            </w:r>
          </w:p>
        </w:tc>
      </w:tr>
      <w:tr w:rsidR="005A6B13" w:rsidRPr="005A6B13" w:rsidTr="005A6B13">
        <w:trPr>
          <w:trHeight w:val="20"/>
        </w:trPr>
        <w:tc>
          <w:tcPr>
            <w:tcW w:w="326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napToGrid w:val="0"/>
              <w:jc w:val="center"/>
              <w:rPr>
                <w:i/>
                <w:lang w:bidi="ru-RU"/>
              </w:rPr>
            </w:pPr>
            <w:r w:rsidRPr="005A6B13">
              <w:rPr>
                <w:i/>
                <w:lang w:bidi="ru-RU"/>
              </w:rPr>
              <w:t>100</w:t>
            </w:r>
          </w:p>
        </w:tc>
        <w:tc>
          <w:tcPr>
            <w:tcW w:w="3146"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20,00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center"/>
              <w:rPr>
                <w:rFonts w:eastAsia="Calibri"/>
                <w:i/>
              </w:rPr>
            </w:pPr>
            <w:r w:rsidRPr="005A6B13">
              <w:rPr>
                <w:rFonts w:eastAsia="Calibri"/>
                <w:i/>
              </w:rPr>
              <w:t>6,00</w:t>
            </w:r>
          </w:p>
        </w:tc>
      </w:tr>
    </w:tbl>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w:t>
      </w:r>
      <w:r w:rsidRPr="005A6B13">
        <w:rPr>
          <w:i/>
          <w:lang w:bidi="ru-RU"/>
        </w:rPr>
        <w:lastRenderedPageBreak/>
        <w:t xml:space="preserve">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«Органы управления» фактора «Кадры» для подтверждения наличия сотрудника участнику закупки необходимо предоставить следующие документы (их копии): действующее штатное расписание участника закупки, трудовые книжки, подтверждающие опыт работы и факт принятия сотрудника на работу, трудовые договоры, подтверждающие факт принятия сотрудника на работу, приказы о назначении на должности руководящего состава, трудовые договоры, подтверждающие опыт работ (предоставляется в случае, если опыт работы не подтвержден трудовой книжкой или подтвержден трудовой книжкой не полностью), остальные документы в соответствии с требованиями настоящего пункта конкурсной документации.</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в составе заявки копий документов, подтверждающих наличие у участника закупки трудовых ресурсов, то участнику закупки также необходимо предоставить в составе заявки копии должностных инструкций.</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«Органы управления» фактора «Кадры» в случае, если обязанности главного бухгалтера исполняет генеральный директор, то такой сотрудник учитывается как сотрудник в одной должности и отдельно как сотрудник в другой должности.</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значение </w:t>
      </w:r>
      <w:proofErr w:type="spellStart"/>
      <w:r w:rsidRPr="005A6B13">
        <w:rPr>
          <w:i/>
          <w:lang w:bidi="ru-RU"/>
        </w:rPr>
        <w:t>субфактора</w:t>
      </w:r>
      <w:proofErr w:type="spellEnd"/>
      <w:r w:rsidRPr="005A6B13">
        <w:rPr>
          <w:i/>
          <w:lang w:bidi="ru-RU"/>
        </w:rPr>
        <w:t xml:space="preserve"> Х2.2 характеризует обеспеченность участника закупки сотрудниками (специалистами) среднего звена и определяется следующим образом: </w:t>
      </w:r>
    </w:p>
    <w:tbl>
      <w:tblPr>
        <w:tblW w:w="92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420"/>
        <w:gridCol w:w="1418"/>
        <w:gridCol w:w="1418"/>
        <w:gridCol w:w="1419"/>
      </w:tblGrid>
      <w:tr w:rsidR="005A6B13" w:rsidRPr="005A6B13" w:rsidTr="005A6B13">
        <w:trPr>
          <w:trHeight w:val="724"/>
        </w:trPr>
        <w:tc>
          <w:tcPr>
            <w:tcW w:w="57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Уровень шкалы</w:t>
            </w:r>
          </w:p>
        </w:tc>
        <w:tc>
          <w:tcPr>
            <w:tcW w:w="442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Обеспеченность участника закупки сотрудниками (специалистами) среднего звена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Х2.2 без учета коэффициента значимости </w:t>
            </w:r>
            <w:proofErr w:type="spellStart"/>
            <w:r w:rsidRPr="005A6B13">
              <w:rPr>
                <w:i/>
                <w:lang w:bidi="ru-RU"/>
              </w:rPr>
              <w:t>субфактора</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Х2.2 с учетом коэффициента значимости </w:t>
            </w:r>
            <w:proofErr w:type="spellStart"/>
            <w:r w:rsidRPr="005A6B13">
              <w:rPr>
                <w:i/>
                <w:lang w:bidi="ru-RU"/>
              </w:rPr>
              <w:t>субфактора</w:t>
            </w:r>
            <w:proofErr w:type="spellEnd"/>
          </w:p>
        </w:tc>
        <w:tc>
          <w:tcPr>
            <w:tcW w:w="141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 xml:space="preserve">Значение </w:t>
            </w:r>
            <w:proofErr w:type="spellStart"/>
            <w:r w:rsidRPr="005A6B13">
              <w:rPr>
                <w:i/>
                <w:lang w:bidi="ru-RU"/>
              </w:rPr>
              <w:t>субфактора</w:t>
            </w:r>
            <w:proofErr w:type="spellEnd"/>
            <w:r w:rsidRPr="005A6B13">
              <w:rPr>
                <w:i/>
                <w:lang w:bidi="ru-RU"/>
              </w:rPr>
              <w:t xml:space="preserve"> Х2.2 с учетом коэффициента значимости фактора Х2</w:t>
            </w:r>
          </w:p>
        </w:tc>
      </w:tr>
      <w:tr w:rsidR="005A6B13" w:rsidRPr="005A6B13" w:rsidTr="005A6B13">
        <w:trPr>
          <w:trHeight w:val="395"/>
        </w:trPr>
        <w:tc>
          <w:tcPr>
            <w:tcW w:w="57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1.</w:t>
            </w:r>
          </w:p>
        </w:tc>
        <w:tc>
          <w:tcPr>
            <w:tcW w:w="442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both"/>
              <w:rPr>
                <w:i/>
                <w:lang w:bidi="ru-RU"/>
              </w:rPr>
            </w:pPr>
            <w:r w:rsidRPr="005A6B13">
              <w:rPr>
                <w:i/>
                <w:lang w:bidi="ru-RU"/>
              </w:rPr>
              <w:t>Сведения не представлены и/или не соответствуют требованиям настоящего пункта конкурсной документации</w:t>
            </w:r>
            <w:r w:rsidRPr="005A6B13">
              <w:rPr>
                <w:rFonts w:eastAsia="Courier New"/>
                <w:i/>
                <w:lang w:bidi="ru-RU"/>
              </w:rPr>
              <w:t xml:space="preserve"> </w:t>
            </w:r>
            <w:r w:rsidRPr="005A6B13">
              <w:rPr>
                <w:i/>
                <w:lang w:bidi="ru-RU"/>
              </w:rPr>
              <w:t>и/или не соответствует уровням шкалы 2, 3, 4.</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val="en-US" w:bidi="ru-RU"/>
              </w:rPr>
            </w:pPr>
            <w:r w:rsidRPr="005A6B13">
              <w:rPr>
                <w:i/>
                <w:lang w:val="en-US" w:bidi="ru-RU"/>
              </w:rPr>
              <w:t>0</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val="en-US" w:bidi="ru-RU"/>
              </w:rPr>
            </w:pPr>
            <w:r w:rsidRPr="005A6B13">
              <w:rPr>
                <w:i/>
                <w:lang w:val="en-US" w:bidi="ru-RU"/>
              </w:rPr>
              <w:t>0</w:t>
            </w:r>
          </w:p>
        </w:tc>
        <w:tc>
          <w:tcPr>
            <w:tcW w:w="141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val="en-US" w:bidi="ru-RU"/>
              </w:rPr>
            </w:pPr>
            <w:r w:rsidRPr="005A6B13">
              <w:rPr>
                <w:i/>
                <w:lang w:val="en-US" w:bidi="ru-RU"/>
              </w:rPr>
              <w:t>0</w:t>
            </w:r>
          </w:p>
        </w:tc>
      </w:tr>
      <w:tr w:rsidR="005A6B13" w:rsidRPr="005A6B13" w:rsidTr="005A6B13">
        <w:trPr>
          <w:trHeight w:val="237"/>
        </w:trPr>
        <w:tc>
          <w:tcPr>
            <w:tcW w:w="57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lastRenderedPageBreak/>
              <w:t>2.</w:t>
            </w:r>
          </w:p>
        </w:tc>
        <w:tc>
          <w:tcPr>
            <w:tcW w:w="442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both"/>
              <w:rPr>
                <w:i/>
              </w:rPr>
            </w:pPr>
            <w:r w:rsidRPr="005A6B13">
              <w:rPr>
                <w:i/>
              </w:rPr>
              <w:t>Представлены сведения о наличии в штате участника закупки следующих сотрудников (специалистов):</w:t>
            </w:r>
          </w:p>
          <w:p w:rsidR="005A6B13" w:rsidRPr="005A6B13" w:rsidRDefault="005A6B13" w:rsidP="005A6B13">
            <w:pPr>
              <w:jc w:val="both"/>
              <w:rPr>
                <w:i/>
              </w:rPr>
            </w:pPr>
            <w:r w:rsidRPr="005A6B13">
              <w:rPr>
                <w:i/>
              </w:rPr>
              <w:t>1)</w:t>
            </w:r>
            <w:r w:rsidRPr="005A6B13">
              <w:rPr>
                <w:rFonts w:eastAsia="Calibri"/>
                <w:i/>
              </w:rPr>
              <w:t xml:space="preserve"> </w:t>
            </w:r>
            <w:r w:rsidRPr="005A6B13">
              <w:rPr>
                <w:i/>
              </w:rPr>
              <w:t>не менее 2 сотрудников в должности инженер сервисного отдела, имеющих опыт работы в должности не менее 6 лет;</w:t>
            </w:r>
          </w:p>
          <w:p w:rsidR="005A6B13" w:rsidRPr="005A6B13" w:rsidRDefault="005A6B13" w:rsidP="005A6B13">
            <w:pPr>
              <w:jc w:val="both"/>
              <w:rPr>
                <w:i/>
              </w:rPr>
            </w:pPr>
            <w:r w:rsidRPr="005A6B13">
              <w:rPr>
                <w:i/>
              </w:rPr>
              <w:t>2) не менее 1 сотрудника в должности электросварщик, имеющего опыт работы в должности не менее 6 лет;</w:t>
            </w:r>
          </w:p>
          <w:p w:rsidR="005A6B13" w:rsidRPr="005A6B13" w:rsidRDefault="005A6B13" w:rsidP="005A6B13">
            <w:pPr>
              <w:jc w:val="both"/>
              <w:rPr>
                <w:i/>
              </w:rPr>
            </w:pPr>
            <w:r w:rsidRPr="005A6B13">
              <w:rPr>
                <w:i/>
              </w:rPr>
              <w:t>3) не менее 1 сотрудника в должности электромонтажник, имеющего опыт работы в должности не менее 6 лет.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20</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16</w:t>
            </w:r>
          </w:p>
        </w:tc>
        <w:tc>
          <w:tcPr>
            <w:tcW w:w="141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4,80</w:t>
            </w:r>
          </w:p>
        </w:tc>
      </w:tr>
      <w:tr w:rsidR="005A6B13" w:rsidRPr="005A6B13" w:rsidTr="005A6B13">
        <w:trPr>
          <w:trHeight w:val="237"/>
        </w:trPr>
        <w:tc>
          <w:tcPr>
            <w:tcW w:w="57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3.</w:t>
            </w:r>
          </w:p>
        </w:tc>
        <w:tc>
          <w:tcPr>
            <w:tcW w:w="442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both"/>
              <w:rPr>
                <w:i/>
              </w:rPr>
            </w:pPr>
            <w:r w:rsidRPr="005A6B13">
              <w:rPr>
                <w:i/>
              </w:rPr>
              <w:t>Представлены сведения о наличии в штате участника закупки следующих сотрудников (специалистов):</w:t>
            </w:r>
          </w:p>
          <w:p w:rsidR="005A6B13" w:rsidRPr="005A6B13" w:rsidRDefault="005A6B13" w:rsidP="005A6B13">
            <w:pPr>
              <w:jc w:val="both"/>
              <w:rPr>
                <w:i/>
              </w:rPr>
            </w:pPr>
            <w:r w:rsidRPr="005A6B13">
              <w:rPr>
                <w:i/>
              </w:rPr>
              <w:t>1)</w:t>
            </w:r>
            <w:r w:rsidRPr="005A6B13">
              <w:rPr>
                <w:rFonts w:eastAsia="Calibri"/>
                <w:i/>
              </w:rPr>
              <w:t xml:space="preserve"> </w:t>
            </w:r>
            <w:r w:rsidRPr="005A6B13">
              <w:rPr>
                <w:i/>
              </w:rPr>
              <w:t>не менее 2 сотрудников в должности инженер сервисного отдела, имеющих опыт работы в должности не менее 8 лет;</w:t>
            </w:r>
          </w:p>
          <w:p w:rsidR="005A6B13" w:rsidRPr="005A6B13" w:rsidRDefault="005A6B13" w:rsidP="005A6B13">
            <w:pPr>
              <w:jc w:val="both"/>
              <w:rPr>
                <w:i/>
              </w:rPr>
            </w:pPr>
            <w:r w:rsidRPr="005A6B13">
              <w:rPr>
                <w:i/>
              </w:rPr>
              <w:t>2) не менее 1 сотрудника в должности электросварщик, имеющего опыт работы в должности не менее 8 лет;</w:t>
            </w:r>
          </w:p>
          <w:p w:rsidR="005A6B13" w:rsidRPr="005A6B13" w:rsidRDefault="005A6B13" w:rsidP="005A6B13">
            <w:pPr>
              <w:jc w:val="both"/>
              <w:rPr>
                <w:i/>
              </w:rPr>
            </w:pPr>
            <w:r w:rsidRPr="005A6B13">
              <w:rPr>
                <w:i/>
              </w:rPr>
              <w:t>3) не менее 1 сотрудника в должности электромонтажник, имеющего опыт работы в должности не менее 8 лет.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60</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48</w:t>
            </w:r>
          </w:p>
        </w:tc>
        <w:tc>
          <w:tcPr>
            <w:tcW w:w="141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14,40</w:t>
            </w:r>
          </w:p>
        </w:tc>
      </w:tr>
      <w:tr w:rsidR="005A6B13" w:rsidRPr="005A6B13" w:rsidTr="005A6B13">
        <w:trPr>
          <w:trHeight w:val="1876"/>
        </w:trPr>
        <w:tc>
          <w:tcPr>
            <w:tcW w:w="57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val="en-US" w:bidi="ru-RU"/>
              </w:rPr>
            </w:pPr>
            <w:r w:rsidRPr="005A6B13">
              <w:rPr>
                <w:i/>
                <w:lang w:val="en-US" w:bidi="ru-RU"/>
              </w:rPr>
              <w:t>4.</w:t>
            </w:r>
          </w:p>
        </w:tc>
        <w:tc>
          <w:tcPr>
            <w:tcW w:w="4420"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jc w:val="both"/>
              <w:rPr>
                <w:i/>
              </w:rPr>
            </w:pPr>
            <w:r w:rsidRPr="005A6B13">
              <w:rPr>
                <w:i/>
              </w:rPr>
              <w:t>Представлены сведения о наличии в штате участника закупки следующих сотрудников (специалистов):</w:t>
            </w:r>
          </w:p>
          <w:p w:rsidR="005A6B13" w:rsidRPr="005A6B13" w:rsidRDefault="005A6B13" w:rsidP="005A6B13">
            <w:pPr>
              <w:jc w:val="both"/>
              <w:rPr>
                <w:i/>
              </w:rPr>
            </w:pPr>
            <w:r w:rsidRPr="005A6B13">
              <w:rPr>
                <w:i/>
              </w:rPr>
              <w:t>1)</w:t>
            </w:r>
            <w:r w:rsidRPr="005A6B13">
              <w:rPr>
                <w:rFonts w:eastAsia="Calibri"/>
                <w:i/>
              </w:rPr>
              <w:t xml:space="preserve"> </w:t>
            </w:r>
            <w:r w:rsidRPr="005A6B13">
              <w:rPr>
                <w:i/>
              </w:rPr>
              <w:t>не менее 2 сотрудников в должности инженер сервисного отдела, имеющих опыт работы в должности не менее 10 лет;</w:t>
            </w:r>
          </w:p>
          <w:p w:rsidR="005A6B13" w:rsidRPr="005A6B13" w:rsidRDefault="005A6B13" w:rsidP="005A6B13">
            <w:pPr>
              <w:jc w:val="both"/>
              <w:rPr>
                <w:i/>
              </w:rPr>
            </w:pPr>
            <w:r w:rsidRPr="005A6B13">
              <w:rPr>
                <w:i/>
              </w:rPr>
              <w:t>2) не менее 1 сотрудника в должности электросварщик, имеющего опыт работы в должности не менее 10 лет;</w:t>
            </w:r>
          </w:p>
          <w:p w:rsidR="005A6B13" w:rsidRPr="005A6B13" w:rsidRDefault="005A6B13" w:rsidP="005A6B13">
            <w:pPr>
              <w:jc w:val="both"/>
              <w:rPr>
                <w:i/>
              </w:rPr>
            </w:pPr>
            <w:r w:rsidRPr="005A6B13">
              <w:rPr>
                <w:i/>
              </w:rPr>
              <w:t>3) не менее 1 сотрудника в должности электромонтажник, имеющего опыт работы в должности не менее 10 лет.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100</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80</w:t>
            </w:r>
          </w:p>
        </w:tc>
        <w:tc>
          <w:tcPr>
            <w:tcW w:w="1419"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24,00</w:t>
            </w:r>
          </w:p>
        </w:tc>
      </w:tr>
    </w:tbl>
    <w:p w:rsidR="005A6B13" w:rsidRPr="005A6B13" w:rsidRDefault="005A6B13" w:rsidP="005A6B13">
      <w:pPr>
        <w:widowControl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«Среднее звено» фактора «Кадры» для подтверждения наличия сотрудника участнику закупки необходимо предоставить следующие документы (их копии): действующее штатное расписание участника закупки, трудовые книжки, подтверждающие опыт работы и факт принятия сотрудника на работу, трудовые договоры, подтверждающие факт принятия сотрудника на работу, приказы о приеме на работу, трудовые договоры, подтверждающие опыт работ (предоставляется в случае, если опыт работы не подтвержден трудовой книжкой или подтвержден трудовой </w:t>
      </w:r>
      <w:r w:rsidRPr="005A6B13">
        <w:rPr>
          <w:i/>
          <w:lang w:bidi="ru-RU"/>
        </w:rPr>
        <w:lastRenderedPageBreak/>
        <w:t>книжкой не полностью), остальные документы в соответствии с требованиями настоящего пункта конкурсной документации.</w:t>
      </w:r>
    </w:p>
    <w:p w:rsidR="005A6B13" w:rsidRPr="005A6B13" w:rsidRDefault="005A6B13" w:rsidP="005A6B13">
      <w:pPr>
        <w:widowControl w:val="0"/>
        <w:ind w:firstLine="426"/>
        <w:jc w:val="both"/>
        <w:rPr>
          <w:rFonts w:eastAsia="Calibri"/>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w:t>
      </w:r>
      <w:r w:rsidRPr="005A6B13">
        <w:rPr>
          <w:rFonts w:eastAsia="Calibri"/>
          <w:i/>
          <w:lang w:bidi="ru-RU"/>
        </w:rPr>
        <w:t xml:space="preserve"> случае несоответствия сведений, содержащихся в документах, представленных в составе заявки для подтверждения квалификации участника закупки в рамках установленных в конкурсной документации критериев оценки, такие сведения признаются недостоверными.</w:t>
      </w:r>
    </w:p>
    <w:p w:rsidR="005A6B13" w:rsidRPr="005A6B13" w:rsidRDefault="005A6B13" w:rsidP="005A6B13">
      <w:pPr>
        <w:widowControl w:val="0"/>
        <w:ind w:right="-1" w:firstLine="426"/>
        <w:jc w:val="both"/>
        <w:rPr>
          <w:i/>
          <w:lang w:bidi="ru-RU"/>
        </w:rPr>
      </w:pPr>
      <w:r w:rsidRPr="005A6B13">
        <w:rPr>
          <w:i/>
          <w:lang w:bidi="ru-RU"/>
        </w:rPr>
        <w:t xml:space="preserve">Для подтверждения наличия у участника закупки исполненных контрактов (договоров) по </w:t>
      </w:r>
      <w:proofErr w:type="spellStart"/>
      <w:r w:rsidRPr="005A6B13">
        <w:rPr>
          <w:i/>
          <w:lang w:bidi="ru-RU"/>
        </w:rPr>
        <w:t>субфактору</w:t>
      </w:r>
      <w:proofErr w:type="spellEnd"/>
      <w:r w:rsidRPr="005A6B13">
        <w:rPr>
          <w:i/>
          <w:lang w:bidi="ru-RU"/>
        </w:rPr>
        <w:t xml:space="preserve"> Х3.1 «Государственные/муниципальные контракты» фактора «Имидж» в составе второй части заявки на участие в конкурсе также необходимо предоставить реестр исполненных контрактов (договоров), который в обязательном порядке должен содержать следующую информацию: сведения о номерах, датах заключения и предметах контрактов (договоров), а также следующую информацию о таких контрактах (договорах): сведения о наименованиях заказчиков и их идентификационных номерах налогоплательщиков; сведения о периоде исполнения всех обязательств по контракту (договору); сведения о наименовании исполнителя (с учетом правопреемственности); сведения о ценах контрактов (договоров) в российских рублях; сведения о дате начала исполнения контракта (договора); сведения о номерах записей исполненных контрактов (договоров) из реестра контрактов (при наличии). Реестр исполненных контрактов (договоров) должен быть оформлен в виде таблицы, содержащей все сведения в соответствии с настоящим абзацем конкурсной документации.</w:t>
      </w:r>
      <w:r w:rsidRPr="005A6B13">
        <w:rPr>
          <w:i/>
          <w:vertAlign w:val="superscript"/>
          <w:lang w:bidi="ru-RU"/>
        </w:rPr>
        <w:footnoteReference w:id="4"/>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«Органы управления» фактора «Кадры» наличие образования у сотрудника подтверждается копией диплома об образовании.</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фактор «Имидж» определяется по выражению: Х3 = (Х3.1*D3.1)*</w:t>
      </w:r>
      <w:r w:rsidRPr="005A6B13">
        <w:rPr>
          <w:i/>
          <w:lang w:val="en-US" w:bidi="ru-RU"/>
        </w:rPr>
        <w:t>D</w:t>
      </w:r>
      <w:r w:rsidRPr="005A6B13">
        <w:rPr>
          <w:i/>
          <w:lang w:bidi="ru-RU"/>
        </w:rPr>
        <w:t xml:space="preserve">3, где Х3.1 – </w:t>
      </w:r>
      <w:proofErr w:type="spellStart"/>
      <w:r w:rsidRPr="005A6B13">
        <w:rPr>
          <w:i/>
          <w:lang w:bidi="ru-RU"/>
        </w:rPr>
        <w:t>субфактор</w:t>
      </w:r>
      <w:proofErr w:type="spellEnd"/>
      <w:r w:rsidRPr="005A6B13">
        <w:rPr>
          <w:i/>
          <w:lang w:bidi="ru-RU"/>
        </w:rPr>
        <w:t xml:space="preserve"> фактора «Имидж», D3.1 – коэффициент значимости </w:t>
      </w:r>
      <w:proofErr w:type="spellStart"/>
      <w:r w:rsidRPr="005A6B13">
        <w:rPr>
          <w:i/>
          <w:lang w:bidi="ru-RU"/>
        </w:rPr>
        <w:t>субфактора</w:t>
      </w:r>
      <w:proofErr w:type="spellEnd"/>
      <w:r w:rsidRPr="005A6B13">
        <w:rPr>
          <w:i/>
          <w:lang w:bidi="ru-RU"/>
        </w:rPr>
        <w:t>.</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 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w:t>
      </w:r>
      <w:r w:rsidRPr="005A6B13">
        <w:rPr>
          <w:i/>
          <w:lang w:bidi="ru-RU"/>
        </w:rPr>
        <w:lastRenderedPageBreak/>
        <w:t xml:space="preserve">квалификации» по фактору «Имидж» применяются следующие </w:t>
      </w:r>
      <w:proofErr w:type="spellStart"/>
      <w:r w:rsidRPr="005A6B13">
        <w:rPr>
          <w:i/>
          <w:lang w:bidi="ru-RU"/>
        </w:rPr>
        <w:t>субфакторы</w:t>
      </w:r>
      <w:proofErr w:type="spellEnd"/>
      <w:r w:rsidRPr="005A6B13">
        <w:rPr>
          <w:i/>
          <w:lang w:bidi="ru-RU"/>
        </w:rPr>
        <w:t xml:space="preserve">: Х3.1 – «Государственные/муниципальные контракты». </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коэффициент значимости </w:t>
      </w:r>
      <w:proofErr w:type="spellStart"/>
      <w:r w:rsidRPr="005A6B13">
        <w:rPr>
          <w:i/>
          <w:lang w:bidi="ru-RU"/>
        </w:rPr>
        <w:t>субфактора</w:t>
      </w:r>
      <w:proofErr w:type="spellEnd"/>
      <w:r w:rsidRPr="005A6B13">
        <w:rPr>
          <w:i/>
          <w:lang w:bidi="ru-RU"/>
        </w:rPr>
        <w:t xml:space="preserve"> «Государственные/муниципальные контракты» фактора «Имидж» равен «1».</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фактору «Кадры» участник закупки для подтверждения наличия сотрудника вправе вместо копии трудовой книжки предоставить в составе заявки сведения о трудовой деятельности работника, содержащиеся в электронной трудовой книжке.</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если установлено требование о предоставлении копий контрактов (договоров), то такие копии контрактов (договоров) должны быть приложены в состав заявки со всеми приложениями, изменениями, дополнительными соглашениями и документами, подтверждающими исполнение представленных контрактов (договоров), а в случае, если установлено требование о предоставлении копий трудовых договоров, то такие договоры должны быть приложены в состав заявки со всеми приложениями, изменениями и дополнительными соглашениями.</w:t>
      </w:r>
    </w:p>
    <w:p w:rsidR="005A6B13" w:rsidRPr="005A6B13" w:rsidRDefault="005A6B13" w:rsidP="005A6B13">
      <w:pPr>
        <w:widowControl w:val="0"/>
        <w:autoSpaceDE w:val="0"/>
        <w:autoSpaceDN w:val="0"/>
        <w:adjustRightInd w:val="0"/>
        <w:snapToGrid w:val="0"/>
        <w:ind w:firstLine="426"/>
        <w:jc w:val="both"/>
        <w:rPr>
          <w:i/>
          <w:lang w:bidi="ru-RU"/>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представления копии штатного расписания участника закупки, то такое штатное расписание должно содержать всю информацию, предусмотренную унифицированной формой № Т-3, утвержденной Постановлением Госкомстата России от 05.01.2004 N 1.</w:t>
      </w:r>
    </w:p>
    <w:p w:rsidR="005A6B13" w:rsidRPr="005A6B13" w:rsidRDefault="005A6B13" w:rsidP="005A6B13">
      <w:pPr>
        <w:widowControl w:val="0"/>
        <w:ind w:right="-1"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proofErr w:type="spellStart"/>
      <w:r w:rsidRPr="005A6B13">
        <w:rPr>
          <w:i/>
          <w:lang w:bidi="ru-RU"/>
        </w:rPr>
        <w:t>субфактор</w:t>
      </w:r>
      <w:proofErr w:type="spellEnd"/>
      <w:r w:rsidRPr="005A6B13">
        <w:rPr>
          <w:i/>
          <w:lang w:bidi="ru-RU"/>
        </w:rPr>
        <w:t xml:space="preserve"> Х3.1 «Государственные/муниципальные контракты» фактора «Имидж» выражен в наличии у участника закупки надлежаще исполненных государственных (муниципальных) контрактов (договоров) и определяется следующим образом:</w:t>
      </w:r>
    </w:p>
    <w:tbl>
      <w:tblPr>
        <w:tblW w:w="92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4422"/>
        <w:gridCol w:w="1418"/>
        <w:gridCol w:w="1417"/>
        <w:gridCol w:w="1421"/>
      </w:tblGrid>
      <w:tr w:rsidR="005A6B13" w:rsidRPr="005A6B13" w:rsidTr="005A6B13">
        <w:tc>
          <w:tcPr>
            <w:tcW w:w="56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 xml:space="preserve">Уровень </w:t>
            </w:r>
            <w:r w:rsidRPr="005A6B13">
              <w:rPr>
                <w:i/>
                <w:lang w:bidi="ru-RU"/>
              </w:rPr>
              <w:lastRenderedPageBreak/>
              <w:t>шкалы</w:t>
            </w:r>
          </w:p>
        </w:tc>
        <w:tc>
          <w:tcPr>
            <w:tcW w:w="442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lastRenderedPageBreak/>
              <w:t xml:space="preserve">Наличие у участника закупки надлежаще исполненных государственных (муниципальных) </w:t>
            </w:r>
            <w:r w:rsidRPr="005A6B13">
              <w:rPr>
                <w:i/>
                <w:lang w:bidi="ru-RU"/>
              </w:rPr>
              <w:lastRenderedPageBreak/>
              <w:t>контрактов (договоров)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lastRenderedPageBreak/>
              <w:t xml:space="preserve">Значение </w:t>
            </w:r>
            <w:proofErr w:type="spellStart"/>
            <w:r w:rsidRPr="005A6B13">
              <w:rPr>
                <w:i/>
                <w:lang w:bidi="ru-RU"/>
              </w:rPr>
              <w:t>субфактора</w:t>
            </w:r>
            <w:proofErr w:type="spellEnd"/>
            <w:r w:rsidRPr="005A6B13">
              <w:rPr>
                <w:i/>
                <w:lang w:bidi="ru-RU"/>
              </w:rPr>
              <w:t xml:space="preserve"> Х3.1 без </w:t>
            </w:r>
            <w:r w:rsidRPr="005A6B13">
              <w:rPr>
                <w:i/>
                <w:lang w:bidi="ru-RU"/>
              </w:rPr>
              <w:lastRenderedPageBreak/>
              <w:t xml:space="preserve">учета коэффициента значимости </w:t>
            </w:r>
            <w:proofErr w:type="spellStart"/>
            <w:r w:rsidRPr="005A6B13">
              <w:rPr>
                <w:i/>
                <w:lang w:bidi="ru-RU"/>
              </w:rPr>
              <w:t>субфактора</w:t>
            </w:r>
            <w:proofErr w:type="spellEnd"/>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lastRenderedPageBreak/>
              <w:t xml:space="preserve">Значение </w:t>
            </w:r>
            <w:proofErr w:type="spellStart"/>
            <w:r w:rsidRPr="005A6B13">
              <w:rPr>
                <w:i/>
                <w:lang w:bidi="ru-RU"/>
              </w:rPr>
              <w:t>субфактора</w:t>
            </w:r>
            <w:proofErr w:type="spellEnd"/>
            <w:r w:rsidRPr="005A6B13">
              <w:rPr>
                <w:i/>
                <w:lang w:bidi="ru-RU"/>
              </w:rPr>
              <w:t xml:space="preserve"> Х3.1 с </w:t>
            </w:r>
            <w:r w:rsidRPr="005A6B13">
              <w:rPr>
                <w:i/>
                <w:lang w:bidi="ru-RU"/>
              </w:rPr>
              <w:lastRenderedPageBreak/>
              <w:t xml:space="preserve">учетом коэффициента значимости </w:t>
            </w:r>
            <w:proofErr w:type="spellStart"/>
            <w:r w:rsidRPr="005A6B13">
              <w:rPr>
                <w:i/>
                <w:lang w:bidi="ru-RU"/>
              </w:rPr>
              <w:t>субфактора</w:t>
            </w:r>
            <w:proofErr w:type="spellEnd"/>
          </w:p>
        </w:tc>
        <w:tc>
          <w:tcPr>
            <w:tcW w:w="1421"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lastRenderedPageBreak/>
              <w:t xml:space="preserve">Значение </w:t>
            </w:r>
            <w:proofErr w:type="spellStart"/>
            <w:r w:rsidRPr="005A6B13">
              <w:rPr>
                <w:i/>
                <w:lang w:bidi="ru-RU"/>
              </w:rPr>
              <w:t>субфактора</w:t>
            </w:r>
            <w:proofErr w:type="spellEnd"/>
            <w:r w:rsidRPr="005A6B13">
              <w:rPr>
                <w:i/>
                <w:lang w:bidi="ru-RU"/>
              </w:rPr>
              <w:t xml:space="preserve"> Х3.1 с </w:t>
            </w:r>
            <w:r w:rsidRPr="005A6B13">
              <w:rPr>
                <w:i/>
                <w:lang w:bidi="ru-RU"/>
              </w:rPr>
              <w:lastRenderedPageBreak/>
              <w:t>учетом коэффициента значимости фактора Х3</w:t>
            </w:r>
          </w:p>
        </w:tc>
      </w:tr>
      <w:tr w:rsidR="005A6B13" w:rsidRPr="005A6B13" w:rsidTr="005A6B13">
        <w:tc>
          <w:tcPr>
            <w:tcW w:w="56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lastRenderedPageBreak/>
              <w:t>1.</w:t>
            </w:r>
          </w:p>
        </w:tc>
        <w:tc>
          <w:tcPr>
            <w:tcW w:w="442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Сведения не предоставлены и/или не соответствуют требованиям настоящего пункта конкурсной документации и/или не соответствует уровням шкалы 2, 3, 4.</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0</w:t>
            </w:r>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0</w:t>
            </w:r>
          </w:p>
        </w:tc>
        <w:tc>
          <w:tcPr>
            <w:tcW w:w="1421"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0</w:t>
            </w:r>
          </w:p>
        </w:tc>
      </w:tr>
      <w:tr w:rsidR="005A6B13" w:rsidRPr="005A6B13" w:rsidTr="005A6B13">
        <w:tc>
          <w:tcPr>
            <w:tcW w:w="56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pacing w:line="252" w:lineRule="auto"/>
              <w:jc w:val="both"/>
              <w:rPr>
                <w:rFonts w:eastAsia="Calibri"/>
                <w:i/>
              </w:rPr>
            </w:pPr>
            <w:r w:rsidRPr="005A6B13">
              <w:rPr>
                <w:rFonts w:eastAsia="Calibri"/>
                <w:i/>
              </w:rPr>
              <w:t>Представлены сведения и документы о наличии у участника закупки не менее 20 контрактов (договоров), среди которых:</w:t>
            </w:r>
          </w:p>
          <w:p w:rsidR="005A6B13" w:rsidRPr="005A6B13" w:rsidRDefault="005A6B13" w:rsidP="005A6B13">
            <w:pPr>
              <w:widowControl w:val="0"/>
              <w:autoSpaceDE w:val="0"/>
              <w:autoSpaceDN w:val="0"/>
              <w:adjustRightInd w:val="0"/>
              <w:spacing w:line="252" w:lineRule="auto"/>
              <w:jc w:val="both"/>
              <w:rPr>
                <w:rFonts w:eastAsia="Calibri"/>
                <w:i/>
              </w:rPr>
            </w:pPr>
            <w:r w:rsidRPr="005A6B13">
              <w:rPr>
                <w:rFonts w:eastAsia="Calibri"/>
                <w:i/>
              </w:rPr>
              <w:t>- не менее 1 контракта (договора) с ценой не менее 100 % от начальной (максимальной) цены контракта.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20</w:t>
            </w:r>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20</w:t>
            </w:r>
          </w:p>
        </w:tc>
        <w:tc>
          <w:tcPr>
            <w:tcW w:w="1421"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8</w:t>
            </w:r>
          </w:p>
        </w:tc>
      </w:tr>
      <w:tr w:rsidR="005A6B13" w:rsidRPr="005A6B13" w:rsidTr="005A6B13">
        <w:tc>
          <w:tcPr>
            <w:tcW w:w="56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pacing w:line="252" w:lineRule="auto"/>
              <w:jc w:val="both"/>
              <w:rPr>
                <w:rFonts w:eastAsia="Calibri"/>
                <w:i/>
              </w:rPr>
            </w:pPr>
            <w:r w:rsidRPr="005A6B13">
              <w:rPr>
                <w:rFonts w:eastAsia="Calibri"/>
                <w:i/>
              </w:rPr>
              <w:t>Представлены сведения и документы о наличии у участника закупки не менее 30 контрактов (договоров), среди которых:</w:t>
            </w:r>
          </w:p>
          <w:p w:rsidR="005A6B13" w:rsidRPr="005A6B13" w:rsidRDefault="005A6B13" w:rsidP="005A6B13">
            <w:pPr>
              <w:widowControl w:val="0"/>
              <w:autoSpaceDE w:val="0"/>
              <w:autoSpaceDN w:val="0"/>
              <w:adjustRightInd w:val="0"/>
              <w:spacing w:line="252" w:lineRule="auto"/>
              <w:jc w:val="both"/>
              <w:rPr>
                <w:rFonts w:eastAsia="Calibri"/>
                <w:i/>
              </w:rPr>
            </w:pPr>
            <w:r w:rsidRPr="005A6B13">
              <w:rPr>
                <w:rFonts w:eastAsia="Calibri"/>
                <w:i/>
              </w:rPr>
              <w:t>- не менее 1 контракта (договора) с ценой не менее 200 % от начальной (максимальной) цены контракта.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60</w:t>
            </w:r>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60</w:t>
            </w:r>
          </w:p>
        </w:tc>
        <w:tc>
          <w:tcPr>
            <w:tcW w:w="1421"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24</w:t>
            </w:r>
          </w:p>
        </w:tc>
      </w:tr>
      <w:tr w:rsidR="005A6B13" w:rsidRPr="005A6B13" w:rsidTr="005A6B13">
        <w:tc>
          <w:tcPr>
            <w:tcW w:w="56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 xml:space="preserve">4. </w:t>
            </w:r>
          </w:p>
        </w:tc>
        <w:tc>
          <w:tcPr>
            <w:tcW w:w="4422"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autoSpaceDE w:val="0"/>
              <w:autoSpaceDN w:val="0"/>
              <w:adjustRightInd w:val="0"/>
              <w:spacing w:line="252" w:lineRule="auto"/>
              <w:jc w:val="both"/>
              <w:rPr>
                <w:rFonts w:eastAsia="Calibri"/>
                <w:i/>
              </w:rPr>
            </w:pPr>
            <w:r w:rsidRPr="005A6B13">
              <w:rPr>
                <w:rFonts w:eastAsia="Calibri"/>
                <w:i/>
              </w:rPr>
              <w:t>Представлены сведения и документы о наличии у участника закупки не менее 40 контрактов (договоров), среди которых:</w:t>
            </w:r>
          </w:p>
          <w:p w:rsidR="005A6B13" w:rsidRPr="005A6B13" w:rsidRDefault="005A6B13" w:rsidP="005A6B13">
            <w:pPr>
              <w:widowControl w:val="0"/>
              <w:autoSpaceDE w:val="0"/>
              <w:autoSpaceDN w:val="0"/>
              <w:adjustRightInd w:val="0"/>
              <w:spacing w:line="252" w:lineRule="auto"/>
              <w:jc w:val="both"/>
              <w:rPr>
                <w:rFonts w:eastAsia="Calibri"/>
                <w:i/>
              </w:rPr>
            </w:pPr>
            <w:r w:rsidRPr="005A6B13">
              <w:rPr>
                <w:rFonts w:eastAsia="Calibri"/>
                <w:i/>
              </w:rPr>
              <w:t>- не менее 1 контракта (договора) с ценой не менее 300 % от начальной (максимальной) цены контракта.</w:t>
            </w:r>
          </w:p>
        </w:tc>
        <w:tc>
          <w:tcPr>
            <w:tcW w:w="1418"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100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100</w:t>
            </w:r>
          </w:p>
        </w:tc>
        <w:tc>
          <w:tcPr>
            <w:tcW w:w="1421" w:type="dxa"/>
            <w:tcBorders>
              <w:top w:val="single" w:sz="4" w:space="0" w:color="auto"/>
              <w:left w:val="single" w:sz="4" w:space="0" w:color="auto"/>
              <w:bottom w:val="single" w:sz="4" w:space="0" w:color="auto"/>
              <w:right w:val="single" w:sz="4" w:space="0" w:color="auto"/>
            </w:tcBorders>
            <w:vAlign w:val="center"/>
            <w:hideMark/>
          </w:tcPr>
          <w:p w:rsidR="005A6B13" w:rsidRPr="005A6B13" w:rsidRDefault="005A6B13" w:rsidP="005A6B13">
            <w:pPr>
              <w:widowControl w:val="0"/>
              <w:jc w:val="center"/>
              <w:rPr>
                <w:i/>
                <w:lang w:bidi="ru-RU"/>
              </w:rPr>
            </w:pPr>
            <w:r w:rsidRPr="005A6B13">
              <w:rPr>
                <w:i/>
                <w:lang w:bidi="ru-RU"/>
              </w:rPr>
              <w:t>40</w:t>
            </w:r>
          </w:p>
        </w:tc>
      </w:tr>
    </w:tbl>
    <w:p w:rsidR="005A6B13" w:rsidRPr="005A6B13" w:rsidRDefault="005A6B13" w:rsidP="005A6B13">
      <w:pPr>
        <w:widowControl w:val="0"/>
        <w:ind w:right="-1"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«Государственные/муниципальные контракты» фактора «Имидж» надлежаще исполненным контрактом (договором) является контракт (договор), обязательства по которому, в соответствии с его условиями, полностью исполнены участником закупки, в рамках исполнения по которому отсутствуют судебные разбирательства и отсутствуют судебные решения, вынесенные не в пользу участника закупки, а также в рамках исполнения которого не взыскивались неустойки (штрафы, пени) в связи с неисполнением или ненадлежащим исполнением обязательств, предусмотренных таким контрактом (договором) по данным ЕИС.</w:t>
      </w:r>
    </w:p>
    <w:p w:rsidR="005A6B13" w:rsidRPr="005A6B13" w:rsidRDefault="005A6B13" w:rsidP="005A6B13">
      <w:pPr>
        <w:widowControl w:val="0"/>
        <w:autoSpaceDE w:val="0"/>
        <w:autoSpaceDN w:val="0"/>
        <w:adjustRightInd w:val="0"/>
        <w:ind w:right="-3" w:firstLine="426"/>
        <w:jc w:val="both"/>
        <w:rPr>
          <w:i/>
          <w:lang w:bidi="ru-RU"/>
        </w:rPr>
      </w:pPr>
      <w:r w:rsidRPr="005A6B13">
        <w:rPr>
          <w:i/>
          <w:lang w:bidi="ru-RU"/>
        </w:rPr>
        <w:t xml:space="preserve">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w:t>
      </w:r>
      <w:r w:rsidRPr="005A6B13">
        <w:rPr>
          <w:i/>
          <w:lang w:bidi="ru-RU"/>
        </w:rPr>
        <w:lastRenderedPageBreak/>
        <w:t xml:space="preserve">контракта, и деловой репутации, специалистов и иных работников определенного уровня квалификации» по </w:t>
      </w:r>
      <w:proofErr w:type="spellStart"/>
      <w:r w:rsidRPr="005A6B13">
        <w:rPr>
          <w:i/>
          <w:lang w:bidi="ru-RU"/>
        </w:rPr>
        <w:t>субфактору</w:t>
      </w:r>
      <w:proofErr w:type="spellEnd"/>
      <w:r w:rsidRPr="005A6B13">
        <w:rPr>
          <w:i/>
          <w:lang w:bidi="ru-RU"/>
        </w:rPr>
        <w:t xml:space="preserve"> «Государственные/муниципальные контракты» фактора «Имидж» для подтверждения наличия надлежаще исполненных государственных (муниципальных) контрактов (договоров) на оказание услуг по обслуживанию инженерных систем зданий/сооружений за период с 01.01.2019 по дату окончания срока подачи заявок на участие в настоящем конкурсе участнику закупки необходимо предоставить следующие документы (их копии): контракты (договоры), остальные документы в соответствии с требованиями настоящего пункта конкурсной документации.</w:t>
      </w:r>
    </w:p>
    <w:p w:rsidR="005A6B13" w:rsidRPr="005A6B13" w:rsidRDefault="005A6B13" w:rsidP="005A6B13">
      <w:pPr>
        <w:widowControl w:val="0"/>
        <w:ind w:right="-1" w:firstLine="426"/>
        <w:jc w:val="both"/>
        <w:rPr>
          <w:i/>
          <w:lang w:bidi="ru-RU"/>
        </w:rPr>
      </w:pPr>
      <w:r w:rsidRPr="005A6B13">
        <w:rPr>
          <w:i/>
          <w:lang w:bidi="ru-RU"/>
        </w:rPr>
        <w:t xml:space="preserve">Для подтверждения наличия у участника закупки сотрудников в составе второй части заявки на участие в конкурсе также необходимо предоставить отдельную карточку на каждого сотрудника, которая в обязательном порядке должна содержать следующую информацию: фамилия, имя и отчество сотрудника; должность сотрудника; </w:t>
      </w:r>
      <w:r w:rsidRPr="005A6B13">
        <w:rPr>
          <w:rFonts w:eastAsia="Calibri"/>
          <w:i/>
        </w:rPr>
        <w:t>стаж работы сотрудника в должности</w:t>
      </w:r>
      <w:r w:rsidRPr="005A6B13">
        <w:rPr>
          <w:i/>
          <w:lang w:bidi="ru-RU"/>
        </w:rPr>
        <w:t>; сведения о номере и дате записи в трудовой книжке о приеме сотрудника на соответствующую должность к участнику закупки; сведения о номере и дате приказа (распоряжения) о приеме работника (сотрудника) на работу; сведения о номере и дате трудового договора, подтверждающего факт принятия сотрудника на работу; сведения о серии и номере диплома, подтверждающего наличие соответствующего образования, о дате его выдачи и организации, его выдавшей (указывается для руководителей организации). Карточка на каждого сотрудника должна быть оформлена в виде таблицы, содержащей все сведения в соответствии с настоящим абзацем конкурсной документации.</w:t>
      </w:r>
      <w:r w:rsidRPr="005A6B13">
        <w:rPr>
          <w:i/>
          <w:vertAlign w:val="superscript"/>
          <w:lang w:bidi="ru-RU"/>
        </w:rPr>
        <w:footnoteReference w:id="5"/>
      </w:r>
    </w:p>
    <w:p w:rsidR="000B0ADA" w:rsidRPr="005A6B13" w:rsidRDefault="005A6B13" w:rsidP="005A6B13">
      <w:pPr>
        <w:ind w:firstLine="426"/>
        <w:jc w:val="both"/>
        <w:rPr>
          <w:bCs/>
          <w:i/>
        </w:rPr>
      </w:pPr>
      <w:r w:rsidRPr="005A6B13">
        <w:rPr>
          <w:i/>
          <w:lang w:bidi="ru-RU"/>
        </w:rPr>
        <w:t>В рамках показателя «Деловая репутация участника конкурса» критерия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отсутствия в составе заявки участника закупки формы «Индекс деловой репутации», конкурсная комиссия считает значение индекса деловой репутации равным 0.</w:t>
      </w:r>
      <w:r w:rsidR="000B0ADA" w:rsidRPr="005A6B13">
        <w:rPr>
          <w:bCs/>
          <w:i/>
        </w:rPr>
        <w:t>»</w:t>
      </w:r>
    </w:p>
    <w:p w:rsidR="005A6B13" w:rsidRPr="00D565F1" w:rsidRDefault="005A6B13" w:rsidP="005A6B13">
      <w:pPr>
        <w:autoSpaceDE w:val="0"/>
        <w:autoSpaceDN w:val="0"/>
        <w:adjustRightInd w:val="0"/>
        <w:ind w:firstLine="567"/>
        <w:jc w:val="both"/>
        <w:outlineLvl w:val="1"/>
        <w:rPr>
          <w:color w:val="000000"/>
          <w:sz w:val="27"/>
          <w:szCs w:val="27"/>
        </w:rPr>
      </w:pPr>
      <w:r w:rsidRPr="00D565F1">
        <w:rPr>
          <w:color w:val="000000"/>
          <w:sz w:val="27"/>
          <w:szCs w:val="27"/>
        </w:rPr>
        <w:t>В силу ч. 4 ст.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5A6B13" w:rsidRPr="00D565F1" w:rsidRDefault="005A6B13" w:rsidP="005A6B13">
      <w:pPr>
        <w:autoSpaceDE w:val="0"/>
        <w:autoSpaceDN w:val="0"/>
        <w:adjustRightInd w:val="0"/>
        <w:ind w:firstLine="567"/>
        <w:jc w:val="both"/>
        <w:rPr>
          <w:sz w:val="27"/>
          <w:szCs w:val="27"/>
        </w:rPr>
      </w:pPr>
      <w:r w:rsidRPr="00D565F1">
        <w:rPr>
          <w:sz w:val="27"/>
          <w:szCs w:val="27"/>
        </w:rPr>
        <w:t>Заявитель также данным правом не воспользовался, жалоб на положения документации и (или) извещения о проведении конкурса не направлял.</w:t>
      </w:r>
    </w:p>
    <w:p w:rsidR="005A6B13" w:rsidRPr="000B4152" w:rsidRDefault="005A6B13" w:rsidP="005A6B13">
      <w:pPr>
        <w:tabs>
          <w:tab w:val="left" w:pos="142"/>
        </w:tabs>
        <w:ind w:firstLine="567"/>
        <w:jc w:val="both"/>
        <w:rPr>
          <w:sz w:val="27"/>
          <w:szCs w:val="27"/>
        </w:rPr>
      </w:pPr>
      <w:r w:rsidRPr="000B4152">
        <w:rPr>
          <w:sz w:val="27"/>
          <w:szCs w:val="27"/>
        </w:rPr>
        <w:t>Согласно ч. 5 ст. 54.5 Закона о контрактной системе, конкурсная комиссия осуществляет оценку первых частей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настоящего Федерального закона (при установлении этого критерия в конкурсной документации).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8 настоящей статьи.</w:t>
      </w:r>
    </w:p>
    <w:p w:rsidR="005A6B13" w:rsidRPr="000B4152" w:rsidRDefault="005A6B13" w:rsidP="005A6B13">
      <w:pPr>
        <w:ind w:firstLine="567"/>
        <w:jc w:val="both"/>
        <w:rPr>
          <w:sz w:val="27"/>
          <w:szCs w:val="27"/>
        </w:rPr>
      </w:pPr>
      <w:r w:rsidRPr="000B4152">
        <w:rPr>
          <w:sz w:val="27"/>
          <w:szCs w:val="27"/>
        </w:rPr>
        <w:t xml:space="preserve">В соответствии с </w:t>
      </w:r>
      <w:r>
        <w:rPr>
          <w:sz w:val="27"/>
          <w:szCs w:val="27"/>
        </w:rPr>
        <w:t xml:space="preserve">п. 2 </w:t>
      </w:r>
      <w:r w:rsidRPr="000B4152">
        <w:rPr>
          <w:sz w:val="27"/>
          <w:szCs w:val="27"/>
        </w:rPr>
        <w:t xml:space="preserve">ч. 4 ст. 54.4 Закона о контрактной системе первая часть заявки на участие в открытом конкурсе в электронной форме должна содержать </w:t>
      </w:r>
      <w:r w:rsidRPr="000B4152">
        <w:rPr>
          <w:sz w:val="27"/>
          <w:szCs w:val="27"/>
        </w:rPr>
        <w:lastRenderedPageBreak/>
        <w:t>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 3 ч. 1 ст. 32 Закона о контрактной системе.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rsidR="00723B7B" w:rsidRPr="00D565F1" w:rsidRDefault="00723B7B" w:rsidP="003657FC">
      <w:pPr>
        <w:ind w:firstLine="567"/>
        <w:jc w:val="both"/>
        <w:rPr>
          <w:sz w:val="27"/>
          <w:szCs w:val="27"/>
        </w:rPr>
      </w:pPr>
      <w:r w:rsidRPr="00D565F1">
        <w:rPr>
          <w:sz w:val="27"/>
          <w:szCs w:val="27"/>
        </w:rPr>
        <w:t>Как установлено ч. 6 ст.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настоящей статьи.</w:t>
      </w:r>
    </w:p>
    <w:p w:rsidR="00723B7B" w:rsidRPr="00D565F1" w:rsidRDefault="0045776E" w:rsidP="003657FC">
      <w:pPr>
        <w:ind w:firstLine="567"/>
        <w:jc w:val="both"/>
        <w:rPr>
          <w:sz w:val="27"/>
          <w:szCs w:val="27"/>
        </w:rPr>
      </w:pPr>
      <w:r w:rsidRPr="00D565F1">
        <w:rPr>
          <w:sz w:val="27"/>
          <w:szCs w:val="27"/>
        </w:rPr>
        <w:t xml:space="preserve">В соответствии с </w:t>
      </w:r>
      <w:r w:rsidR="00723B7B" w:rsidRPr="00D565F1">
        <w:rPr>
          <w:sz w:val="27"/>
          <w:szCs w:val="27"/>
        </w:rPr>
        <w:t xml:space="preserve">п. 6 </w:t>
      </w:r>
      <w:r w:rsidRPr="00D565F1">
        <w:rPr>
          <w:sz w:val="27"/>
          <w:szCs w:val="27"/>
        </w:rPr>
        <w:t xml:space="preserve">ч. </w:t>
      </w:r>
      <w:r w:rsidR="00723B7B" w:rsidRPr="00D565F1">
        <w:rPr>
          <w:sz w:val="27"/>
          <w:szCs w:val="27"/>
        </w:rPr>
        <w:t>6</w:t>
      </w:r>
      <w:r w:rsidRPr="00D565F1">
        <w:rPr>
          <w:sz w:val="27"/>
          <w:szCs w:val="27"/>
        </w:rPr>
        <w:t xml:space="preserve"> ст. 54</w:t>
      </w:r>
      <w:r w:rsidR="00723B7B" w:rsidRPr="00D565F1">
        <w:rPr>
          <w:sz w:val="27"/>
          <w:szCs w:val="27"/>
        </w:rPr>
        <w:t>.4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p>
    <w:p w:rsidR="00EE6592" w:rsidRDefault="00EE6592" w:rsidP="003657FC">
      <w:pPr>
        <w:ind w:firstLine="567"/>
        <w:jc w:val="both"/>
        <w:rPr>
          <w:sz w:val="27"/>
          <w:szCs w:val="27"/>
        </w:rPr>
      </w:pPr>
      <w:r>
        <w:rPr>
          <w:sz w:val="27"/>
          <w:szCs w:val="27"/>
        </w:rPr>
        <w:t xml:space="preserve">По мнению Заявителя, конкурсной комиссией Заказчика неправомерно </w:t>
      </w:r>
      <w:r w:rsidR="00BF13D8">
        <w:rPr>
          <w:sz w:val="27"/>
          <w:szCs w:val="27"/>
        </w:rPr>
        <w:t xml:space="preserve">не </w:t>
      </w:r>
      <w:r>
        <w:rPr>
          <w:sz w:val="27"/>
          <w:szCs w:val="27"/>
        </w:rPr>
        <w:t>приняты к оценке</w:t>
      </w:r>
      <w:r w:rsidR="003657FC">
        <w:rPr>
          <w:sz w:val="27"/>
          <w:szCs w:val="27"/>
        </w:rPr>
        <w:t xml:space="preserve">, </w:t>
      </w:r>
      <w:r w:rsidR="001166E8">
        <w:rPr>
          <w:sz w:val="27"/>
          <w:szCs w:val="27"/>
        </w:rPr>
        <w:t xml:space="preserve">сведения и документы </w:t>
      </w:r>
      <w:r w:rsidR="006D086C">
        <w:rPr>
          <w:sz w:val="27"/>
          <w:szCs w:val="27"/>
        </w:rPr>
        <w:t xml:space="preserve">приложенные в составе второй части заявки </w:t>
      </w:r>
      <w:r w:rsidR="001166E8">
        <w:rPr>
          <w:sz w:val="27"/>
          <w:szCs w:val="27"/>
        </w:rPr>
        <w:t>в рамках подтверждения соответствия</w:t>
      </w:r>
      <w:r w:rsidRPr="00D565F1">
        <w:rPr>
          <w:sz w:val="27"/>
          <w:szCs w:val="27"/>
        </w:rPr>
        <w:t xml:space="preserve"> </w:t>
      </w:r>
      <w:r w:rsidR="001166E8">
        <w:rPr>
          <w:sz w:val="27"/>
          <w:szCs w:val="27"/>
        </w:rPr>
        <w:t xml:space="preserve">по </w:t>
      </w:r>
      <w:r w:rsidR="001166E8" w:rsidRPr="003657FC">
        <w:rPr>
          <w:sz w:val="27"/>
          <w:szCs w:val="27"/>
        </w:rPr>
        <w:t>показателю «</w:t>
      </w:r>
      <w:r w:rsidR="00BF13D8">
        <w:rPr>
          <w:sz w:val="27"/>
          <w:szCs w:val="27"/>
        </w:rPr>
        <w:t>Деловая репутация</w:t>
      </w:r>
      <w:r w:rsidR="001166E8" w:rsidRPr="003657FC">
        <w:rPr>
          <w:sz w:val="27"/>
          <w:szCs w:val="27"/>
        </w:rPr>
        <w:t>»</w:t>
      </w:r>
      <w:r w:rsidR="001166E8">
        <w:rPr>
          <w:sz w:val="27"/>
          <w:szCs w:val="27"/>
        </w:rPr>
        <w:t xml:space="preserve"> критерия </w:t>
      </w:r>
      <w:r w:rsidR="00BF13D8" w:rsidRPr="00BF13D8">
        <w:rPr>
          <w:sz w:val="27"/>
          <w:szCs w:val="27"/>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BF13D8">
        <w:rPr>
          <w:sz w:val="27"/>
          <w:szCs w:val="27"/>
        </w:rPr>
        <w:t xml:space="preserve">», а также неправомерно осуществлена оценка по критерию </w:t>
      </w:r>
      <w:r w:rsidR="00BF13D8" w:rsidRPr="00BF13D8">
        <w:rPr>
          <w:sz w:val="27"/>
          <w:szCs w:val="27"/>
        </w:rPr>
        <w:t>«Качественные, функциональные и экологические х</w:t>
      </w:r>
      <w:r w:rsidR="00BF13D8">
        <w:rPr>
          <w:sz w:val="27"/>
          <w:szCs w:val="27"/>
        </w:rPr>
        <w:t>арактеристики объекта закупки» ввиду отсутствия данного порядка оценки в конкурсной документации Заказчика</w:t>
      </w:r>
      <w:r w:rsidR="00BF13D8" w:rsidRPr="00BF13D8">
        <w:rPr>
          <w:sz w:val="27"/>
          <w:szCs w:val="27"/>
        </w:rPr>
        <w:t>.</w:t>
      </w:r>
    </w:p>
    <w:p w:rsidR="0045776E" w:rsidRDefault="0045776E" w:rsidP="003657FC">
      <w:pPr>
        <w:ind w:firstLine="567"/>
        <w:jc w:val="both"/>
        <w:rPr>
          <w:sz w:val="27"/>
          <w:szCs w:val="27"/>
        </w:rPr>
      </w:pPr>
      <w:r w:rsidRPr="00D565F1">
        <w:rPr>
          <w:sz w:val="27"/>
          <w:szCs w:val="27"/>
        </w:rPr>
        <w:t xml:space="preserve">Анализ заявки </w:t>
      </w:r>
      <w:r w:rsidR="00BF13D8">
        <w:rPr>
          <w:sz w:val="27"/>
          <w:szCs w:val="27"/>
        </w:rPr>
        <w:t>Заявителя</w:t>
      </w:r>
      <w:r w:rsidR="00113F3E" w:rsidRPr="00113F3E">
        <w:rPr>
          <w:sz w:val="27"/>
          <w:szCs w:val="27"/>
        </w:rPr>
        <w:t xml:space="preserve"> </w:t>
      </w:r>
      <w:r w:rsidRPr="00D565F1">
        <w:rPr>
          <w:sz w:val="27"/>
          <w:szCs w:val="27"/>
        </w:rPr>
        <w:t xml:space="preserve">подтверждают </w:t>
      </w:r>
      <w:r w:rsidR="00BF13D8">
        <w:rPr>
          <w:sz w:val="27"/>
          <w:szCs w:val="27"/>
        </w:rPr>
        <w:t xml:space="preserve">правомерность осуществления порядка оценки </w:t>
      </w:r>
      <w:r w:rsidRPr="00D565F1">
        <w:rPr>
          <w:sz w:val="27"/>
          <w:szCs w:val="27"/>
        </w:rPr>
        <w:t xml:space="preserve">конкурсной комиссии </w:t>
      </w:r>
      <w:r w:rsidR="00BF13D8">
        <w:rPr>
          <w:sz w:val="27"/>
          <w:szCs w:val="27"/>
        </w:rPr>
        <w:t>в части рассматриваемых критериев.</w:t>
      </w:r>
    </w:p>
    <w:p w:rsidR="00BF13D8" w:rsidRDefault="00BF13D8" w:rsidP="003657FC">
      <w:pPr>
        <w:ind w:firstLine="567"/>
        <w:jc w:val="both"/>
        <w:rPr>
          <w:sz w:val="27"/>
          <w:szCs w:val="27"/>
        </w:rPr>
      </w:pPr>
      <w:r>
        <w:rPr>
          <w:sz w:val="27"/>
          <w:szCs w:val="27"/>
        </w:rPr>
        <w:t xml:space="preserve">Кроме того, на заседании Комиссии УФАС установлено, что 16.09.2021 Заказчиком были внесены измения в конкурсную документацию в части порядка оценки </w:t>
      </w:r>
      <w:proofErr w:type="spellStart"/>
      <w:r>
        <w:rPr>
          <w:sz w:val="27"/>
          <w:szCs w:val="27"/>
        </w:rPr>
        <w:t>нестоимостных</w:t>
      </w:r>
      <w:proofErr w:type="spellEnd"/>
      <w:r>
        <w:rPr>
          <w:sz w:val="27"/>
          <w:szCs w:val="27"/>
        </w:rPr>
        <w:t xml:space="preserve"> критериев.</w:t>
      </w:r>
    </w:p>
    <w:p w:rsidR="00850503" w:rsidRPr="00796647" w:rsidRDefault="00850503" w:rsidP="003657FC">
      <w:pPr>
        <w:ind w:firstLine="567"/>
        <w:jc w:val="both"/>
        <w:rPr>
          <w:sz w:val="27"/>
          <w:szCs w:val="27"/>
        </w:rPr>
      </w:pPr>
      <w:r>
        <w:rPr>
          <w:sz w:val="27"/>
          <w:szCs w:val="27"/>
        </w:rPr>
        <w:t>При этом, Заявителем данные изменения конкурсной документации при подаче заявки не были учтены.</w:t>
      </w:r>
    </w:p>
    <w:p w:rsidR="00D13C6D" w:rsidRPr="00D565F1" w:rsidRDefault="00D13C6D" w:rsidP="003657FC">
      <w:pPr>
        <w:ind w:firstLine="567"/>
        <w:jc w:val="both"/>
        <w:rPr>
          <w:sz w:val="27"/>
          <w:szCs w:val="27"/>
        </w:rPr>
      </w:pPr>
      <w:r w:rsidRPr="00D565F1">
        <w:rPr>
          <w:sz w:val="27"/>
          <w:szCs w:val="27"/>
        </w:rPr>
        <w:t xml:space="preserve">При установленных обстоятельствах Комиссия УФАС приходит к выводу, что вышеуказанные действия конкурсной комиссии Заказчика не противоречат требованиям </w:t>
      </w:r>
      <w:r w:rsidR="00850503" w:rsidRPr="000B4152">
        <w:rPr>
          <w:sz w:val="27"/>
          <w:szCs w:val="27"/>
        </w:rPr>
        <w:t xml:space="preserve">ч. 5 ст. 54.5 </w:t>
      </w:r>
      <w:r w:rsidR="00850503">
        <w:rPr>
          <w:sz w:val="27"/>
          <w:szCs w:val="27"/>
        </w:rPr>
        <w:t xml:space="preserve">и </w:t>
      </w:r>
      <w:r w:rsidRPr="00D565F1">
        <w:rPr>
          <w:sz w:val="27"/>
          <w:szCs w:val="27"/>
        </w:rPr>
        <w:t xml:space="preserve">ч. </w:t>
      </w:r>
      <w:r w:rsidR="00723B7B" w:rsidRPr="00D565F1">
        <w:rPr>
          <w:sz w:val="27"/>
          <w:szCs w:val="27"/>
        </w:rPr>
        <w:t>6</w:t>
      </w:r>
      <w:r w:rsidRPr="00D565F1">
        <w:rPr>
          <w:sz w:val="27"/>
          <w:szCs w:val="27"/>
        </w:rPr>
        <w:t xml:space="preserve"> ст. 54.</w:t>
      </w:r>
      <w:r w:rsidR="00723B7B" w:rsidRPr="00D565F1">
        <w:rPr>
          <w:sz w:val="27"/>
          <w:szCs w:val="27"/>
        </w:rPr>
        <w:t>7</w:t>
      </w:r>
      <w:r w:rsidRPr="00D565F1">
        <w:rPr>
          <w:sz w:val="27"/>
          <w:szCs w:val="27"/>
        </w:rPr>
        <w:t xml:space="preserve"> Закона о контрактной системе</w:t>
      </w:r>
      <w:r w:rsidR="000B0ADA">
        <w:rPr>
          <w:sz w:val="27"/>
          <w:szCs w:val="27"/>
        </w:rPr>
        <w:t>.</w:t>
      </w:r>
    </w:p>
    <w:p w:rsidR="0045776E" w:rsidRPr="00D565F1" w:rsidRDefault="0045776E" w:rsidP="005201FA">
      <w:pPr>
        <w:ind w:firstLine="567"/>
        <w:jc w:val="both"/>
        <w:rPr>
          <w:sz w:val="27"/>
          <w:szCs w:val="27"/>
        </w:rPr>
      </w:pPr>
      <w:r w:rsidRPr="00D565F1">
        <w:rPr>
          <w:sz w:val="27"/>
          <w:szCs w:val="27"/>
        </w:rPr>
        <w:lastRenderedPageBreak/>
        <w:t>Учитывая данные обстоятельства, Комиссия УФАС не имеет достаточных оснований для признания доводов жалобы обоснованными.</w:t>
      </w:r>
    </w:p>
    <w:p w:rsidR="0045776E" w:rsidRPr="00D565F1" w:rsidRDefault="0045776E" w:rsidP="005201FA">
      <w:pPr>
        <w:ind w:firstLine="567"/>
        <w:jc w:val="both"/>
        <w:rPr>
          <w:sz w:val="27"/>
          <w:szCs w:val="27"/>
        </w:rPr>
      </w:pPr>
      <w:r w:rsidRPr="00D565F1">
        <w:rPr>
          <w:sz w:val="27"/>
          <w:szCs w:val="27"/>
        </w:rPr>
        <w:t>Комиссия УФАС, руководствуясь ст. ст. 2, 99, 106 Закона о контрактной системе, Административным регламентом,</w:t>
      </w:r>
    </w:p>
    <w:p w:rsidR="0045776E" w:rsidRDefault="0045776E" w:rsidP="0045776E">
      <w:pPr>
        <w:ind w:firstLine="567"/>
        <w:jc w:val="both"/>
        <w:rPr>
          <w:sz w:val="27"/>
          <w:szCs w:val="27"/>
        </w:rPr>
      </w:pPr>
    </w:p>
    <w:p w:rsidR="0045776E" w:rsidRPr="00D565F1" w:rsidRDefault="0045776E" w:rsidP="0045776E">
      <w:pPr>
        <w:jc w:val="center"/>
        <w:rPr>
          <w:b/>
          <w:sz w:val="27"/>
          <w:szCs w:val="27"/>
        </w:rPr>
      </w:pPr>
      <w:r w:rsidRPr="00D565F1">
        <w:rPr>
          <w:sz w:val="27"/>
          <w:szCs w:val="27"/>
        </w:rPr>
        <w:t>РЕШИЛА:</w:t>
      </w:r>
      <w:r w:rsidRPr="00D565F1">
        <w:rPr>
          <w:b/>
          <w:sz w:val="27"/>
          <w:szCs w:val="27"/>
        </w:rPr>
        <w:t xml:space="preserve"> </w:t>
      </w:r>
    </w:p>
    <w:p w:rsidR="0045776E" w:rsidRPr="00D565F1" w:rsidRDefault="0045776E" w:rsidP="0045776E">
      <w:pPr>
        <w:ind w:firstLine="567"/>
        <w:jc w:val="center"/>
        <w:rPr>
          <w:b/>
          <w:sz w:val="27"/>
          <w:szCs w:val="27"/>
        </w:rPr>
      </w:pPr>
    </w:p>
    <w:p w:rsidR="0045776E" w:rsidRPr="00D565F1" w:rsidRDefault="0045776E" w:rsidP="0045776E">
      <w:pPr>
        <w:autoSpaceDE w:val="0"/>
        <w:autoSpaceDN w:val="0"/>
        <w:adjustRightInd w:val="0"/>
        <w:ind w:firstLine="567"/>
        <w:jc w:val="both"/>
        <w:outlineLvl w:val="1"/>
        <w:rPr>
          <w:sz w:val="27"/>
          <w:szCs w:val="27"/>
        </w:rPr>
      </w:pPr>
      <w:r w:rsidRPr="00D565F1">
        <w:rPr>
          <w:sz w:val="27"/>
          <w:szCs w:val="27"/>
        </w:rPr>
        <w:t xml:space="preserve">Признать жалобу </w:t>
      </w:r>
      <w:r w:rsidR="00850503" w:rsidRPr="00850503">
        <w:rPr>
          <w:sz w:val="27"/>
          <w:szCs w:val="27"/>
        </w:rPr>
        <w:t>ИП Иванов</w:t>
      </w:r>
      <w:r w:rsidR="00850503">
        <w:rPr>
          <w:sz w:val="27"/>
          <w:szCs w:val="27"/>
        </w:rPr>
        <w:t>а</w:t>
      </w:r>
      <w:r w:rsidR="00850503" w:rsidRPr="00850503">
        <w:rPr>
          <w:sz w:val="27"/>
          <w:szCs w:val="27"/>
        </w:rPr>
        <w:t xml:space="preserve"> И.В.</w:t>
      </w:r>
      <w:r w:rsidR="00850503">
        <w:rPr>
          <w:sz w:val="27"/>
          <w:szCs w:val="27"/>
        </w:rPr>
        <w:t xml:space="preserve"> </w:t>
      </w:r>
      <w:r w:rsidRPr="00D565F1">
        <w:rPr>
          <w:sz w:val="27"/>
          <w:szCs w:val="27"/>
        </w:rPr>
        <w:t>необоснованной.</w:t>
      </w:r>
    </w:p>
    <w:p w:rsidR="00D13C6D" w:rsidRPr="00D565F1" w:rsidRDefault="00D13C6D" w:rsidP="0045776E">
      <w:pPr>
        <w:autoSpaceDE w:val="0"/>
        <w:autoSpaceDN w:val="0"/>
        <w:adjustRightInd w:val="0"/>
        <w:ind w:firstLine="567"/>
        <w:jc w:val="both"/>
        <w:outlineLvl w:val="1"/>
        <w:rPr>
          <w:sz w:val="27"/>
          <w:szCs w:val="27"/>
        </w:rPr>
      </w:pPr>
    </w:p>
    <w:p w:rsidR="0045776E" w:rsidRPr="00D565F1" w:rsidRDefault="0045776E" w:rsidP="0045776E">
      <w:pPr>
        <w:autoSpaceDE w:val="0"/>
        <w:autoSpaceDN w:val="0"/>
        <w:adjustRightInd w:val="0"/>
        <w:ind w:firstLine="567"/>
        <w:jc w:val="both"/>
        <w:outlineLvl w:val="1"/>
        <w:rPr>
          <w:sz w:val="27"/>
          <w:szCs w:val="27"/>
        </w:rPr>
      </w:pPr>
      <w:bookmarkStart w:id="0" w:name="_GoBack"/>
      <w:bookmarkEnd w:id="0"/>
    </w:p>
    <w:p w:rsidR="005A6B13" w:rsidRPr="00D565F1" w:rsidRDefault="0045776E" w:rsidP="005201FA">
      <w:pPr>
        <w:widowControl w:val="0"/>
        <w:autoSpaceDE w:val="0"/>
        <w:autoSpaceDN w:val="0"/>
        <w:adjustRightInd w:val="0"/>
        <w:snapToGrid w:val="0"/>
        <w:ind w:firstLine="567"/>
        <w:jc w:val="both"/>
        <w:rPr>
          <w:sz w:val="27"/>
          <w:szCs w:val="27"/>
        </w:rPr>
      </w:pPr>
      <w:r w:rsidRPr="00493028">
        <w:rPr>
          <w:i/>
        </w:rPr>
        <w:t>Настоящее решение может быть обжаловано в судебном порядке в течение трёх месяцев со дня принятия</w:t>
      </w:r>
      <w:r w:rsidRPr="00D565F1">
        <w:rPr>
          <w:i/>
          <w:sz w:val="27"/>
          <w:szCs w:val="27"/>
        </w:rPr>
        <w:t>.</w:t>
      </w:r>
    </w:p>
    <w:sectPr w:rsidR="005A6B13" w:rsidRPr="00D565F1" w:rsidSect="00850503">
      <w:headerReference w:type="default" r:id="rId9"/>
      <w:pgSz w:w="11906" w:h="16838"/>
      <w:pgMar w:top="1134" w:right="85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5EC8" w:rsidRDefault="00BD5EC8" w:rsidP="00B328B0">
      <w:r>
        <w:separator/>
      </w:r>
    </w:p>
  </w:endnote>
  <w:endnote w:type="continuationSeparator" w:id="0">
    <w:p w:rsidR="00BD5EC8" w:rsidRDefault="00BD5EC8" w:rsidP="00B328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5EC8" w:rsidRDefault="00BD5EC8" w:rsidP="00B328B0">
      <w:r>
        <w:separator/>
      </w:r>
    </w:p>
  </w:footnote>
  <w:footnote w:type="continuationSeparator" w:id="0">
    <w:p w:rsidR="00BD5EC8" w:rsidRDefault="00BD5EC8" w:rsidP="00B328B0">
      <w:r>
        <w:continuationSeparator/>
      </w:r>
    </w:p>
  </w:footnote>
  <w:footnote w:id="1">
    <w:p w:rsidR="005A6B13" w:rsidRDefault="005A6B13" w:rsidP="005A6B13">
      <w:pPr>
        <w:pStyle w:val="a5"/>
        <w:rPr>
          <w:sz w:val="18"/>
        </w:rPr>
      </w:pPr>
      <w:r>
        <w:rPr>
          <w:rStyle w:val="a7"/>
          <w:rFonts w:eastAsia="Courier New"/>
          <w:sz w:val="18"/>
        </w:rPr>
        <w:footnoteRef/>
      </w:r>
      <w:r>
        <w:rPr>
          <w:sz w:val="18"/>
        </w:rPr>
        <w:t xml:space="preserve"> По фактору Х1 «История» указывается значение </w:t>
      </w:r>
      <w:proofErr w:type="spellStart"/>
      <w:r>
        <w:rPr>
          <w:sz w:val="18"/>
        </w:rPr>
        <w:t>субфактора</w:t>
      </w:r>
      <w:proofErr w:type="spellEnd"/>
      <w:r>
        <w:rPr>
          <w:sz w:val="18"/>
        </w:rPr>
        <w:t xml:space="preserve"> Х1.1 «Количество лет на рынке», указанное в форме «Индекс деловой репутации». По </w:t>
      </w:r>
      <w:proofErr w:type="spellStart"/>
      <w:r>
        <w:rPr>
          <w:sz w:val="18"/>
        </w:rPr>
        <w:t>субфактору</w:t>
      </w:r>
      <w:proofErr w:type="spellEnd"/>
      <w:r>
        <w:rPr>
          <w:sz w:val="18"/>
        </w:rPr>
        <w:t xml:space="preserve"> Х1.1 «Количество лет на рынке» указывается значение </w:t>
      </w:r>
      <w:proofErr w:type="spellStart"/>
      <w:r>
        <w:rPr>
          <w:sz w:val="18"/>
        </w:rPr>
        <w:t>субфактора</w:t>
      </w:r>
      <w:proofErr w:type="spellEnd"/>
      <w:r>
        <w:rPr>
          <w:sz w:val="18"/>
        </w:rPr>
        <w:t xml:space="preserve"> Х1.1 с учетом коэффициента значимости фактора Х1. По </w:t>
      </w:r>
      <w:proofErr w:type="spellStart"/>
      <w:r>
        <w:rPr>
          <w:sz w:val="18"/>
        </w:rPr>
        <w:t>субфактору</w:t>
      </w:r>
      <w:proofErr w:type="spellEnd"/>
      <w:r>
        <w:rPr>
          <w:sz w:val="18"/>
        </w:rPr>
        <w:t xml:space="preserve"> Х2.1 «Органы управления» указывается значение </w:t>
      </w:r>
      <w:proofErr w:type="spellStart"/>
      <w:r>
        <w:rPr>
          <w:sz w:val="18"/>
        </w:rPr>
        <w:t>субфактора</w:t>
      </w:r>
      <w:proofErr w:type="spellEnd"/>
      <w:r>
        <w:rPr>
          <w:sz w:val="18"/>
        </w:rPr>
        <w:t xml:space="preserve"> Х2.1 с учетом коэффициента значимости фактора Х2. По </w:t>
      </w:r>
      <w:proofErr w:type="spellStart"/>
      <w:r>
        <w:rPr>
          <w:sz w:val="18"/>
        </w:rPr>
        <w:t>субфактору</w:t>
      </w:r>
      <w:proofErr w:type="spellEnd"/>
      <w:r>
        <w:rPr>
          <w:sz w:val="18"/>
        </w:rPr>
        <w:t xml:space="preserve"> Х2.2 «Среднее звено» указывается значение </w:t>
      </w:r>
      <w:proofErr w:type="spellStart"/>
      <w:r>
        <w:rPr>
          <w:sz w:val="18"/>
        </w:rPr>
        <w:t>субфактора</w:t>
      </w:r>
      <w:proofErr w:type="spellEnd"/>
      <w:r>
        <w:rPr>
          <w:sz w:val="18"/>
        </w:rPr>
        <w:t xml:space="preserve"> Х2.2 с учетом коэффициента значимости фактора Х2. По фактору Х3 «Имидж» указывается значение </w:t>
      </w:r>
      <w:proofErr w:type="spellStart"/>
      <w:r>
        <w:rPr>
          <w:sz w:val="18"/>
        </w:rPr>
        <w:t>субфактора</w:t>
      </w:r>
      <w:proofErr w:type="spellEnd"/>
      <w:r>
        <w:rPr>
          <w:sz w:val="18"/>
        </w:rPr>
        <w:t xml:space="preserve"> Х3.1 «Государственные/муниципальные контракты», указанное в форме «Индекс деловой репутации». По </w:t>
      </w:r>
      <w:proofErr w:type="spellStart"/>
      <w:r>
        <w:rPr>
          <w:sz w:val="18"/>
        </w:rPr>
        <w:t>субфактору</w:t>
      </w:r>
      <w:proofErr w:type="spellEnd"/>
      <w:r>
        <w:rPr>
          <w:sz w:val="18"/>
        </w:rPr>
        <w:t xml:space="preserve"> Х3.1 «Государственные/муниципальные контракты» указывается значение </w:t>
      </w:r>
      <w:proofErr w:type="spellStart"/>
      <w:r>
        <w:rPr>
          <w:sz w:val="18"/>
        </w:rPr>
        <w:t>субфактора</w:t>
      </w:r>
      <w:proofErr w:type="spellEnd"/>
      <w:r>
        <w:rPr>
          <w:sz w:val="18"/>
        </w:rPr>
        <w:t xml:space="preserve"> Х3.1 с учетом коэффициента значимости фактора Х3.</w:t>
      </w:r>
    </w:p>
  </w:footnote>
  <w:footnote w:id="2">
    <w:p w:rsidR="005A6B13" w:rsidRDefault="005A6B13" w:rsidP="005A6B13">
      <w:pPr>
        <w:pStyle w:val="a5"/>
        <w:rPr>
          <w:color w:val="FF0000"/>
          <w:sz w:val="18"/>
        </w:rPr>
      </w:pPr>
      <w:r>
        <w:rPr>
          <w:rStyle w:val="a7"/>
          <w:rFonts w:eastAsia="Courier New"/>
          <w:sz w:val="18"/>
        </w:rPr>
        <w:footnoteRef/>
      </w:r>
      <w:r>
        <w:rPr>
          <w:sz w:val="18"/>
        </w:rPr>
        <w:t xml:space="preserve"> В реестре должны содержаться сведения по всем представленным в составе заявки контрактам (договорам) в рамках </w:t>
      </w:r>
      <w:proofErr w:type="spellStart"/>
      <w:r>
        <w:rPr>
          <w:sz w:val="18"/>
        </w:rPr>
        <w:t>субфактора</w:t>
      </w:r>
      <w:proofErr w:type="spellEnd"/>
      <w:r>
        <w:rPr>
          <w:sz w:val="18"/>
        </w:rPr>
        <w:t xml:space="preserve"> Х1.1. реестр считается не представленным, если в нём отсутствуют какие-либо сведения, предусмотренные данным абзацем конкурсной документации и/или, отсутствуют сведения о каком-либо контракте (договоре), представленном в составе заявки в рамках </w:t>
      </w:r>
      <w:proofErr w:type="spellStart"/>
      <w:r>
        <w:rPr>
          <w:sz w:val="18"/>
        </w:rPr>
        <w:t>субфактора</w:t>
      </w:r>
      <w:proofErr w:type="spellEnd"/>
      <w:r>
        <w:rPr>
          <w:sz w:val="18"/>
        </w:rPr>
        <w:t xml:space="preserve"> Х1.1. В случае, если по какому-либо контракту (договору) указаны сведения, не соответствующие копии представленного в составе заявки такого контракта (договора), такие сведения признаются недостоверными.</w:t>
      </w:r>
    </w:p>
  </w:footnote>
  <w:footnote w:id="3">
    <w:p w:rsidR="005A6B13" w:rsidRDefault="005A6B13" w:rsidP="005A6B13">
      <w:pPr>
        <w:pStyle w:val="a5"/>
        <w:rPr>
          <w:sz w:val="18"/>
        </w:rPr>
      </w:pPr>
      <w:r>
        <w:rPr>
          <w:rStyle w:val="a7"/>
          <w:rFonts w:eastAsia="Courier New"/>
          <w:sz w:val="18"/>
        </w:rPr>
        <w:footnoteRef/>
      </w:r>
      <w:r>
        <w:rPr>
          <w:sz w:val="18"/>
        </w:rPr>
        <w:t xml:space="preserve"> Определяется как сумма числовых значений за образование и стаж работы генерального директора и главного бухгалтера, определенных в соответствии с таблицей «Определение числового значения за образование и стаж работы одного сотрудника».</w:t>
      </w:r>
    </w:p>
  </w:footnote>
  <w:footnote w:id="4">
    <w:p w:rsidR="005A6B13" w:rsidRDefault="005A6B13" w:rsidP="005A6B13">
      <w:pPr>
        <w:pStyle w:val="a5"/>
        <w:rPr>
          <w:sz w:val="18"/>
          <w:szCs w:val="22"/>
        </w:rPr>
      </w:pPr>
      <w:r>
        <w:rPr>
          <w:rStyle w:val="a7"/>
          <w:rFonts w:eastAsia="Courier New"/>
          <w:sz w:val="18"/>
        </w:rPr>
        <w:footnoteRef/>
      </w:r>
      <w:r>
        <w:rPr>
          <w:sz w:val="18"/>
        </w:rPr>
        <w:t xml:space="preserve"> В реестре должны содержаться сведения по всем представленным в составе заявки контрактам (договорам) в рамках </w:t>
      </w:r>
      <w:proofErr w:type="spellStart"/>
      <w:r>
        <w:rPr>
          <w:sz w:val="18"/>
        </w:rPr>
        <w:t>субфактора</w:t>
      </w:r>
      <w:proofErr w:type="spellEnd"/>
      <w:r>
        <w:rPr>
          <w:sz w:val="18"/>
        </w:rPr>
        <w:t xml:space="preserve"> Х3.1. Реестр считается не представленным, если в нём отсутствуют какие-либо сведения, предусмотренные данным абзацем конкурсной документации и/или, отсутствуют сведения о каком-либо контракте (договоре), представленном в составе заявки в рамках </w:t>
      </w:r>
      <w:proofErr w:type="spellStart"/>
      <w:r>
        <w:rPr>
          <w:sz w:val="18"/>
        </w:rPr>
        <w:t>субфактора</w:t>
      </w:r>
      <w:proofErr w:type="spellEnd"/>
      <w:r>
        <w:rPr>
          <w:sz w:val="18"/>
        </w:rPr>
        <w:t xml:space="preserve"> Х3.1. В случае, если в реестре по какому-либо контракту (договору) указаны сведения, не соответствующие копии представленного в составе заявки такого контракта (договора), такие сведения признаются недостоверными.</w:t>
      </w:r>
    </w:p>
  </w:footnote>
  <w:footnote w:id="5">
    <w:p w:rsidR="005A6B13" w:rsidRDefault="005A6B13" w:rsidP="005A6B13">
      <w:pPr>
        <w:pStyle w:val="a5"/>
        <w:rPr>
          <w:sz w:val="18"/>
        </w:rPr>
      </w:pPr>
      <w:r>
        <w:rPr>
          <w:rStyle w:val="a7"/>
          <w:rFonts w:eastAsia="Courier New"/>
          <w:sz w:val="18"/>
        </w:rPr>
        <w:footnoteRef/>
      </w:r>
      <w:r>
        <w:rPr>
          <w:sz w:val="18"/>
        </w:rPr>
        <w:t xml:space="preserve"> Карточка считается не представленной, если в ней отсутствуют какие-либо сведения, предусмотренные данным абзацем конкурсной документации. В случае, если в карточке указаны сведения, не соответствующие копиям представленных в составе заявки документов по соответствующему сотруднику, такие сведения признаются недостоверными.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406601"/>
      <w:docPartObj>
        <w:docPartGallery w:val="Page Numbers (Top of Page)"/>
        <w:docPartUnique/>
      </w:docPartObj>
    </w:sdtPr>
    <w:sdtEndPr/>
    <w:sdtContent>
      <w:p w:rsidR="005A6B13" w:rsidRDefault="005A6B13">
        <w:pPr>
          <w:pStyle w:val="a8"/>
          <w:jc w:val="center"/>
        </w:pPr>
        <w:r>
          <w:fldChar w:fldCharType="begin"/>
        </w:r>
        <w:r>
          <w:instrText>PAGE   \* MERGEFORMAT</w:instrText>
        </w:r>
        <w:r>
          <w:fldChar w:fldCharType="separate"/>
        </w:r>
        <w:r w:rsidR="0063787C">
          <w:rPr>
            <w:noProof/>
          </w:rPr>
          <w:t>27</w:t>
        </w:r>
        <w:r>
          <w:fldChar w:fldCharType="end"/>
        </w:r>
      </w:p>
    </w:sdtContent>
  </w:sdt>
  <w:p w:rsidR="005A6B13" w:rsidRDefault="005A6B13">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76E"/>
    <w:rsid w:val="000753CF"/>
    <w:rsid w:val="0009564E"/>
    <w:rsid w:val="000B0ADA"/>
    <w:rsid w:val="00113F3E"/>
    <w:rsid w:val="001166E8"/>
    <w:rsid w:val="0012740B"/>
    <w:rsid w:val="00134721"/>
    <w:rsid w:val="00201C06"/>
    <w:rsid w:val="00224A56"/>
    <w:rsid w:val="00234F54"/>
    <w:rsid w:val="00274D84"/>
    <w:rsid w:val="002F59ED"/>
    <w:rsid w:val="00354362"/>
    <w:rsid w:val="003657FC"/>
    <w:rsid w:val="0038783A"/>
    <w:rsid w:val="00396C99"/>
    <w:rsid w:val="003B403B"/>
    <w:rsid w:val="0045776E"/>
    <w:rsid w:val="0047515C"/>
    <w:rsid w:val="00493028"/>
    <w:rsid w:val="004D6265"/>
    <w:rsid w:val="004D798A"/>
    <w:rsid w:val="005201FA"/>
    <w:rsid w:val="00571F26"/>
    <w:rsid w:val="005A6B13"/>
    <w:rsid w:val="005C29DD"/>
    <w:rsid w:val="005D7F2A"/>
    <w:rsid w:val="006228F4"/>
    <w:rsid w:val="0063787C"/>
    <w:rsid w:val="00654219"/>
    <w:rsid w:val="006B41BF"/>
    <w:rsid w:val="006D086C"/>
    <w:rsid w:val="00723B7B"/>
    <w:rsid w:val="00796647"/>
    <w:rsid w:val="007D5A44"/>
    <w:rsid w:val="007E7F20"/>
    <w:rsid w:val="00850503"/>
    <w:rsid w:val="008A4B65"/>
    <w:rsid w:val="008C259C"/>
    <w:rsid w:val="008E0041"/>
    <w:rsid w:val="00921FDD"/>
    <w:rsid w:val="009503D3"/>
    <w:rsid w:val="009A74F0"/>
    <w:rsid w:val="00A20025"/>
    <w:rsid w:val="00A24239"/>
    <w:rsid w:val="00A349A3"/>
    <w:rsid w:val="00A46547"/>
    <w:rsid w:val="00AA386B"/>
    <w:rsid w:val="00AA7ADE"/>
    <w:rsid w:val="00AC2C75"/>
    <w:rsid w:val="00AE549B"/>
    <w:rsid w:val="00B10393"/>
    <w:rsid w:val="00B328B0"/>
    <w:rsid w:val="00B35202"/>
    <w:rsid w:val="00B36483"/>
    <w:rsid w:val="00BD5EC8"/>
    <w:rsid w:val="00BF13D8"/>
    <w:rsid w:val="00BF65DB"/>
    <w:rsid w:val="00C510E0"/>
    <w:rsid w:val="00C559E1"/>
    <w:rsid w:val="00C708C6"/>
    <w:rsid w:val="00C77992"/>
    <w:rsid w:val="00CB132E"/>
    <w:rsid w:val="00D02F36"/>
    <w:rsid w:val="00D13C6D"/>
    <w:rsid w:val="00D324F6"/>
    <w:rsid w:val="00D565F1"/>
    <w:rsid w:val="00D63478"/>
    <w:rsid w:val="00D769EF"/>
    <w:rsid w:val="00DB12A2"/>
    <w:rsid w:val="00EE6592"/>
    <w:rsid w:val="00F66C2F"/>
    <w:rsid w:val="00F76DC5"/>
    <w:rsid w:val="00FB6762"/>
    <w:rsid w:val="00FF01F9"/>
    <w:rsid w:val="00FF04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AC6EB"/>
  <w15:chartTrackingRefBased/>
  <w15:docId w15:val="{4ECA134D-600C-4016-AFD7-EEABD8BF8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776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locked/>
    <w:rsid w:val="0045776E"/>
    <w:rPr>
      <w:rFonts w:ascii="Times New Roman" w:eastAsia="Times New Roman" w:hAnsi="Times New Roman" w:cs="Times New Roman"/>
      <w:sz w:val="24"/>
      <w:szCs w:val="24"/>
      <w:lang w:eastAsia="ru-RU"/>
    </w:rPr>
  </w:style>
  <w:style w:type="paragraph" w:styleId="a4">
    <w:name w:val="List Paragraph"/>
    <w:basedOn w:val="a"/>
    <w:link w:val="a3"/>
    <w:uiPriority w:val="34"/>
    <w:qFormat/>
    <w:rsid w:val="0045776E"/>
    <w:pPr>
      <w:spacing w:after="60"/>
      <w:ind w:left="708"/>
      <w:jc w:val="both"/>
    </w:pPr>
  </w:style>
  <w:style w:type="paragraph" w:customStyle="1" w:styleId="Ruf">
    <w:name w:val="Ruf"/>
    <w:basedOn w:val="a"/>
    <w:qFormat/>
    <w:rsid w:val="0045776E"/>
    <w:pPr>
      <w:widowControl w:val="0"/>
      <w:jc w:val="both"/>
    </w:pPr>
    <w:rPr>
      <w:rFonts w:ascii="Calibri" w:hAnsi="Calibri"/>
      <w:u w:color="000000"/>
      <w:lang w:eastAsia="en-US"/>
    </w:rPr>
  </w:style>
  <w:style w:type="character" w:customStyle="1" w:styleId="CharStyle3">
    <w:name w:val="Char Style 3"/>
    <w:link w:val="Style2"/>
    <w:uiPriority w:val="99"/>
    <w:locked/>
    <w:rsid w:val="0045776E"/>
    <w:rPr>
      <w:b/>
      <w:bCs/>
      <w:sz w:val="48"/>
      <w:szCs w:val="48"/>
      <w:shd w:val="clear" w:color="auto" w:fill="FFFFFF"/>
    </w:rPr>
  </w:style>
  <w:style w:type="paragraph" w:customStyle="1" w:styleId="Style2">
    <w:name w:val="Style 2"/>
    <w:basedOn w:val="a"/>
    <w:link w:val="CharStyle3"/>
    <w:uiPriority w:val="99"/>
    <w:rsid w:val="0045776E"/>
    <w:pPr>
      <w:widowControl w:val="0"/>
      <w:shd w:val="clear" w:color="auto" w:fill="FFFFFF"/>
      <w:spacing w:after="900" w:line="240" w:lineRule="atLeast"/>
      <w:jc w:val="center"/>
      <w:outlineLvl w:val="0"/>
    </w:pPr>
    <w:rPr>
      <w:rFonts w:asciiTheme="minorHAnsi" w:eastAsiaTheme="minorHAnsi" w:hAnsiTheme="minorHAnsi" w:cstheme="minorBidi"/>
      <w:b/>
      <w:bCs/>
      <w:sz w:val="48"/>
      <w:szCs w:val="48"/>
      <w:lang w:eastAsia="en-US"/>
    </w:rPr>
  </w:style>
  <w:style w:type="paragraph" w:styleId="a5">
    <w:name w:val="footnote text"/>
    <w:aliases w:val=" Знак8 Знак Знак, Знак8 Знак, Знак4 Знак,Текст сноски Знак Знак,Текст сноски Знак1 Знак,Текст сноски Знак Знак Знак, Знак4 Знак Знак Знак2,Текст сноски Знак Знак1, Знак4 Знак Знак1,Текст сноски Знак2,Знак4 Знак Знак,Знак4 Знак,Знак4 Знак1"/>
    <w:basedOn w:val="a"/>
    <w:link w:val="a6"/>
    <w:unhideWhenUsed/>
    <w:qFormat/>
    <w:rsid w:val="00B328B0"/>
    <w:rPr>
      <w:sz w:val="20"/>
      <w:szCs w:val="20"/>
    </w:rPr>
  </w:style>
  <w:style w:type="character" w:customStyle="1" w:styleId="a6">
    <w:name w:val="Текст сноски Знак"/>
    <w:aliases w:val=" Знак8 Знак Знак Знак, Знак8 Знак Знак1, Знак4 Знак Знак,Текст сноски Знак Знак Знак1,Текст сноски Знак1 Знак Знак,Текст сноски Знак Знак Знак Знак, Знак4 Знак Знак Знак2 Знак,Текст сноски Знак Знак1 Знак, Знак4 Знак Знак1 Знак"/>
    <w:basedOn w:val="a0"/>
    <w:link w:val="a5"/>
    <w:qFormat/>
    <w:rsid w:val="00B328B0"/>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SUPERS,Знак сноски 1,Ciae niinee-FN,fr,Used by Word for Help footnote symbols,Ciae niinee 1"/>
    <w:unhideWhenUsed/>
    <w:qFormat/>
    <w:rsid w:val="00B328B0"/>
    <w:rPr>
      <w:vertAlign w:val="superscript"/>
    </w:rPr>
  </w:style>
  <w:style w:type="paragraph" w:styleId="a8">
    <w:name w:val="header"/>
    <w:basedOn w:val="a"/>
    <w:link w:val="a9"/>
    <w:uiPriority w:val="99"/>
    <w:unhideWhenUsed/>
    <w:rsid w:val="001166E8"/>
    <w:pPr>
      <w:tabs>
        <w:tab w:val="center" w:pos="4677"/>
        <w:tab w:val="right" w:pos="9355"/>
      </w:tabs>
    </w:pPr>
  </w:style>
  <w:style w:type="character" w:customStyle="1" w:styleId="a9">
    <w:name w:val="Верхний колонтитул Знак"/>
    <w:basedOn w:val="a0"/>
    <w:link w:val="a8"/>
    <w:uiPriority w:val="99"/>
    <w:rsid w:val="001166E8"/>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1166E8"/>
    <w:pPr>
      <w:tabs>
        <w:tab w:val="center" w:pos="4677"/>
        <w:tab w:val="right" w:pos="9355"/>
      </w:tabs>
    </w:pPr>
  </w:style>
  <w:style w:type="character" w:customStyle="1" w:styleId="ab">
    <w:name w:val="Нижний колонтитул Знак"/>
    <w:basedOn w:val="a0"/>
    <w:link w:val="aa"/>
    <w:uiPriority w:val="99"/>
    <w:rsid w:val="001166E8"/>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FF01F9"/>
    <w:rPr>
      <w:rFonts w:ascii="Segoe UI" w:hAnsi="Segoe UI" w:cs="Segoe UI"/>
      <w:sz w:val="18"/>
      <w:szCs w:val="18"/>
    </w:rPr>
  </w:style>
  <w:style w:type="character" w:customStyle="1" w:styleId="ad">
    <w:name w:val="Текст выноски Знак"/>
    <w:basedOn w:val="a0"/>
    <w:link w:val="ac"/>
    <w:uiPriority w:val="99"/>
    <w:semiHidden/>
    <w:rsid w:val="00FF01F9"/>
    <w:rPr>
      <w:rFonts w:ascii="Segoe UI" w:eastAsia="Times New Roman" w:hAnsi="Segoe UI" w:cs="Segoe UI"/>
      <w:sz w:val="18"/>
      <w:szCs w:val="18"/>
      <w:lang w:eastAsia="ru-RU"/>
    </w:rPr>
  </w:style>
  <w:style w:type="character" w:styleId="ae">
    <w:name w:val="Hyperlink"/>
    <w:basedOn w:val="a0"/>
    <w:uiPriority w:val="99"/>
    <w:semiHidden/>
    <w:unhideWhenUsed/>
    <w:rsid w:val="00D769EF"/>
    <w:rPr>
      <w:color w:val="0000FF"/>
      <w:u w:val="single"/>
    </w:rPr>
  </w:style>
  <w:style w:type="table" w:styleId="af">
    <w:name w:val="Table Grid"/>
    <w:basedOn w:val="a1"/>
    <w:uiPriority w:val="39"/>
    <w:rsid w:val="00AE5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126456">
      <w:bodyDiv w:val="1"/>
      <w:marLeft w:val="0"/>
      <w:marRight w:val="0"/>
      <w:marTop w:val="0"/>
      <w:marBottom w:val="0"/>
      <w:divBdr>
        <w:top w:val="none" w:sz="0" w:space="0" w:color="auto"/>
        <w:left w:val="none" w:sz="0" w:space="0" w:color="auto"/>
        <w:bottom w:val="none" w:sz="0" w:space="0" w:color="auto"/>
        <w:right w:val="none" w:sz="0" w:space="0" w:color="auto"/>
      </w:divBdr>
    </w:div>
    <w:div w:id="747506739">
      <w:bodyDiv w:val="1"/>
      <w:marLeft w:val="0"/>
      <w:marRight w:val="0"/>
      <w:marTop w:val="0"/>
      <w:marBottom w:val="0"/>
      <w:divBdr>
        <w:top w:val="none" w:sz="0" w:space="0" w:color="auto"/>
        <w:left w:val="none" w:sz="0" w:space="0" w:color="auto"/>
        <w:bottom w:val="none" w:sz="0" w:space="0" w:color="auto"/>
        <w:right w:val="none" w:sz="0" w:space="0" w:color="auto"/>
      </w:divBdr>
    </w:div>
    <w:div w:id="1109928434">
      <w:bodyDiv w:val="1"/>
      <w:marLeft w:val="0"/>
      <w:marRight w:val="0"/>
      <w:marTop w:val="0"/>
      <w:marBottom w:val="0"/>
      <w:divBdr>
        <w:top w:val="none" w:sz="0" w:space="0" w:color="auto"/>
        <w:left w:val="none" w:sz="0" w:space="0" w:color="auto"/>
        <w:bottom w:val="none" w:sz="0" w:space="0" w:color="auto"/>
        <w:right w:val="none" w:sz="0" w:space="0" w:color="auto"/>
      </w:divBdr>
    </w:div>
    <w:div w:id="1320769241">
      <w:bodyDiv w:val="1"/>
      <w:marLeft w:val="0"/>
      <w:marRight w:val="0"/>
      <w:marTop w:val="0"/>
      <w:marBottom w:val="0"/>
      <w:divBdr>
        <w:top w:val="none" w:sz="0" w:space="0" w:color="auto"/>
        <w:left w:val="none" w:sz="0" w:space="0" w:color="auto"/>
        <w:bottom w:val="none" w:sz="0" w:space="0" w:color="auto"/>
        <w:right w:val="none" w:sz="0" w:space="0" w:color="auto"/>
      </w:divBdr>
    </w:div>
    <w:div w:id="1714378199">
      <w:bodyDiv w:val="1"/>
      <w:marLeft w:val="0"/>
      <w:marRight w:val="0"/>
      <w:marTop w:val="0"/>
      <w:marBottom w:val="0"/>
      <w:divBdr>
        <w:top w:val="none" w:sz="0" w:space="0" w:color="auto"/>
        <w:left w:val="none" w:sz="0" w:space="0" w:color="auto"/>
        <w:bottom w:val="none" w:sz="0" w:space="0" w:color="auto"/>
        <w:right w:val="none" w:sz="0" w:space="0" w:color="auto"/>
      </w:divBdr>
    </w:div>
    <w:div w:id="1900818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23FCC89C9FD25F291DCDADBA39CB91419497307E1CFD09264A1D9C744400ECB31DBF29DA36AAD44FDB18A16D061ECCA3499F65t8BFI" TargetMode="External"/><Relationship Id="rId3" Type="http://schemas.openxmlformats.org/officeDocument/2006/relationships/settings" Target="settings.xml"/><Relationship Id="rId7" Type="http://schemas.openxmlformats.org/officeDocument/2006/relationships/hyperlink" Target="consultantplus://offline/ref=A323FCC89C9FD25F291DCDADBA39CB91419497307E1CFD09264A1D9C744400ECB31DBF2AD169AFC15E8317A373181BD7BF4B9Dt6B6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AC8DA-97E1-4581-B201-9D6DBE7F4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11194</Words>
  <Characters>63812</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Кудряшов Николай Игоревич</cp:lastModifiedBy>
  <cp:revision>2</cp:revision>
  <cp:lastPrinted>2021-04-29T10:14:00Z</cp:lastPrinted>
  <dcterms:created xsi:type="dcterms:W3CDTF">2021-10-29T14:11:00Z</dcterms:created>
  <dcterms:modified xsi:type="dcterms:W3CDTF">2021-10-29T14:11:00Z</dcterms:modified>
</cp:coreProperties>
</file>