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5815" w:rsidRPr="00723EB4" w:rsidRDefault="007A5815" w:rsidP="007B3A4D">
      <w:pPr>
        <w:widowControl w:val="0"/>
        <w:tabs>
          <w:tab w:val="left" w:pos="7513"/>
        </w:tabs>
        <w:jc w:val="center"/>
        <w:rPr>
          <w:sz w:val="27"/>
          <w:szCs w:val="27"/>
        </w:rPr>
      </w:pPr>
      <w:r w:rsidRPr="00723EB4">
        <w:rPr>
          <w:sz w:val="27"/>
          <w:szCs w:val="27"/>
        </w:rPr>
        <w:t>РЕШЕНИЕ № 048/06/105-</w:t>
      </w:r>
      <w:r w:rsidR="00D3692B" w:rsidRPr="00723EB4">
        <w:rPr>
          <w:sz w:val="27"/>
          <w:szCs w:val="27"/>
        </w:rPr>
        <w:t>1</w:t>
      </w:r>
      <w:r w:rsidR="00F20351" w:rsidRPr="00723EB4">
        <w:rPr>
          <w:sz w:val="27"/>
          <w:szCs w:val="27"/>
        </w:rPr>
        <w:t>3</w:t>
      </w:r>
      <w:r w:rsidR="006110AE" w:rsidRPr="00723EB4">
        <w:rPr>
          <w:sz w:val="27"/>
          <w:szCs w:val="27"/>
        </w:rPr>
        <w:t>77</w:t>
      </w:r>
      <w:r w:rsidRPr="00723EB4">
        <w:rPr>
          <w:sz w:val="27"/>
          <w:szCs w:val="27"/>
        </w:rPr>
        <w:t>/2021</w:t>
      </w:r>
    </w:p>
    <w:p w:rsidR="007A5815" w:rsidRPr="00723EB4" w:rsidRDefault="007A5815" w:rsidP="007B3A4D">
      <w:pPr>
        <w:widowControl w:val="0"/>
        <w:jc w:val="center"/>
        <w:rPr>
          <w:sz w:val="27"/>
          <w:szCs w:val="27"/>
        </w:rPr>
      </w:pPr>
    </w:p>
    <w:p w:rsidR="007A5815" w:rsidRPr="00723EB4" w:rsidRDefault="007A5815" w:rsidP="007B3A4D">
      <w:pPr>
        <w:widowControl w:val="0"/>
        <w:jc w:val="both"/>
        <w:rPr>
          <w:sz w:val="27"/>
          <w:szCs w:val="27"/>
        </w:rPr>
      </w:pPr>
      <w:r w:rsidRPr="00723EB4">
        <w:rPr>
          <w:sz w:val="27"/>
          <w:szCs w:val="27"/>
        </w:rPr>
        <w:t>«</w:t>
      </w:r>
      <w:r w:rsidR="006110AE" w:rsidRPr="00723EB4">
        <w:rPr>
          <w:sz w:val="27"/>
          <w:szCs w:val="27"/>
        </w:rPr>
        <w:t>27</w:t>
      </w:r>
      <w:r w:rsidRPr="00723EB4">
        <w:rPr>
          <w:sz w:val="27"/>
          <w:szCs w:val="27"/>
        </w:rPr>
        <w:t xml:space="preserve">» </w:t>
      </w:r>
      <w:r w:rsidR="00F20351" w:rsidRPr="00723EB4">
        <w:rPr>
          <w:sz w:val="27"/>
          <w:szCs w:val="27"/>
        </w:rPr>
        <w:t>окт</w:t>
      </w:r>
      <w:r w:rsidR="00DE1043" w:rsidRPr="00723EB4">
        <w:rPr>
          <w:sz w:val="27"/>
          <w:szCs w:val="27"/>
        </w:rPr>
        <w:t>ября</w:t>
      </w:r>
      <w:r w:rsidRPr="00723EB4">
        <w:rPr>
          <w:sz w:val="27"/>
          <w:szCs w:val="27"/>
        </w:rPr>
        <w:t xml:space="preserve"> 2021 года                                    </w:t>
      </w:r>
      <w:r w:rsidR="00F20351" w:rsidRPr="00723EB4">
        <w:rPr>
          <w:sz w:val="27"/>
          <w:szCs w:val="27"/>
        </w:rPr>
        <w:t xml:space="preserve">  </w:t>
      </w:r>
      <w:r w:rsidRPr="00723EB4">
        <w:rPr>
          <w:sz w:val="27"/>
          <w:szCs w:val="27"/>
        </w:rPr>
        <w:t xml:space="preserve"> </w:t>
      </w:r>
      <w:r w:rsidR="00F20351" w:rsidRPr="00723EB4">
        <w:rPr>
          <w:sz w:val="27"/>
          <w:szCs w:val="27"/>
        </w:rPr>
        <w:t xml:space="preserve">  </w:t>
      </w:r>
      <w:r w:rsidR="00DE1043" w:rsidRPr="00723EB4">
        <w:rPr>
          <w:sz w:val="27"/>
          <w:szCs w:val="27"/>
        </w:rPr>
        <w:t xml:space="preserve">                        </w:t>
      </w:r>
      <w:r w:rsidRPr="00723EB4">
        <w:rPr>
          <w:sz w:val="27"/>
          <w:szCs w:val="27"/>
        </w:rPr>
        <w:t xml:space="preserve">   </w:t>
      </w:r>
      <w:r w:rsidR="00813801" w:rsidRPr="00723EB4">
        <w:rPr>
          <w:sz w:val="27"/>
          <w:szCs w:val="27"/>
        </w:rPr>
        <w:t xml:space="preserve">     </w:t>
      </w:r>
      <w:r w:rsidRPr="00723EB4">
        <w:rPr>
          <w:sz w:val="27"/>
          <w:szCs w:val="27"/>
        </w:rPr>
        <w:t xml:space="preserve">        г. Липецк</w:t>
      </w:r>
    </w:p>
    <w:p w:rsidR="007A5815" w:rsidRPr="00723EB4" w:rsidRDefault="007A5815" w:rsidP="007B3A4D">
      <w:pPr>
        <w:widowControl w:val="0"/>
        <w:jc w:val="both"/>
        <w:rPr>
          <w:sz w:val="27"/>
          <w:szCs w:val="27"/>
        </w:rPr>
      </w:pPr>
    </w:p>
    <w:p w:rsidR="007A5815" w:rsidRPr="00723EB4" w:rsidRDefault="007A5815" w:rsidP="007B3A4D">
      <w:pPr>
        <w:widowControl w:val="0"/>
        <w:ind w:firstLine="709"/>
        <w:jc w:val="both"/>
        <w:rPr>
          <w:sz w:val="27"/>
          <w:szCs w:val="27"/>
        </w:rPr>
      </w:pPr>
      <w:r w:rsidRPr="00723EB4">
        <w:rPr>
          <w:sz w:val="27"/>
          <w:szCs w:val="27"/>
        </w:rPr>
        <w:t xml:space="preserve">Резолютивная часть решения оглашена </w:t>
      </w:r>
      <w:r w:rsidR="006110AE" w:rsidRPr="00723EB4">
        <w:rPr>
          <w:sz w:val="27"/>
          <w:szCs w:val="27"/>
        </w:rPr>
        <w:t>2</w:t>
      </w:r>
      <w:r w:rsidR="00F20351" w:rsidRPr="00723EB4">
        <w:rPr>
          <w:sz w:val="27"/>
          <w:szCs w:val="27"/>
        </w:rPr>
        <w:t>7.10</w:t>
      </w:r>
      <w:r w:rsidRPr="00723EB4">
        <w:rPr>
          <w:sz w:val="27"/>
          <w:szCs w:val="27"/>
        </w:rPr>
        <w:t>.2021.</w:t>
      </w:r>
    </w:p>
    <w:p w:rsidR="007A5815" w:rsidRPr="00723EB4" w:rsidRDefault="007A5815" w:rsidP="007B3A4D">
      <w:pPr>
        <w:widowControl w:val="0"/>
        <w:ind w:firstLine="709"/>
        <w:jc w:val="both"/>
        <w:rPr>
          <w:sz w:val="27"/>
          <w:szCs w:val="27"/>
        </w:rPr>
      </w:pPr>
      <w:r w:rsidRPr="00723EB4">
        <w:rPr>
          <w:sz w:val="27"/>
          <w:szCs w:val="27"/>
        </w:rPr>
        <w:t xml:space="preserve">Решение в полном объеме изготовлено </w:t>
      </w:r>
      <w:r w:rsidR="00DE100D">
        <w:rPr>
          <w:sz w:val="27"/>
          <w:szCs w:val="27"/>
        </w:rPr>
        <w:t>01.11</w:t>
      </w:r>
      <w:r w:rsidRPr="00723EB4">
        <w:rPr>
          <w:sz w:val="27"/>
          <w:szCs w:val="27"/>
        </w:rPr>
        <w:t>.2021.</w:t>
      </w:r>
    </w:p>
    <w:p w:rsidR="007A5815" w:rsidRPr="00723EB4" w:rsidRDefault="007A5815" w:rsidP="007B3A4D">
      <w:pPr>
        <w:widowControl w:val="0"/>
        <w:ind w:firstLine="709"/>
        <w:jc w:val="both"/>
        <w:rPr>
          <w:sz w:val="27"/>
          <w:szCs w:val="27"/>
        </w:rPr>
      </w:pPr>
    </w:p>
    <w:p w:rsidR="006110AE" w:rsidRPr="00723EB4" w:rsidRDefault="007A5815" w:rsidP="005D53D9">
      <w:pPr>
        <w:widowControl w:val="0"/>
        <w:ind w:firstLine="709"/>
        <w:jc w:val="both"/>
        <w:rPr>
          <w:rFonts w:eastAsia="Courier New"/>
          <w:sz w:val="27"/>
          <w:szCs w:val="27"/>
        </w:rPr>
      </w:pPr>
      <w:r w:rsidRPr="00723EB4">
        <w:rPr>
          <w:sz w:val="27"/>
          <w:szCs w:val="27"/>
        </w:rPr>
        <w:t xml:space="preserve">Комиссия Липецкого УФАС России по контролю в сфере закупок товаров, работ, услуг для обеспечения государственных и муниципальных нужд на территории Липецкой области (далее – Комиссия; Комиссия Липецкого УФАС России) </w:t>
      </w:r>
    </w:p>
    <w:p w:rsidR="007A5815" w:rsidRPr="00723EB4" w:rsidRDefault="007A5815" w:rsidP="007B3A4D">
      <w:pPr>
        <w:widowControl w:val="0"/>
        <w:ind w:firstLine="567"/>
        <w:jc w:val="both"/>
        <w:rPr>
          <w:rFonts w:eastAsia="Times New Roman CYR"/>
          <w:sz w:val="27"/>
          <w:szCs w:val="27"/>
        </w:rPr>
      </w:pPr>
      <w:r w:rsidRPr="00723EB4">
        <w:rPr>
          <w:sz w:val="27"/>
          <w:szCs w:val="27"/>
        </w:rPr>
        <w:t xml:space="preserve">рассмотрев жалобу </w:t>
      </w:r>
      <w:r w:rsidR="009D11AE" w:rsidRPr="00723EB4">
        <w:rPr>
          <w:sz w:val="27"/>
          <w:szCs w:val="27"/>
        </w:rPr>
        <w:t xml:space="preserve">ИП Меньшикова Р.А. на положения документации об электронном аукционе </w:t>
      </w:r>
      <w:r w:rsidR="009D11AE" w:rsidRPr="00723EB4">
        <w:rPr>
          <w:sz w:val="27"/>
          <w:szCs w:val="27"/>
          <w:shd w:val="clear" w:color="auto" w:fill="FFFFFF"/>
        </w:rPr>
        <w:t>на выполнение работ по капитальному ремонту береговой линии на р. Воронеж ГБУ ЛО "СШОР по водным видам спорта" по адресу: г. Липецк, ул. Левобережная, д. 28</w:t>
      </w:r>
      <w:r w:rsidR="009D11AE" w:rsidRPr="00723EB4">
        <w:rPr>
          <w:sz w:val="27"/>
          <w:szCs w:val="27"/>
        </w:rPr>
        <w:t xml:space="preserve"> (реестровый номер </w:t>
      </w:r>
      <w:hyperlink r:id="rId8" w:tgtFrame="_blank" w:history="1">
        <w:r w:rsidR="009D11AE" w:rsidRPr="00723EB4">
          <w:rPr>
            <w:rStyle w:val="a3"/>
            <w:color w:val="auto"/>
            <w:sz w:val="27"/>
            <w:szCs w:val="27"/>
            <w:u w:val="none"/>
            <w:bdr w:val="none" w:sz="0" w:space="0" w:color="auto" w:frame="1"/>
            <w:shd w:val="clear" w:color="auto" w:fill="FFFFFF"/>
          </w:rPr>
          <w:t>0346300130521000007</w:t>
        </w:r>
      </w:hyperlink>
      <w:r w:rsidRPr="00723EB4">
        <w:rPr>
          <w:sz w:val="27"/>
          <w:szCs w:val="27"/>
        </w:rPr>
        <w:t>) (</w:t>
      </w:r>
      <w:r w:rsidRPr="00723EB4">
        <w:rPr>
          <w:rFonts w:eastAsia="Times New Roman CYR"/>
          <w:sz w:val="27"/>
          <w:szCs w:val="27"/>
        </w:rPr>
        <w:t>далее</w:t>
      </w:r>
      <w:r w:rsidR="0076622C" w:rsidRPr="00723EB4">
        <w:rPr>
          <w:rFonts w:eastAsia="Times New Roman CYR"/>
          <w:sz w:val="27"/>
          <w:szCs w:val="27"/>
        </w:rPr>
        <w:t xml:space="preserve"> </w:t>
      </w:r>
      <w:r w:rsidRPr="00723EB4">
        <w:rPr>
          <w:rFonts w:eastAsia="Times New Roman CYR"/>
          <w:sz w:val="27"/>
          <w:szCs w:val="27"/>
        </w:rPr>
        <w:t>- электронный аукцион),</w:t>
      </w:r>
      <w:r w:rsidRPr="00723EB4">
        <w:rPr>
          <w:sz w:val="27"/>
          <w:szCs w:val="27"/>
        </w:rPr>
        <w:t xml:space="preserve"> </w:t>
      </w:r>
      <w:r w:rsidRPr="00723EB4">
        <w:rPr>
          <w:rFonts w:eastAsia="Times New Roman CYR"/>
          <w:sz w:val="27"/>
          <w:szCs w:val="27"/>
        </w:rPr>
        <w:t>а также другие документы (ко</w:t>
      </w:r>
      <w:r w:rsidR="005E04C6" w:rsidRPr="00723EB4">
        <w:rPr>
          <w:rFonts w:eastAsia="Times New Roman CYR"/>
          <w:sz w:val="27"/>
          <w:szCs w:val="27"/>
        </w:rPr>
        <w:t>пии), представленные сторонами</w:t>
      </w:r>
      <w:r w:rsidR="00165EC5" w:rsidRPr="00723EB4">
        <w:rPr>
          <w:rFonts w:eastAsia="Times New Roman CYR"/>
          <w:sz w:val="27"/>
          <w:szCs w:val="27"/>
        </w:rPr>
        <w:t xml:space="preserve">, </w:t>
      </w:r>
      <w:r w:rsidRPr="00723EB4">
        <w:rPr>
          <w:rFonts w:eastAsia="Times New Roman CYR"/>
          <w:sz w:val="27"/>
          <w:szCs w:val="27"/>
        </w:rPr>
        <w:t xml:space="preserve">проведя внеплановую проверку в соответствии со ст.99 Закона о контрактной системе и на основании приказа Липецкого УФАС России № </w:t>
      </w:r>
      <w:r w:rsidR="00F20351" w:rsidRPr="00723EB4">
        <w:rPr>
          <w:rFonts w:eastAsia="Times New Roman CYR"/>
          <w:sz w:val="27"/>
          <w:szCs w:val="27"/>
        </w:rPr>
        <w:t>6</w:t>
      </w:r>
      <w:r w:rsidR="009D11AE" w:rsidRPr="00723EB4">
        <w:rPr>
          <w:rFonts w:eastAsia="Times New Roman CYR"/>
          <w:sz w:val="27"/>
          <w:szCs w:val="27"/>
        </w:rPr>
        <w:t>50</w:t>
      </w:r>
      <w:r w:rsidRPr="00723EB4">
        <w:rPr>
          <w:rFonts w:eastAsia="Times New Roman CYR"/>
          <w:sz w:val="27"/>
          <w:szCs w:val="27"/>
        </w:rPr>
        <w:t xml:space="preserve"> от </w:t>
      </w:r>
      <w:r w:rsidR="009D11AE" w:rsidRPr="00723EB4">
        <w:rPr>
          <w:rFonts w:eastAsia="Times New Roman CYR"/>
          <w:sz w:val="27"/>
          <w:szCs w:val="27"/>
        </w:rPr>
        <w:t>25</w:t>
      </w:r>
      <w:r w:rsidR="00F20351" w:rsidRPr="00723EB4">
        <w:rPr>
          <w:rFonts w:eastAsia="Times New Roman CYR"/>
          <w:sz w:val="27"/>
          <w:szCs w:val="27"/>
        </w:rPr>
        <w:t>.10</w:t>
      </w:r>
      <w:r w:rsidRPr="00723EB4">
        <w:rPr>
          <w:rFonts w:eastAsia="Times New Roman CYR"/>
          <w:sz w:val="27"/>
          <w:szCs w:val="27"/>
        </w:rPr>
        <w:t>.2021,</w:t>
      </w:r>
    </w:p>
    <w:p w:rsidR="007A5815" w:rsidRPr="00723EB4" w:rsidRDefault="007A5815" w:rsidP="007B3A4D">
      <w:pPr>
        <w:widowControl w:val="0"/>
        <w:ind w:left="-3" w:firstLine="709"/>
        <w:jc w:val="both"/>
        <w:rPr>
          <w:rFonts w:eastAsia="Times New Roman CYR"/>
          <w:sz w:val="27"/>
          <w:szCs w:val="27"/>
        </w:rPr>
      </w:pPr>
    </w:p>
    <w:p w:rsidR="007A5815" w:rsidRPr="00723EB4" w:rsidRDefault="007A5815" w:rsidP="007B3A4D">
      <w:pPr>
        <w:widowControl w:val="0"/>
        <w:jc w:val="center"/>
        <w:rPr>
          <w:sz w:val="27"/>
          <w:szCs w:val="27"/>
        </w:rPr>
      </w:pPr>
      <w:r w:rsidRPr="00723EB4">
        <w:rPr>
          <w:sz w:val="27"/>
          <w:szCs w:val="27"/>
        </w:rPr>
        <w:t>У С Т А Н О В И Л А:</w:t>
      </w:r>
    </w:p>
    <w:p w:rsidR="007A5815" w:rsidRPr="00723EB4" w:rsidRDefault="007A5815" w:rsidP="007B3A4D">
      <w:pPr>
        <w:widowControl w:val="0"/>
        <w:ind w:firstLine="709"/>
        <w:jc w:val="center"/>
        <w:rPr>
          <w:sz w:val="27"/>
          <w:szCs w:val="27"/>
        </w:rPr>
      </w:pPr>
    </w:p>
    <w:p w:rsidR="007B3A4D" w:rsidRDefault="00267E14" w:rsidP="007B3A4D">
      <w:pPr>
        <w:pStyle w:val="a6"/>
        <w:widowControl w:val="0"/>
        <w:tabs>
          <w:tab w:val="left" w:pos="567"/>
        </w:tabs>
        <w:ind w:firstLine="567"/>
        <w:jc w:val="both"/>
        <w:rPr>
          <w:sz w:val="27"/>
          <w:szCs w:val="27"/>
        </w:rPr>
      </w:pPr>
      <w:r w:rsidRPr="00723EB4">
        <w:rPr>
          <w:sz w:val="27"/>
          <w:szCs w:val="27"/>
        </w:rPr>
        <w:t xml:space="preserve">В адрес Липецкого УФАС России </w:t>
      </w:r>
      <w:r w:rsidR="009D11AE" w:rsidRPr="00723EB4">
        <w:rPr>
          <w:sz w:val="27"/>
          <w:szCs w:val="27"/>
        </w:rPr>
        <w:t>21</w:t>
      </w:r>
      <w:r w:rsidR="00F20351" w:rsidRPr="00723EB4">
        <w:rPr>
          <w:sz w:val="27"/>
          <w:szCs w:val="27"/>
        </w:rPr>
        <w:t>.</w:t>
      </w:r>
      <w:r w:rsidR="009D11AE" w:rsidRPr="00723EB4">
        <w:rPr>
          <w:sz w:val="27"/>
          <w:szCs w:val="27"/>
        </w:rPr>
        <w:t>10</w:t>
      </w:r>
      <w:r w:rsidR="0069192D" w:rsidRPr="00723EB4">
        <w:rPr>
          <w:sz w:val="27"/>
          <w:szCs w:val="27"/>
        </w:rPr>
        <w:t>.2021</w:t>
      </w:r>
      <w:r w:rsidRPr="00723EB4">
        <w:rPr>
          <w:sz w:val="27"/>
          <w:szCs w:val="27"/>
        </w:rPr>
        <w:t xml:space="preserve"> поступила жалоба </w:t>
      </w:r>
      <w:r w:rsidR="00F20351" w:rsidRPr="00723EB4">
        <w:rPr>
          <w:sz w:val="27"/>
          <w:szCs w:val="27"/>
        </w:rPr>
        <w:t>ИП Меньшикова Р.А.</w:t>
      </w:r>
      <w:r w:rsidRPr="00723EB4">
        <w:rPr>
          <w:sz w:val="27"/>
          <w:szCs w:val="27"/>
        </w:rPr>
        <w:t xml:space="preserve"> (далее – заявитель) на положения аукционной документации заказчика – </w:t>
      </w:r>
      <w:r w:rsidR="009D11AE" w:rsidRPr="00723EB4">
        <w:rPr>
          <w:sz w:val="27"/>
          <w:szCs w:val="27"/>
          <w:shd w:val="clear" w:color="auto" w:fill="FFFFFF"/>
        </w:rPr>
        <w:t>государственного бюджетного учреждения Липецкой области «Спортивная школа олимпийского резерва по водным видам спорта»</w:t>
      </w:r>
      <w:r w:rsidR="00F518F4" w:rsidRPr="00723EB4">
        <w:rPr>
          <w:sz w:val="27"/>
          <w:szCs w:val="27"/>
          <w:shd w:val="clear" w:color="auto" w:fill="FFFFFF"/>
        </w:rPr>
        <w:t xml:space="preserve"> </w:t>
      </w:r>
      <w:r w:rsidRPr="00723EB4">
        <w:rPr>
          <w:sz w:val="27"/>
          <w:szCs w:val="27"/>
          <w:shd w:val="clear" w:color="auto" w:fill="FFFFFF"/>
        </w:rPr>
        <w:t>(далее – заказчик</w:t>
      </w:r>
      <w:r w:rsidRPr="00723EB4">
        <w:rPr>
          <w:sz w:val="27"/>
          <w:szCs w:val="27"/>
        </w:rPr>
        <w:t>).</w:t>
      </w:r>
    </w:p>
    <w:p w:rsidR="007A5815" w:rsidRPr="007B3A4D" w:rsidRDefault="007A5815" w:rsidP="007B3A4D">
      <w:pPr>
        <w:pStyle w:val="a6"/>
        <w:widowControl w:val="0"/>
        <w:tabs>
          <w:tab w:val="left" w:pos="567"/>
        </w:tabs>
        <w:ind w:firstLine="567"/>
        <w:jc w:val="both"/>
        <w:rPr>
          <w:rFonts w:eastAsia="Times New Roman CYR"/>
          <w:sz w:val="27"/>
          <w:szCs w:val="27"/>
        </w:rPr>
      </w:pPr>
      <w:r w:rsidRPr="00723EB4">
        <w:rPr>
          <w:sz w:val="27"/>
          <w:szCs w:val="27"/>
        </w:rPr>
        <w:t xml:space="preserve">Жалоба подготовлена в соответствии с требованиями статьи 105 Федерального закона </w:t>
      </w:r>
      <w:r w:rsidRPr="00723EB4">
        <w:rPr>
          <w:sz w:val="27"/>
          <w:szCs w:val="27"/>
          <w:lang w:eastAsia="ru-RU"/>
        </w:rPr>
        <w:t>от 05.04.2013 №44-ФЗ "О контрактной системе в сфере закупок товаров, работ, услуг для обеспечения государственных и муниципальных нужд"</w:t>
      </w:r>
      <w:r w:rsidRPr="00723EB4">
        <w:rPr>
          <w:sz w:val="27"/>
          <w:szCs w:val="27"/>
        </w:rPr>
        <w:t xml:space="preserve"> (далее – Закон о контрактной системе) и подана в срок, установленный ст.105 Закона о контрактной системе. В связи с этим, жалоба была принята Липецким УФАС России к рассмотрению.</w:t>
      </w:r>
    </w:p>
    <w:p w:rsidR="007A5815" w:rsidRPr="00723EB4" w:rsidRDefault="007A5815" w:rsidP="007B3A4D">
      <w:pPr>
        <w:ind w:firstLine="567"/>
        <w:jc w:val="both"/>
        <w:rPr>
          <w:sz w:val="27"/>
          <w:szCs w:val="27"/>
        </w:rPr>
      </w:pPr>
      <w:r w:rsidRPr="00723EB4">
        <w:rPr>
          <w:sz w:val="27"/>
          <w:szCs w:val="27"/>
        </w:rPr>
        <w:t>Жалоба и сведения о времени и месте ее рассмотрения размещены Липецким УФАС России на официальном сайте единой информационной системы в сфере закупок http://zakupki.gov.ru</w:t>
      </w:r>
      <w:r w:rsidRPr="00723EB4">
        <w:rPr>
          <w:rStyle w:val="a3"/>
          <w:color w:val="auto"/>
          <w:sz w:val="27"/>
          <w:szCs w:val="27"/>
          <w:u w:val="none"/>
        </w:rPr>
        <w:t xml:space="preserve"> в разделе </w:t>
      </w:r>
      <w:r w:rsidRPr="00723EB4">
        <w:rPr>
          <w:sz w:val="27"/>
          <w:szCs w:val="27"/>
        </w:rPr>
        <w:t xml:space="preserve">«жалобы». </w:t>
      </w:r>
    </w:p>
    <w:p w:rsidR="007A5815" w:rsidRPr="00723EB4" w:rsidRDefault="007A5815" w:rsidP="007B3A4D">
      <w:pPr>
        <w:ind w:firstLine="567"/>
        <w:jc w:val="both"/>
        <w:rPr>
          <w:sz w:val="27"/>
          <w:szCs w:val="27"/>
        </w:rPr>
      </w:pPr>
      <w:r w:rsidRPr="00723EB4">
        <w:rPr>
          <w:sz w:val="27"/>
          <w:szCs w:val="27"/>
        </w:rPr>
        <w:t>Заявитель</w:t>
      </w:r>
      <w:r w:rsidR="003036B5" w:rsidRPr="00723EB4">
        <w:rPr>
          <w:sz w:val="27"/>
          <w:szCs w:val="27"/>
        </w:rPr>
        <w:t>,</w:t>
      </w:r>
      <w:r w:rsidRPr="00723EB4">
        <w:rPr>
          <w:sz w:val="27"/>
          <w:szCs w:val="27"/>
        </w:rPr>
        <w:t xml:space="preserve"> </w:t>
      </w:r>
      <w:r w:rsidR="0073175F" w:rsidRPr="00723EB4">
        <w:rPr>
          <w:sz w:val="27"/>
          <w:szCs w:val="27"/>
        </w:rPr>
        <w:t xml:space="preserve">заказчик, </w:t>
      </w:r>
      <w:r w:rsidRPr="00723EB4">
        <w:rPr>
          <w:sz w:val="27"/>
          <w:szCs w:val="27"/>
        </w:rPr>
        <w:t>надлежащим образом уведомленны</w:t>
      </w:r>
      <w:r w:rsidR="0073175F" w:rsidRPr="00723EB4">
        <w:rPr>
          <w:sz w:val="27"/>
          <w:szCs w:val="27"/>
        </w:rPr>
        <w:t xml:space="preserve">е </w:t>
      </w:r>
      <w:r w:rsidRPr="00723EB4">
        <w:rPr>
          <w:sz w:val="27"/>
          <w:szCs w:val="27"/>
        </w:rPr>
        <w:t>о месте и времени рассмотрения жалобы, на рассмотрение жалобы своих представителей не направил</w:t>
      </w:r>
      <w:r w:rsidR="0073175F" w:rsidRPr="00723EB4">
        <w:rPr>
          <w:sz w:val="27"/>
          <w:szCs w:val="27"/>
        </w:rPr>
        <w:t>и</w:t>
      </w:r>
      <w:r w:rsidR="003036B5" w:rsidRPr="00723EB4">
        <w:rPr>
          <w:sz w:val="27"/>
          <w:szCs w:val="27"/>
        </w:rPr>
        <w:t>.</w:t>
      </w:r>
    </w:p>
    <w:p w:rsidR="009D11AE" w:rsidRPr="00723EB4" w:rsidRDefault="009D11AE" w:rsidP="007B3A4D">
      <w:pPr>
        <w:widowControl w:val="0"/>
        <w:ind w:firstLine="567"/>
        <w:jc w:val="both"/>
        <w:rPr>
          <w:sz w:val="27"/>
          <w:szCs w:val="27"/>
        </w:rPr>
      </w:pPr>
      <w:r w:rsidRPr="00723EB4">
        <w:rPr>
          <w:sz w:val="27"/>
          <w:szCs w:val="27"/>
        </w:rPr>
        <w:t>В жалобе заявителя указано, что заказчиком допущены нарушения Закона о контрактной системе, поскольку аукционная документация составлена с нарушениями:</w:t>
      </w:r>
    </w:p>
    <w:p w:rsidR="009D11AE" w:rsidRPr="00723EB4" w:rsidRDefault="009D11AE" w:rsidP="007B3A4D">
      <w:pPr>
        <w:widowControl w:val="0"/>
        <w:ind w:firstLine="567"/>
        <w:jc w:val="both"/>
        <w:rPr>
          <w:sz w:val="27"/>
          <w:szCs w:val="27"/>
        </w:rPr>
      </w:pPr>
      <w:r w:rsidRPr="00723EB4">
        <w:rPr>
          <w:sz w:val="27"/>
          <w:szCs w:val="27"/>
        </w:rPr>
        <w:t>- излишне установлены требования к составу второй части заявки, а именно в части предоставления информации об идентификационном номере налогоплательщика учредителей участника закупки;</w:t>
      </w:r>
    </w:p>
    <w:p w:rsidR="009D11AE" w:rsidRPr="00723EB4" w:rsidRDefault="009D11AE" w:rsidP="007B3A4D">
      <w:pPr>
        <w:widowControl w:val="0"/>
        <w:suppressAutoHyphens w:val="0"/>
        <w:autoSpaceDE w:val="0"/>
        <w:autoSpaceDN w:val="0"/>
        <w:adjustRightInd w:val="0"/>
        <w:ind w:firstLine="567"/>
        <w:jc w:val="both"/>
        <w:rPr>
          <w:rFonts w:eastAsiaTheme="minorHAnsi"/>
          <w:sz w:val="27"/>
          <w:szCs w:val="27"/>
          <w:lang w:eastAsia="en-US"/>
        </w:rPr>
      </w:pPr>
      <w:r w:rsidRPr="00723EB4">
        <w:rPr>
          <w:sz w:val="27"/>
          <w:szCs w:val="27"/>
        </w:rPr>
        <w:t xml:space="preserve">- излишне установлено требование к участникам закупки о предоставлении </w:t>
      </w:r>
      <w:r w:rsidRPr="00723EB4">
        <w:rPr>
          <w:sz w:val="27"/>
          <w:szCs w:val="27"/>
        </w:rPr>
        <w:lastRenderedPageBreak/>
        <w:t xml:space="preserve">информации об отсутствии учредителей </w:t>
      </w:r>
      <w:r w:rsidRPr="00723EB4">
        <w:rPr>
          <w:rFonts w:eastAsiaTheme="minorHAnsi"/>
          <w:sz w:val="27"/>
          <w:szCs w:val="27"/>
          <w:lang w:eastAsia="en-US"/>
        </w:rPr>
        <w:t>участника закупки</w:t>
      </w:r>
      <w:r w:rsidRPr="00723EB4">
        <w:rPr>
          <w:sz w:val="27"/>
          <w:szCs w:val="27"/>
        </w:rPr>
        <w:t xml:space="preserve"> в реестре недобросовестных поставщиков</w:t>
      </w:r>
      <w:r w:rsidRPr="00723EB4">
        <w:rPr>
          <w:rFonts w:eastAsiaTheme="minorHAnsi"/>
          <w:sz w:val="27"/>
          <w:szCs w:val="27"/>
          <w:lang w:eastAsia="en-US"/>
        </w:rPr>
        <w:t>;</w:t>
      </w:r>
    </w:p>
    <w:p w:rsidR="009D11AE" w:rsidRPr="00723EB4" w:rsidRDefault="009D11AE" w:rsidP="007B3A4D">
      <w:pPr>
        <w:widowControl w:val="0"/>
        <w:ind w:firstLine="567"/>
        <w:jc w:val="both"/>
        <w:rPr>
          <w:sz w:val="27"/>
          <w:szCs w:val="27"/>
        </w:rPr>
      </w:pPr>
      <w:r w:rsidRPr="00723EB4">
        <w:rPr>
          <w:sz w:val="27"/>
          <w:szCs w:val="27"/>
        </w:rPr>
        <w:t>- в аукционной документации не установлено требование к участникам закупки о наличии взносов в фонд возмещения вреда.</w:t>
      </w:r>
    </w:p>
    <w:p w:rsidR="00F64ADB" w:rsidRPr="00723EB4" w:rsidRDefault="00F64ADB" w:rsidP="007B3A4D">
      <w:pPr>
        <w:widowControl w:val="0"/>
        <w:ind w:firstLine="567"/>
        <w:jc w:val="both"/>
        <w:rPr>
          <w:sz w:val="27"/>
          <w:szCs w:val="27"/>
        </w:rPr>
      </w:pPr>
      <w:r w:rsidRPr="00723EB4">
        <w:rPr>
          <w:sz w:val="27"/>
          <w:szCs w:val="27"/>
        </w:rPr>
        <w:t>Заказчик направил в Липецкое УФАС России затребованные документы</w:t>
      </w:r>
      <w:r w:rsidR="009D11AE" w:rsidRPr="00723EB4">
        <w:rPr>
          <w:sz w:val="27"/>
          <w:szCs w:val="27"/>
        </w:rPr>
        <w:t>, а также мнение на доводы жалобы.</w:t>
      </w:r>
    </w:p>
    <w:p w:rsidR="00F64ADB" w:rsidRPr="00723EB4" w:rsidRDefault="00F64ADB" w:rsidP="007B3A4D">
      <w:pPr>
        <w:widowControl w:val="0"/>
        <w:ind w:firstLine="567"/>
        <w:jc w:val="both"/>
        <w:rPr>
          <w:sz w:val="27"/>
          <w:szCs w:val="27"/>
        </w:rPr>
      </w:pPr>
    </w:p>
    <w:p w:rsidR="00514BE1" w:rsidRPr="00723EB4" w:rsidRDefault="00514BE1" w:rsidP="007B3A4D">
      <w:pPr>
        <w:widowControl w:val="0"/>
        <w:ind w:firstLine="567"/>
        <w:jc w:val="both"/>
        <w:rPr>
          <w:sz w:val="27"/>
          <w:szCs w:val="27"/>
        </w:rPr>
      </w:pPr>
      <w:r w:rsidRPr="00723EB4">
        <w:rPr>
          <w:sz w:val="27"/>
          <w:szCs w:val="27"/>
        </w:rPr>
        <w:t xml:space="preserve">Документация об электронном аукционе и извещение о проведении электронного аукциона размещены заказчиком на официальном сайте единой информационной системы в сфере закупок </w:t>
      </w:r>
      <w:hyperlink r:id="rId9" w:history="1">
        <w:r w:rsidRPr="00723EB4">
          <w:rPr>
            <w:rStyle w:val="a3"/>
            <w:color w:val="auto"/>
            <w:sz w:val="27"/>
            <w:szCs w:val="27"/>
            <w:u w:val="none"/>
          </w:rPr>
          <w:t>http://zakupki.gov.ru</w:t>
        </w:r>
      </w:hyperlink>
      <w:r w:rsidRPr="00723EB4">
        <w:rPr>
          <w:sz w:val="27"/>
          <w:szCs w:val="27"/>
        </w:rPr>
        <w:t>.</w:t>
      </w:r>
    </w:p>
    <w:p w:rsidR="009D11AE" w:rsidRPr="00723EB4" w:rsidRDefault="009D11AE" w:rsidP="007B3A4D">
      <w:pPr>
        <w:widowControl w:val="0"/>
        <w:ind w:firstLine="567"/>
        <w:jc w:val="both"/>
        <w:rPr>
          <w:sz w:val="27"/>
          <w:szCs w:val="27"/>
          <w:shd w:val="clear" w:color="auto" w:fill="FFFFFF"/>
        </w:rPr>
      </w:pPr>
      <w:r w:rsidRPr="00723EB4">
        <w:rPr>
          <w:sz w:val="27"/>
          <w:szCs w:val="27"/>
          <w:shd w:val="clear" w:color="auto" w:fill="FFFFFF"/>
        </w:rPr>
        <w:t>1.</w:t>
      </w:r>
      <w:r w:rsidRPr="00723EB4">
        <w:rPr>
          <w:sz w:val="27"/>
          <w:szCs w:val="27"/>
        </w:rPr>
        <w:t xml:space="preserve"> Рассмотрев довод жалобы заявителя о том, что заказчиком излишне установлены требования к составу второй части заявки, а именно в части предоставления информации об идентификационном номере налогоплательщика учредителей участника закупки, Комиссия Липецкого УФАС России признает его обоснованным, ввиду следующего.</w:t>
      </w:r>
    </w:p>
    <w:p w:rsidR="009D11AE" w:rsidRPr="00723EB4" w:rsidRDefault="009D11AE" w:rsidP="007B3A4D">
      <w:pPr>
        <w:widowControl w:val="0"/>
        <w:suppressAutoHyphens w:val="0"/>
        <w:autoSpaceDE w:val="0"/>
        <w:autoSpaceDN w:val="0"/>
        <w:adjustRightInd w:val="0"/>
        <w:ind w:firstLine="567"/>
        <w:jc w:val="both"/>
        <w:rPr>
          <w:rFonts w:eastAsiaTheme="minorHAnsi"/>
          <w:sz w:val="27"/>
          <w:szCs w:val="27"/>
          <w:lang w:eastAsia="en-US"/>
        </w:rPr>
      </w:pPr>
      <w:r w:rsidRPr="00723EB4">
        <w:rPr>
          <w:rFonts w:eastAsiaTheme="minorHAnsi"/>
          <w:sz w:val="27"/>
          <w:szCs w:val="27"/>
          <w:lang w:eastAsia="en-US"/>
        </w:rPr>
        <w:t xml:space="preserve">Согласно пункту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в том числе требования к содержанию, составу заявки на участие в таком аукционе в соответствии с </w:t>
      </w:r>
      <w:hyperlink r:id="rId10" w:history="1">
        <w:r w:rsidRPr="00723EB4">
          <w:rPr>
            <w:rFonts w:eastAsiaTheme="minorHAnsi"/>
            <w:sz w:val="27"/>
            <w:szCs w:val="27"/>
            <w:lang w:eastAsia="en-US"/>
          </w:rPr>
          <w:t>частями 3</w:t>
        </w:r>
      </w:hyperlink>
      <w:r w:rsidRPr="00723EB4">
        <w:rPr>
          <w:rFonts w:eastAsiaTheme="minorHAnsi"/>
          <w:sz w:val="27"/>
          <w:szCs w:val="27"/>
          <w:lang w:eastAsia="en-US"/>
        </w:rPr>
        <w:t xml:space="preserve"> - </w:t>
      </w:r>
      <w:hyperlink r:id="rId11" w:history="1">
        <w:r w:rsidRPr="00723EB4">
          <w:rPr>
            <w:rFonts w:eastAsiaTheme="minorHAnsi"/>
            <w:sz w:val="27"/>
            <w:szCs w:val="27"/>
            <w:lang w:eastAsia="en-US"/>
          </w:rPr>
          <w:t>6 статьи 66</w:t>
        </w:r>
      </w:hyperlink>
      <w:r w:rsidRPr="00723EB4">
        <w:rPr>
          <w:rFonts w:eastAsiaTheme="minorHAnsi"/>
          <w:sz w:val="27"/>
          <w:szCs w:val="27"/>
          <w:lang w:eastAsia="en-US"/>
        </w:rPr>
        <w:t xml:space="preserve"> настоящего Федерального закона и инструкция по ее заполнению. </w:t>
      </w:r>
    </w:p>
    <w:p w:rsidR="009D11AE" w:rsidRPr="00723EB4" w:rsidRDefault="009D11AE" w:rsidP="007B3A4D">
      <w:pPr>
        <w:widowControl w:val="0"/>
        <w:suppressAutoHyphens w:val="0"/>
        <w:autoSpaceDE w:val="0"/>
        <w:autoSpaceDN w:val="0"/>
        <w:adjustRightInd w:val="0"/>
        <w:ind w:firstLine="567"/>
        <w:jc w:val="both"/>
        <w:rPr>
          <w:rFonts w:eastAsiaTheme="minorHAnsi"/>
          <w:sz w:val="27"/>
          <w:szCs w:val="27"/>
          <w:lang w:eastAsia="en-US"/>
        </w:rPr>
      </w:pPr>
      <w:r w:rsidRPr="00723EB4">
        <w:rPr>
          <w:rFonts w:eastAsiaTheme="minorHAnsi"/>
          <w:sz w:val="27"/>
          <w:szCs w:val="27"/>
          <w:lang w:eastAsia="en-US"/>
        </w:rPr>
        <w:t>В силу п. 1 ч. 5 ст. 66 Закона о контрактной системе вторая часть заявки на участие в электронном аукционе в числе прочего должна содержать 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участника такого аукциона.</w:t>
      </w:r>
    </w:p>
    <w:p w:rsidR="009D11AE" w:rsidRPr="00723EB4" w:rsidRDefault="009D11AE" w:rsidP="007B3A4D">
      <w:pPr>
        <w:widowControl w:val="0"/>
        <w:suppressAutoHyphens w:val="0"/>
        <w:autoSpaceDE w:val="0"/>
        <w:autoSpaceDN w:val="0"/>
        <w:adjustRightInd w:val="0"/>
        <w:ind w:firstLine="567"/>
        <w:jc w:val="both"/>
        <w:rPr>
          <w:rFonts w:eastAsiaTheme="minorHAnsi"/>
          <w:sz w:val="27"/>
          <w:szCs w:val="27"/>
          <w:lang w:eastAsia="en-US"/>
        </w:rPr>
      </w:pPr>
      <w:r w:rsidRPr="00723EB4">
        <w:rPr>
          <w:rFonts w:eastAsiaTheme="minorHAnsi"/>
          <w:sz w:val="27"/>
          <w:szCs w:val="27"/>
          <w:lang w:eastAsia="en-US"/>
        </w:rPr>
        <w:t xml:space="preserve">Вместе с тем, в пункте </w:t>
      </w:r>
      <w:r w:rsidR="00C45A41" w:rsidRPr="00723EB4">
        <w:rPr>
          <w:rFonts w:eastAsiaTheme="minorHAnsi"/>
          <w:sz w:val="27"/>
          <w:szCs w:val="27"/>
          <w:lang w:eastAsia="en-US"/>
        </w:rPr>
        <w:t xml:space="preserve">2.17 </w:t>
      </w:r>
      <w:r w:rsidRPr="00723EB4">
        <w:rPr>
          <w:rFonts w:eastAsiaTheme="minorHAnsi"/>
          <w:sz w:val="27"/>
          <w:szCs w:val="27"/>
          <w:lang w:eastAsia="en-US"/>
        </w:rPr>
        <w:t>аукционной документации установлено</w:t>
      </w:r>
      <w:r w:rsidR="00C45A41" w:rsidRPr="00723EB4">
        <w:rPr>
          <w:rFonts w:eastAsiaTheme="minorHAnsi"/>
          <w:sz w:val="27"/>
          <w:szCs w:val="27"/>
          <w:lang w:eastAsia="en-US"/>
        </w:rPr>
        <w:t>, что в</w:t>
      </w:r>
      <w:r w:rsidR="00C45A41" w:rsidRPr="00723EB4">
        <w:rPr>
          <w:sz w:val="27"/>
          <w:szCs w:val="27"/>
        </w:rPr>
        <w:t xml:space="preserve">торая часть заявки на участие в аукционе должна содержать в том числе </w:t>
      </w:r>
      <w:r w:rsidRPr="00723EB4">
        <w:rPr>
          <w:rFonts w:eastAsiaTheme="minorHAnsi"/>
          <w:sz w:val="27"/>
          <w:szCs w:val="27"/>
          <w:lang w:eastAsia="en-US"/>
        </w:rPr>
        <w:t>«</w:t>
      </w:r>
      <w:r w:rsidR="00C45A41" w:rsidRPr="00723EB4">
        <w:rPr>
          <w:sz w:val="27"/>
          <w:szCs w:val="27"/>
        </w:rPr>
        <w:t>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w:t>
      </w:r>
      <w:r w:rsidR="00C45A41" w:rsidRPr="00723EB4">
        <w:rPr>
          <w:bCs/>
          <w:sz w:val="27"/>
          <w:szCs w:val="27"/>
        </w:rPr>
        <w:t>),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r w:rsidRPr="00723EB4">
        <w:rPr>
          <w:rFonts w:eastAsiaTheme="minorHAnsi"/>
          <w:sz w:val="27"/>
          <w:szCs w:val="27"/>
          <w:lang w:eastAsia="en-US"/>
        </w:rPr>
        <w:t>.</w:t>
      </w:r>
    </w:p>
    <w:p w:rsidR="009D11AE" w:rsidRPr="00723EB4" w:rsidRDefault="009D11AE" w:rsidP="007B3A4D">
      <w:pPr>
        <w:widowControl w:val="0"/>
        <w:ind w:firstLine="567"/>
        <w:jc w:val="both"/>
        <w:rPr>
          <w:rFonts w:eastAsiaTheme="minorHAnsi"/>
          <w:sz w:val="27"/>
          <w:szCs w:val="27"/>
          <w:lang w:eastAsia="en-US"/>
        </w:rPr>
      </w:pPr>
      <w:r w:rsidRPr="00723EB4">
        <w:rPr>
          <w:sz w:val="27"/>
          <w:szCs w:val="27"/>
          <w:shd w:val="clear" w:color="auto" w:fill="FFFFFF"/>
        </w:rPr>
        <w:t xml:space="preserve">Таким образом, заказчиком излишне установлено требование к составу </w:t>
      </w:r>
      <w:r w:rsidRPr="00723EB4">
        <w:rPr>
          <w:rFonts w:eastAsiaTheme="minorHAnsi"/>
          <w:sz w:val="27"/>
          <w:szCs w:val="27"/>
          <w:lang w:eastAsia="en-US"/>
        </w:rPr>
        <w:lastRenderedPageBreak/>
        <w:t>второй части заявки в части предоставления идентификационного номера налогоплательщика учредителя участника закупки, не в соответствии с п. 1 ч. 5 ст. 66 Закона о контрактной системе, что нарушает п. 2 ч. 1 ст. 64 Закона о контрактной системе.</w:t>
      </w:r>
    </w:p>
    <w:p w:rsidR="009D11AE" w:rsidRPr="00723EB4" w:rsidRDefault="009D11AE" w:rsidP="007B3A4D">
      <w:pPr>
        <w:widowControl w:val="0"/>
        <w:suppressAutoHyphens w:val="0"/>
        <w:autoSpaceDE w:val="0"/>
        <w:autoSpaceDN w:val="0"/>
        <w:adjustRightInd w:val="0"/>
        <w:ind w:firstLine="567"/>
        <w:jc w:val="both"/>
        <w:rPr>
          <w:rFonts w:eastAsiaTheme="minorHAnsi"/>
          <w:bCs/>
          <w:sz w:val="27"/>
          <w:szCs w:val="27"/>
          <w:lang w:eastAsia="en-US"/>
        </w:rPr>
      </w:pPr>
      <w:r w:rsidRPr="00723EB4">
        <w:rPr>
          <w:sz w:val="27"/>
          <w:szCs w:val="27"/>
          <w:shd w:val="clear" w:color="auto" w:fill="FFFFFF"/>
        </w:rPr>
        <w:t xml:space="preserve">2. </w:t>
      </w:r>
      <w:r w:rsidRPr="00723EB4">
        <w:rPr>
          <w:sz w:val="27"/>
          <w:szCs w:val="27"/>
        </w:rPr>
        <w:t xml:space="preserve">Рассмотрев довод жалобы заявителя о том, что заказчиком излишне установлено требование к участникам закупки о предоставлении информации об отсутствии учредителей </w:t>
      </w:r>
      <w:r w:rsidRPr="00723EB4">
        <w:rPr>
          <w:rFonts w:eastAsiaTheme="minorHAnsi"/>
          <w:sz w:val="27"/>
          <w:szCs w:val="27"/>
          <w:lang w:eastAsia="en-US"/>
        </w:rPr>
        <w:t>участника закупки</w:t>
      </w:r>
      <w:r w:rsidRPr="00723EB4">
        <w:rPr>
          <w:sz w:val="27"/>
          <w:szCs w:val="27"/>
        </w:rPr>
        <w:t xml:space="preserve"> в реестре недобросовестных поставщиков, Комиссия Липецкого УФАС России признает его обоснованным, ввиду следующего.</w:t>
      </w:r>
    </w:p>
    <w:p w:rsidR="009D11AE" w:rsidRPr="00723EB4" w:rsidRDefault="009D11AE" w:rsidP="007B3A4D">
      <w:pPr>
        <w:widowControl w:val="0"/>
        <w:suppressAutoHyphens w:val="0"/>
        <w:autoSpaceDE w:val="0"/>
        <w:autoSpaceDN w:val="0"/>
        <w:adjustRightInd w:val="0"/>
        <w:ind w:firstLine="567"/>
        <w:jc w:val="both"/>
        <w:rPr>
          <w:rFonts w:eastAsiaTheme="minorHAnsi"/>
          <w:bCs/>
          <w:sz w:val="27"/>
          <w:szCs w:val="27"/>
          <w:lang w:eastAsia="en-US"/>
        </w:rPr>
      </w:pPr>
      <w:r w:rsidRPr="00723EB4">
        <w:rPr>
          <w:rFonts w:eastAsiaTheme="minorHAnsi"/>
          <w:bCs/>
          <w:sz w:val="27"/>
          <w:szCs w:val="27"/>
          <w:lang w:eastAsia="en-US"/>
        </w:rPr>
        <w:t xml:space="preserve">В силу ч. 3 ст. 64 Закона о контрактной системе документация об электронном аукционе наряду с предусмотренной </w:t>
      </w:r>
      <w:hyperlink r:id="rId12" w:history="1">
        <w:r w:rsidRPr="00723EB4">
          <w:rPr>
            <w:rFonts w:eastAsiaTheme="minorHAnsi"/>
            <w:bCs/>
            <w:sz w:val="27"/>
            <w:szCs w:val="27"/>
            <w:lang w:eastAsia="en-US"/>
          </w:rPr>
          <w:t>частью 1</w:t>
        </w:r>
      </w:hyperlink>
      <w:r w:rsidRPr="00723EB4">
        <w:rPr>
          <w:rFonts w:eastAsiaTheme="minorHAnsi"/>
          <w:bCs/>
          <w:sz w:val="27"/>
          <w:szCs w:val="27"/>
          <w:lang w:eastAsia="en-US"/>
        </w:rPr>
        <w:t xml:space="preserve"> настоящей статьи информацией содержит требования к участникам такого аукциона, установленные в соответствии с </w:t>
      </w:r>
      <w:hyperlink r:id="rId13" w:history="1">
        <w:r w:rsidRPr="00723EB4">
          <w:rPr>
            <w:rFonts w:eastAsiaTheme="minorHAnsi"/>
            <w:bCs/>
            <w:sz w:val="27"/>
            <w:szCs w:val="27"/>
            <w:lang w:eastAsia="en-US"/>
          </w:rPr>
          <w:t>частью 1</w:t>
        </w:r>
      </w:hyperlink>
      <w:r w:rsidRPr="00723EB4">
        <w:rPr>
          <w:rFonts w:eastAsiaTheme="minorHAnsi"/>
          <w:bCs/>
          <w:sz w:val="27"/>
          <w:szCs w:val="27"/>
          <w:lang w:eastAsia="en-US"/>
        </w:rPr>
        <w:t xml:space="preserve">, </w:t>
      </w:r>
      <w:hyperlink r:id="rId14" w:history="1">
        <w:r w:rsidRPr="00723EB4">
          <w:rPr>
            <w:rFonts w:eastAsiaTheme="minorHAnsi"/>
            <w:bCs/>
            <w:sz w:val="27"/>
            <w:szCs w:val="27"/>
            <w:lang w:eastAsia="en-US"/>
          </w:rPr>
          <w:t>частями 1.1</w:t>
        </w:r>
      </w:hyperlink>
      <w:r w:rsidRPr="00723EB4">
        <w:rPr>
          <w:rFonts w:eastAsiaTheme="minorHAnsi"/>
          <w:bCs/>
          <w:sz w:val="27"/>
          <w:szCs w:val="27"/>
          <w:lang w:eastAsia="en-US"/>
        </w:rPr>
        <w:t xml:space="preserve">, </w:t>
      </w:r>
      <w:hyperlink r:id="rId15" w:history="1">
        <w:r w:rsidRPr="00723EB4">
          <w:rPr>
            <w:rFonts w:eastAsiaTheme="minorHAnsi"/>
            <w:bCs/>
            <w:sz w:val="27"/>
            <w:szCs w:val="27"/>
            <w:lang w:eastAsia="en-US"/>
          </w:rPr>
          <w:t>2</w:t>
        </w:r>
      </w:hyperlink>
      <w:r w:rsidRPr="00723EB4">
        <w:rPr>
          <w:rFonts w:eastAsiaTheme="minorHAnsi"/>
          <w:bCs/>
          <w:sz w:val="27"/>
          <w:szCs w:val="27"/>
          <w:lang w:eastAsia="en-US"/>
        </w:rPr>
        <w:t xml:space="preserve"> и </w:t>
      </w:r>
      <w:hyperlink r:id="rId16" w:history="1">
        <w:r w:rsidRPr="00723EB4">
          <w:rPr>
            <w:rFonts w:eastAsiaTheme="minorHAnsi"/>
            <w:bCs/>
            <w:sz w:val="27"/>
            <w:szCs w:val="27"/>
            <w:lang w:eastAsia="en-US"/>
          </w:rPr>
          <w:t>2.1</w:t>
        </w:r>
      </w:hyperlink>
      <w:r w:rsidRPr="00723EB4">
        <w:rPr>
          <w:rFonts w:eastAsiaTheme="minorHAnsi"/>
          <w:bCs/>
          <w:sz w:val="27"/>
          <w:szCs w:val="27"/>
          <w:lang w:eastAsia="en-US"/>
        </w:rPr>
        <w:t xml:space="preserve"> (при наличии таких требований) статьи 31 настоящего Федерального закона.</w:t>
      </w:r>
    </w:p>
    <w:p w:rsidR="009D11AE" w:rsidRPr="00723EB4" w:rsidRDefault="009D11AE" w:rsidP="007B3A4D">
      <w:pPr>
        <w:widowControl w:val="0"/>
        <w:suppressAutoHyphens w:val="0"/>
        <w:autoSpaceDE w:val="0"/>
        <w:autoSpaceDN w:val="0"/>
        <w:adjustRightInd w:val="0"/>
        <w:ind w:firstLine="567"/>
        <w:jc w:val="both"/>
        <w:outlineLvl w:val="0"/>
        <w:rPr>
          <w:rFonts w:eastAsiaTheme="minorHAnsi"/>
          <w:bCs/>
          <w:sz w:val="27"/>
          <w:szCs w:val="27"/>
          <w:lang w:eastAsia="en-US"/>
        </w:rPr>
      </w:pPr>
      <w:r w:rsidRPr="00723EB4">
        <w:rPr>
          <w:rFonts w:eastAsiaTheme="minorHAnsi"/>
          <w:bCs/>
          <w:sz w:val="27"/>
          <w:szCs w:val="27"/>
          <w:lang w:eastAsia="en-US"/>
        </w:rPr>
        <w:t>Статья 31 Закона о контрактной системе содержит единые требования к участникам закупки.</w:t>
      </w:r>
    </w:p>
    <w:p w:rsidR="009D11AE" w:rsidRPr="00723EB4" w:rsidRDefault="009D11AE" w:rsidP="007B3A4D">
      <w:pPr>
        <w:widowControl w:val="0"/>
        <w:suppressAutoHyphens w:val="0"/>
        <w:autoSpaceDE w:val="0"/>
        <w:autoSpaceDN w:val="0"/>
        <w:adjustRightInd w:val="0"/>
        <w:ind w:firstLine="540"/>
        <w:jc w:val="both"/>
        <w:rPr>
          <w:rFonts w:eastAsiaTheme="minorHAnsi"/>
          <w:sz w:val="27"/>
          <w:szCs w:val="27"/>
          <w:lang w:eastAsia="en-US"/>
        </w:rPr>
      </w:pPr>
      <w:r w:rsidRPr="00723EB4">
        <w:rPr>
          <w:rFonts w:eastAsiaTheme="minorHAnsi"/>
          <w:sz w:val="27"/>
          <w:szCs w:val="27"/>
          <w:lang w:eastAsia="en-US"/>
        </w:rPr>
        <w:t xml:space="preserve">В соответствии с ч. 1.1 ст. 31 Закона о контрактной системе заказчик вправе установить требование об отсутствии в предусмотренном настоящим Федеральным </w:t>
      </w:r>
      <w:hyperlink r:id="rId17" w:history="1">
        <w:r w:rsidRPr="00723EB4">
          <w:rPr>
            <w:rFonts w:eastAsiaTheme="minorHAnsi"/>
            <w:sz w:val="27"/>
            <w:szCs w:val="27"/>
            <w:lang w:eastAsia="en-US"/>
          </w:rPr>
          <w:t>законом</w:t>
        </w:r>
      </w:hyperlink>
      <w:r w:rsidRPr="00723EB4">
        <w:rPr>
          <w:rFonts w:eastAsiaTheme="minorHAnsi"/>
          <w:sz w:val="27"/>
          <w:szCs w:val="27"/>
          <w:lang w:eastAsia="en-US"/>
        </w:rPr>
        <w:t xml:space="preserve"> реестре недобросовестных поставщиков (подрядчиков, исполнителей) информации об участнике закупки, в том числе информации о лицах, указанных в </w:t>
      </w:r>
      <w:hyperlink r:id="rId18" w:history="1">
        <w:r w:rsidRPr="00723EB4">
          <w:rPr>
            <w:rFonts w:eastAsiaTheme="minorHAnsi"/>
            <w:sz w:val="27"/>
            <w:szCs w:val="27"/>
            <w:lang w:eastAsia="en-US"/>
          </w:rPr>
          <w:t>пунктах 2</w:t>
        </w:r>
      </w:hyperlink>
      <w:r w:rsidRPr="00723EB4">
        <w:rPr>
          <w:rFonts w:eastAsiaTheme="minorHAnsi"/>
          <w:sz w:val="27"/>
          <w:szCs w:val="27"/>
          <w:lang w:eastAsia="en-US"/>
        </w:rPr>
        <w:t xml:space="preserve"> и </w:t>
      </w:r>
      <w:hyperlink r:id="rId19" w:history="1">
        <w:r w:rsidRPr="00723EB4">
          <w:rPr>
            <w:rFonts w:eastAsiaTheme="minorHAnsi"/>
            <w:sz w:val="27"/>
            <w:szCs w:val="27"/>
            <w:lang w:eastAsia="en-US"/>
          </w:rPr>
          <w:t>3 части 3 статьи 104</w:t>
        </w:r>
      </w:hyperlink>
      <w:r w:rsidRPr="00723EB4">
        <w:rPr>
          <w:rFonts w:eastAsiaTheme="minorHAnsi"/>
          <w:sz w:val="27"/>
          <w:szCs w:val="27"/>
          <w:lang w:eastAsia="en-US"/>
        </w:rPr>
        <w:t xml:space="preserve"> настоящего Федерального закона.</w:t>
      </w:r>
    </w:p>
    <w:p w:rsidR="009D11AE" w:rsidRPr="00723EB4" w:rsidRDefault="009D11AE" w:rsidP="007B3A4D">
      <w:pPr>
        <w:widowControl w:val="0"/>
        <w:suppressAutoHyphens w:val="0"/>
        <w:autoSpaceDE w:val="0"/>
        <w:autoSpaceDN w:val="0"/>
        <w:adjustRightInd w:val="0"/>
        <w:ind w:firstLine="567"/>
        <w:jc w:val="both"/>
        <w:outlineLvl w:val="0"/>
        <w:rPr>
          <w:rFonts w:eastAsiaTheme="minorHAnsi"/>
          <w:bCs/>
          <w:sz w:val="27"/>
          <w:szCs w:val="27"/>
          <w:lang w:eastAsia="en-US"/>
        </w:rPr>
      </w:pPr>
      <w:r w:rsidRPr="00723EB4">
        <w:rPr>
          <w:rFonts w:eastAsiaTheme="minorHAnsi"/>
          <w:bCs/>
          <w:sz w:val="27"/>
          <w:szCs w:val="27"/>
          <w:lang w:eastAsia="en-US"/>
        </w:rPr>
        <w:t xml:space="preserve">Вместе с тем, в </w:t>
      </w:r>
      <w:r w:rsidR="00C45A41" w:rsidRPr="00723EB4">
        <w:rPr>
          <w:rFonts w:eastAsiaTheme="minorHAnsi"/>
          <w:bCs/>
          <w:sz w:val="27"/>
          <w:szCs w:val="27"/>
          <w:lang w:eastAsia="en-US"/>
        </w:rPr>
        <w:t>под</w:t>
      </w:r>
      <w:r w:rsidRPr="00723EB4">
        <w:rPr>
          <w:rFonts w:eastAsiaTheme="minorHAnsi"/>
          <w:bCs/>
          <w:sz w:val="27"/>
          <w:szCs w:val="27"/>
          <w:lang w:eastAsia="en-US"/>
        </w:rPr>
        <w:t xml:space="preserve">пункте 10 </w:t>
      </w:r>
      <w:r w:rsidR="00C45A41" w:rsidRPr="00723EB4">
        <w:rPr>
          <w:rFonts w:eastAsiaTheme="minorHAnsi"/>
          <w:bCs/>
          <w:sz w:val="27"/>
          <w:szCs w:val="27"/>
          <w:lang w:eastAsia="en-US"/>
        </w:rPr>
        <w:t xml:space="preserve">пункта 2.16 </w:t>
      </w:r>
      <w:r w:rsidRPr="00723EB4">
        <w:rPr>
          <w:rFonts w:eastAsiaTheme="minorHAnsi"/>
          <w:bCs/>
          <w:sz w:val="27"/>
          <w:szCs w:val="27"/>
          <w:lang w:eastAsia="en-US"/>
        </w:rPr>
        <w:t>аукционной документации в числе прочего установлено следующее требование: «</w:t>
      </w:r>
      <w:r w:rsidR="00C45A41" w:rsidRPr="00723EB4">
        <w:rPr>
          <w:sz w:val="27"/>
          <w:szCs w:val="27"/>
        </w:rPr>
        <w:t>требованию об отсутствии в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r w:rsidRPr="00723EB4">
        <w:rPr>
          <w:rFonts w:eastAsiaTheme="minorHAnsi"/>
          <w:bCs/>
          <w:sz w:val="27"/>
          <w:szCs w:val="27"/>
          <w:lang w:eastAsia="en-US"/>
        </w:rPr>
        <w:t>».</w:t>
      </w:r>
    </w:p>
    <w:p w:rsidR="009D11AE" w:rsidRPr="00723EB4" w:rsidRDefault="009D11AE" w:rsidP="007B3A4D">
      <w:pPr>
        <w:widowControl w:val="0"/>
        <w:ind w:firstLine="567"/>
        <w:jc w:val="both"/>
        <w:rPr>
          <w:sz w:val="27"/>
          <w:szCs w:val="27"/>
          <w:shd w:val="clear" w:color="auto" w:fill="FFFFFF"/>
        </w:rPr>
      </w:pPr>
      <w:r w:rsidRPr="00723EB4">
        <w:rPr>
          <w:sz w:val="27"/>
          <w:szCs w:val="27"/>
          <w:shd w:val="clear" w:color="auto" w:fill="FFFFFF"/>
        </w:rPr>
        <w:t xml:space="preserve">Таким образом, заказчиком установлено требование к участникам закупки об отсутствии </w:t>
      </w:r>
      <w:r w:rsidRPr="00723EB4">
        <w:rPr>
          <w:sz w:val="27"/>
          <w:szCs w:val="27"/>
        </w:rPr>
        <w:t xml:space="preserve">в реестре недобросовестных поставщиков учредителей участника, что установлено </w:t>
      </w:r>
      <w:r w:rsidRPr="00723EB4">
        <w:rPr>
          <w:sz w:val="27"/>
          <w:szCs w:val="27"/>
          <w:shd w:val="clear" w:color="auto" w:fill="FFFFFF"/>
        </w:rPr>
        <w:t xml:space="preserve">не в соответствии с ч. 1.1 ст. 31 Закона о контрактной системе, ввиду чего допущено нарушение ч. 3 ст. 64 </w:t>
      </w:r>
      <w:r w:rsidRPr="00723EB4">
        <w:rPr>
          <w:rFonts w:eastAsiaTheme="minorHAnsi"/>
          <w:sz w:val="27"/>
          <w:szCs w:val="27"/>
          <w:lang w:eastAsia="en-US"/>
        </w:rPr>
        <w:t>Закона о контрактной системе.</w:t>
      </w:r>
    </w:p>
    <w:p w:rsidR="009D11AE" w:rsidRPr="00723EB4" w:rsidRDefault="009D11AE" w:rsidP="007B3A4D">
      <w:pPr>
        <w:widowControl w:val="0"/>
        <w:ind w:firstLine="567"/>
        <w:jc w:val="both"/>
        <w:rPr>
          <w:sz w:val="27"/>
          <w:szCs w:val="27"/>
        </w:rPr>
      </w:pPr>
      <w:r w:rsidRPr="00723EB4">
        <w:rPr>
          <w:sz w:val="27"/>
          <w:szCs w:val="27"/>
          <w:shd w:val="clear" w:color="auto" w:fill="FFFFFF"/>
        </w:rPr>
        <w:t>3.</w:t>
      </w:r>
      <w:r w:rsidRPr="00723EB4">
        <w:rPr>
          <w:sz w:val="27"/>
          <w:szCs w:val="27"/>
        </w:rPr>
        <w:t xml:space="preserve"> Рассмотрев довод жалобы заявителя о том, что в аукционной документации не установлено требование к участникам закупки о наличии взносов в фонд возмещения вреда</w:t>
      </w:r>
      <w:r w:rsidRPr="00723EB4">
        <w:rPr>
          <w:bCs/>
          <w:sz w:val="27"/>
          <w:szCs w:val="27"/>
        </w:rPr>
        <w:t xml:space="preserve">, </w:t>
      </w:r>
      <w:r w:rsidRPr="00723EB4">
        <w:rPr>
          <w:sz w:val="27"/>
          <w:szCs w:val="27"/>
        </w:rPr>
        <w:t>Комиссия Липецкого УФАС России признает его обоснованным, ввиду следующего.</w:t>
      </w:r>
    </w:p>
    <w:p w:rsidR="009D11AE" w:rsidRPr="00723EB4" w:rsidRDefault="009D11AE" w:rsidP="007B3A4D">
      <w:pPr>
        <w:widowControl w:val="0"/>
        <w:ind w:firstLine="567"/>
        <w:jc w:val="both"/>
        <w:rPr>
          <w:sz w:val="27"/>
          <w:szCs w:val="27"/>
        </w:rPr>
      </w:pPr>
      <w:r w:rsidRPr="00723EB4">
        <w:rPr>
          <w:sz w:val="27"/>
          <w:szCs w:val="27"/>
        </w:rPr>
        <w:t xml:space="preserve">В силу ч. 3 ст. 64 Закона о контрактной системе документация об электронном аукционе наряду с предусмотренной </w:t>
      </w:r>
      <w:hyperlink r:id="rId20" w:anchor="dst100821" w:history="1">
        <w:r w:rsidRPr="00723EB4">
          <w:rPr>
            <w:rStyle w:val="a3"/>
            <w:color w:val="auto"/>
            <w:sz w:val="27"/>
            <w:szCs w:val="27"/>
            <w:u w:val="none"/>
          </w:rPr>
          <w:t>частью 1</w:t>
        </w:r>
      </w:hyperlink>
      <w:r w:rsidRPr="00723EB4">
        <w:rPr>
          <w:sz w:val="27"/>
          <w:szCs w:val="27"/>
        </w:rPr>
        <w:t xml:space="preserve"> настоящей статьи информацией содержит требования к участникам такого аукциона, установленные в соответствии с </w:t>
      </w:r>
      <w:hyperlink r:id="rId21" w:anchor="dst100335" w:history="1">
        <w:r w:rsidRPr="00723EB4">
          <w:rPr>
            <w:rStyle w:val="a3"/>
            <w:color w:val="auto"/>
            <w:sz w:val="27"/>
            <w:szCs w:val="27"/>
            <w:u w:val="none"/>
          </w:rPr>
          <w:t>частью 1</w:t>
        </w:r>
      </w:hyperlink>
      <w:r w:rsidRPr="00723EB4">
        <w:rPr>
          <w:sz w:val="27"/>
          <w:szCs w:val="27"/>
        </w:rPr>
        <w:t xml:space="preserve">, </w:t>
      </w:r>
      <w:hyperlink r:id="rId22" w:anchor="dst101710" w:history="1">
        <w:r w:rsidRPr="00723EB4">
          <w:rPr>
            <w:rStyle w:val="a3"/>
            <w:color w:val="auto"/>
            <w:sz w:val="27"/>
            <w:szCs w:val="27"/>
            <w:u w:val="none"/>
          </w:rPr>
          <w:t>частями 1.1</w:t>
        </w:r>
      </w:hyperlink>
      <w:r w:rsidRPr="00723EB4">
        <w:rPr>
          <w:sz w:val="27"/>
          <w:szCs w:val="27"/>
        </w:rPr>
        <w:t xml:space="preserve">, </w:t>
      </w:r>
      <w:hyperlink r:id="rId23" w:anchor="dst100344" w:history="1">
        <w:r w:rsidRPr="00723EB4">
          <w:rPr>
            <w:rStyle w:val="a3"/>
            <w:color w:val="auto"/>
            <w:sz w:val="27"/>
            <w:szCs w:val="27"/>
            <w:u w:val="none"/>
          </w:rPr>
          <w:t>2</w:t>
        </w:r>
      </w:hyperlink>
      <w:r w:rsidRPr="00723EB4">
        <w:rPr>
          <w:sz w:val="27"/>
          <w:szCs w:val="27"/>
        </w:rPr>
        <w:t xml:space="preserve"> и </w:t>
      </w:r>
      <w:hyperlink r:id="rId24" w:anchor="dst74" w:history="1">
        <w:r w:rsidRPr="00723EB4">
          <w:rPr>
            <w:rStyle w:val="a3"/>
            <w:color w:val="auto"/>
            <w:sz w:val="27"/>
            <w:szCs w:val="27"/>
            <w:u w:val="none"/>
          </w:rPr>
          <w:t>2.1</w:t>
        </w:r>
      </w:hyperlink>
      <w:r w:rsidRPr="00723EB4">
        <w:rPr>
          <w:sz w:val="27"/>
          <w:szCs w:val="27"/>
        </w:rPr>
        <w:t xml:space="preserve"> (при наличии таких требований) статьи 31 настоящего Федерального закона.</w:t>
      </w:r>
    </w:p>
    <w:p w:rsidR="009D11AE" w:rsidRPr="00723EB4" w:rsidRDefault="009D11AE" w:rsidP="007B3A4D">
      <w:pPr>
        <w:widowControl w:val="0"/>
        <w:autoSpaceDE w:val="0"/>
        <w:autoSpaceDN w:val="0"/>
        <w:adjustRightInd w:val="0"/>
        <w:ind w:firstLine="567"/>
        <w:jc w:val="both"/>
        <w:rPr>
          <w:sz w:val="27"/>
          <w:szCs w:val="27"/>
          <w:lang w:eastAsia="ru-RU"/>
        </w:rPr>
      </w:pPr>
      <w:r w:rsidRPr="00723EB4">
        <w:rPr>
          <w:sz w:val="27"/>
          <w:szCs w:val="27"/>
          <w:lang w:eastAsia="ru-RU"/>
        </w:rPr>
        <w:t xml:space="preserve">Согласно </w:t>
      </w:r>
      <w:hyperlink r:id="rId25" w:history="1">
        <w:r w:rsidRPr="00723EB4">
          <w:rPr>
            <w:sz w:val="27"/>
            <w:szCs w:val="27"/>
            <w:lang w:eastAsia="ru-RU"/>
          </w:rPr>
          <w:t>пункту 1 части 1 статьи 31</w:t>
        </w:r>
      </w:hyperlink>
      <w:r w:rsidRPr="00723EB4">
        <w:rPr>
          <w:sz w:val="27"/>
          <w:szCs w:val="27"/>
          <w:lang w:eastAsia="ru-RU"/>
        </w:rPr>
        <w:t xml:space="preserve"> Закона о контрактной системе при осуществлении закупки заказчик устанавливает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9D11AE" w:rsidRPr="00723EB4" w:rsidRDefault="009D11AE" w:rsidP="007B3A4D">
      <w:pPr>
        <w:widowControl w:val="0"/>
        <w:autoSpaceDE w:val="0"/>
        <w:autoSpaceDN w:val="0"/>
        <w:adjustRightInd w:val="0"/>
        <w:ind w:firstLine="567"/>
        <w:jc w:val="both"/>
        <w:rPr>
          <w:sz w:val="27"/>
          <w:szCs w:val="27"/>
          <w:lang w:eastAsia="ru-RU"/>
        </w:rPr>
      </w:pPr>
      <w:r w:rsidRPr="00723EB4">
        <w:rPr>
          <w:sz w:val="27"/>
          <w:szCs w:val="27"/>
          <w:lang w:eastAsia="ru-RU"/>
        </w:rPr>
        <w:lastRenderedPageBreak/>
        <w:t xml:space="preserve">Согласно положениям </w:t>
      </w:r>
      <w:hyperlink r:id="rId26" w:history="1">
        <w:r w:rsidRPr="00723EB4">
          <w:rPr>
            <w:sz w:val="27"/>
            <w:szCs w:val="27"/>
            <w:lang w:eastAsia="ru-RU"/>
          </w:rPr>
          <w:t>ч. 1</w:t>
        </w:r>
      </w:hyperlink>
      <w:r w:rsidRPr="00723EB4">
        <w:rPr>
          <w:sz w:val="27"/>
          <w:szCs w:val="27"/>
          <w:lang w:eastAsia="ru-RU"/>
        </w:rPr>
        <w:t xml:space="preserve"> и </w:t>
      </w:r>
      <w:hyperlink r:id="rId27" w:history="1">
        <w:r w:rsidRPr="00723EB4">
          <w:rPr>
            <w:sz w:val="27"/>
            <w:szCs w:val="27"/>
            <w:lang w:eastAsia="ru-RU"/>
          </w:rPr>
          <w:t>ч. 2 ст. 55.16</w:t>
        </w:r>
      </w:hyperlink>
      <w:r w:rsidRPr="00723EB4">
        <w:rPr>
          <w:sz w:val="27"/>
          <w:szCs w:val="27"/>
          <w:lang w:eastAsia="ru-RU"/>
        </w:rPr>
        <w:t xml:space="preserve"> Градостроительного кодекса Российской Федерации (далее – ГрК РФ) саморегулируемая организация в целях обеспечения имущественной ответственности членов саморегулируемой организации по обязательствам, возникшим вследствие причинения вреда личности или имуществу гражданина, имуществу юридического лица вследствие разрушения, повреждения здания, сооружения либо части здания или сооружения, формирует компенсационный фонд возмещения вреда, а также в целях обеспечения имущественной ответственности членов саморегулируемой организации по обязательствам, возникшим вследствие неисполнения или ненадлежащего исполнения ими обязательств по договорам подряда на выполнение инженерных изысканий, подготовку проектной документации, договорам строительного подряда или договорам подряда на осуществление сноса, заключенным с использованием конкурентных способов заключения договоров, дополнительно формирует компенсационный фонд обеспечения договорных обязательств в случаях, предусмотренных </w:t>
      </w:r>
      <w:hyperlink r:id="rId28" w:history="1">
        <w:r w:rsidRPr="00723EB4">
          <w:rPr>
            <w:sz w:val="27"/>
            <w:szCs w:val="27"/>
            <w:lang w:eastAsia="ru-RU"/>
          </w:rPr>
          <w:t>ч. 2</w:t>
        </w:r>
      </w:hyperlink>
      <w:r w:rsidRPr="00723EB4">
        <w:rPr>
          <w:sz w:val="27"/>
          <w:szCs w:val="27"/>
          <w:lang w:eastAsia="ru-RU"/>
        </w:rPr>
        <w:t xml:space="preserve"> и </w:t>
      </w:r>
      <w:hyperlink r:id="rId29" w:history="1">
        <w:r w:rsidRPr="00723EB4">
          <w:rPr>
            <w:sz w:val="27"/>
            <w:szCs w:val="27"/>
            <w:lang w:eastAsia="ru-RU"/>
          </w:rPr>
          <w:t>4 ст. 55.4</w:t>
        </w:r>
      </w:hyperlink>
      <w:r w:rsidRPr="00723EB4">
        <w:rPr>
          <w:sz w:val="27"/>
          <w:szCs w:val="27"/>
          <w:lang w:eastAsia="ru-RU"/>
        </w:rPr>
        <w:t xml:space="preserve"> ГрК РФ.</w:t>
      </w:r>
    </w:p>
    <w:p w:rsidR="009D11AE" w:rsidRPr="00723EB4" w:rsidRDefault="009D11AE" w:rsidP="007B3A4D">
      <w:pPr>
        <w:widowControl w:val="0"/>
        <w:autoSpaceDE w:val="0"/>
        <w:autoSpaceDN w:val="0"/>
        <w:adjustRightInd w:val="0"/>
        <w:ind w:firstLine="567"/>
        <w:jc w:val="both"/>
        <w:rPr>
          <w:sz w:val="27"/>
          <w:szCs w:val="27"/>
          <w:lang w:eastAsia="ru-RU"/>
        </w:rPr>
      </w:pPr>
      <w:r w:rsidRPr="00723EB4">
        <w:rPr>
          <w:sz w:val="27"/>
          <w:szCs w:val="27"/>
          <w:lang w:eastAsia="ru-RU"/>
        </w:rPr>
        <w:t xml:space="preserve">При этом </w:t>
      </w:r>
      <w:hyperlink r:id="rId30" w:history="1">
        <w:r w:rsidRPr="00723EB4">
          <w:rPr>
            <w:sz w:val="27"/>
            <w:szCs w:val="27"/>
            <w:lang w:eastAsia="ru-RU"/>
          </w:rPr>
          <w:t>ч. 3 ст. 55.16</w:t>
        </w:r>
      </w:hyperlink>
      <w:r w:rsidRPr="00723EB4">
        <w:rPr>
          <w:sz w:val="27"/>
          <w:szCs w:val="27"/>
          <w:lang w:eastAsia="ru-RU"/>
        </w:rPr>
        <w:t xml:space="preserve"> ГрК РФ установлено, что не допускается освобождение члена саморегулируемой орагнизации от обязанности внесения взноса в компенсационный фонд возмещения вреда, в том числе за счет его требований к саморегулируемой организации, а также освобождение члена саморегулируемой организации, подавшего заявление о намерении принимать участие в заключении договоров подряда на выполнение инженерных изысканий, подготовку проектной документации, договоров строительного подряда, договоров подряда на осуществление сноса с использованием конкурентных способов заключения договоров, от обязанности внесения взноса в компенсационный фонд обеспечения договорных обязательств в случае, если саморегулируемой организацией принято решение о формировании такого компенсационного фонда.</w:t>
      </w:r>
    </w:p>
    <w:p w:rsidR="009D11AE" w:rsidRPr="00723EB4" w:rsidRDefault="007F0A82" w:rsidP="007B3A4D">
      <w:pPr>
        <w:widowControl w:val="0"/>
        <w:autoSpaceDE w:val="0"/>
        <w:autoSpaceDN w:val="0"/>
        <w:adjustRightInd w:val="0"/>
        <w:ind w:firstLine="567"/>
        <w:jc w:val="both"/>
        <w:rPr>
          <w:sz w:val="27"/>
          <w:szCs w:val="27"/>
          <w:lang w:eastAsia="ru-RU"/>
        </w:rPr>
      </w:pPr>
      <w:hyperlink r:id="rId31" w:history="1">
        <w:r w:rsidR="009D11AE" w:rsidRPr="00723EB4">
          <w:rPr>
            <w:sz w:val="27"/>
            <w:szCs w:val="27"/>
            <w:lang w:eastAsia="ru-RU"/>
          </w:rPr>
          <w:t>Частью 12 ст. 55.16</w:t>
        </w:r>
      </w:hyperlink>
      <w:r w:rsidR="009D11AE" w:rsidRPr="00723EB4">
        <w:rPr>
          <w:sz w:val="27"/>
          <w:szCs w:val="27"/>
          <w:lang w:eastAsia="ru-RU"/>
        </w:rPr>
        <w:t xml:space="preserve"> ГрК РФ установлены </w:t>
      </w:r>
      <w:r w:rsidR="009D11AE" w:rsidRPr="00723EB4">
        <w:rPr>
          <w:sz w:val="27"/>
          <w:szCs w:val="27"/>
          <w:u w:val="single"/>
          <w:lang w:eastAsia="ru-RU"/>
        </w:rPr>
        <w:t>минимальные размеры взноса в компенсационный фонд возмещения вреда</w:t>
      </w:r>
      <w:r w:rsidR="009D11AE" w:rsidRPr="00723EB4">
        <w:rPr>
          <w:sz w:val="27"/>
          <w:szCs w:val="27"/>
          <w:lang w:eastAsia="ru-RU"/>
        </w:rPr>
        <w:t xml:space="preserve"> на одного члена саморегулируемой организации в области строительства, реконструкции, капитального ремонта объектов капитального строительства в зависимости от уровня ответственности члена саморегулируемой организации.</w:t>
      </w:r>
    </w:p>
    <w:p w:rsidR="009D11AE" w:rsidRPr="00723EB4" w:rsidRDefault="007F0A82" w:rsidP="007B3A4D">
      <w:pPr>
        <w:widowControl w:val="0"/>
        <w:autoSpaceDE w:val="0"/>
        <w:autoSpaceDN w:val="0"/>
        <w:adjustRightInd w:val="0"/>
        <w:ind w:firstLine="567"/>
        <w:jc w:val="both"/>
        <w:rPr>
          <w:sz w:val="27"/>
          <w:szCs w:val="27"/>
          <w:lang w:eastAsia="ru-RU"/>
        </w:rPr>
      </w:pPr>
      <w:hyperlink r:id="rId32" w:history="1">
        <w:r w:rsidR="009D11AE" w:rsidRPr="00723EB4">
          <w:rPr>
            <w:sz w:val="27"/>
            <w:szCs w:val="27"/>
            <w:lang w:eastAsia="ru-RU"/>
          </w:rPr>
          <w:t>Частью 13 ст. 55.16</w:t>
        </w:r>
      </w:hyperlink>
      <w:r w:rsidR="009D11AE" w:rsidRPr="00723EB4">
        <w:rPr>
          <w:sz w:val="27"/>
          <w:szCs w:val="27"/>
          <w:lang w:eastAsia="ru-RU"/>
        </w:rPr>
        <w:t xml:space="preserve"> ГрК РФ установлены </w:t>
      </w:r>
      <w:r w:rsidR="009D11AE" w:rsidRPr="00723EB4">
        <w:rPr>
          <w:sz w:val="27"/>
          <w:szCs w:val="27"/>
          <w:u w:val="single"/>
          <w:lang w:eastAsia="ru-RU"/>
        </w:rPr>
        <w:t>минимальные размеры взноса в компенсационный фонд обеспечения договорных обязательств</w:t>
      </w:r>
      <w:r w:rsidR="009D11AE" w:rsidRPr="00723EB4">
        <w:rPr>
          <w:sz w:val="27"/>
          <w:szCs w:val="27"/>
          <w:lang w:eastAsia="ru-RU"/>
        </w:rPr>
        <w:t xml:space="preserve"> на одного члена саморегулируемой организации в области строительства, реконструкции, капитального ремонта объектов капитального строительства, выразившего намерение принимать участие в заключении договоров строительного подряда с использованием конкурентных способов заключения договоров, в зависимости от уровня ответственности члена саморегулируемой организации.</w:t>
      </w:r>
    </w:p>
    <w:p w:rsidR="009D11AE" w:rsidRPr="00723EB4" w:rsidRDefault="009D11AE" w:rsidP="007B3A4D">
      <w:pPr>
        <w:widowControl w:val="0"/>
        <w:autoSpaceDE w:val="0"/>
        <w:autoSpaceDN w:val="0"/>
        <w:adjustRightInd w:val="0"/>
        <w:ind w:firstLine="567"/>
        <w:jc w:val="both"/>
        <w:rPr>
          <w:sz w:val="27"/>
          <w:szCs w:val="27"/>
          <w:lang w:eastAsia="ru-RU"/>
        </w:rPr>
      </w:pPr>
      <w:r w:rsidRPr="00723EB4">
        <w:rPr>
          <w:sz w:val="27"/>
          <w:szCs w:val="27"/>
          <w:lang w:eastAsia="ru-RU"/>
        </w:rPr>
        <w:t xml:space="preserve">В соответствии с положениями </w:t>
      </w:r>
      <w:hyperlink r:id="rId33" w:history="1">
        <w:r w:rsidRPr="00723EB4">
          <w:rPr>
            <w:sz w:val="27"/>
            <w:szCs w:val="27"/>
            <w:lang w:eastAsia="ru-RU"/>
          </w:rPr>
          <w:t>ГрК</w:t>
        </w:r>
      </w:hyperlink>
      <w:r w:rsidRPr="00723EB4">
        <w:rPr>
          <w:sz w:val="27"/>
          <w:szCs w:val="27"/>
          <w:lang w:eastAsia="ru-RU"/>
        </w:rPr>
        <w:t xml:space="preserve"> РФ минимальный размер взноса в компенсационный фонд возмещения вреда должен быть сформирован в соответствии с требованиями </w:t>
      </w:r>
      <w:hyperlink r:id="rId34" w:history="1">
        <w:r w:rsidRPr="00723EB4">
          <w:rPr>
            <w:sz w:val="27"/>
            <w:szCs w:val="27"/>
            <w:lang w:eastAsia="ru-RU"/>
          </w:rPr>
          <w:t>части 12 статьи 55.16</w:t>
        </w:r>
      </w:hyperlink>
      <w:r w:rsidRPr="00723EB4">
        <w:rPr>
          <w:sz w:val="27"/>
          <w:szCs w:val="27"/>
          <w:lang w:eastAsia="ru-RU"/>
        </w:rPr>
        <w:t xml:space="preserve"> ГрК РФ, минимальный размер взноса участника закупки в компенсационный фонд обеспечения договорных обязательств должен быть сформирован в соответствии с требованиями </w:t>
      </w:r>
      <w:hyperlink r:id="rId35" w:history="1">
        <w:r w:rsidRPr="00723EB4">
          <w:rPr>
            <w:sz w:val="27"/>
            <w:szCs w:val="27"/>
            <w:lang w:eastAsia="ru-RU"/>
          </w:rPr>
          <w:t>части 11</w:t>
        </w:r>
      </w:hyperlink>
      <w:r w:rsidRPr="00723EB4">
        <w:rPr>
          <w:sz w:val="27"/>
          <w:szCs w:val="27"/>
          <w:lang w:eastAsia="ru-RU"/>
        </w:rPr>
        <w:t xml:space="preserve"> или </w:t>
      </w:r>
      <w:hyperlink r:id="rId36" w:history="1">
        <w:r w:rsidRPr="00723EB4">
          <w:rPr>
            <w:sz w:val="27"/>
            <w:szCs w:val="27"/>
            <w:lang w:eastAsia="ru-RU"/>
          </w:rPr>
          <w:t>13 статьи 55.16</w:t>
        </w:r>
      </w:hyperlink>
      <w:r w:rsidRPr="00723EB4">
        <w:rPr>
          <w:sz w:val="27"/>
          <w:szCs w:val="27"/>
          <w:lang w:eastAsia="ru-RU"/>
        </w:rPr>
        <w:t xml:space="preserve"> ГрК РФ.</w:t>
      </w:r>
    </w:p>
    <w:p w:rsidR="009D11AE" w:rsidRPr="00723EB4" w:rsidRDefault="009D11AE" w:rsidP="007B3A4D">
      <w:pPr>
        <w:widowControl w:val="0"/>
        <w:autoSpaceDE w:val="0"/>
        <w:autoSpaceDN w:val="0"/>
        <w:adjustRightInd w:val="0"/>
        <w:ind w:firstLine="567"/>
        <w:jc w:val="both"/>
        <w:rPr>
          <w:sz w:val="27"/>
          <w:szCs w:val="27"/>
          <w:lang w:eastAsia="ru-RU"/>
        </w:rPr>
      </w:pPr>
      <w:r w:rsidRPr="00723EB4">
        <w:rPr>
          <w:sz w:val="27"/>
          <w:szCs w:val="27"/>
          <w:lang w:eastAsia="ru-RU"/>
        </w:rPr>
        <w:t xml:space="preserve">В соответствии с </w:t>
      </w:r>
      <w:hyperlink r:id="rId37" w:history="1">
        <w:r w:rsidRPr="00723EB4">
          <w:rPr>
            <w:sz w:val="27"/>
            <w:szCs w:val="27"/>
            <w:lang w:eastAsia="ru-RU"/>
          </w:rPr>
          <w:t>частью 3 статьи 55.8</w:t>
        </w:r>
      </w:hyperlink>
      <w:r w:rsidRPr="00723EB4">
        <w:rPr>
          <w:sz w:val="27"/>
          <w:szCs w:val="27"/>
          <w:lang w:eastAsia="ru-RU"/>
        </w:rPr>
        <w:t xml:space="preserve"> ГрК РФ член саморегулируемой </w:t>
      </w:r>
      <w:r w:rsidRPr="00723EB4">
        <w:rPr>
          <w:sz w:val="27"/>
          <w:szCs w:val="27"/>
          <w:lang w:eastAsia="ru-RU"/>
        </w:rPr>
        <w:lastRenderedPageBreak/>
        <w:t>организации имеет право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заключаемым с использованием конкурентных способов заключения договоров, при соблюдении в совокупности следующих условий:</w:t>
      </w:r>
    </w:p>
    <w:p w:rsidR="009D11AE" w:rsidRPr="00723EB4" w:rsidRDefault="009D11AE" w:rsidP="007B3A4D">
      <w:pPr>
        <w:widowControl w:val="0"/>
        <w:autoSpaceDE w:val="0"/>
        <w:autoSpaceDN w:val="0"/>
        <w:adjustRightInd w:val="0"/>
        <w:ind w:firstLine="567"/>
        <w:jc w:val="both"/>
        <w:rPr>
          <w:sz w:val="27"/>
          <w:szCs w:val="27"/>
          <w:lang w:eastAsia="ru-RU"/>
        </w:rPr>
      </w:pPr>
      <w:r w:rsidRPr="00723EB4">
        <w:rPr>
          <w:sz w:val="27"/>
          <w:szCs w:val="27"/>
          <w:lang w:eastAsia="ru-RU"/>
        </w:rPr>
        <w:t xml:space="preserve">1) наличие у саморегулируемой организации, членом которой является такое лицо, компенсационного фонда обеспечения договорных обязательств, сформированного в соответствии со </w:t>
      </w:r>
      <w:hyperlink r:id="rId38" w:history="1">
        <w:r w:rsidRPr="00723EB4">
          <w:rPr>
            <w:sz w:val="27"/>
            <w:szCs w:val="27"/>
            <w:lang w:eastAsia="ru-RU"/>
          </w:rPr>
          <w:t>статьями 55.4</w:t>
        </w:r>
      </w:hyperlink>
      <w:r w:rsidRPr="00723EB4">
        <w:rPr>
          <w:sz w:val="27"/>
          <w:szCs w:val="27"/>
          <w:lang w:eastAsia="ru-RU"/>
        </w:rPr>
        <w:t xml:space="preserve"> и </w:t>
      </w:r>
      <w:hyperlink r:id="rId39" w:history="1">
        <w:r w:rsidRPr="00723EB4">
          <w:rPr>
            <w:sz w:val="27"/>
            <w:szCs w:val="27"/>
            <w:lang w:eastAsia="ru-RU"/>
          </w:rPr>
          <w:t>55.16</w:t>
        </w:r>
      </w:hyperlink>
      <w:r w:rsidRPr="00723EB4">
        <w:rPr>
          <w:sz w:val="27"/>
          <w:szCs w:val="27"/>
          <w:lang w:eastAsia="ru-RU"/>
        </w:rPr>
        <w:t xml:space="preserve"> ГрК РФ;</w:t>
      </w:r>
    </w:p>
    <w:p w:rsidR="009D11AE" w:rsidRPr="00723EB4" w:rsidRDefault="009D11AE" w:rsidP="007B3A4D">
      <w:pPr>
        <w:widowControl w:val="0"/>
        <w:autoSpaceDE w:val="0"/>
        <w:autoSpaceDN w:val="0"/>
        <w:adjustRightInd w:val="0"/>
        <w:ind w:firstLine="567"/>
        <w:jc w:val="both"/>
        <w:rPr>
          <w:sz w:val="27"/>
          <w:szCs w:val="27"/>
          <w:lang w:eastAsia="ru-RU"/>
        </w:rPr>
      </w:pPr>
      <w:r w:rsidRPr="00723EB4">
        <w:rPr>
          <w:sz w:val="27"/>
          <w:szCs w:val="27"/>
          <w:lang w:eastAsia="ru-RU"/>
        </w:rPr>
        <w:t xml:space="preserve">2) если совокупный размер обязательств по указанным в </w:t>
      </w:r>
      <w:hyperlink r:id="rId40" w:history="1">
        <w:r w:rsidRPr="00723EB4">
          <w:rPr>
            <w:sz w:val="27"/>
            <w:szCs w:val="27"/>
            <w:lang w:eastAsia="ru-RU"/>
          </w:rPr>
          <w:t>абзаце первом части 3 статьи 55.8</w:t>
        </w:r>
      </w:hyperlink>
      <w:r w:rsidRPr="00723EB4">
        <w:rPr>
          <w:sz w:val="27"/>
          <w:szCs w:val="27"/>
          <w:lang w:eastAsia="ru-RU"/>
        </w:rPr>
        <w:t xml:space="preserve"> ГрК РФ договорам не превышает предельный размер обязательств, исходя из которого таким лицом был внесен взнос в компенсационный фонд обеспечения договорных обязательств в соответствии с </w:t>
      </w:r>
      <w:hyperlink r:id="rId41" w:history="1">
        <w:r w:rsidRPr="00723EB4">
          <w:rPr>
            <w:sz w:val="27"/>
            <w:szCs w:val="27"/>
            <w:lang w:eastAsia="ru-RU"/>
          </w:rPr>
          <w:t>частью 11</w:t>
        </w:r>
      </w:hyperlink>
      <w:r w:rsidRPr="00723EB4">
        <w:rPr>
          <w:sz w:val="27"/>
          <w:szCs w:val="27"/>
          <w:lang w:eastAsia="ru-RU"/>
        </w:rPr>
        <w:t xml:space="preserve"> или </w:t>
      </w:r>
      <w:hyperlink r:id="rId42" w:history="1">
        <w:r w:rsidRPr="00723EB4">
          <w:rPr>
            <w:sz w:val="27"/>
            <w:szCs w:val="27"/>
            <w:lang w:eastAsia="ru-RU"/>
          </w:rPr>
          <w:t>13 статьи 55.16</w:t>
        </w:r>
      </w:hyperlink>
      <w:r w:rsidRPr="00723EB4">
        <w:rPr>
          <w:sz w:val="27"/>
          <w:szCs w:val="27"/>
          <w:lang w:eastAsia="ru-RU"/>
        </w:rPr>
        <w:t xml:space="preserve"> ГрК РФ. Количество договоров подряда на выполнение инженерных изысканий, подготовку проектной документации, договоров строительного подряда, договоров подряда на осуществление сноса, которые могут быть заключены членом саморегулируемой организации с использованием конкурентных способов заключения договоров, не ограничивается.</w:t>
      </w:r>
    </w:p>
    <w:p w:rsidR="007B3A4D" w:rsidRDefault="009D11AE" w:rsidP="007B3A4D">
      <w:pPr>
        <w:autoSpaceDE w:val="0"/>
        <w:autoSpaceDN w:val="0"/>
        <w:adjustRightInd w:val="0"/>
        <w:ind w:firstLine="567"/>
        <w:jc w:val="both"/>
        <w:rPr>
          <w:sz w:val="27"/>
          <w:szCs w:val="27"/>
          <w:lang w:eastAsia="ru-RU"/>
        </w:rPr>
      </w:pPr>
      <w:r w:rsidRPr="00723EB4">
        <w:rPr>
          <w:sz w:val="27"/>
          <w:szCs w:val="27"/>
          <w:lang w:eastAsia="ru-RU"/>
        </w:rPr>
        <w:t xml:space="preserve">Установлено, что в соответствии с </w:t>
      </w:r>
      <w:r w:rsidR="00CF336D" w:rsidRPr="00723EB4">
        <w:rPr>
          <w:sz w:val="27"/>
          <w:szCs w:val="27"/>
          <w:lang w:eastAsia="ru-RU"/>
        </w:rPr>
        <w:t>под</w:t>
      </w:r>
      <w:r w:rsidRPr="00723EB4">
        <w:rPr>
          <w:sz w:val="27"/>
          <w:szCs w:val="27"/>
          <w:lang w:eastAsia="ru-RU"/>
        </w:rPr>
        <w:t>пунктом 13.1.1 аукционной документации к участникам закупки предъявляется требование о наличии членства в саморегулируемой организации в области строительства, реконструкции, капитального ремонта объектов капитального строительства.</w:t>
      </w:r>
    </w:p>
    <w:p w:rsidR="007B3A4D" w:rsidRDefault="009D11AE" w:rsidP="007B3A4D">
      <w:pPr>
        <w:autoSpaceDE w:val="0"/>
        <w:autoSpaceDN w:val="0"/>
        <w:adjustRightInd w:val="0"/>
        <w:ind w:firstLine="567"/>
        <w:jc w:val="both"/>
        <w:rPr>
          <w:sz w:val="27"/>
          <w:szCs w:val="27"/>
          <w:lang w:eastAsia="ru-RU"/>
        </w:rPr>
      </w:pPr>
      <w:r w:rsidRPr="00723EB4">
        <w:rPr>
          <w:sz w:val="27"/>
          <w:szCs w:val="27"/>
          <w:lang w:eastAsia="ru-RU"/>
        </w:rPr>
        <w:t>При этом</w:t>
      </w:r>
      <w:r w:rsidR="00CF336D" w:rsidRPr="00723EB4">
        <w:rPr>
          <w:sz w:val="27"/>
          <w:szCs w:val="27"/>
          <w:lang w:eastAsia="ru-RU"/>
        </w:rPr>
        <w:t xml:space="preserve">, </w:t>
      </w:r>
      <w:r w:rsidRPr="00723EB4">
        <w:rPr>
          <w:sz w:val="27"/>
          <w:szCs w:val="27"/>
          <w:lang w:eastAsia="ru-RU"/>
        </w:rPr>
        <w:t xml:space="preserve">аукционной документацией установлено, </w:t>
      </w:r>
      <w:r w:rsidR="00CF336D" w:rsidRPr="00723EB4">
        <w:rPr>
          <w:rFonts w:eastAsia="Calibri"/>
          <w:bCs/>
          <w:sz w:val="27"/>
          <w:szCs w:val="27"/>
        </w:rPr>
        <w:t>участник аукциона должен быть членом саморегулируемой организации в области строительства, реконструкции, капитального ремонта объектов капитального строительства при соблюдении в совокупности следующих условий:</w:t>
      </w:r>
    </w:p>
    <w:p w:rsidR="00CF336D" w:rsidRPr="007B3A4D" w:rsidRDefault="00CF336D" w:rsidP="007B3A4D">
      <w:pPr>
        <w:widowControl w:val="0"/>
        <w:autoSpaceDE w:val="0"/>
        <w:autoSpaceDN w:val="0"/>
        <w:adjustRightInd w:val="0"/>
        <w:ind w:firstLine="567"/>
        <w:jc w:val="both"/>
        <w:rPr>
          <w:sz w:val="27"/>
          <w:szCs w:val="27"/>
          <w:lang w:eastAsia="ru-RU"/>
        </w:rPr>
      </w:pPr>
      <w:r w:rsidRPr="00723EB4">
        <w:rPr>
          <w:rFonts w:eastAsia="Calibri"/>
          <w:bCs/>
          <w:sz w:val="27"/>
          <w:szCs w:val="27"/>
        </w:rPr>
        <w:t xml:space="preserve">- наличие у саморегулируемой организации, членом которой является участник аукциона, </w:t>
      </w:r>
      <w:r w:rsidRPr="00723EB4">
        <w:rPr>
          <w:rFonts w:eastAsia="Calibri"/>
          <w:bCs/>
          <w:sz w:val="27"/>
          <w:szCs w:val="27"/>
          <w:u w:val="single"/>
        </w:rPr>
        <w:t>компенсационного фонда обеспечения договорных обязательств, сформированного в соответствии со статьями 55.4 и 55.16</w:t>
      </w:r>
      <w:r w:rsidRPr="00723EB4">
        <w:rPr>
          <w:rFonts w:eastAsia="Calibri"/>
          <w:bCs/>
          <w:sz w:val="27"/>
          <w:szCs w:val="27"/>
        </w:rPr>
        <w:t xml:space="preserve"> Градостроительного кодекса РФ;</w:t>
      </w:r>
    </w:p>
    <w:p w:rsidR="009D11AE" w:rsidRPr="00723EB4" w:rsidRDefault="00CF336D" w:rsidP="007B3A4D">
      <w:pPr>
        <w:keepNext/>
        <w:keepLines/>
        <w:tabs>
          <w:tab w:val="left" w:pos="0"/>
          <w:tab w:val="left" w:pos="29"/>
          <w:tab w:val="left" w:pos="962"/>
        </w:tabs>
        <w:autoSpaceDE w:val="0"/>
        <w:autoSpaceDN w:val="0"/>
        <w:adjustRightInd w:val="0"/>
        <w:ind w:firstLine="567"/>
        <w:jc w:val="both"/>
        <w:rPr>
          <w:rFonts w:eastAsia="Calibri"/>
          <w:bCs/>
          <w:sz w:val="27"/>
          <w:szCs w:val="27"/>
        </w:rPr>
      </w:pPr>
      <w:r w:rsidRPr="00723EB4">
        <w:rPr>
          <w:rFonts w:eastAsia="Calibri"/>
          <w:bCs/>
          <w:sz w:val="27"/>
          <w:szCs w:val="27"/>
        </w:rPr>
        <w:t xml:space="preserve">- совокупный размер обязательств участника аукциона по договорам, которые заключены с использованием конкурентных способов, не должен превышать уровень ответственности участника закупки </w:t>
      </w:r>
      <w:r w:rsidRPr="00723EB4">
        <w:rPr>
          <w:rFonts w:eastAsia="Calibri"/>
          <w:bCs/>
          <w:sz w:val="27"/>
          <w:szCs w:val="27"/>
          <w:u w:val="single"/>
        </w:rPr>
        <w:t>по компенсационному фонду обеспечения договорных обязательств в соответствии с частью 11 или 13 статьи 55.16 Градостроительного кодекса РФ</w:t>
      </w:r>
      <w:r w:rsidRPr="00723EB4">
        <w:rPr>
          <w:rFonts w:eastAsia="Calibri"/>
          <w:bCs/>
          <w:sz w:val="27"/>
          <w:szCs w:val="27"/>
        </w:rPr>
        <w:t>.</w:t>
      </w:r>
    </w:p>
    <w:p w:rsidR="009D11AE" w:rsidRPr="00723EB4" w:rsidRDefault="009D11AE" w:rsidP="007B3A4D">
      <w:pPr>
        <w:widowControl w:val="0"/>
        <w:autoSpaceDE w:val="0"/>
        <w:autoSpaceDN w:val="0"/>
        <w:adjustRightInd w:val="0"/>
        <w:ind w:firstLine="567"/>
        <w:jc w:val="both"/>
        <w:rPr>
          <w:sz w:val="27"/>
          <w:szCs w:val="27"/>
          <w:lang w:eastAsia="ru-RU"/>
        </w:rPr>
      </w:pPr>
      <w:r w:rsidRPr="00723EB4">
        <w:rPr>
          <w:sz w:val="27"/>
          <w:szCs w:val="27"/>
          <w:lang w:eastAsia="ru-RU"/>
        </w:rPr>
        <w:t>Однако, в аукционной документации не установлено требование о наличии у члена саморегулируемой организации взносов в фонд возмещения вреда, согласно ч. 12 ст. 55.16 ГрК РФ.</w:t>
      </w:r>
    </w:p>
    <w:p w:rsidR="009D11AE" w:rsidRPr="00723EB4" w:rsidRDefault="009D11AE" w:rsidP="007B3A4D">
      <w:pPr>
        <w:widowControl w:val="0"/>
        <w:autoSpaceDE w:val="0"/>
        <w:autoSpaceDN w:val="0"/>
        <w:adjustRightInd w:val="0"/>
        <w:ind w:firstLine="567"/>
        <w:jc w:val="both"/>
        <w:rPr>
          <w:sz w:val="27"/>
          <w:szCs w:val="27"/>
          <w:lang w:eastAsia="ru-RU"/>
        </w:rPr>
      </w:pPr>
      <w:r w:rsidRPr="00723EB4">
        <w:rPr>
          <w:sz w:val="27"/>
          <w:szCs w:val="27"/>
          <w:lang w:eastAsia="ru-RU"/>
        </w:rPr>
        <w:t>Таким образом, заказчиком, ненадлежащим образом установлено требование к участникам закупки о наличии членства в саморегулируемой организации без учета ч. 12 ст. 55.16 ГрК РФ, что нарушает ч. 3 ст. 64 Закона о контрактной системе.</w:t>
      </w:r>
    </w:p>
    <w:p w:rsidR="007E66EB" w:rsidRPr="00723EB4" w:rsidRDefault="007E66EB" w:rsidP="007B3A4D">
      <w:pPr>
        <w:widowControl w:val="0"/>
        <w:ind w:firstLine="567"/>
        <w:jc w:val="both"/>
        <w:rPr>
          <w:sz w:val="27"/>
          <w:szCs w:val="27"/>
        </w:rPr>
      </w:pPr>
      <w:r w:rsidRPr="00723EB4">
        <w:rPr>
          <w:sz w:val="27"/>
          <w:szCs w:val="27"/>
        </w:rPr>
        <w:t xml:space="preserve">При проведении внеплановой проверки в соответствии с требованиями ст. 99 Закона о контрактной системе в действиях </w:t>
      </w:r>
      <w:r w:rsidRPr="00723EB4">
        <w:rPr>
          <w:rFonts w:eastAsia="Times New Roman CYR"/>
          <w:sz w:val="27"/>
          <w:szCs w:val="27"/>
        </w:rPr>
        <w:t xml:space="preserve">заказчика </w:t>
      </w:r>
      <w:r w:rsidRPr="00723EB4">
        <w:rPr>
          <w:sz w:val="27"/>
          <w:szCs w:val="27"/>
        </w:rPr>
        <w:t>установлено нарушение ч. 1 ст. 64 Закона о контрактной системе, которое заключается в следующем.</w:t>
      </w:r>
    </w:p>
    <w:p w:rsidR="007E66EB" w:rsidRPr="00723EB4" w:rsidRDefault="007E66EB" w:rsidP="007B3A4D">
      <w:pPr>
        <w:widowControl w:val="0"/>
        <w:ind w:firstLine="567"/>
        <w:jc w:val="both"/>
        <w:rPr>
          <w:sz w:val="27"/>
          <w:szCs w:val="27"/>
        </w:rPr>
      </w:pPr>
      <w:r w:rsidRPr="00723EB4">
        <w:rPr>
          <w:sz w:val="27"/>
          <w:szCs w:val="27"/>
        </w:rPr>
        <w:lastRenderedPageBreak/>
        <w:t>Согласно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w:t>
      </w:r>
    </w:p>
    <w:p w:rsidR="007E66EB" w:rsidRPr="00723EB4" w:rsidRDefault="007E66EB" w:rsidP="007B3A4D">
      <w:pPr>
        <w:widowControl w:val="0"/>
        <w:ind w:firstLine="567"/>
        <w:jc w:val="both"/>
        <w:rPr>
          <w:sz w:val="27"/>
          <w:szCs w:val="27"/>
        </w:rPr>
      </w:pPr>
      <w:r w:rsidRPr="00723EB4">
        <w:rPr>
          <w:sz w:val="27"/>
          <w:szCs w:val="27"/>
        </w:rPr>
        <w:t>Частью 5 статьи 66 Закона о контрактной системе установлено, что вторая часть заявки на участие в электронном аукционе должна содержать документы, подтверждающие соответствие участника такого аукциона требованиям, установленным пунктом 1 части 1 статьи 31 настоящего Федерального закона, или копии этих документов, а также декларация о соответствии участника такого аукциона требованиям, установленным пунктами 3 - 9 части 1 статьи 31 настоящего Федерального закона (указанная декларация предоставляется с использованием программно-аппаратных средств электронной площадки).</w:t>
      </w:r>
    </w:p>
    <w:p w:rsidR="007E66EB" w:rsidRPr="00723EB4" w:rsidRDefault="007E66EB" w:rsidP="007B3A4D">
      <w:pPr>
        <w:widowControl w:val="0"/>
        <w:ind w:firstLine="567"/>
        <w:jc w:val="both"/>
        <w:rPr>
          <w:sz w:val="27"/>
          <w:szCs w:val="27"/>
        </w:rPr>
      </w:pPr>
      <w:r w:rsidRPr="00723EB4">
        <w:rPr>
          <w:sz w:val="27"/>
          <w:szCs w:val="27"/>
        </w:rPr>
        <w:t>В пункте</w:t>
      </w:r>
      <w:r w:rsidR="00723EB4" w:rsidRPr="00723EB4">
        <w:rPr>
          <w:rFonts w:eastAsiaTheme="minorHAnsi"/>
          <w:sz w:val="27"/>
          <w:szCs w:val="27"/>
          <w:lang w:eastAsia="en-US"/>
        </w:rPr>
        <w:t xml:space="preserve"> 2.17 аукционной документации</w:t>
      </w:r>
      <w:r w:rsidRPr="00723EB4">
        <w:rPr>
          <w:sz w:val="27"/>
          <w:szCs w:val="27"/>
        </w:rPr>
        <w:t xml:space="preserve"> аукционной установлено, что вторая часть заявки на участие в аукционе в числе прочего должна содержать: «…выписка из реестра членов саморегулируемой организации, выданная </w:t>
      </w:r>
      <w:r w:rsidRPr="00723EB4">
        <w:rPr>
          <w:sz w:val="27"/>
          <w:szCs w:val="27"/>
          <w:u w:val="single"/>
        </w:rPr>
        <w:t>не ранее чем за один месяц до даты окончания срока подачи заявок</w:t>
      </w:r>
      <w:r w:rsidRPr="00723EB4">
        <w:rPr>
          <w:sz w:val="27"/>
          <w:szCs w:val="27"/>
        </w:rPr>
        <w:t>, по форме, утвержденной Приказом Ростехнадзора от 04.03.2019 года N 86».</w:t>
      </w:r>
    </w:p>
    <w:p w:rsidR="007E66EB" w:rsidRPr="00723EB4" w:rsidRDefault="007E66EB" w:rsidP="007B3A4D">
      <w:pPr>
        <w:ind w:firstLine="567"/>
        <w:jc w:val="both"/>
        <w:rPr>
          <w:sz w:val="27"/>
          <w:szCs w:val="27"/>
        </w:rPr>
      </w:pPr>
      <w:r w:rsidRPr="00723EB4">
        <w:rPr>
          <w:sz w:val="27"/>
          <w:szCs w:val="27"/>
        </w:rPr>
        <w:t xml:space="preserve">Вместе с тем, в соответствии с ч. 4 ст. 55.17  </w:t>
      </w:r>
      <w:r w:rsidRPr="00723EB4">
        <w:rPr>
          <w:bCs/>
          <w:sz w:val="27"/>
          <w:szCs w:val="27"/>
        </w:rPr>
        <w:t xml:space="preserve">Градостроительного кодекса Российской Федерации (далее – ГрК РФ) </w:t>
      </w:r>
      <w:r w:rsidRPr="00723EB4">
        <w:rPr>
          <w:sz w:val="27"/>
          <w:szCs w:val="27"/>
        </w:rPr>
        <w:t xml:space="preserve">саморегулируемая организация обязана предоставить по запросу заинтересованного лица выписку из реестра членов саморегулируемой организации в срок не более чем три рабочих дня со дня поступления указанного запроса. Срок действия выписки из реестра членов саморегулируемой организации составляет </w:t>
      </w:r>
      <w:r w:rsidRPr="00723EB4">
        <w:rPr>
          <w:sz w:val="27"/>
          <w:szCs w:val="27"/>
          <w:u w:val="single"/>
        </w:rPr>
        <w:t>один месяц с даты ее выдачи</w:t>
      </w:r>
      <w:r w:rsidRPr="00723EB4">
        <w:rPr>
          <w:sz w:val="27"/>
          <w:szCs w:val="27"/>
        </w:rPr>
        <w:t>.</w:t>
      </w:r>
    </w:p>
    <w:p w:rsidR="007E66EB" w:rsidRPr="00723EB4" w:rsidRDefault="007E66EB" w:rsidP="007B3A4D">
      <w:pPr>
        <w:ind w:firstLine="567"/>
        <w:contextualSpacing/>
        <w:jc w:val="both"/>
        <w:rPr>
          <w:sz w:val="27"/>
          <w:szCs w:val="27"/>
        </w:rPr>
      </w:pPr>
      <w:r w:rsidRPr="00723EB4">
        <w:rPr>
          <w:sz w:val="27"/>
          <w:szCs w:val="27"/>
        </w:rPr>
        <w:t>При таких обстоятельствах заказчик неправомерно установил требования к сроку действия выписки из реестра членов саморегулируемой организации.</w:t>
      </w:r>
    </w:p>
    <w:p w:rsidR="007B3A4D" w:rsidRDefault="007E66EB" w:rsidP="007B3A4D">
      <w:pPr>
        <w:ind w:firstLine="567"/>
        <w:contextualSpacing/>
        <w:jc w:val="both"/>
        <w:rPr>
          <w:sz w:val="27"/>
          <w:szCs w:val="27"/>
        </w:rPr>
      </w:pPr>
      <w:r w:rsidRPr="00723EB4">
        <w:rPr>
          <w:sz w:val="27"/>
          <w:szCs w:val="27"/>
        </w:rPr>
        <w:t>Таким образом, заказчиком допущено нарушение ч. 1 ст. 64 Закона о контрактной системе.</w:t>
      </w:r>
    </w:p>
    <w:p w:rsidR="00A953C6" w:rsidRPr="00723EB4" w:rsidRDefault="00A953C6" w:rsidP="007B3A4D">
      <w:pPr>
        <w:ind w:firstLine="567"/>
        <w:contextualSpacing/>
        <w:jc w:val="both"/>
        <w:rPr>
          <w:sz w:val="27"/>
          <w:szCs w:val="27"/>
        </w:rPr>
      </w:pPr>
      <w:r w:rsidRPr="00723EB4">
        <w:rPr>
          <w:sz w:val="27"/>
          <w:szCs w:val="27"/>
          <w:lang w:eastAsia="ru-RU"/>
        </w:rPr>
        <w:t>Установленн</w:t>
      </w:r>
      <w:r w:rsidR="00CF336D" w:rsidRPr="00723EB4">
        <w:rPr>
          <w:sz w:val="27"/>
          <w:szCs w:val="27"/>
          <w:lang w:eastAsia="ru-RU"/>
        </w:rPr>
        <w:t>ы</w:t>
      </w:r>
      <w:r w:rsidRPr="00723EB4">
        <w:rPr>
          <w:sz w:val="27"/>
          <w:szCs w:val="27"/>
          <w:lang w:eastAsia="ru-RU"/>
        </w:rPr>
        <w:t>е нарушени</w:t>
      </w:r>
      <w:r w:rsidR="00CF336D" w:rsidRPr="00723EB4">
        <w:rPr>
          <w:sz w:val="27"/>
          <w:szCs w:val="27"/>
          <w:lang w:eastAsia="ru-RU"/>
        </w:rPr>
        <w:t>я</w:t>
      </w:r>
      <w:r w:rsidRPr="00723EB4">
        <w:rPr>
          <w:sz w:val="27"/>
          <w:szCs w:val="27"/>
          <w:lang w:eastAsia="ru-RU"/>
        </w:rPr>
        <w:t xml:space="preserve"> </w:t>
      </w:r>
      <w:r w:rsidR="00CF336D" w:rsidRPr="00723EB4">
        <w:rPr>
          <w:rFonts w:eastAsiaTheme="minorHAnsi"/>
          <w:sz w:val="27"/>
          <w:szCs w:val="27"/>
          <w:lang w:eastAsia="en-US"/>
        </w:rPr>
        <w:t xml:space="preserve">ч. 1 ст. 64, </w:t>
      </w:r>
      <w:r w:rsidRPr="00723EB4">
        <w:rPr>
          <w:sz w:val="27"/>
          <w:szCs w:val="27"/>
        </w:rPr>
        <w:t>ч.</w:t>
      </w:r>
      <w:r w:rsidR="0021293B" w:rsidRPr="00723EB4">
        <w:rPr>
          <w:sz w:val="27"/>
          <w:szCs w:val="27"/>
        </w:rPr>
        <w:t xml:space="preserve"> </w:t>
      </w:r>
      <w:r w:rsidRPr="00723EB4">
        <w:rPr>
          <w:sz w:val="27"/>
          <w:szCs w:val="27"/>
        </w:rPr>
        <w:t>3 ст.</w:t>
      </w:r>
      <w:r w:rsidR="0021293B" w:rsidRPr="00723EB4">
        <w:rPr>
          <w:sz w:val="27"/>
          <w:szCs w:val="27"/>
        </w:rPr>
        <w:t xml:space="preserve"> </w:t>
      </w:r>
      <w:r w:rsidRPr="00723EB4">
        <w:rPr>
          <w:sz w:val="27"/>
          <w:szCs w:val="27"/>
        </w:rPr>
        <w:t xml:space="preserve">64 </w:t>
      </w:r>
      <w:r w:rsidRPr="00723EB4">
        <w:rPr>
          <w:sz w:val="27"/>
          <w:szCs w:val="27"/>
          <w:lang w:eastAsia="ru-RU"/>
        </w:rPr>
        <w:t>Закона о контрактной системе содерж</w:t>
      </w:r>
      <w:r w:rsidR="00CF336D" w:rsidRPr="00723EB4">
        <w:rPr>
          <w:sz w:val="27"/>
          <w:szCs w:val="27"/>
          <w:lang w:eastAsia="ru-RU"/>
        </w:rPr>
        <w:t>а</w:t>
      </w:r>
      <w:r w:rsidRPr="00723EB4">
        <w:rPr>
          <w:sz w:val="27"/>
          <w:szCs w:val="27"/>
          <w:lang w:eastAsia="ru-RU"/>
        </w:rPr>
        <w:t>т признаки совершения административного правонарушения, предусмотренного ч. 4.2 ст. 7.30 Кодекса Российской Федерации об административных правонарушениях.</w:t>
      </w:r>
    </w:p>
    <w:p w:rsidR="00CF336D" w:rsidRPr="00723EB4" w:rsidRDefault="00C30C73" w:rsidP="007B3A4D">
      <w:pPr>
        <w:ind w:firstLine="567"/>
        <w:jc w:val="both"/>
        <w:rPr>
          <w:rFonts w:eastAsia="Calibri"/>
          <w:sz w:val="27"/>
          <w:szCs w:val="27"/>
          <w:lang w:eastAsia="en-US"/>
        </w:rPr>
      </w:pPr>
      <w:r w:rsidRPr="00723EB4">
        <w:rPr>
          <w:rFonts w:eastAsia="Calibri"/>
          <w:sz w:val="27"/>
          <w:szCs w:val="27"/>
          <w:lang w:eastAsia="en-US"/>
        </w:rPr>
        <w:t xml:space="preserve">Вместе с тем, установлено, что </w:t>
      </w:r>
      <w:r w:rsidR="00723EB4" w:rsidRPr="00723EB4">
        <w:rPr>
          <w:rFonts w:eastAsia="Calibri"/>
          <w:sz w:val="27"/>
          <w:szCs w:val="27"/>
          <w:lang w:eastAsia="en-US"/>
        </w:rPr>
        <w:t>выявленные</w:t>
      </w:r>
      <w:r w:rsidRPr="00723EB4">
        <w:rPr>
          <w:rFonts w:eastAsia="Calibri"/>
          <w:sz w:val="27"/>
          <w:szCs w:val="27"/>
          <w:lang w:eastAsia="en-US"/>
        </w:rPr>
        <w:t xml:space="preserve"> нарушени</w:t>
      </w:r>
      <w:r w:rsidR="00723EB4" w:rsidRPr="00723EB4">
        <w:rPr>
          <w:rFonts w:eastAsia="Calibri"/>
          <w:sz w:val="27"/>
          <w:szCs w:val="27"/>
          <w:lang w:eastAsia="en-US"/>
        </w:rPr>
        <w:t>я</w:t>
      </w:r>
      <w:r w:rsidRPr="00723EB4">
        <w:rPr>
          <w:rFonts w:eastAsia="Calibri"/>
          <w:sz w:val="27"/>
          <w:szCs w:val="27"/>
          <w:lang w:eastAsia="en-US"/>
        </w:rPr>
        <w:t xml:space="preserve"> не повлиял</w:t>
      </w:r>
      <w:r w:rsidR="00723EB4" w:rsidRPr="00723EB4">
        <w:rPr>
          <w:rFonts w:eastAsia="Calibri"/>
          <w:sz w:val="27"/>
          <w:szCs w:val="27"/>
          <w:lang w:eastAsia="en-US"/>
        </w:rPr>
        <w:t>и</w:t>
      </w:r>
      <w:r w:rsidRPr="00723EB4">
        <w:rPr>
          <w:rFonts w:eastAsia="Calibri"/>
          <w:sz w:val="27"/>
          <w:szCs w:val="27"/>
          <w:lang w:eastAsia="en-US"/>
        </w:rPr>
        <w:t xml:space="preserve"> на результат закупки. </w:t>
      </w:r>
      <w:r w:rsidR="00CF336D" w:rsidRPr="00723EB4">
        <w:rPr>
          <w:rFonts w:eastAsia="Calibri"/>
          <w:sz w:val="27"/>
          <w:szCs w:val="27"/>
          <w:lang w:eastAsia="en-US"/>
        </w:rPr>
        <w:t>На участие в электронном аукционе поступила единственная заявка, которая признана соответствующей треб</w:t>
      </w:r>
      <w:r w:rsidR="00723EB4" w:rsidRPr="00723EB4">
        <w:rPr>
          <w:rFonts w:eastAsia="Calibri"/>
          <w:sz w:val="27"/>
          <w:szCs w:val="27"/>
          <w:lang w:eastAsia="en-US"/>
        </w:rPr>
        <w:t>ованиям аукционной документации.</w:t>
      </w:r>
    </w:p>
    <w:p w:rsidR="007A5815" w:rsidRPr="00723EB4" w:rsidRDefault="007A5815" w:rsidP="007B3A4D">
      <w:pPr>
        <w:widowControl w:val="0"/>
        <w:ind w:firstLine="567"/>
        <w:jc w:val="both"/>
        <w:rPr>
          <w:sz w:val="27"/>
          <w:szCs w:val="27"/>
        </w:rPr>
      </w:pPr>
      <w:r w:rsidRPr="00723EB4">
        <w:rPr>
          <w:sz w:val="27"/>
          <w:szCs w:val="27"/>
        </w:rPr>
        <w:t xml:space="preserve">Руководствуясь ст.99, ст.106 </w:t>
      </w:r>
      <w:r w:rsidRPr="00723EB4">
        <w:rPr>
          <w:sz w:val="27"/>
          <w:szCs w:val="27"/>
          <w:lang w:eastAsia="ru-RU"/>
        </w:rPr>
        <w:t>Закона о контрактной системе</w:t>
      </w:r>
      <w:r w:rsidRPr="00723EB4">
        <w:rPr>
          <w:sz w:val="27"/>
          <w:szCs w:val="27"/>
        </w:rPr>
        <w:t xml:space="preserve">, административным  регламентом Федеральной антимонопольной службы по исполнению государственной функции по рассмотрению жалоб </w:t>
      </w:r>
      <w:r w:rsidRPr="00723EB4">
        <w:rPr>
          <w:bCs/>
          <w:sz w:val="27"/>
          <w:szCs w:val="27"/>
        </w:rPr>
        <w:t>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723EB4">
        <w:rPr>
          <w:sz w:val="27"/>
          <w:szCs w:val="27"/>
        </w:rPr>
        <w:t xml:space="preserve"> утвержденным Приказом ФАС России </w:t>
      </w:r>
      <w:r w:rsidRPr="00723EB4">
        <w:rPr>
          <w:bCs/>
          <w:sz w:val="27"/>
          <w:szCs w:val="27"/>
        </w:rPr>
        <w:t xml:space="preserve">от 19.11.2014 №727/14, </w:t>
      </w:r>
      <w:r w:rsidRPr="00723EB4">
        <w:rPr>
          <w:sz w:val="27"/>
          <w:szCs w:val="27"/>
        </w:rPr>
        <w:t xml:space="preserve">Комиссия </w:t>
      </w:r>
      <w:r w:rsidRPr="00723EB4">
        <w:rPr>
          <w:sz w:val="27"/>
          <w:szCs w:val="27"/>
          <w:lang w:eastAsia="ru-RU"/>
        </w:rPr>
        <w:t>Липецкого УФАС России</w:t>
      </w:r>
      <w:r w:rsidRPr="00723EB4">
        <w:rPr>
          <w:sz w:val="27"/>
          <w:szCs w:val="27"/>
        </w:rPr>
        <w:t xml:space="preserve"> </w:t>
      </w:r>
    </w:p>
    <w:p w:rsidR="00A953C6" w:rsidRPr="00723EB4" w:rsidRDefault="00A953C6" w:rsidP="007B3A4D">
      <w:pPr>
        <w:widowControl w:val="0"/>
        <w:ind w:firstLine="567"/>
        <w:jc w:val="both"/>
        <w:rPr>
          <w:sz w:val="27"/>
          <w:szCs w:val="27"/>
        </w:rPr>
      </w:pPr>
    </w:p>
    <w:p w:rsidR="008959CC" w:rsidRPr="00723EB4" w:rsidRDefault="007A5815" w:rsidP="007B3A4D">
      <w:pPr>
        <w:widowControl w:val="0"/>
        <w:jc w:val="center"/>
        <w:rPr>
          <w:sz w:val="27"/>
          <w:szCs w:val="27"/>
        </w:rPr>
      </w:pPr>
      <w:r w:rsidRPr="00723EB4">
        <w:rPr>
          <w:sz w:val="27"/>
          <w:szCs w:val="27"/>
        </w:rPr>
        <w:t>Р Е Ш И Л А:</w:t>
      </w:r>
      <w:bookmarkStart w:id="0" w:name="sub_341"/>
      <w:bookmarkStart w:id="1" w:name="sub_1111"/>
      <w:bookmarkEnd w:id="0"/>
      <w:bookmarkEnd w:id="1"/>
    </w:p>
    <w:p w:rsidR="008959CC" w:rsidRPr="00723EB4" w:rsidRDefault="008959CC" w:rsidP="007B3A4D">
      <w:pPr>
        <w:widowControl w:val="0"/>
        <w:jc w:val="center"/>
        <w:rPr>
          <w:sz w:val="27"/>
          <w:szCs w:val="27"/>
        </w:rPr>
      </w:pPr>
    </w:p>
    <w:p w:rsidR="007A5815" w:rsidRPr="00723EB4" w:rsidRDefault="008959CC" w:rsidP="007B3A4D">
      <w:pPr>
        <w:widowControl w:val="0"/>
        <w:ind w:firstLine="567"/>
        <w:jc w:val="both"/>
        <w:rPr>
          <w:sz w:val="27"/>
          <w:szCs w:val="27"/>
        </w:rPr>
      </w:pPr>
      <w:r w:rsidRPr="00723EB4">
        <w:rPr>
          <w:sz w:val="27"/>
          <w:szCs w:val="27"/>
        </w:rPr>
        <w:t xml:space="preserve">1. </w:t>
      </w:r>
      <w:r w:rsidR="007A5815" w:rsidRPr="00723EB4">
        <w:rPr>
          <w:sz w:val="27"/>
          <w:szCs w:val="27"/>
        </w:rPr>
        <w:t xml:space="preserve">Признать жалобу </w:t>
      </w:r>
      <w:r w:rsidR="00CF336D" w:rsidRPr="00723EB4">
        <w:rPr>
          <w:sz w:val="27"/>
          <w:szCs w:val="27"/>
        </w:rPr>
        <w:t xml:space="preserve">ИП Меньшикова Р.А. на положения документации об электронном аукционе </w:t>
      </w:r>
      <w:r w:rsidR="00CF336D" w:rsidRPr="00723EB4">
        <w:rPr>
          <w:sz w:val="27"/>
          <w:szCs w:val="27"/>
          <w:shd w:val="clear" w:color="auto" w:fill="FFFFFF"/>
        </w:rPr>
        <w:t>на выполнение работ по капитальному ремонту береговой линии на р. Воронеж ГБУ ЛО "СШОР по водным видам спорта" по адресу: г. Липецк, ул. Левобережная, д. 28</w:t>
      </w:r>
      <w:r w:rsidR="00CF336D" w:rsidRPr="00723EB4">
        <w:rPr>
          <w:sz w:val="27"/>
          <w:szCs w:val="27"/>
        </w:rPr>
        <w:t xml:space="preserve"> (реестровый номер </w:t>
      </w:r>
      <w:hyperlink r:id="rId43" w:tgtFrame="_blank" w:history="1">
        <w:r w:rsidR="00CF336D" w:rsidRPr="00723EB4">
          <w:rPr>
            <w:rStyle w:val="a3"/>
            <w:color w:val="auto"/>
            <w:sz w:val="27"/>
            <w:szCs w:val="27"/>
            <w:u w:val="none"/>
            <w:bdr w:val="none" w:sz="0" w:space="0" w:color="auto" w:frame="1"/>
            <w:shd w:val="clear" w:color="auto" w:fill="FFFFFF"/>
          </w:rPr>
          <w:t>0346300130521000007</w:t>
        </w:r>
      </w:hyperlink>
      <w:r w:rsidR="007A5815" w:rsidRPr="00723EB4">
        <w:rPr>
          <w:sz w:val="27"/>
          <w:szCs w:val="27"/>
        </w:rPr>
        <w:t>) обоснованной.</w:t>
      </w:r>
    </w:p>
    <w:p w:rsidR="00C30C73" w:rsidRPr="00723EB4" w:rsidRDefault="00C30C73" w:rsidP="007B3A4D">
      <w:pPr>
        <w:widowControl w:val="0"/>
        <w:tabs>
          <w:tab w:val="left" w:pos="567"/>
        </w:tabs>
        <w:ind w:firstLine="567"/>
        <w:jc w:val="both"/>
        <w:rPr>
          <w:sz w:val="27"/>
          <w:szCs w:val="27"/>
          <w:lang w:eastAsia="ru-RU"/>
        </w:rPr>
      </w:pPr>
      <w:r w:rsidRPr="00723EB4">
        <w:rPr>
          <w:sz w:val="27"/>
          <w:szCs w:val="27"/>
        </w:rPr>
        <w:t>2. В действиях заказчика установлен</w:t>
      </w:r>
      <w:r w:rsidR="00CF336D" w:rsidRPr="00723EB4">
        <w:rPr>
          <w:sz w:val="27"/>
          <w:szCs w:val="27"/>
        </w:rPr>
        <w:t>ы</w:t>
      </w:r>
      <w:r w:rsidRPr="00723EB4">
        <w:rPr>
          <w:sz w:val="27"/>
          <w:szCs w:val="27"/>
        </w:rPr>
        <w:t xml:space="preserve"> нарушени</w:t>
      </w:r>
      <w:r w:rsidR="00CF336D" w:rsidRPr="00723EB4">
        <w:rPr>
          <w:sz w:val="27"/>
          <w:szCs w:val="27"/>
        </w:rPr>
        <w:t>я</w:t>
      </w:r>
      <w:r w:rsidR="00A953C6" w:rsidRPr="00723EB4">
        <w:rPr>
          <w:sz w:val="27"/>
          <w:szCs w:val="27"/>
        </w:rPr>
        <w:t xml:space="preserve"> </w:t>
      </w:r>
      <w:r w:rsidR="00CF336D" w:rsidRPr="00723EB4">
        <w:rPr>
          <w:rFonts w:eastAsiaTheme="minorHAnsi"/>
          <w:sz w:val="27"/>
          <w:szCs w:val="27"/>
          <w:lang w:eastAsia="en-US"/>
        </w:rPr>
        <w:t xml:space="preserve">ч. 1 ст. 64, </w:t>
      </w:r>
      <w:r w:rsidR="00CF336D" w:rsidRPr="00723EB4">
        <w:rPr>
          <w:sz w:val="27"/>
          <w:szCs w:val="27"/>
        </w:rPr>
        <w:t xml:space="preserve">ч. 3 ст. 64 </w:t>
      </w:r>
      <w:r w:rsidRPr="00723EB4">
        <w:rPr>
          <w:sz w:val="27"/>
          <w:szCs w:val="27"/>
          <w:lang w:eastAsia="ru-RU"/>
        </w:rPr>
        <w:t>Закона о контрактной системе.</w:t>
      </w:r>
    </w:p>
    <w:p w:rsidR="00C30C73" w:rsidRPr="00723EB4" w:rsidRDefault="00C30C73" w:rsidP="007B3A4D">
      <w:pPr>
        <w:widowControl w:val="0"/>
        <w:tabs>
          <w:tab w:val="left" w:pos="567"/>
        </w:tabs>
        <w:ind w:firstLine="567"/>
        <w:jc w:val="both"/>
        <w:rPr>
          <w:sz w:val="27"/>
          <w:szCs w:val="27"/>
        </w:rPr>
      </w:pPr>
      <w:r w:rsidRPr="00723EB4">
        <w:rPr>
          <w:sz w:val="27"/>
          <w:szCs w:val="27"/>
          <w:lang w:eastAsia="ru-RU"/>
        </w:rPr>
        <w:t xml:space="preserve">3. </w:t>
      </w:r>
      <w:r w:rsidRPr="00723EB4">
        <w:rPr>
          <w:sz w:val="27"/>
          <w:szCs w:val="27"/>
        </w:rPr>
        <w:t>Предписание не выдавать, поскольку установленн</w:t>
      </w:r>
      <w:r w:rsidR="00CF336D" w:rsidRPr="00723EB4">
        <w:rPr>
          <w:sz w:val="27"/>
          <w:szCs w:val="27"/>
        </w:rPr>
        <w:t>ы</w:t>
      </w:r>
      <w:r w:rsidRPr="00723EB4">
        <w:rPr>
          <w:sz w:val="27"/>
          <w:szCs w:val="27"/>
        </w:rPr>
        <w:t>е нарушени</w:t>
      </w:r>
      <w:r w:rsidR="00CF336D" w:rsidRPr="00723EB4">
        <w:rPr>
          <w:sz w:val="27"/>
          <w:szCs w:val="27"/>
        </w:rPr>
        <w:t>я</w:t>
      </w:r>
      <w:r w:rsidRPr="00723EB4">
        <w:rPr>
          <w:sz w:val="27"/>
          <w:szCs w:val="27"/>
        </w:rPr>
        <w:t xml:space="preserve"> не повлиял</w:t>
      </w:r>
      <w:r w:rsidR="00CF336D" w:rsidRPr="00723EB4">
        <w:rPr>
          <w:sz w:val="27"/>
          <w:szCs w:val="27"/>
        </w:rPr>
        <w:t>и</w:t>
      </w:r>
      <w:r w:rsidR="00A953C6" w:rsidRPr="00723EB4">
        <w:rPr>
          <w:sz w:val="27"/>
          <w:szCs w:val="27"/>
        </w:rPr>
        <w:t xml:space="preserve"> </w:t>
      </w:r>
      <w:r w:rsidRPr="00723EB4">
        <w:rPr>
          <w:sz w:val="27"/>
          <w:szCs w:val="27"/>
        </w:rPr>
        <w:t>на результат закупки</w:t>
      </w:r>
      <w:r w:rsidRPr="00723EB4">
        <w:rPr>
          <w:sz w:val="27"/>
          <w:szCs w:val="27"/>
          <w:lang w:eastAsia="ru-RU"/>
        </w:rPr>
        <w:t>.</w:t>
      </w:r>
    </w:p>
    <w:p w:rsidR="00C30C73" w:rsidRPr="00723EB4" w:rsidRDefault="00C30C73" w:rsidP="007B3A4D">
      <w:pPr>
        <w:widowControl w:val="0"/>
        <w:tabs>
          <w:tab w:val="left" w:pos="567"/>
        </w:tabs>
        <w:ind w:firstLine="567"/>
        <w:jc w:val="both"/>
        <w:rPr>
          <w:sz w:val="27"/>
          <w:szCs w:val="27"/>
        </w:rPr>
      </w:pPr>
      <w:r w:rsidRPr="00723EB4">
        <w:rPr>
          <w:sz w:val="27"/>
          <w:szCs w:val="27"/>
          <w:lang w:eastAsia="ru-RU"/>
        </w:rPr>
        <w:t>4. Передать материалы должностному лицу Липецкого УФАС России для рассмотрения вопроса о возбуждении административного производства.</w:t>
      </w:r>
      <w:r w:rsidRPr="00723EB4">
        <w:rPr>
          <w:sz w:val="27"/>
          <w:szCs w:val="27"/>
        </w:rPr>
        <w:t xml:space="preserve"> </w:t>
      </w:r>
    </w:p>
    <w:p w:rsidR="00C30C73" w:rsidRPr="00723EB4" w:rsidRDefault="00C30C73" w:rsidP="007B3A4D">
      <w:pPr>
        <w:pStyle w:val="af"/>
        <w:widowControl w:val="0"/>
        <w:tabs>
          <w:tab w:val="left" w:pos="567"/>
        </w:tabs>
        <w:ind w:left="0" w:firstLine="567"/>
        <w:jc w:val="both"/>
        <w:rPr>
          <w:sz w:val="27"/>
          <w:szCs w:val="27"/>
        </w:rPr>
      </w:pPr>
      <w:r w:rsidRPr="00723EB4">
        <w:rPr>
          <w:sz w:val="27"/>
          <w:szCs w:val="27"/>
        </w:rPr>
        <w:t>Решение может быть обжаловано в арбитражный суд в течение трех месяцев со дня его вынесения.</w:t>
      </w:r>
    </w:p>
    <w:p w:rsidR="00F518F4" w:rsidRPr="00723EB4" w:rsidRDefault="00F518F4" w:rsidP="007B3A4D">
      <w:pPr>
        <w:widowControl w:val="0"/>
        <w:jc w:val="both"/>
        <w:rPr>
          <w:rFonts w:eastAsia="Courier New"/>
          <w:sz w:val="27"/>
          <w:szCs w:val="27"/>
        </w:rPr>
      </w:pPr>
    </w:p>
    <w:p w:rsidR="00F518F4" w:rsidRPr="00E16493" w:rsidRDefault="00F518F4" w:rsidP="007B3A4D">
      <w:pPr>
        <w:widowControl w:val="0"/>
        <w:jc w:val="both"/>
        <w:rPr>
          <w:sz w:val="28"/>
          <w:szCs w:val="28"/>
        </w:rPr>
      </w:pPr>
    </w:p>
    <w:sectPr w:rsidR="00F518F4" w:rsidRPr="00E16493" w:rsidSect="00F20351">
      <w:headerReference w:type="default" r:id="rId44"/>
      <w:pgSz w:w="11906" w:h="16838"/>
      <w:pgMar w:top="1134" w:right="851" w:bottom="1134"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4F73" w:rsidRDefault="00924F73" w:rsidP="00B023ED">
      <w:r>
        <w:separator/>
      </w:r>
    </w:p>
  </w:endnote>
  <w:endnote w:type="continuationSeparator" w:id="0">
    <w:p w:rsidR="00924F73" w:rsidRDefault="00924F73" w:rsidP="00B023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4F73" w:rsidRDefault="00924F73" w:rsidP="00B023ED">
      <w:r>
        <w:separator/>
      </w:r>
    </w:p>
  </w:footnote>
  <w:footnote w:type="continuationSeparator" w:id="0">
    <w:p w:rsidR="00924F73" w:rsidRDefault="00924F73" w:rsidP="00B023E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8985"/>
      <w:docPartObj>
        <w:docPartGallery w:val="Page Numbers (Top of Page)"/>
        <w:docPartUnique/>
      </w:docPartObj>
    </w:sdtPr>
    <w:sdtContent>
      <w:p w:rsidR="00E87782" w:rsidRDefault="007F0A82" w:rsidP="00E432C1">
        <w:pPr>
          <w:pStyle w:val="ab"/>
          <w:jc w:val="center"/>
        </w:pPr>
        <w:r>
          <w:rPr>
            <w:noProof/>
          </w:rPr>
          <w:fldChar w:fldCharType="begin"/>
        </w:r>
        <w:r w:rsidR="00E87782">
          <w:rPr>
            <w:noProof/>
          </w:rPr>
          <w:instrText>PAGE   \* MERGEFORMAT</w:instrText>
        </w:r>
        <w:r>
          <w:rPr>
            <w:noProof/>
          </w:rPr>
          <w:fldChar w:fldCharType="separate"/>
        </w:r>
        <w:r w:rsidR="00DE100D">
          <w:rPr>
            <w:noProof/>
          </w:rPr>
          <w:t>7</w:t>
        </w:r>
        <w:r>
          <w:rPr>
            <w:noProof/>
          </w:rP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E2C59"/>
    <w:multiLevelType w:val="hybridMultilevel"/>
    <w:tmpl w:val="9042A4CC"/>
    <w:lvl w:ilvl="0" w:tplc="DA34867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75505F0B"/>
    <w:multiLevelType w:val="multilevel"/>
    <w:tmpl w:val="78500928"/>
    <w:lvl w:ilvl="0">
      <w:start w:val="15"/>
      <w:numFmt w:val="decimal"/>
      <w:lvlText w:val="%1."/>
      <w:lvlJc w:val="left"/>
      <w:pPr>
        <w:ind w:left="928" w:hanging="360"/>
      </w:pPr>
    </w:lvl>
    <w:lvl w:ilvl="1">
      <w:start w:val="1"/>
      <w:numFmt w:val="decimal"/>
      <w:isLgl/>
      <w:lvlText w:val="%1.%2."/>
      <w:lvlJc w:val="left"/>
      <w:pPr>
        <w:ind w:left="1331" w:hanging="480"/>
      </w:pPr>
    </w:lvl>
    <w:lvl w:ilvl="2">
      <w:start w:val="1"/>
      <w:numFmt w:val="decimal"/>
      <w:isLgl/>
      <w:lvlText w:val="%1.%2.%3."/>
      <w:lvlJc w:val="left"/>
      <w:pPr>
        <w:ind w:left="1713" w:hanging="720"/>
      </w:pPr>
    </w:lvl>
    <w:lvl w:ilvl="3">
      <w:start w:val="1"/>
      <w:numFmt w:val="decimal"/>
      <w:isLgl/>
      <w:lvlText w:val="%1.%2.%3.%4."/>
      <w:lvlJc w:val="left"/>
      <w:pPr>
        <w:ind w:left="1855" w:hanging="720"/>
      </w:pPr>
    </w:lvl>
    <w:lvl w:ilvl="4">
      <w:start w:val="1"/>
      <w:numFmt w:val="decimal"/>
      <w:isLgl/>
      <w:lvlText w:val="%1.%2.%3.%4.%5."/>
      <w:lvlJc w:val="left"/>
      <w:pPr>
        <w:ind w:left="2357" w:hanging="1080"/>
      </w:pPr>
    </w:lvl>
    <w:lvl w:ilvl="5">
      <w:start w:val="1"/>
      <w:numFmt w:val="decimal"/>
      <w:isLgl/>
      <w:lvlText w:val="%1.%2.%3.%4.%5.%6."/>
      <w:lvlJc w:val="left"/>
      <w:pPr>
        <w:ind w:left="2499" w:hanging="1080"/>
      </w:pPr>
    </w:lvl>
    <w:lvl w:ilvl="6">
      <w:start w:val="1"/>
      <w:numFmt w:val="decimal"/>
      <w:isLgl/>
      <w:lvlText w:val="%1.%2.%3.%4.%5.%6.%7."/>
      <w:lvlJc w:val="left"/>
      <w:pPr>
        <w:ind w:left="3001" w:hanging="1440"/>
      </w:pPr>
    </w:lvl>
    <w:lvl w:ilvl="7">
      <w:start w:val="1"/>
      <w:numFmt w:val="decimal"/>
      <w:isLgl/>
      <w:lvlText w:val="%1.%2.%3.%4.%5.%6.%7.%8."/>
      <w:lvlJc w:val="left"/>
      <w:pPr>
        <w:ind w:left="3143" w:hanging="1440"/>
      </w:pPr>
    </w:lvl>
    <w:lvl w:ilvl="8">
      <w:start w:val="1"/>
      <w:numFmt w:val="decimal"/>
      <w:isLgl/>
      <w:lvlText w:val="%1.%2.%3.%4.%5.%6.%7.%8.%9."/>
      <w:lvlJc w:val="left"/>
      <w:pPr>
        <w:ind w:left="3645" w:hanging="1800"/>
      </w:pPr>
    </w:lvl>
  </w:abstractNum>
  <w:abstractNum w:abstractNumId="2">
    <w:nsid w:val="75DA77F1"/>
    <w:multiLevelType w:val="hybridMultilevel"/>
    <w:tmpl w:val="B40CE3F6"/>
    <w:lvl w:ilvl="0" w:tplc="05C0D2AA">
      <w:start w:val="1"/>
      <w:numFmt w:val="decimal"/>
      <w:lvlText w:val="%1)"/>
      <w:lvlJc w:val="left"/>
      <w:pPr>
        <w:ind w:left="36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C7444B6"/>
    <w:multiLevelType w:val="multilevel"/>
    <w:tmpl w:val="A412CF2A"/>
    <w:lvl w:ilvl="0">
      <w:start w:val="1"/>
      <w:numFmt w:val="decimal"/>
      <w:lvlText w:val="%1."/>
      <w:lvlJc w:val="left"/>
      <w:pPr>
        <w:tabs>
          <w:tab w:val="num" w:pos="360"/>
        </w:tabs>
        <w:ind w:left="360" w:hanging="360"/>
      </w:pPr>
      <w:rPr>
        <w:rFonts w:hint="default"/>
        <w:b/>
        <w:bCs/>
      </w:rPr>
    </w:lvl>
    <w:lvl w:ilvl="1">
      <w:start w:val="1"/>
      <w:numFmt w:val="decimal"/>
      <w:isLgl/>
      <w:lvlText w:val="%1.%2."/>
      <w:lvlJc w:val="left"/>
      <w:pPr>
        <w:tabs>
          <w:tab w:val="num" w:pos="420"/>
        </w:tabs>
        <w:ind w:left="420" w:hanging="420"/>
      </w:pPr>
      <w:rPr>
        <w:rFonts w:hint="default"/>
        <w:b w:val="0"/>
        <w:bCs w:val="0"/>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num w:numId="1">
    <w:abstractNumId w:val="2"/>
  </w:num>
  <w:num w:numId="2">
    <w:abstractNumId w:val="1"/>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1C3FCA"/>
    <w:rsid w:val="00011D0A"/>
    <w:rsid w:val="0001387A"/>
    <w:rsid w:val="00015DA8"/>
    <w:rsid w:val="00023EEB"/>
    <w:rsid w:val="00025E45"/>
    <w:rsid w:val="00025F03"/>
    <w:rsid w:val="00026175"/>
    <w:rsid w:val="00027C1A"/>
    <w:rsid w:val="00027C37"/>
    <w:rsid w:val="00032A71"/>
    <w:rsid w:val="0003314A"/>
    <w:rsid w:val="000331C6"/>
    <w:rsid w:val="0003639F"/>
    <w:rsid w:val="00037F94"/>
    <w:rsid w:val="00040CC4"/>
    <w:rsid w:val="0004255F"/>
    <w:rsid w:val="000455C4"/>
    <w:rsid w:val="00046AE4"/>
    <w:rsid w:val="000517EA"/>
    <w:rsid w:val="0005338C"/>
    <w:rsid w:val="00053AE1"/>
    <w:rsid w:val="00057803"/>
    <w:rsid w:val="0006106D"/>
    <w:rsid w:val="0006629C"/>
    <w:rsid w:val="00066793"/>
    <w:rsid w:val="000700BD"/>
    <w:rsid w:val="00072FF2"/>
    <w:rsid w:val="000732E6"/>
    <w:rsid w:val="00073FC7"/>
    <w:rsid w:val="000742D8"/>
    <w:rsid w:val="00081E3F"/>
    <w:rsid w:val="00085724"/>
    <w:rsid w:val="00086257"/>
    <w:rsid w:val="00091E8B"/>
    <w:rsid w:val="000950BB"/>
    <w:rsid w:val="000A01A9"/>
    <w:rsid w:val="000A3781"/>
    <w:rsid w:val="000A3BCE"/>
    <w:rsid w:val="000A3E9E"/>
    <w:rsid w:val="000A3F14"/>
    <w:rsid w:val="000B139D"/>
    <w:rsid w:val="000B1952"/>
    <w:rsid w:val="000B29F8"/>
    <w:rsid w:val="000C2A7E"/>
    <w:rsid w:val="000C49E8"/>
    <w:rsid w:val="000C5BA1"/>
    <w:rsid w:val="000C6752"/>
    <w:rsid w:val="000C6ADA"/>
    <w:rsid w:val="000D0485"/>
    <w:rsid w:val="000D31AA"/>
    <w:rsid w:val="000D3C44"/>
    <w:rsid w:val="000D5E8B"/>
    <w:rsid w:val="000E059A"/>
    <w:rsid w:val="000E1B31"/>
    <w:rsid w:val="000F0BA0"/>
    <w:rsid w:val="000F0C5A"/>
    <w:rsid w:val="000F280D"/>
    <w:rsid w:val="000F4F0C"/>
    <w:rsid w:val="000F4FA9"/>
    <w:rsid w:val="000F56BF"/>
    <w:rsid w:val="000F768B"/>
    <w:rsid w:val="0011093C"/>
    <w:rsid w:val="001148DE"/>
    <w:rsid w:val="0011616C"/>
    <w:rsid w:val="0012280A"/>
    <w:rsid w:val="0012461E"/>
    <w:rsid w:val="00124A06"/>
    <w:rsid w:val="00124CBA"/>
    <w:rsid w:val="00125F2F"/>
    <w:rsid w:val="00127BA2"/>
    <w:rsid w:val="00130D99"/>
    <w:rsid w:val="00133F2E"/>
    <w:rsid w:val="001352B4"/>
    <w:rsid w:val="0014563F"/>
    <w:rsid w:val="00147CC9"/>
    <w:rsid w:val="0015044E"/>
    <w:rsid w:val="00151339"/>
    <w:rsid w:val="00151824"/>
    <w:rsid w:val="00153A60"/>
    <w:rsid w:val="001544E1"/>
    <w:rsid w:val="00154F86"/>
    <w:rsid w:val="001568A1"/>
    <w:rsid w:val="00157676"/>
    <w:rsid w:val="0016135E"/>
    <w:rsid w:val="001620D3"/>
    <w:rsid w:val="00163BA0"/>
    <w:rsid w:val="00165EC5"/>
    <w:rsid w:val="00166290"/>
    <w:rsid w:val="001710B6"/>
    <w:rsid w:val="0017285F"/>
    <w:rsid w:val="001733BF"/>
    <w:rsid w:val="00175542"/>
    <w:rsid w:val="001807E6"/>
    <w:rsid w:val="00181C31"/>
    <w:rsid w:val="00182042"/>
    <w:rsid w:val="00183300"/>
    <w:rsid w:val="00185ADB"/>
    <w:rsid w:val="00186EF8"/>
    <w:rsid w:val="0019137F"/>
    <w:rsid w:val="00191E15"/>
    <w:rsid w:val="00192A6C"/>
    <w:rsid w:val="00193910"/>
    <w:rsid w:val="00195293"/>
    <w:rsid w:val="00197A25"/>
    <w:rsid w:val="001A045C"/>
    <w:rsid w:val="001A0FDD"/>
    <w:rsid w:val="001A1927"/>
    <w:rsid w:val="001A22C5"/>
    <w:rsid w:val="001A2828"/>
    <w:rsid w:val="001A2AF1"/>
    <w:rsid w:val="001A4E6A"/>
    <w:rsid w:val="001A5B48"/>
    <w:rsid w:val="001A666C"/>
    <w:rsid w:val="001B54A3"/>
    <w:rsid w:val="001B64E1"/>
    <w:rsid w:val="001B78C2"/>
    <w:rsid w:val="001C0677"/>
    <w:rsid w:val="001C228D"/>
    <w:rsid w:val="001C2E9E"/>
    <w:rsid w:val="001C3E34"/>
    <w:rsid w:val="001C3FCA"/>
    <w:rsid w:val="001C519A"/>
    <w:rsid w:val="001C6CA6"/>
    <w:rsid w:val="001D0F19"/>
    <w:rsid w:val="001D12EC"/>
    <w:rsid w:val="001D12FC"/>
    <w:rsid w:val="001D1751"/>
    <w:rsid w:val="001D1A34"/>
    <w:rsid w:val="001D2FB2"/>
    <w:rsid w:val="001D3204"/>
    <w:rsid w:val="001D6B7A"/>
    <w:rsid w:val="001E1520"/>
    <w:rsid w:val="001E2910"/>
    <w:rsid w:val="001E3EF5"/>
    <w:rsid w:val="001E41AD"/>
    <w:rsid w:val="001E44DC"/>
    <w:rsid w:val="001E467C"/>
    <w:rsid w:val="001E5FC7"/>
    <w:rsid w:val="001F1098"/>
    <w:rsid w:val="001F28D4"/>
    <w:rsid w:val="001F49F5"/>
    <w:rsid w:val="001F545B"/>
    <w:rsid w:val="001F54B9"/>
    <w:rsid w:val="001F55D2"/>
    <w:rsid w:val="001F5690"/>
    <w:rsid w:val="001F64D4"/>
    <w:rsid w:val="001F665C"/>
    <w:rsid w:val="001F71C3"/>
    <w:rsid w:val="002005B4"/>
    <w:rsid w:val="002048D1"/>
    <w:rsid w:val="00206783"/>
    <w:rsid w:val="0021293B"/>
    <w:rsid w:val="00213829"/>
    <w:rsid w:val="002146A4"/>
    <w:rsid w:val="002178BB"/>
    <w:rsid w:val="002202BE"/>
    <w:rsid w:val="0022041D"/>
    <w:rsid w:val="002253AD"/>
    <w:rsid w:val="00232B57"/>
    <w:rsid w:val="002334A2"/>
    <w:rsid w:val="0023602D"/>
    <w:rsid w:val="0023690D"/>
    <w:rsid w:val="00237580"/>
    <w:rsid w:val="00237609"/>
    <w:rsid w:val="00237A08"/>
    <w:rsid w:val="002404D1"/>
    <w:rsid w:val="00241731"/>
    <w:rsid w:val="0024200D"/>
    <w:rsid w:val="002425B6"/>
    <w:rsid w:val="0024492E"/>
    <w:rsid w:val="00245817"/>
    <w:rsid w:val="00245AC4"/>
    <w:rsid w:val="00255B13"/>
    <w:rsid w:val="00256948"/>
    <w:rsid w:val="00257697"/>
    <w:rsid w:val="002603F4"/>
    <w:rsid w:val="0026114A"/>
    <w:rsid w:val="00261957"/>
    <w:rsid w:val="002620C0"/>
    <w:rsid w:val="002629B2"/>
    <w:rsid w:val="00262BB4"/>
    <w:rsid w:val="0026666B"/>
    <w:rsid w:val="00267962"/>
    <w:rsid w:val="00267A34"/>
    <w:rsid w:val="00267E14"/>
    <w:rsid w:val="00271DC7"/>
    <w:rsid w:val="002720BD"/>
    <w:rsid w:val="00273AE9"/>
    <w:rsid w:val="00274265"/>
    <w:rsid w:val="002765B9"/>
    <w:rsid w:val="00277824"/>
    <w:rsid w:val="002800BD"/>
    <w:rsid w:val="002819FD"/>
    <w:rsid w:val="002827DA"/>
    <w:rsid w:val="00282C80"/>
    <w:rsid w:val="00282C95"/>
    <w:rsid w:val="00287236"/>
    <w:rsid w:val="00290E37"/>
    <w:rsid w:val="002913DE"/>
    <w:rsid w:val="00291E31"/>
    <w:rsid w:val="00292D9B"/>
    <w:rsid w:val="00292DC5"/>
    <w:rsid w:val="002949BB"/>
    <w:rsid w:val="00294FEB"/>
    <w:rsid w:val="00297E99"/>
    <w:rsid w:val="002A07AC"/>
    <w:rsid w:val="002A10F3"/>
    <w:rsid w:val="002A19DE"/>
    <w:rsid w:val="002A3077"/>
    <w:rsid w:val="002A346A"/>
    <w:rsid w:val="002A3DDD"/>
    <w:rsid w:val="002A421F"/>
    <w:rsid w:val="002A4967"/>
    <w:rsid w:val="002B125F"/>
    <w:rsid w:val="002B3440"/>
    <w:rsid w:val="002B7845"/>
    <w:rsid w:val="002C0263"/>
    <w:rsid w:val="002C02C9"/>
    <w:rsid w:val="002C1693"/>
    <w:rsid w:val="002C372C"/>
    <w:rsid w:val="002C44E7"/>
    <w:rsid w:val="002C4895"/>
    <w:rsid w:val="002C6827"/>
    <w:rsid w:val="002C6DD3"/>
    <w:rsid w:val="002C72C8"/>
    <w:rsid w:val="002D056D"/>
    <w:rsid w:val="002D366F"/>
    <w:rsid w:val="002D7BCB"/>
    <w:rsid w:val="002E2356"/>
    <w:rsid w:val="002E2751"/>
    <w:rsid w:val="002F23CA"/>
    <w:rsid w:val="002F2433"/>
    <w:rsid w:val="002F2F3D"/>
    <w:rsid w:val="002F3113"/>
    <w:rsid w:val="002F400C"/>
    <w:rsid w:val="002F5E4F"/>
    <w:rsid w:val="002F5F74"/>
    <w:rsid w:val="002F70A4"/>
    <w:rsid w:val="003036B5"/>
    <w:rsid w:val="00303761"/>
    <w:rsid w:val="00303BBE"/>
    <w:rsid w:val="00304B0E"/>
    <w:rsid w:val="00304BA6"/>
    <w:rsid w:val="00307CA4"/>
    <w:rsid w:val="00311468"/>
    <w:rsid w:val="0031279C"/>
    <w:rsid w:val="00314F52"/>
    <w:rsid w:val="00322590"/>
    <w:rsid w:val="0032447A"/>
    <w:rsid w:val="003269AB"/>
    <w:rsid w:val="003354DE"/>
    <w:rsid w:val="00335E83"/>
    <w:rsid w:val="0033695D"/>
    <w:rsid w:val="00344FB6"/>
    <w:rsid w:val="00344FBC"/>
    <w:rsid w:val="003477C3"/>
    <w:rsid w:val="00351036"/>
    <w:rsid w:val="00351F0E"/>
    <w:rsid w:val="003525EF"/>
    <w:rsid w:val="00352FFC"/>
    <w:rsid w:val="00354817"/>
    <w:rsid w:val="00362C8C"/>
    <w:rsid w:val="00365278"/>
    <w:rsid w:val="0036606A"/>
    <w:rsid w:val="0036648E"/>
    <w:rsid w:val="00367C98"/>
    <w:rsid w:val="00370024"/>
    <w:rsid w:val="00372D66"/>
    <w:rsid w:val="00373774"/>
    <w:rsid w:val="0037768D"/>
    <w:rsid w:val="00380339"/>
    <w:rsid w:val="00381195"/>
    <w:rsid w:val="00384504"/>
    <w:rsid w:val="00384DBE"/>
    <w:rsid w:val="0038531E"/>
    <w:rsid w:val="0038576F"/>
    <w:rsid w:val="003877FF"/>
    <w:rsid w:val="00387F2F"/>
    <w:rsid w:val="00390547"/>
    <w:rsid w:val="0039173B"/>
    <w:rsid w:val="00392DAA"/>
    <w:rsid w:val="00393383"/>
    <w:rsid w:val="003933E9"/>
    <w:rsid w:val="00394704"/>
    <w:rsid w:val="00395CD1"/>
    <w:rsid w:val="003A0053"/>
    <w:rsid w:val="003A260F"/>
    <w:rsid w:val="003A4437"/>
    <w:rsid w:val="003A4640"/>
    <w:rsid w:val="003A59B9"/>
    <w:rsid w:val="003A6081"/>
    <w:rsid w:val="003B05B2"/>
    <w:rsid w:val="003B1AA2"/>
    <w:rsid w:val="003B50CA"/>
    <w:rsid w:val="003C279E"/>
    <w:rsid w:val="003C29FD"/>
    <w:rsid w:val="003C2A74"/>
    <w:rsid w:val="003C2EE6"/>
    <w:rsid w:val="003C779E"/>
    <w:rsid w:val="003D180D"/>
    <w:rsid w:val="003D468B"/>
    <w:rsid w:val="003D487B"/>
    <w:rsid w:val="003D4CE2"/>
    <w:rsid w:val="003D5BE2"/>
    <w:rsid w:val="003D5F40"/>
    <w:rsid w:val="003D6901"/>
    <w:rsid w:val="003E1C00"/>
    <w:rsid w:val="003E3C03"/>
    <w:rsid w:val="003E678C"/>
    <w:rsid w:val="003F0106"/>
    <w:rsid w:val="003F17A6"/>
    <w:rsid w:val="003F1BA2"/>
    <w:rsid w:val="003F66F9"/>
    <w:rsid w:val="003F6C48"/>
    <w:rsid w:val="004009FA"/>
    <w:rsid w:val="00401B1A"/>
    <w:rsid w:val="00403D24"/>
    <w:rsid w:val="00404532"/>
    <w:rsid w:val="00407A6B"/>
    <w:rsid w:val="004119B8"/>
    <w:rsid w:val="00411C72"/>
    <w:rsid w:val="00413D41"/>
    <w:rsid w:val="00414C4C"/>
    <w:rsid w:val="00417C68"/>
    <w:rsid w:val="00422A86"/>
    <w:rsid w:val="00423DD9"/>
    <w:rsid w:val="00423F80"/>
    <w:rsid w:val="00424D15"/>
    <w:rsid w:val="00424D6E"/>
    <w:rsid w:val="00425199"/>
    <w:rsid w:val="00426884"/>
    <w:rsid w:val="004337A8"/>
    <w:rsid w:val="00433DB6"/>
    <w:rsid w:val="0043400A"/>
    <w:rsid w:val="0043401F"/>
    <w:rsid w:val="004340A4"/>
    <w:rsid w:val="0043657C"/>
    <w:rsid w:val="00436B06"/>
    <w:rsid w:val="00440CCF"/>
    <w:rsid w:val="00440E16"/>
    <w:rsid w:val="00442905"/>
    <w:rsid w:val="0044325C"/>
    <w:rsid w:val="00443CF1"/>
    <w:rsid w:val="00444C94"/>
    <w:rsid w:val="00445A32"/>
    <w:rsid w:val="00450599"/>
    <w:rsid w:val="00453972"/>
    <w:rsid w:val="004551F8"/>
    <w:rsid w:val="00455F37"/>
    <w:rsid w:val="004609B4"/>
    <w:rsid w:val="00461A60"/>
    <w:rsid w:val="00462BB2"/>
    <w:rsid w:val="00465335"/>
    <w:rsid w:val="00473249"/>
    <w:rsid w:val="0047428F"/>
    <w:rsid w:val="004756D0"/>
    <w:rsid w:val="00475AB3"/>
    <w:rsid w:val="00482871"/>
    <w:rsid w:val="004838C7"/>
    <w:rsid w:val="00485103"/>
    <w:rsid w:val="00485810"/>
    <w:rsid w:val="0048676E"/>
    <w:rsid w:val="00492255"/>
    <w:rsid w:val="00493743"/>
    <w:rsid w:val="00493F46"/>
    <w:rsid w:val="00494AA4"/>
    <w:rsid w:val="0049615B"/>
    <w:rsid w:val="00496710"/>
    <w:rsid w:val="004A0B7B"/>
    <w:rsid w:val="004A270A"/>
    <w:rsid w:val="004A4229"/>
    <w:rsid w:val="004A452C"/>
    <w:rsid w:val="004A5A5A"/>
    <w:rsid w:val="004A6A43"/>
    <w:rsid w:val="004A7753"/>
    <w:rsid w:val="004B1655"/>
    <w:rsid w:val="004B3176"/>
    <w:rsid w:val="004C0814"/>
    <w:rsid w:val="004C1E55"/>
    <w:rsid w:val="004C4451"/>
    <w:rsid w:val="004C5B1E"/>
    <w:rsid w:val="004D142F"/>
    <w:rsid w:val="004D58E1"/>
    <w:rsid w:val="004E0D35"/>
    <w:rsid w:val="004E25A4"/>
    <w:rsid w:val="004E25FB"/>
    <w:rsid w:val="004E2FEA"/>
    <w:rsid w:val="004E73C8"/>
    <w:rsid w:val="004E7571"/>
    <w:rsid w:val="004F01B1"/>
    <w:rsid w:val="004F2F78"/>
    <w:rsid w:val="004F477D"/>
    <w:rsid w:val="004F6777"/>
    <w:rsid w:val="004F7EFA"/>
    <w:rsid w:val="0050078E"/>
    <w:rsid w:val="00503B36"/>
    <w:rsid w:val="0050505E"/>
    <w:rsid w:val="00514BE1"/>
    <w:rsid w:val="00516D5B"/>
    <w:rsid w:val="00516E4F"/>
    <w:rsid w:val="00520E78"/>
    <w:rsid w:val="00521642"/>
    <w:rsid w:val="00522729"/>
    <w:rsid w:val="00524B4D"/>
    <w:rsid w:val="00525344"/>
    <w:rsid w:val="00525AC9"/>
    <w:rsid w:val="005339DD"/>
    <w:rsid w:val="0053507C"/>
    <w:rsid w:val="0053516E"/>
    <w:rsid w:val="00540FF9"/>
    <w:rsid w:val="00545ECB"/>
    <w:rsid w:val="00554BC2"/>
    <w:rsid w:val="00556681"/>
    <w:rsid w:val="0055719B"/>
    <w:rsid w:val="0056035B"/>
    <w:rsid w:val="00560469"/>
    <w:rsid w:val="00561046"/>
    <w:rsid w:val="005610CB"/>
    <w:rsid w:val="00561184"/>
    <w:rsid w:val="005632A4"/>
    <w:rsid w:val="00564D3B"/>
    <w:rsid w:val="00573107"/>
    <w:rsid w:val="0057424F"/>
    <w:rsid w:val="00574E1F"/>
    <w:rsid w:val="00580B8E"/>
    <w:rsid w:val="00580CB9"/>
    <w:rsid w:val="005810BE"/>
    <w:rsid w:val="00583B4F"/>
    <w:rsid w:val="0058616F"/>
    <w:rsid w:val="00586D36"/>
    <w:rsid w:val="00587022"/>
    <w:rsid w:val="00587351"/>
    <w:rsid w:val="00587F9B"/>
    <w:rsid w:val="00590B81"/>
    <w:rsid w:val="00590D57"/>
    <w:rsid w:val="005918AF"/>
    <w:rsid w:val="00592F31"/>
    <w:rsid w:val="005947B5"/>
    <w:rsid w:val="00596649"/>
    <w:rsid w:val="005A05A8"/>
    <w:rsid w:val="005A3032"/>
    <w:rsid w:val="005A5B64"/>
    <w:rsid w:val="005B38E4"/>
    <w:rsid w:val="005B462D"/>
    <w:rsid w:val="005B5463"/>
    <w:rsid w:val="005C0F62"/>
    <w:rsid w:val="005C144E"/>
    <w:rsid w:val="005C3C34"/>
    <w:rsid w:val="005C47BD"/>
    <w:rsid w:val="005C4FC3"/>
    <w:rsid w:val="005C7A4E"/>
    <w:rsid w:val="005D15BA"/>
    <w:rsid w:val="005D53D9"/>
    <w:rsid w:val="005E04C6"/>
    <w:rsid w:val="005E18C5"/>
    <w:rsid w:val="005E2C46"/>
    <w:rsid w:val="005E43AF"/>
    <w:rsid w:val="005E5325"/>
    <w:rsid w:val="005F000F"/>
    <w:rsid w:val="005F07C7"/>
    <w:rsid w:val="005F155B"/>
    <w:rsid w:val="005F6B32"/>
    <w:rsid w:val="00600014"/>
    <w:rsid w:val="0060149E"/>
    <w:rsid w:val="006030EB"/>
    <w:rsid w:val="00603DA6"/>
    <w:rsid w:val="006110AE"/>
    <w:rsid w:val="006151BE"/>
    <w:rsid w:val="00617DEF"/>
    <w:rsid w:val="006209D9"/>
    <w:rsid w:val="00623DA7"/>
    <w:rsid w:val="00626CF2"/>
    <w:rsid w:val="006271F7"/>
    <w:rsid w:val="00631D6D"/>
    <w:rsid w:val="00636A81"/>
    <w:rsid w:val="00645DF0"/>
    <w:rsid w:val="00647AD5"/>
    <w:rsid w:val="0065193B"/>
    <w:rsid w:val="00652F4D"/>
    <w:rsid w:val="006534EA"/>
    <w:rsid w:val="00657492"/>
    <w:rsid w:val="00660196"/>
    <w:rsid w:val="006605AA"/>
    <w:rsid w:val="00661148"/>
    <w:rsid w:val="0066135E"/>
    <w:rsid w:val="006626D6"/>
    <w:rsid w:val="00665DB2"/>
    <w:rsid w:val="0067435C"/>
    <w:rsid w:val="00675A3B"/>
    <w:rsid w:val="00677381"/>
    <w:rsid w:val="00677EFB"/>
    <w:rsid w:val="00680D0A"/>
    <w:rsid w:val="00681755"/>
    <w:rsid w:val="0068177D"/>
    <w:rsid w:val="00681D21"/>
    <w:rsid w:val="00681F79"/>
    <w:rsid w:val="00682E29"/>
    <w:rsid w:val="0068523A"/>
    <w:rsid w:val="00686240"/>
    <w:rsid w:val="006878AF"/>
    <w:rsid w:val="0069149A"/>
    <w:rsid w:val="0069192D"/>
    <w:rsid w:val="00693280"/>
    <w:rsid w:val="006936E2"/>
    <w:rsid w:val="006955C4"/>
    <w:rsid w:val="00697F42"/>
    <w:rsid w:val="006A251E"/>
    <w:rsid w:val="006A36DD"/>
    <w:rsid w:val="006B02D2"/>
    <w:rsid w:val="006B0C70"/>
    <w:rsid w:val="006B3A57"/>
    <w:rsid w:val="006B51FB"/>
    <w:rsid w:val="006C06D6"/>
    <w:rsid w:val="006C2056"/>
    <w:rsid w:val="006C309D"/>
    <w:rsid w:val="006C6407"/>
    <w:rsid w:val="006C7602"/>
    <w:rsid w:val="006D1E93"/>
    <w:rsid w:val="006D2D5E"/>
    <w:rsid w:val="006D4022"/>
    <w:rsid w:val="006D4448"/>
    <w:rsid w:val="006D7DA0"/>
    <w:rsid w:val="006E079F"/>
    <w:rsid w:val="006E1EB6"/>
    <w:rsid w:val="006E5A59"/>
    <w:rsid w:val="006E632B"/>
    <w:rsid w:val="006E75F9"/>
    <w:rsid w:val="006F17E6"/>
    <w:rsid w:val="006F27A1"/>
    <w:rsid w:val="006F2A69"/>
    <w:rsid w:val="007016FF"/>
    <w:rsid w:val="00701AA3"/>
    <w:rsid w:val="00702DA9"/>
    <w:rsid w:val="00704694"/>
    <w:rsid w:val="00706496"/>
    <w:rsid w:val="007110C0"/>
    <w:rsid w:val="007115A3"/>
    <w:rsid w:val="00714F8C"/>
    <w:rsid w:val="007173AB"/>
    <w:rsid w:val="00720764"/>
    <w:rsid w:val="007211B6"/>
    <w:rsid w:val="007215B6"/>
    <w:rsid w:val="00722173"/>
    <w:rsid w:val="00723EB4"/>
    <w:rsid w:val="007256D0"/>
    <w:rsid w:val="00726B8C"/>
    <w:rsid w:val="0073175F"/>
    <w:rsid w:val="007328A5"/>
    <w:rsid w:val="00732D69"/>
    <w:rsid w:val="00733B59"/>
    <w:rsid w:val="00734672"/>
    <w:rsid w:val="00735A31"/>
    <w:rsid w:val="00736BE1"/>
    <w:rsid w:val="00737272"/>
    <w:rsid w:val="0074753C"/>
    <w:rsid w:val="007513FD"/>
    <w:rsid w:val="007537B5"/>
    <w:rsid w:val="00753C32"/>
    <w:rsid w:val="0075788F"/>
    <w:rsid w:val="007626C6"/>
    <w:rsid w:val="00762CC2"/>
    <w:rsid w:val="007636AB"/>
    <w:rsid w:val="007636F6"/>
    <w:rsid w:val="00764311"/>
    <w:rsid w:val="0076622C"/>
    <w:rsid w:val="00766419"/>
    <w:rsid w:val="00766C6E"/>
    <w:rsid w:val="00766EB3"/>
    <w:rsid w:val="007671B6"/>
    <w:rsid w:val="007758E4"/>
    <w:rsid w:val="00777690"/>
    <w:rsid w:val="00780BAD"/>
    <w:rsid w:val="0078533D"/>
    <w:rsid w:val="007863E4"/>
    <w:rsid w:val="007878BB"/>
    <w:rsid w:val="007955A0"/>
    <w:rsid w:val="00795E1D"/>
    <w:rsid w:val="007976D7"/>
    <w:rsid w:val="007A06EA"/>
    <w:rsid w:val="007A3494"/>
    <w:rsid w:val="007A52FA"/>
    <w:rsid w:val="007A5815"/>
    <w:rsid w:val="007A6899"/>
    <w:rsid w:val="007B07E6"/>
    <w:rsid w:val="007B19AB"/>
    <w:rsid w:val="007B2324"/>
    <w:rsid w:val="007B2B77"/>
    <w:rsid w:val="007B3075"/>
    <w:rsid w:val="007B3A4D"/>
    <w:rsid w:val="007C26A6"/>
    <w:rsid w:val="007C5707"/>
    <w:rsid w:val="007C57C4"/>
    <w:rsid w:val="007C5946"/>
    <w:rsid w:val="007C6D7C"/>
    <w:rsid w:val="007D0930"/>
    <w:rsid w:val="007D1E98"/>
    <w:rsid w:val="007D3175"/>
    <w:rsid w:val="007D68BE"/>
    <w:rsid w:val="007D760E"/>
    <w:rsid w:val="007E0220"/>
    <w:rsid w:val="007E25D1"/>
    <w:rsid w:val="007E591F"/>
    <w:rsid w:val="007E66EB"/>
    <w:rsid w:val="007E75DD"/>
    <w:rsid w:val="007F0A82"/>
    <w:rsid w:val="007F0F45"/>
    <w:rsid w:val="007F2C13"/>
    <w:rsid w:val="007F35F3"/>
    <w:rsid w:val="007F4F64"/>
    <w:rsid w:val="007F5B58"/>
    <w:rsid w:val="00801466"/>
    <w:rsid w:val="008020FE"/>
    <w:rsid w:val="008050A7"/>
    <w:rsid w:val="008056E1"/>
    <w:rsid w:val="008066A2"/>
    <w:rsid w:val="00807A70"/>
    <w:rsid w:val="00813801"/>
    <w:rsid w:val="00814321"/>
    <w:rsid w:val="008158F4"/>
    <w:rsid w:val="00815B53"/>
    <w:rsid w:val="008248EE"/>
    <w:rsid w:val="0082511A"/>
    <w:rsid w:val="00827AA1"/>
    <w:rsid w:val="00830542"/>
    <w:rsid w:val="00830D96"/>
    <w:rsid w:val="00833A7E"/>
    <w:rsid w:val="00837ED5"/>
    <w:rsid w:val="00840779"/>
    <w:rsid w:val="008427F6"/>
    <w:rsid w:val="0084534A"/>
    <w:rsid w:val="00851A39"/>
    <w:rsid w:val="00854CE5"/>
    <w:rsid w:val="00856E0E"/>
    <w:rsid w:val="0086214B"/>
    <w:rsid w:val="0086291B"/>
    <w:rsid w:val="00862DDC"/>
    <w:rsid w:val="008640AD"/>
    <w:rsid w:val="0086699B"/>
    <w:rsid w:val="00874AE4"/>
    <w:rsid w:val="008755DB"/>
    <w:rsid w:val="0087679C"/>
    <w:rsid w:val="008778E4"/>
    <w:rsid w:val="00877A06"/>
    <w:rsid w:val="00880BC5"/>
    <w:rsid w:val="00880EE9"/>
    <w:rsid w:val="008828D4"/>
    <w:rsid w:val="008844A9"/>
    <w:rsid w:val="00884E6C"/>
    <w:rsid w:val="00885F3F"/>
    <w:rsid w:val="00886BC4"/>
    <w:rsid w:val="00887125"/>
    <w:rsid w:val="008959CC"/>
    <w:rsid w:val="008A04DF"/>
    <w:rsid w:val="008A1208"/>
    <w:rsid w:val="008A29DA"/>
    <w:rsid w:val="008A2A01"/>
    <w:rsid w:val="008A3281"/>
    <w:rsid w:val="008A447F"/>
    <w:rsid w:val="008A6AE0"/>
    <w:rsid w:val="008B02B8"/>
    <w:rsid w:val="008B1B90"/>
    <w:rsid w:val="008B482C"/>
    <w:rsid w:val="008B4D9D"/>
    <w:rsid w:val="008B720C"/>
    <w:rsid w:val="008C1B93"/>
    <w:rsid w:val="008C49E1"/>
    <w:rsid w:val="008C5776"/>
    <w:rsid w:val="008D1296"/>
    <w:rsid w:val="008D5AC8"/>
    <w:rsid w:val="008E087A"/>
    <w:rsid w:val="008E120B"/>
    <w:rsid w:val="008E2AE0"/>
    <w:rsid w:val="008E43AC"/>
    <w:rsid w:val="008E4ABC"/>
    <w:rsid w:val="008E68FB"/>
    <w:rsid w:val="008F0247"/>
    <w:rsid w:val="008F368F"/>
    <w:rsid w:val="008F40D3"/>
    <w:rsid w:val="008F4A57"/>
    <w:rsid w:val="008F72D9"/>
    <w:rsid w:val="00900F4C"/>
    <w:rsid w:val="009021F2"/>
    <w:rsid w:val="00902812"/>
    <w:rsid w:val="00903C10"/>
    <w:rsid w:val="009100FF"/>
    <w:rsid w:val="00915BFA"/>
    <w:rsid w:val="00921847"/>
    <w:rsid w:val="00921BB5"/>
    <w:rsid w:val="009229F8"/>
    <w:rsid w:val="00922E7D"/>
    <w:rsid w:val="00923F1F"/>
    <w:rsid w:val="00924105"/>
    <w:rsid w:val="00924F73"/>
    <w:rsid w:val="009263C6"/>
    <w:rsid w:val="00930EF0"/>
    <w:rsid w:val="009314E7"/>
    <w:rsid w:val="009327AF"/>
    <w:rsid w:val="00935657"/>
    <w:rsid w:val="00935DC7"/>
    <w:rsid w:val="00936039"/>
    <w:rsid w:val="00936787"/>
    <w:rsid w:val="009406E4"/>
    <w:rsid w:val="00940787"/>
    <w:rsid w:val="009457B3"/>
    <w:rsid w:val="009460F2"/>
    <w:rsid w:val="00950331"/>
    <w:rsid w:val="0095206B"/>
    <w:rsid w:val="009529D3"/>
    <w:rsid w:val="00955B8C"/>
    <w:rsid w:val="009567CB"/>
    <w:rsid w:val="00956BF4"/>
    <w:rsid w:val="009604B6"/>
    <w:rsid w:val="00963E23"/>
    <w:rsid w:val="0096649D"/>
    <w:rsid w:val="009672EA"/>
    <w:rsid w:val="009709F8"/>
    <w:rsid w:val="00973D3A"/>
    <w:rsid w:val="00975EA8"/>
    <w:rsid w:val="009778EC"/>
    <w:rsid w:val="00980FEB"/>
    <w:rsid w:val="00983749"/>
    <w:rsid w:val="00985912"/>
    <w:rsid w:val="00986028"/>
    <w:rsid w:val="00993269"/>
    <w:rsid w:val="00993B97"/>
    <w:rsid w:val="00994B5B"/>
    <w:rsid w:val="009A0126"/>
    <w:rsid w:val="009A2A1A"/>
    <w:rsid w:val="009A2DA9"/>
    <w:rsid w:val="009A358C"/>
    <w:rsid w:val="009A3AAE"/>
    <w:rsid w:val="009A75A8"/>
    <w:rsid w:val="009B08DB"/>
    <w:rsid w:val="009B2977"/>
    <w:rsid w:val="009B4008"/>
    <w:rsid w:val="009B4157"/>
    <w:rsid w:val="009C05E7"/>
    <w:rsid w:val="009C2AAD"/>
    <w:rsid w:val="009C54CE"/>
    <w:rsid w:val="009D0352"/>
    <w:rsid w:val="009D0C79"/>
    <w:rsid w:val="009D0F0A"/>
    <w:rsid w:val="009D11AE"/>
    <w:rsid w:val="009D1F55"/>
    <w:rsid w:val="009D21E4"/>
    <w:rsid w:val="009D2210"/>
    <w:rsid w:val="009D354F"/>
    <w:rsid w:val="009E1622"/>
    <w:rsid w:val="009E2324"/>
    <w:rsid w:val="009E3068"/>
    <w:rsid w:val="009E3380"/>
    <w:rsid w:val="009E5F47"/>
    <w:rsid w:val="009E6EEE"/>
    <w:rsid w:val="009E74C4"/>
    <w:rsid w:val="009E774B"/>
    <w:rsid w:val="009F131E"/>
    <w:rsid w:val="009F2F19"/>
    <w:rsid w:val="009F4A62"/>
    <w:rsid w:val="009F4D1B"/>
    <w:rsid w:val="00A0303B"/>
    <w:rsid w:val="00A03D86"/>
    <w:rsid w:val="00A03E17"/>
    <w:rsid w:val="00A043EA"/>
    <w:rsid w:val="00A105B2"/>
    <w:rsid w:val="00A146BC"/>
    <w:rsid w:val="00A157D7"/>
    <w:rsid w:val="00A15AA2"/>
    <w:rsid w:val="00A15AE9"/>
    <w:rsid w:val="00A1670E"/>
    <w:rsid w:val="00A22EB4"/>
    <w:rsid w:val="00A24BBE"/>
    <w:rsid w:val="00A24E3F"/>
    <w:rsid w:val="00A26E03"/>
    <w:rsid w:val="00A3151C"/>
    <w:rsid w:val="00A37F67"/>
    <w:rsid w:val="00A419C4"/>
    <w:rsid w:val="00A42BE4"/>
    <w:rsid w:val="00A4360A"/>
    <w:rsid w:val="00A45AA4"/>
    <w:rsid w:val="00A47EF4"/>
    <w:rsid w:val="00A50D69"/>
    <w:rsid w:val="00A54559"/>
    <w:rsid w:val="00A54901"/>
    <w:rsid w:val="00A6063C"/>
    <w:rsid w:val="00A645D8"/>
    <w:rsid w:val="00A64C42"/>
    <w:rsid w:val="00A65339"/>
    <w:rsid w:val="00A666C0"/>
    <w:rsid w:val="00A6750A"/>
    <w:rsid w:val="00A676D2"/>
    <w:rsid w:val="00A67FFE"/>
    <w:rsid w:val="00A707A3"/>
    <w:rsid w:val="00A75C5F"/>
    <w:rsid w:val="00A761B4"/>
    <w:rsid w:val="00A76886"/>
    <w:rsid w:val="00A82CAB"/>
    <w:rsid w:val="00A83B6B"/>
    <w:rsid w:val="00A843C3"/>
    <w:rsid w:val="00A8793F"/>
    <w:rsid w:val="00A90E4D"/>
    <w:rsid w:val="00A953C6"/>
    <w:rsid w:val="00A9581F"/>
    <w:rsid w:val="00A95BEB"/>
    <w:rsid w:val="00A96E92"/>
    <w:rsid w:val="00A96F29"/>
    <w:rsid w:val="00A971FD"/>
    <w:rsid w:val="00AA0D60"/>
    <w:rsid w:val="00AB0555"/>
    <w:rsid w:val="00AB07DA"/>
    <w:rsid w:val="00AB1D54"/>
    <w:rsid w:val="00AB37BC"/>
    <w:rsid w:val="00AB6D69"/>
    <w:rsid w:val="00AC5596"/>
    <w:rsid w:val="00AC6299"/>
    <w:rsid w:val="00AC7D98"/>
    <w:rsid w:val="00AD2825"/>
    <w:rsid w:val="00AD4C58"/>
    <w:rsid w:val="00AE17D8"/>
    <w:rsid w:val="00AE3E4E"/>
    <w:rsid w:val="00AF29B8"/>
    <w:rsid w:val="00AF4A22"/>
    <w:rsid w:val="00AF63A0"/>
    <w:rsid w:val="00AF7734"/>
    <w:rsid w:val="00B009CF"/>
    <w:rsid w:val="00B023ED"/>
    <w:rsid w:val="00B028DF"/>
    <w:rsid w:val="00B032E3"/>
    <w:rsid w:val="00B03B6D"/>
    <w:rsid w:val="00B05627"/>
    <w:rsid w:val="00B10AF9"/>
    <w:rsid w:val="00B132F4"/>
    <w:rsid w:val="00B13AB7"/>
    <w:rsid w:val="00B14A1F"/>
    <w:rsid w:val="00B1710D"/>
    <w:rsid w:val="00B17119"/>
    <w:rsid w:val="00B17AD8"/>
    <w:rsid w:val="00B2232C"/>
    <w:rsid w:val="00B2478A"/>
    <w:rsid w:val="00B25C3A"/>
    <w:rsid w:val="00B31C87"/>
    <w:rsid w:val="00B37259"/>
    <w:rsid w:val="00B37EA8"/>
    <w:rsid w:val="00B416BC"/>
    <w:rsid w:val="00B43121"/>
    <w:rsid w:val="00B4312B"/>
    <w:rsid w:val="00B5185D"/>
    <w:rsid w:val="00B52F9E"/>
    <w:rsid w:val="00B53858"/>
    <w:rsid w:val="00B5416F"/>
    <w:rsid w:val="00B5556F"/>
    <w:rsid w:val="00B5622F"/>
    <w:rsid w:val="00B57B2A"/>
    <w:rsid w:val="00B614A6"/>
    <w:rsid w:val="00B655EF"/>
    <w:rsid w:val="00B67579"/>
    <w:rsid w:val="00B7065E"/>
    <w:rsid w:val="00B713DE"/>
    <w:rsid w:val="00B7491D"/>
    <w:rsid w:val="00B74D75"/>
    <w:rsid w:val="00B76F47"/>
    <w:rsid w:val="00B77923"/>
    <w:rsid w:val="00B80E79"/>
    <w:rsid w:val="00B81241"/>
    <w:rsid w:val="00B82C3E"/>
    <w:rsid w:val="00B82E9D"/>
    <w:rsid w:val="00B84B0B"/>
    <w:rsid w:val="00B85C32"/>
    <w:rsid w:val="00B85D5B"/>
    <w:rsid w:val="00B86EA9"/>
    <w:rsid w:val="00B87EC4"/>
    <w:rsid w:val="00B90118"/>
    <w:rsid w:val="00B9627A"/>
    <w:rsid w:val="00B96CA7"/>
    <w:rsid w:val="00BA07F1"/>
    <w:rsid w:val="00BA3FF4"/>
    <w:rsid w:val="00BA4200"/>
    <w:rsid w:val="00BA50A0"/>
    <w:rsid w:val="00BA6A96"/>
    <w:rsid w:val="00BB0F7B"/>
    <w:rsid w:val="00BB1A27"/>
    <w:rsid w:val="00BB27A0"/>
    <w:rsid w:val="00BB2D1B"/>
    <w:rsid w:val="00BB49CB"/>
    <w:rsid w:val="00BB4C44"/>
    <w:rsid w:val="00BB6E8C"/>
    <w:rsid w:val="00BC04CF"/>
    <w:rsid w:val="00BC4CD0"/>
    <w:rsid w:val="00BC690C"/>
    <w:rsid w:val="00BD1C1B"/>
    <w:rsid w:val="00BD3079"/>
    <w:rsid w:val="00BE003A"/>
    <w:rsid w:val="00BE19E5"/>
    <w:rsid w:val="00BE38C3"/>
    <w:rsid w:val="00BE4231"/>
    <w:rsid w:val="00BE6FA7"/>
    <w:rsid w:val="00BE6FC1"/>
    <w:rsid w:val="00BF02ED"/>
    <w:rsid w:val="00BF24A3"/>
    <w:rsid w:val="00BF25FB"/>
    <w:rsid w:val="00BF2D98"/>
    <w:rsid w:val="00BF3EC6"/>
    <w:rsid w:val="00BF48BE"/>
    <w:rsid w:val="00C061B4"/>
    <w:rsid w:val="00C07866"/>
    <w:rsid w:val="00C12993"/>
    <w:rsid w:val="00C160D5"/>
    <w:rsid w:val="00C17943"/>
    <w:rsid w:val="00C20313"/>
    <w:rsid w:val="00C224FC"/>
    <w:rsid w:val="00C30C73"/>
    <w:rsid w:val="00C31346"/>
    <w:rsid w:val="00C319C2"/>
    <w:rsid w:val="00C3703C"/>
    <w:rsid w:val="00C40527"/>
    <w:rsid w:val="00C411B6"/>
    <w:rsid w:val="00C45A41"/>
    <w:rsid w:val="00C46FD4"/>
    <w:rsid w:val="00C47E83"/>
    <w:rsid w:val="00C52B58"/>
    <w:rsid w:val="00C56BD3"/>
    <w:rsid w:val="00C57003"/>
    <w:rsid w:val="00C61D64"/>
    <w:rsid w:val="00C62CE0"/>
    <w:rsid w:val="00C64D96"/>
    <w:rsid w:val="00C66D3D"/>
    <w:rsid w:val="00C674D7"/>
    <w:rsid w:val="00C701BD"/>
    <w:rsid w:val="00C716F0"/>
    <w:rsid w:val="00C7265F"/>
    <w:rsid w:val="00C7287B"/>
    <w:rsid w:val="00C74619"/>
    <w:rsid w:val="00C74EF1"/>
    <w:rsid w:val="00C77434"/>
    <w:rsid w:val="00C838D1"/>
    <w:rsid w:val="00C83BEC"/>
    <w:rsid w:val="00C856FD"/>
    <w:rsid w:val="00C865FE"/>
    <w:rsid w:val="00C868C6"/>
    <w:rsid w:val="00C86A0C"/>
    <w:rsid w:val="00C86D6B"/>
    <w:rsid w:val="00C9169B"/>
    <w:rsid w:val="00C9692E"/>
    <w:rsid w:val="00CA0619"/>
    <w:rsid w:val="00CA0970"/>
    <w:rsid w:val="00CA39C0"/>
    <w:rsid w:val="00CA5121"/>
    <w:rsid w:val="00CA63F4"/>
    <w:rsid w:val="00CB14C1"/>
    <w:rsid w:val="00CB181F"/>
    <w:rsid w:val="00CB3A95"/>
    <w:rsid w:val="00CB448E"/>
    <w:rsid w:val="00CB59A5"/>
    <w:rsid w:val="00CB5B99"/>
    <w:rsid w:val="00CC030B"/>
    <w:rsid w:val="00CC1EEF"/>
    <w:rsid w:val="00CC2BF4"/>
    <w:rsid w:val="00CC6D00"/>
    <w:rsid w:val="00CC7538"/>
    <w:rsid w:val="00CD3325"/>
    <w:rsid w:val="00CD3A24"/>
    <w:rsid w:val="00CD5635"/>
    <w:rsid w:val="00CD5F0C"/>
    <w:rsid w:val="00CD6370"/>
    <w:rsid w:val="00CE0A18"/>
    <w:rsid w:val="00CE26C9"/>
    <w:rsid w:val="00CE3ABE"/>
    <w:rsid w:val="00CE3DE0"/>
    <w:rsid w:val="00CE4F86"/>
    <w:rsid w:val="00CF336D"/>
    <w:rsid w:val="00CF3F38"/>
    <w:rsid w:val="00CF3F46"/>
    <w:rsid w:val="00CF6CE8"/>
    <w:rsid w:val="00D000E5"/>
    <w:rsid w:val="00D01F25"/>
    <w:rsid w:val="00D02364"/>
    <w:rsid w:val="00D0531D"/>
    <w:rsid w:val="00D0779B"/>
    <w:rsid w:val="00D07F73"/>
    <w:rsid w:val="00D1164B"/>
    <w:rsid w:val="00D13062"/>
    <w:rsid w:val="00D136EE"/>
    <w:rsid w:val="00D15E44"/>
    <w:rsid w:val="00D16AB4"/>
    <w:rsid w:val="00D17110"/>
    <w:rsid w:val="00D2370B"/>
    <w:rsid w:val="00D2764C"/>
    <w:rsid w:val="00D3042A"/>
    <w:rsid w:val="00D3192B"/>
    <w:rsid w:val="00D3692B"/>
    <w:rsid w:val="00D37386"/>
    <w:rsid w:val="00D42640"/>
    <w:rsid w:val="00D458F1"/>
    <w:rsid w:val="00D4642D"/>
    <w:rsid w:val="00D4761A"/>
    <w:rsid w:val="00D50645"/>
    <w:rsid w:val="00D5065B"/>
    <w:rsid w:val="00D507EF"/>
    <w:rsid w:val="00D52B9E"/>
    <w:rsid w:val="00D54F5C"/>
    <w:rsid w:val="00D5584C"/>
    <w:rsid w:val="00D55B9E"/>
    <w:rsid w:val="00D56617"/>
    <w:rsid w:val="00D57E75"/>
    <w:rsid w:val="00D604B0"/>
    <w:rsid w:val="00D62ABB"/>
    <w:rsid w:val="00D64213"/>
    <w:rsid w:val="00D669E6"/>
    <w:rsid w:val="00D71761"/>
    <w:rsid w:val="00D72271"/>
    <w:rsid w:val="00D762DF"/>
    <w:rsid w:val="00D7670B"/>
    <w:rsid w:val="00D77031"/>
    <w:rsid w:val="00D77195"/>
    <w:rsid w:val="00D80A7D"/>
    <w:rsid w:val="00D810CC"/>
    <w:rsid w:val="00D84F32"/>
    <w:rsid w:val="00D8681D"/>
    <w:rsid w:val="00D8708A"/>
    <w:rsid w:val="00D9113B"/>
    <w:rsid w:val="00D92162"/>
    <w:rsid w:val="00D92B30"/>
    <w:rsid w:val="00D92BD9"/>
    <w:rsid w:val="00D933BB"/>
    <w:rsid w:val="00D94744"/>
    <w:rsid w:val="00D9580B"/>
    <w:rsid w:val="00D977AB"/>
    <w:rsid w:val="00DA0139"/>
    <w:rsid w:val="00DA0A7A"/>
    <w:rsid w:val="00DA160D"/>
    <w:rsid w:val="00DA43C3"/>
    <w:rsid w:val="00DA5FCC"/>
    <w:rsid w:val="00DA6433"/>
    <w:rsid w:val="00DB20B3"/>
    <w:rsid w:val="00DB2F6D"/>
    <w:rsid w:val="00DB6357"/>
    <w:rsid w:val="00DC2149"/>
    <w:rsid w:val="00DC605E"/>
    <w:rsid w:val="00DD75C7"/>
    <w:rsid w:val="00DE100D"/>
    <w:rsid w:val="00DE1043"/>
    <w:rsid w:val="00DE1AA0"/>
    <w:rsid w:val="00DE39B3"/>
    <w:rsid w:val="00DE3CE4"/>
    <w:rsid w:val="00DF171B"/>
    <w:rsid w:val="00DF345B"/>
    <w:rsid w:val="00DF4DA0"/>
    <w:rsid w:val="00DF57BC"/>
    <w:rsid w:val="00DF6932"/>
    <w:rsid w:val="00DF7C5B"/>
    <w:rsid w:val="00DF7DBC"/>
    <w:rsid w:val="00E04634"/>
    <w:rsid w:val="00E06FFF"/>
    <w:rsid w:val="00E07F99"/>
    <w:rsid w:val="00E160B9"/>
    <w:rsid w:val="00E16493"/>
    <w:rsid w:val="00E16BA0"/>
    <w:rsid w:val="00E1756F"/>
    <w:rsid w:val="00E2136D"/>
    <w:rsid w:val="00E26A0B"/>
    <w:rsid w:val="00E309E0"/>
    <w:rsid w:val="00E32E0D"/>
    <w:rsid w:val="00E33B11"/>
    <w:rsid w:val="00E3478E"/>
    <w:rsid w:val="00E35409"/>
    <w:rsid w:val="00E35A73"/>
    <w:rsid w:val="00E35BDC"/>
    <w:rsid w:val="00E3686D"/>
    <w:rsid w:val="00E36E12"/>
    <w:rsid w:val="00E37B65"/>
    <w:rsid w:val="00E40948"/>
    <w:rsid w:val="00E432C1"/>
    <w:rsid w:val="00E444B0"/>
    <w:rsid w:val="00E46160"/>
    <w:rsid w:val="00E46EB7"/>
    <w:rsid w:val="00E515AA"/>
    <w:rsid w:val="00E52A42"/>
    <w:rsid w:val="00E532BE"/>
    <w:rsid w:val="00E533A0"/>
    <w:rsid w:val="00E540B8"/>
    <w:rsid w:val="00E574F3"/>
    <w:rsid w:val="00E61BB4"/>
    <w:rsid w:val="00E627EB"/>
    <w:rsid w:val="00E66098"/>
    <w:rsid w:val="00E67EE2"/>
    <w:rsid w:val="00E70CFE"/>
    <w:rsid w:val="00E72DC2"/>
    <w:rsid w:val="00E72F7B"/>
    <w:rsid w:val="00E733A2"/>
    <w:rsid w:val="00E74D8F"/>
    <w:rsid w:val="00E76088"/>
    <w:rsid w:val="00E760D2"/>
    <w:rsid w:val="00E76714"/>
    <w:rsid w:val="00E76DA7"/>
    <w:rsid w:val="00E80380"/>
    <w:rsid w:val="00E82F42"/>
    <w:rsid w:val="00E85FE8"/>
    <w:rsid w:val="00E87782"/>
    <w:rsid w:val="00E877C8"/>
    <w:rsid w:val="00E91001"/>
    <w:rsid w:val="00E91207"/>
    <w:rsid w:val="00E91560"/>
    <w:rsid w:val="00E926B7"/>
    <w:rsid w:val="00E95376"/>
    <w:rsid w:val="00E953E6"/>
    <w:rsid w:val="00E95919"/>
    <w:rsid w:val="00EA342C"/>
    <w:rsid w:val="00EA56CC"/>
    <w:rsid w:val="00EA6DAB"/>
    <w:rsid w:val="00EB308B"/>
    <w:rsid w:val="00EB5C5F"/>
    <w:rsid w:val="00EB6287"/>
    <w:rsid w:val="00EB6D4C"/>
    <w:rsid w:val="00EB6F94"/>
    <w:rsid w:val="00EB7029"/>
    <w:rsid w:val="00EC4A76"/>
    <w:rsid w:val="00ED143B"/>
    <w:rsid w:val="00ED3128"/>
    <w:rsid w:val="00EE0369"/>
    <w:rsid w:val="00EE0DC3"/>
    <w:rsid w:val="00F01392"/>
    <w:rsid w:val="00F01A23"/>
    <w:rsid w:val="00F07DD5"/>
    <w:rsid w:val="00F10242"/>
    <w:rsid w:val="00F116B8"/>
    <w:rsid w:val="00F11DEE"/>
    <w:rsid w:val="00F13BFC"/>
    <w:rsid w:val="00F16360"/>
    <w:rsid w:val="00F20351"/>
    <w:rsid w:val="00F22B8F"/>
    <w:rsid w:val="00F23A86"/>
    <w:rsid w:val="00F26089"/>
    <w:rsid w:val="00F266CE"/>
    <w:rsid w:val="00F32D53"/>
    <w:rsid w:val="00F338E8"/>
    <w:rsid w:val="00F35C58"/>
    <w:rsid w:val="00F369C7"/>
    <w:rsid w:val="00F403F0"/>
    <w:rsid w:val="00F42E54"/>
    <w:rsid w:val="00F441C6"/>
    <w:rsid w:val="00F45E84"/>
    <w:rsid w:val="00F518F4"/>
    <w:rsid w:val="00F51D05"/>
    <w:rsid w:val="00F55249"/>
    <w:rsid w:val="00F554FF"/>
    <w:rsid w:val="00F5676D"/>
    <w:rsid w:val="00F57210"/>
    <w:rsid w:val="00F57421"/>
    <w:rsid w:val="00F574E4"/>
    <w:rsid w:val="00F61220"/>
    <w:rsid w:val="00F63100"/>
    <w:rsid w:val="00F6323D"/>
    <w:rsid w:val="00F63949"/>
    <w:rsid w:val="00F64ADB"/>
    <w:rsid w:val="00F6561E"/>
    <w:rsid w:val="00F7007A"/>
    <w:rsid w:val="00F7611C"/>
    <w:rsid w:val="00F76167"/>
    <w:rsid w:val="00F77AF0"/>
    <w:rsid w:val="00F77FEB"/>
    <w:rsid w:val="00F807FE"/>
    <w:rsid w:val="00F82058"/>
    <w:rsid w:val="00F8333B"/>
    <w:rsid w:val="00F86721"/>
    <w:rsid w:val="00F87CDE"/>
    <w:rsid w:val="00F90A77"/>
    <w:rsid w:val="00F95870"/>
    <w:rsid w:val="00F95898"/>
    <w:rsid w:val="00F958CB"/>
    <w:rsid w:val="00F96460"/>
    <w:rsid w:val="00F972C6"/>
    <w:rsid w:val="00FA1184"/>
    <w:rsid w:val="00FA1A0F"/>
    <w:rsid w:val="00FA4353"/>
    <w:rsid w:val="00FA5DF3"/>
    <w:rsid w:val="00FB01FC"/>
    <w:rsid w:val="00FB0698"/>
    <w:rsid w:val="00FB0E1F"/>
    <w:rsid w:val="00FB6A93"/>
    <w:rsid w:val="00FB75F5"/>
    <w:rsid w:val="00FB79E6"/>
    <w:rsid w:val="00FC09F9"/>
    <w:rsid w:val="00FC1623"/>
    <w:rsid w:val="00FC37F8"/>
    <w:rsid w:val="00FC7A7C"/>
    <w:rsid w:val="00FC7D69"/>
    <w:rsid w:val="00FD1B33"/>
    <w:rsid w:val="00FD5B96"/>
    <w:rsid w:val="00FD631B"/>
    <w:rsid w:val="00FD7E09"/>
    <w:rsid w:val="00FD7E10"/>
    <w:rsid w:val="00FE04A6"/>
    <w:rsid w:val="00FE1289"/>
    <w:rsid w:val="00FE18BF"/>
    <w:rsid w:val="00FE1B9C"/>
    <w:rsid w:val="00FE29A0"/>
    <w:rsid w:val="00FE3947"/>
    <w:rsid w:val="00FE751E"/>
    <w:rsid w:val="00FE7606"/>
    <w:rsid w:val="00FF0FFD"/>
    <w:rsid w:val="00FF1765"/>
    <w:rsid w:val="00FF1D83"/>
    <w:rsid w:val="00FF3338"/>
    <w:rsid w:val="00FF5BC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3FCA"/>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link w:val="10"/>
    <w:uiPriority w:val="9"/>
    <w:qFormat/>
    <w:rsid w:val="00423DD9"/>
    <w:pPr>
      <w:suppressAutoHyphens w:val="0"/>
      <w:spacing w:before="100" w:beforeAutospacing="1" w:after="100" w:afterAutospacing="1"/>
      <w:outlineLvl w:val="0"/>
    </w:pPr>
    <w:rPr>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C3FCA"/>
    <w:rPr>
      <w:color w:val="0000FF"/>
      <w:u w:val="single"/>
    </w:rPr>
  </w:style>
  <w:style w:type="paragraph" w:styleId="a4">
    <w:name w:val="Body Text"/>
    <w:basedOn w:val="a"/>
    <w:link w:val="a5"/>
    <w:rsid w:val="001C3FCA"/>
    <w:pPr>
      <w:spacing w:after="120"/>
    </w:pPr>
  </w:style>
  <w:style w:type="character" w:customStyle="1" w:styleId="a5">
    <w:name w:val="Основной текст Знак"/>
    <w:basedOn w:val="a0"/>
    <w:link w:val="a4"/>
    <w:rsid w:val="001C3FCA"/>
    <w:rPr>
      <w:rFonts w:ascii="Times New Roman" w:eastAsia="Times New Roman" w:hAnsi="Times New Roman" w:cs="Times New Roman"/>
      <w:sz w:val="24"/>
      <w:szCs w:val="24"/>
      <w:lang w:eastAsia="ar-SA"/>
    </w:rPr>
  </w:style>
  <w:style w:type="paragraph" w:styleId="a6">
    <w:name w:val="No Spacing"/>
    <w:aliases w:val="мой,МОЙ,Без интервала 111,МММ,МОЙ МОЙ,для таблиц,Без интервала2,No Spacing,Основной,Без интервала для таблиц"/>
    <w:link w:val="a7"/>
    <w:uiPriority w:val="1"/>
    <w:qFormat/>
    <w:rsid w:val="001C3FCA"/>
    <w:pPr>
      <w:suppressAutoHyphens/>
      <w:spacing w:after="0" w:line="240" w:lineRule="auto"/>
    </w:pPr>
    <w:rPr>
      <w:rFonts w:ascii="Times New Roman" w:eastAsia="Times New Roman" w:hAnsi="Times New Roman" w:cs="Times New Roman"/>
      <w:sz w:val="24"/>
      <w:szCs w:val="24"/>
      <w:lang w:eastAsia="ar-SA"/>
    </w:rPr>
  </w:style>
  <w:style w:type="character" w:styleId="a8">
    <w:name w:val="Strong"/>
    <w:uiPriority w:val="22"/>
    <w:qFormat/>
    <w:rsid w:val="001C3FCA"/>
    <w:rPr>
      <w:b/>
      <w:bCs/>
    </w:rPr>
  </w:style>
  <w:style w:type="paragraph" w:customStyle="1" w:styleId="11">
    <w:name w:val="Текст1"/>
    <w:basedOn w:val="a"/>
    <w:rsid w:val="001C3FCA"/>
    <w:rPr>
      <w:rFonts w:ascii="Courier New" w:hAnsi="Courier New"/>
    </w:rPr>
  </w:style>
  <w:style w:type="paragraph" w:customStyle="1" w:styleId="ConsPlusNormal">
    <w:name w:val="ConsPlusNormal"/>
    <w:next w:val="a"/>
    <w:link w:val="ConsPlusNormal0"/>
    <w:qFormat/>
    <w:rsid w:val="00574E1F"/>
    <w:pPr>
      <w:widowControl w:val="0"/>
      <w:suppressAutoHyphens/>
      <w:autoSpaceDE w:val="0"/>
      <w:spacing w:after="0" w:line="240" w:lineRule="auto"/>
      <w:ind w:firstLine="720"/>
    </w:pPr>
    <w:rPr>
      <w:rFonts w:ascii="Arial" w:eastAsia="Arial" w:hAnsi="Arial" w:cs="Times New Roman"/>
      <w:sz w:val="20"/>
      <w:szCs w:val="20"/>
    </w:rPr>
  </w:style>
  <w:style w:type="character" w:customStyle="1" w:styleId="ConsPlusNormal0">
    <w:name w:val="ConsPlusNormal Знак"/>
    <w:link w:val="ConsPlusNormal"/>
    <w:locked/>
    <w:rsid w:val="00574E1F"/>
    <w:rPr>
      <w:rFonts w:ascii="Arial" w:eastAsia="Arial" w:hAnsi="Arial" w:cs="Times New Roman"/>
      <w:sz w:val="20"/>
      <w:szCs w:val="20"/>
    </w:rPr>
  </w:style>
  <w:style w:type="paragraph" w:styleId="a9">
    <w:name w:val="Balloon Text"/>
    <w:basedOn w:val="a"/>
    <w:link w:val="aa"/>
    <w:uiPriority w:val="99"/>
    <w:semiHidden/>
    <w:unhideWhenUsed/>
    <w:rsid w:val="00556681"/>
    <w:rPr>
      <w:rFonts w:ascii="Segoe UI" w:hAnsi="Segoe UI" w:cs="Segoe UI"/>
      <w:sz w:val="18"/>
      <w:szCs w:val="18"/>
    </w:rPr>
  </w:style>
  <w:style w:type="character" w:customStyle="1" w:styleId="aa">
    <w:name w:val="Текст выноски Знак"/>
    <w:basedOn w:val="a0"/>
    <w:link w:val="a9"/>
    <w:uiPriority w:val="99"/>
    <w:semiHidden/>
    <w:rsid w:val="00556681"/>
    <w:rPr>
      <w:rFonts w:ascii="Segoe UI" w:eastAsia="Times New Roman" w:hAnsi="Segoe UI" w:cs="Segoe UI"/>
      <w:sz w:val="18"/>
      <w:szCs w:val="18"/>
      <w:lang w:eastAsia="ar-SA"/>
    </w:rPr>
  </w:style>
  <w:style w:type="paragraph" w:styleId="ab">
    <w:name w:val="header"/>
    <w:basedOn w:val="a"/>
    <w:link w:val="ac"/>
    <w:uiPriority w:val="99"/>
    <w:unhideWhenUsed/>
    <w:rsid w:val="00B023ED"/>
    <w:pPr>
      <w:tabs>
        <w:tab w:val="center" w:pos="4677"/>
        <w:tab w:val="right" w:pos="9355"/>
      </w:tabs>
    </w:pPr>
  </w:style>
  <w:style w:type="character" w:customStyle="1" w:styleId="ac">
    <w:name w:val="Верхний колонтитул Знак"/>
    <w:basedOn w:val="a0"/>
    <w:link w:val="ab"/>
    <w:uiPriority w:val="99"/>
    <w:rsid w:val="00B023ED"/>
    <w:rPr>
      <w:rFonts w:ascii="Times New Roman" w:eastAsia="Times New Roman" w:hAnsi="Times New Roman" w:cs="Times New Roman"/>
      <w:sz w:val="24"/>
      <w:szCs w:val="24"/>
      <w:lang w:eastAsia="ar-SA"/>
    </w:rPr>
  </w:style>
  <w:style w:type="paragraph" w:styleId="ad">
    <w:name w:val="footer"/>
    <w:basedOn w:val="a"/>
    <w:link w:val="ae"/>
    <w:uiPriority w:val="99"/>
    <w:unhideWhenUsed/>
    <w:rsid w:val="00B023ED"/>
    <w:pPr>
      <w:tabs>
        <w:tab w:val="center" w:pos="4677"/>
        <w:tab w:val="right" w:pos="9355"/>
      </w:tabs>
    </w:pPr>
  </w:style>
  <w:style w:type="character" w:customStyle="1" w:styleId="ae">
    <w:name w:val="Нижний колонтитул Знак"/>
    <w:basedOn w:val="a0"/>
    <w:link w:val="ad"/>
    <w:uiPriority w:val="99"/>
    <w:rsid w:val="00B023ED"/>
    <w:rPr>
      <w:rFonts w:ascii="Times New Roman" w:eastAsia="Times New Roman" w:hAnsi="Times New Roman" w:cs="Times New Roman"/>
      <w:sz w:val="24"/>
      <w:szCs w:val="24"/>
      <w:lang w:eastAsia="ar-SA"/>
    </w:rPr>
  </w:style>
  <w:style w:type="character" w:customStyle="1" w:styleId="WW-Absatz-Standardschriftart11">
    <w:name w:val="WW-Absatz-Standardschriftart11"/>
    <w:rsid w:val="000B139D"/>
  </w:style>
  <w:style w:type="character" w:customStyle="1" w:styleId="a7">
    <w:name w:val="Без интервала Знак"/>
    <w:aliases w:val="мой Знак,МОЙ Знак,Без интервала 111 Знак,МММ Знак,МОЙ МОЙ Знак,для таблиц Знак,Без интервала2 Знак,No Spacing Знак,Основной Знак,Без интервала для таблиц Знак"/>
    <w:link w:val="a6"/>
    <w:uiPriority w:val="1"/>
    <w:locked/>
    <w:rsid w:val="00B37259"/>
    <w:rPr>
      <w:rFonts w:ascii="Times New Roman" w:eastAsia="Times New Roman" w:hAnsi="Times New Roman" w:cs="Times New Roman"/>
      <w:sz w:val="24"/>
      <w:szCs w:val="24"/>
      <w:lang w:eastAsia="ar-SA"/>
    </w:rPr>
  </w:style>
  <w:style w:type="character" w:customStyle="1" w:styleId="completedescription">
    <w:name w:val="completedescription"/>
    <w:rsid w:val="00D42640"/>
  </w:style>
  <w:style w:type="character" w:customStyle="1" w:styleId="fractionnumber">
    <w:name w:val="fractionnumber"/>
    <w:basedOn w:val="a0"/>
    <w:rsid w:val="00D42640"/>
  </w:style>
  <w:style w:type="paragraph" w:styleId="af">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
    <w:basedOn w:val="a"/>
    <w:link w:val="af0"/>
    <w:uiPriority w:val="99"/>
    <w:qFormat/>
    <w:rsid w:val="00344FB6"/>
    <w:pPr>
      <w:ind w:left="720"/>
      <w:contextualSpacing/>
    </w:pPr>
  </w:style>
  <w:style w:type="paragraph" w:customStyle="1" w:styleId="12">
    <w:name w:val="Без интервала1"/>
    <w:link w:val="NoSpacingChar"/>
    <w:qFormat/>
    <w:rsid w:val="00E926B7"/>
    <w:pPr>
      <w:spacing w:after="0" w:line="240" w:lineRule="auto"/>
    </w:pPr>
    <w:rPr>
      <w:rFonts w:ascii="Calibri" w:eastAsia="Calibri" w:hAnsi="Calibri" w:cs="Times New Roman"/>
      <w:lang w:eastAsia="ru-RU"/>
    </w:rPr>
  </w:style>
  <w:style w:type="character" w:customStyle="1" w:styleId="NoSpacingChar">
    <w:name w:val="No Spacing Char"/>
    <w:link w:val="12"/>
    <w:locked/>
    <w:rsid w:val="00E926B7"/>
    <w:rPr>
      <w:rFonts w:ascii="Calibri" w:eastAsia="Calibri" w:hAnsi="Calibri" w:cs="Times New Roman"/>
      <w:lang w:eastAsia="ru-RU"/>
    </w:rPr>
  </w:style>
  <w:style w:type="paragraph" w:customStyle="1" w:styleId="ConsNormal">
    <w:name w:val="ConsNormal"/>
    <w:link w:val="ConsNormal1"/>
    <w:rsid w:val="001E2910"/>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1">
    <w:name w:val="ConsNormal Знак1"/>
    <w:link w:val="ConsNormal"/>
    <w:rsid w:val="001E2910"/>
    <w:rPr>
      <w:rFonts w:ascii="Arial" w:eastAsia="Times New Roman" w:hAnsi="Arial" w:cs="Arial"/>
      <w:sz w:val="20"/>
      <w:szCs w:val="20"/>
      <w:lang w:eastAsia="ru-RU"/>
    </w:rPr>
  </w:style>
  <w:style w:type="paragraph" w:customStyle="1" w:styleId="s16">
    <w:name w:val="s_16"/>
    <w:basedOn w:val="a"/>
    <w:rsid w:val="003B50CA"/>
    <w:pPr>
      <w:suppressAutoHyphens w:val="0"/>
      <w:spacing w:before="100" w:beforeAutospacing="1" w:after="100" w:afterAutospacing="1"/>
    </w:pPr>
    <w:rPr>
      <w:lang w:eastAsia="ru-RU"/>
    </w:rPr>
  </w:style>
  <w:style w:type="paragraph" w:customStyle="1" w:styleId="s1">
    <w:name w:val="s_1"/>
    <w:basedOn w:val="a"/>
    <w:rsid w:val="00950331"/>
    <w:pPr>
      <w:suppressAutoHyphens w:val="0"/>
      <w:spacing w:before="100" w:beforeAutospacing="1" w:after="100" w:afterAutospacing="1"/>
    </w:pPr>
    <w:rPr>
      <w:lang w:eastAsia="ru-RU"/>
    </w:rPr>
  </w:style>
  <w:style w:type="character" w:customStyle="1" w:styleId="sectioninfo2">
    <w:name w:val="section__info2"/>
    <w:rsid w:val="00902812"/>
    <w:rPr>
      <w:vanish w:val="0"/>
      <w:webHidden w:val="0"/>
      <w:specVanish w:val="0"/>
    </w:rPr>
  </w:style>
  <w:style w:type="character" w:customStyle="1" w:styleId="cardmaininfopurchaselink2">
    <w:name w:val="cardmaininfo__purchaselink2"/>
    <w:rsid w:val="00902812"/>
    <w:rPr>
      <w:b w:val="0"/>
      <w:bCs w:val="0"/>
      <w:i w:val="0"/>
      <w:iCs w:val="0"/>
      <w:color w:val="0065DD"/>
      <w:sz w:val="29"/>
      <w:szCs w:val="29"/>
    </w:rPr>
  </w:style>
  <w:style w:type="character" w:customStyle="1" w:styleId="sectiontitle2">
    <w:name w:val="section__title2"/>
    <w:basedOn w:val="a0"/>
    <w:rsid w:val="001C2E9E"/>
    <w:rPr>
      <w:vanish w:val="0"/>
      <w:webHidden w:val="0"/>
      <w:color w:val="939CBA"/>
      <w:sz w:val="20"/>
      <w:szCs w:val="20"/>
      <w:specVanish w:val="0"/>
    </w:rPr>
  </w:style>
  <w:style w:type="paragraph" w:customStyle="1" w:styleId="Default">
    <w:name w:val="Default"/>
    <w:rsid w:val="0024492E"/>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13">
    <w:name w:val="Неразрешенное упоминание1"/>
    <w:basedOn w:val="a0"/>
    <w:uiPriority w:val="99"/>
    <w:semiHidden/>
    <w:unhideWhenUsed/>
    <w:rsid w:val="00C865FE"/>
    <w:rPr>
      <w:color w:val="605E5C"/>
      <w:shd w:val="clear" w:color="auto" w:fill="E1DFDD"/>
    </w:rPr>
  </w:style>
  <w:style w:type="paragraph" w:styleId="af1">
    <w:name w:val="Normal (Web)"/>
    <w:basedOn w:val="a"/>
    <w:uiPriority w:val="99"/>
    <w:unhideWhenUsed/>
    <w:rsid w:val="00D62ABB"/>
    <w:pPr>
      <w:suppressAutoHyphens w:val="0"/>
    </w:pPr>
    <w:rPr>
      <w:lang w:eastAsia="ru-RU"/>
    </w:rPr>
  </w:style>
  <w:style w:type="character" w:customStyle="1" w:styleId="blk">
    <w:name w:val="blk"/>
    <w:basedOn w:val="a0"/>
    <w:rsid w:val="00D62ABB"/>
  </w:style>
  <w:style w:type="table" w:styleId="af2">
    <w:name w:val="Table Grid"/>
    <w:basedOn w:val="a1"/>
    <w:uiPriority w:val="59"/>
    <w:rsid w:val="008248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887125"/>
  </w:style>
  <w:style w:type="character" w:customStyle="1" w:styleId="af0">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
    <w:link w:val="af"/>
    <w:uiPriority w:val="99"/>
    <w:qFormat/>
    <w:locked/>
    <w:rsid w:val="00887125"/>
    <w:rPr>
      <w:rFonts w:ascii="Times New Roman" w:eastAsia="Times New Roman" w:hAnsi="Times New Roman" w:cs="Times New Roman"/>
      <w:sz w:val="24"/>
      <w:szCs w:val="24"/>
      <w:lang w:eastAsia="ar-SA"/>
    </w:rPr>
  </w:style>
  <w:style w:type="paragraph" w:customStyle="1" w:styleId="Normal0">
    <w:name w:val="Normal0"/>
    <w:rsid w:val="00BB27A0"/>
    <w:pPr>
      <w:widowControl w:val="0"/>
      <w:suppressAutoHyphens/>
      <w:spacing w:after="0" w:line="240" w:lineRule="auto"/>
    </w:pPr>
    <w:rPr>
      <w:rFonts w:ascii="Times New Roman" w:eastAsia="Arial" w:hAnsi="Times New Roman" w:cs="Times New Roman"/>
      <w:kern w:val="1"/>
      <w:sz w:val="20"/>
      <w:szCs w:val="20"/>
      <w:lang w:val="en-US" w:eastAsia="ar-SA"/>
    </w:rPr>
  </w:style>
  <w:style w:type="character" w:customStyle="1" w:styleId="WW-Absatz-Standardschriftart11111111111111111111111111">
    <w:name w:val="WW-Absatz-Standardschriftart11111111111111111111111111"/>
    <w:rsid w:val="00C716F0"/>
  </w:style>
  <w:style w:type="paragraph" w:styleId="2">
    <w:name w:val="Body Text 2"/>
    <w:basedOn w:val="a"/>
    <w:link w:val="20"/>
    <w:uiPriority w:val="99"/>
    <w:semiHidden/>
    <w:rsid w:val="005C4FC3"/>
    <w:pPr>
      <w:suppressAutoHyphens w:val="0"/>
      <w:spacing w:after="120" w:line="480" w:lineRule="auto"/>
    </w:pPr>
    <w:rPr>
      <w:rFonts w:ascii="Calibri" w:eastAsia="Calibri" w:hAnsi="Calibri" w:cs="Calibri"/>
      <w:sz w:val="22"/>
      <w:szCs w:val="22"/>
      <w:lang w:eastAsia="en-US"/>
    </w:rPr>
  </w:style>
  <w:style w:type="character" w:customStyle="1" w:styleId="20">
    <w:name w:val="Основной текст 2 Знак"/>
    <w:basedOn w:val="a0"/>
    <w:link w:val="2"/>
    <w:uiPriority w:val="99"/>
    <w:semiHidden/>
    <w:rsid w:val="005C4FC3"/>
    <w:rPr>
      <w:rFonts w:ascii="Calibri" w:eastAsia="Calibri" w:hAnsi="Calibri" w:cs="Calibri"/>
    </w:rPr>
  </w:style>
  <w:style w:type="character" w:customStyle="1" w:styleId="left">
    <w:name w:val="left"/>
    <w:rsid w:val="0060149E"/>
  </w:style>
  <w:style w:type="character" w:customStyle="1" w:styleId="cardmaininfocontent2">
    <w:name w:val="cardmaininfo__content2"/>
    <w:rsid w:val="007878BB"/>
    <w:rPr>
      <w:vanish w:val="0"/>
      <w:webHidden w:val="0"/>
      <w:specVanish w:val="0"/>
    </w:rPr>
  </w:style>
  <w:style w:type="paragraph" w:customStyle="1" w:styleId="parametervalue">
    <w:name w:val="parametervalue"/>
    <w:basedOn w:val="a"/>
    <w:rsid w:val="00FC09F9"/>
    <w:pPr>
      <w:suppressAutoHyphens w:val="0"/>
      <w:spacing w:before="100" w:beforeAutospacing="1" w:after="100" w:afterAutospacing="1"/>
    </w:pPr>
    <w:rPr>
      <w:lang w:eastAsia="ru-RU"/>
    </w:rPr>
  </w:style>
  <w:style w:type="character" w:customStyle="1" w:styleId="dropdown-user-namefirst-letter">
    <w:name w:val="dropdown-user-name__first-letter"/>
    <w:rsid w:val="00130D99"/>
  </w:style>
  <w:style w:type="character" w:customStyle="1" w:styleId="21">
    <w:name w:val="Неразрешенное упоминание2"/>
    <w:basedOn w:val="a0"/>
    <w:uiPriority w:val="99"/>
    <w:semiHidden/>
    <w:unhideWhenUsed/>
    <w:rsid w:val="00362C8C"/>
    <w:rPr>
      <w:color w:val="605E5C"/>
      <w:shd w:val="clear" w:color="auto" w:fill="E1DFDD"/>
    </w:rPr>
  </w:style>
  <w:style w:type="character" w:customStyle="1" w:styleId="10">
    <w:name w:val="Заголовок 1 Знак"/>
    <w:basedOn w:val="a0"/>
    <w:link w:val="1"/>
    <w:uiPriority w:val="9"/>
    <w:rsid w:val="00423DD9"/>
    <w:rPr>
      <w:rFonts w:ascii="Times New Roman" w:eastAsia="Times New Roman" w:hAnsi="Times New Roman" w:cs="Times New Roman"/>
      <w:b/>
      <w:bCs/>
      <w:kern w:val="36"/>
      <w:sz w:val="48"/>
      <w:szCs w:val="48"/>
      <w:lang w:eastAsia="ru-RU"/>
    </w:rPr>
  </w:style>
  <w:style w:type="character" w:customStyle="1" w:styleId="3">
    <w:name w:val="Неразрешенное упоминание3"/>
    <w:basedOn w:val="a0"/>
    <w:uiPriority w:val="99"/>
    <w:semiHidden/>
    <w:unhideWhenUsed/>
    <w:rsid w:val="00F518F4"/>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90705928">
      <w:bodyDiv w:val="1"/>
      <w:marLeft w:val="0"/>
      <w:marRight w:val="0"/>
      <w:marTop w:val="0"/>
      <w:marBottom w:val="0"/>
      <w:divBdr>
        <w:top w:val="none" w:sz="0" w:space="0" w:color="auto"/>
        <w:left w:val="none" w:sz="0" w:space="0" w:color="auto"/>
        <w:bottom w:val="none" w:sz="0" w:space="0" w:color="auto"/>
        <w:right w:val="none" w:sz="0" w:space="0" w:color="auto"/>
      </w:divBdr>
    </w:div>
    <w:div w:id="101926581">
      <w:bodyDiv w:val="1"/>
      <w:marLeft w:val="0"/>
      <w:marRight w:val="0"/>
      <w:marTop w:val="0"/>
      <w:marBottom w:val="0"/>
      <w:divBdr>
        <w:top w:val="none" w:sz="0" w:space="0" w:color="auto"/>
        <w:left w:val="none" w:sz="0" w:space="0" w:color="auto"/>
        <w:bottom w:val="none" w:sz="0" w:space="0" w:color="auto"/>
        <w:right w:val="none" w:sz="0" w:space="0" w:color="auto"/>
      </w:divBdr>
    </w:div>
    <w:div w:id="399714781">
      <w:bodyDiv w:val="1"/>
      <w:marLeft w:val="0"/>
      <w:marRight w:val="0"/>
      <w:marTop w:val="0"/>
      <w:marBottom w:val="0"/>
      <w:divBdr>
        <w:top w:val="none" w:sz="0" w:space="0" w:color="auto"/>
        <w:left w:val="none" w:sz="0" w:space="0" w:color="auto"/>
        <w:bottom w:val="none" w:sz="0" w:space="0" w:color="auto"/>
        <w:right w:val="none" w:sz="0" w:space="0" w:color="auto"/>
      </w:divBdr>
    </w:div>
    <w:div w:id="598760908">
      <w:bodyDiv w:val="1"/>
      <w:marLeft w:val="0"/>
      <w:marRight w:val="0"/>
      <w:marTop w:val="0"/>
      <w:marBottom w:val="0"/>
      <w:divBdr>
        <w:top w:val="none" w:sz="0" w:space="0" w:color="auto"/>
        <w:left w:val="none" w:sz="0" w:space="0" w:color="auto"/>
        <w:bottom w:val="none" w:sz="0" w:space="0" w:color="auto"/>
        <w:right w:val="none" w:sz="0" w:space="0" w:color="auto"/>
      </w:divBdr>
      <w:divsChild>
        <w:div w:id="246614167">
          <w:marLeft w:val="60"/>
          <w:marRight w:val="60"/>
          <w:marTop w:val="100"/>
          <w:marBottom w:val="100"/>
          <w:divBdr>
            <w:top w:val="none" w:sz="0" w:space="0" w:color="auto"/>
            <w:left w:val="none" w:sz="0" w:space="0" w:color="auto"/>
            <w:bottom w:val="none" w:sz="0" w:space="0" w:color="auto"/>
            <w:right w:val="none" w:sz="0" w:space="0" w:color="auto"/>
          </w:divBdr>
          <w:divsChild>
            <w:div w:id="1710059883">
              <w:marLeft w:val="0"/>
              <w:marRight w:val="0"/>
              <w:marTop w:val="0"/>
              <w:marBottom w:val="0"/>
              <w:divBdr>
                <w:top w:val="none" w:sz="0" w:space="0" w:color="auto"/>
                <w:left w:val="none" w:sz="0" w:space="0" w:color="auto"/>
                <w:bottom w:val="none" w:sz="0" w:space="0" w:color="auto"/>
                <w:right w:val="none" w:sz="0" w:space="0" w:color="auto"/>
              </w:divBdr>
            </w:div>
            <w:div w:id="1284263037">
              <w:marLeft w:val="0"/>
              <w:marRight w:val="0"/>
              <w:marTop w:val="0"/>
              <w:marBottom w:val="0"/>
              <w:divBdr>
                <w:top w:val="none" w:sz="0" w:space="0" w:color="auto"/>
                <w:left w:val="none" w:sz="0" w:space="0" w:color="auto"/>
                <w:bottom w:val="none" w:sz="0" w:space="0" w:color="auto"/>
                <w:right w:val="none" w:sz="0" w:space="0" w:color="auto"/>
              </w:divBdr>
            </w:div>
            <w:div w:id="1874267378">
              <w:marLeft w:val="0"/>
              <w:marRight w:val="0"/>
              <w:marTop w:val="0"/>
              <w:marBottom w:val="0"/>
              <w:divBdr>
                <w:top w:val="none" w:sz="0" w:space="0" w:color="auto"/>
                <w:left w:val="none" w:sz="0" w:space="0" w:color="auto"/>
                <w:bottom w:val="none" w:sz="0" w:space="0" w:color="auto"/>
                <w:right w:val="none" w:sz="0" w:space="0" w:color="auto"/>
              </w:divBdr>
            </w:div>
            <w:div w:id="72826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522004">
      <w:bodyDiv w:val="1"/>
      <w:marLeft w:val="0"/>
      <w:marRight w:val="0"/>
      <w:marTop w:val="0"/>
      <w:marBottom w:val="0"/>
      <w:divBdr>
        <w:top w:val="none" w:sz="0" w:space="0" w:color="auto"/>
        <w:left w:val="none" w:sz="0" w:space="0" w:color="auto"/>
        <w:bottom w:val="none" w:sz="0" w:space="0" w:color="auto"/>
        <w:right w:val="none" w:sz="0" w:space="0" w:color="auto"/>
      </w:divBdr>
    </w:div>
    <w:div w:id="660356153">
      <w:bodyDiv w:val="1"/>
      <w:marLeft w:val="0"/>
      <w:marRight w:val="0"/>
      <w:marTop w:val="0"/>
      <w:marBottom w:val="0"/>
      <w:divBdr>
        <w:top w:val="none" w:sz="0" w:space="0" w:color="auto"/>
        <w:left w:val="none" w:sz="0" w:space="0" w:color="auto"/>
        <w:bottom w:val="none" w:sz="0" w:space="0" w:color="auto"/>
        <w:right w:val="none" w:sz="0" w:space="0" w:color="auto"/>
      </w:divBdr>
    </w:div>
    <w:div w:id="782772863">
      <w:bodyDiv w:val="1"/>
      <w:marLeft w:val="0"/>
      <w:marRight w:val="0"/>
      <w:marTop w:val="0"/>
      <w:marBottom w:val="0"/>
      <w:divBdr>
        <w:top w:val="none" w:sz="0" w:space="0" w:color="auto"/>
        <w:left w:val="none" w:sz="0" w:space="0" w:color="auto"/>
        <w:bottom w:val="none" w:sz="0" w:space="0" w:color="auto"/>
        <w:right w:val="none" w:sz="0" w:space="0" w:color="auto"/>
      </w:divBdr>
      <w:divsChild>
        <w:div w:id="1945722954">
          <w:marLeft w:val="60"/>
          <w:marRight w:val="60"/>
          <w:marTop w:val="100"/>
          <w:marBottom w:val="100"/>
          <w:divBdr>
            <w:top w:val="none" w:sz="0" w:space="0" w:color="auto"/>
            <w:left w:val="none" w:sz="0" w:space="0" w:color="auto"/>
            <w:bottom w:val="none" w:sz="0" w:space="0" w:color="auto"/>
            <w:right w:val="none" w:sz="0" w:space="0" w:color="auto"/>
          </w:divBdr>
          <w:divsChild>
            <w:div w:id="1877961131">
              <w:marLeft w:val="0"/>
              <w:marRight w:val="0"/>
              <w:marTop w:val="0"/>
              <w:marBottom w:val="0"/>
              <w:divBdr>
                <w:top w:val="none" w:sz="0" w:space="0" w:color="auto"/>
                <w:left w:val="none" w:sz="0" w:space="0" w:color="auto"/>
                <w:bottom w:val="none" w:sz="0" w:space="0" w:color="auto"/>
                <w:right w:val="none" w:sz="0" w:space="0" w:color="auto"/>
              </w:divBdr>
            </w:div>
          </w:divsChild>
        </w:div>
        <w:div w:id="1745682571">
          <w:marLeft w:val="60"/>
          <w:marRight w:val="60"/>
          <w:marTop w:val="100"/>
          <w:marBottom w:val="100"/>
          <w:divBdr>
            <w:top w:val="none" w:sz="0" w:space="0" w:color="auto"/>
            <w:left w:val="none" w:sz="0" w:space="0" w:color="auto"/>
            <w:bottom w:val="none" w:sz="0" w:space="0" w:color="auto"/>
            <w:right w:val="none" w:sz="0" w:space="0" w:color="auto"/>
          </w:divBdr>
          <w:divsChild>
            <w:div w:id="77247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123656">
      <w:bodyDiv w:val="1"/>
      <w:marLeft w:val="0"/>
      <w:marRight w:val="0"/>
      <w:marTop w:val="0"/>
      <w:marBottom w:val="0"/>
      <w:divBdr>
        <w:top w:val="none" w:sz="0" w:space="0" w:color="auto"/>
        <w:left w:val="none" w:sz="0" w:space="0" w:color="auto"/>
        <w:bottom w:val="none" w:sz="0" w:space="0" w:color="auto"/>
        <w:right w:val="none" w:sz="0" w:space="0" w:color="auto"/>
      </w:divBdr>
    </w:div>
    <w:div w:id="867449879">
      <w:bodyDiv w:val="1"/>
      <w:marLeft w:val="0"/>
      <w:marRight w:val="0"/>
      <w:marTop w:val="0"/>
      <w:marBottom w:val="0"/>
      <w:divBdr>
        <w:top w:val="none" w:sz="0" w:space="0" w:color="auto"/>
        <w:left w:val="none" w:sz="0" w:space="0" w:color="auto"/>
        <w:bottom w:val="none" w:sz="0" w:space="0" w:color="auto"/>
        <w:right w:val="none" w:sz="0" w:space="0" w:color="auto"/>
      </w:divBdr>
    </w:div>
    <w:div w:id="962690950">
      <w:bodyDiv w:val="1"/>
      <w:marLeft w:val="0"/>
      <w:marRight w:val="0"/>
      <w:marTop w:val="0"/>
      <w:marBottom w:val="0"/>
      <w:divBdr>
        <w:top w:val="none" w:sz="0" w:space="0" w:color="auto"/>
        <w:left w:val="none" w:sz="0" w:space="0" w:color="auto"/>
        <w:bottom w:val="none" w:sz="0" w:space="0" w:color="auto"/>
        <w:right w:val="none" w:sz="0" w:space="0" w:color="auto"/>
      </w:divBdr>
    </w:div>
    <w:div w:id="983585051">
      <w:bodyDiv w:val="1"/>
      <w:marLeft w:val="0"/>
      <w:marRight w:val="0"/>
      <w:marTop w:val="0"/>
      <w:marBottom w:val="0"/>
      <w:divBdr>
        <w:top w:val="none" w:sz="0" w:space="0" w:color="auto"/>
        <w:left w:val="none" w:sz="0" w:space="0" w:color="auto"/>
        <w:bottom w:val="none" w:sz="0" w:space="0" w:color="auto"/>
        <w:right w:val="none" w:sz="0" w:space="0" w:color="auto"/>
      </w:divBdr>
    </w:div>
    <w:div w:id="1005084794">
      <w:bodyDiv w:val="1"/>
      <w:marLeft w:val="0"/>
      <w:marRight w:val="0"/>
      <w:marTop w:val="0"/>
      <w:marBottom w:val="0"/>
      <w:divBdr>
        <w:top w:val="none" w:sz="0" w:space="0" w:color="auto"/>
        <w:left w:val="none" w:sz="0" w:space="0" w:color="auto"/>
        <w:bottom w:val="none" w:sz="0" w:space="0" w:color="auto"/>
        <w:right w:val="none" w:sz="0" w:space="0" w:color="auto"/>
      </w:divBdr>
    </w:div>
    <w:div w:id="1016036084">
      <w:bodyDiv w:val="1"/>
      <w:marLeft w:val="0"/>
      <w:marRight w:val="0"/>
      <w:marTop w:val="0"/>
      <w:marBottom w:val="0"/>
      <w:divBdr>
        <w:top w:val="none" w:sz="0" w:space="0" w:color="auto"/>
        <w:left w:val="none" w:sz="0" w:space="0" w:color="auto"/>
        <w:bottom w:val="none" w:sz="0" w:space="0" w:color="auto"/>
        <w:right w:val="none" w:sz="0" w:space="0" w:color="auto"/>
      </w:divBdr>
    </w:div>
    <w:div w:id="1058698964">
      <w:bodyDiv w:val="1"/>
      <w:marLeft w:val="0"/>
      <w:marRight w:val="0"/>
      <w:marTop w:val="0"/>
      <w:marBottom w:val="0"/>
      <w:divBdr>
        <w:top w:val="none" w:sz="0" w:space="0" w:color="auto"/>
        <w:left w:val="none" w:sz="0" w:space="0" w:color="auto"/>
        <w:bottom w:val="none" w:sz="0" w:space="0" w:color="auto"/>
        <w:right w:val="none" w:sz="0" w:space="0" w:color="auto"/>
      </w:divBdr>
    </w:div>
    <w:div w:id="1163666014">
      <w:bodyDiv w:val="1"/>
      <w:marLeft w:val="0"/>
      <w:marRight w:val="0"/>
      <w:marTop w:val="0"/>
      <w:marBottom w:val="0"/>
      <w:divBdr>
        <w:top w:val="none" w:sz="0" w:space="0" w:color="auto"/>
        <w:left w:val="none" w:sz="0" w:space="0" w:color="auto"/>
        <w:bottom w:val="none" w:sz="0" w:space="0" w:color="auto"/>
        <w:right w:val="none" w:sz="0" w:space="0" w:color="auto"/>
      </w:divBdr>
    </w:div>
    <w:div w:id="1185942015">
      <w:bodyDiv w:val="1"/>
      <w:marLeft w:val="0"/>
      <w:marRight w:val="0"/>
      <w:marTop w:val="0"/>
      <w:marBottom w:val="0"/>
      <w:divBdr>
        <w:top w:val="none" w:sz="0" w:space="0" w:color="auto"/>
        <w:left w:val="none" w:sz="0" w:space="0" w:color="auto"/>
        <w:bottom w:val="none" w:sz="0" w:space="0" w:color="auto"/>
        <w:right w:val="none" w:sz="0" w:space="0" w:color="auto"/>
      </w:divBdr>
    </w:div>
    <w:div w:id="1193764354">
      <w:bodyDiv w:val="1"/>
      <w:marLeft w:val="0"/>
      <w:marRight w:val="0"/>
      <w:marTop w:val="0"/>
      <w:marBottom w:val="0"/>
      <w:divBdr>
        <w:top w:val="none" w:sz="0" w:space="0" w:color="auto"/>
        <w:left w:val="none" w:sz="0" w:space="0" w:color="auto"/>
        <w:bottom w:val="none" w:sz="0" w:space="0" w:color="auto"/>
        <w:right w:val="none" w:sz="0" w:space="0" w:color="auto"/>
      </w:divBdr>
      <w:divsChild>
        <w:div w:id="116335031">
          <w:marLeft w:val="60"/>
          <w:marRight w:val="60"/>
          <w:marTop w:val="100"/>
          <w:marBottom w:val="100"/>
          <w:divBdr>
            <w:top w:val="none" w:sz="0" w:space="0" w:color="auto"/>
            <w:left w:val="none" w:sz="0" w:space="0" w:color="auto"/>
            <w:bottom w:val="none" w:sz="0" w:space="0" w:color="auto"/>
            <w:right w:val="none" w:sz="0" w:space="0" w:color="auto"/>
          </w:divBdr>
          <w:divsChild>
            <w:div w:id="1917740167">
              <w:marLeft w:val="0"/>
              <w:marRight w:val="0"/>
              <w:marTop w:val="0"/>
              <w:marBottom w:val="0"/>
              <w:divBdr>
                <w:top w:val="none" w:sz="0" w:space="0" w:color="auto"/>
                <w:left w:val="none" w:sz="0" w:space="0" w:color="auto"/>
                <w:bottom w:val="none" w:sz="0" w:space="0" w:color="auto"/>
                <w:right w:val="none" w:sz="0" w:space="0" w:color="auto"/>
              </w:divBdr>
            </w:div>
            <w:div w:id="117816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284341">
      <w:bodyDiv w:val="1"/>
      <w:marLeft w:val="0"/>
      <w:marRight w:val="0"/>
      <w:marTop w:val="0"/>
      <w:marBottom w:val="0"/>
      <w:divBdr>
        <w:top w:val="none" w:sz="0" w:space="0" w:color="auto"/>
        <w:left w:val="none" w:sz="0" w:space="0" w:color="auto"/>
        <w:bottom w:val="none" w:sz="0" w:space="0" w:color="auto"/>
        <w:right w:val="none" w:sz="0" w:space="0" w:color="auto"/>
      </w:divBdr>
    </w:div>
    <w:div w:id="1487353919">
      <w:bodyDiv w:val="1"/>
      <w:marLeft w:val="0"/>
      <w:marRight w:val="0"/>
      <w:marTop w:val="0"/>
      <w:marBottom w:val="0"/>
      <w:divBdr>
        <w:top w:val="none" w:sz="0" w:space="0" w:color="auto"/>
        <w:left w:val="none" w:sz="0" w:space="0" w:color="auto"/>
        <w:bottom w:val="none" w:sz="0" w:space="0" w:color="auto"/>
        <w:right w:val="none" w:sz="0" w:space="0" w:color="auto"/>
      </w:divBdr>
      <w:divsChild>
        <w:div w:id="1152134599">
          <w:marLeft w:val="0"/>
          <w:marRight w:val="0"/>
          <w:marTop w:val="192"/>
          <w:marBottom w:val="0"/>
          <w:divBdr>
            <w:top w:val="none" w:sz="0" w:space="0" w:color="auto"/>
            <w:left w:val="none" w:sz="0" w:space="0" w:color="auto"/>
            <w:bottom w:val="none" w:sz="0" w:space="0" w:color="auto"/>
            <w:right w:val="none" w:sz="0" w:space="0" w:color="auto"/>
          </w:divBdr>
        </w:div>
        <w:div w:id="864945093">
          <w:marLeft w:val="0"/>
          <w:marRight w:val="0"/>
          <w:marTop w:val="192"/>
          <w:marBottom w:val="0"/>
          <w:divBdr>
            <w:top w:val="none" w:sz="0" w:space="0" w:color="auto"/>
            <w:left w:val="none" w:sz="0" w:space="0" w:color="auto"/>
            <w:bottom w:val="none" w:sz="0" w:space="0" w:color="auto"/>
            <w:right w:val="none" w:sz="0" w:space="0" w:color="auto"/>
          </w:divBdr>
        </w:div>
        <w:div w:id="836337324">
          <w:marLeft w:val="0"/>
          <w:marRight w:val="0"/>
          <w:marTop w:val="192"/>
          <w:marBottom w:val="0"/>
          <w:divBdr>
            <w:top w:val="none" w:sz="0" w:space="0" w:color="auto"/>
            <w:left w:val="none" w:sz="0" w:space="0" w:color="auto"/>
            <w:bottom w:val="none" w:sz="0" w:space="0" w:color="auto"/>
            <w:right w:val="none" w:sz="0" w:space="0" w:color="auto"/>
          </w:divBdr>
        </w:div>
        <w:div w:id="812916288">
          <w:marLeft w:val="0"/>
          <w:marRight w:val="0"/>
          <w:marTop w:val="192"/>
          <w:marBottom w:val="0"/>
          <w:divBdr>
            <w:top w:val="none" w:sz="0" w:space="0" w:color="auto"/>
            <w:left w:val="none" w:sz="0" w:space="0" w:color="auto"/>
            <w:bottom w:val="none" w:sz="0" w:space="0" w:color="auto"/>
            <w:right w:val="none" w:sz="0" w:space="0" w:color="auto"/>
          </w:divBdr>
        </w:div>
        <w:div w:id="300431232">
          <w:marLeft w:val="0"/>
          <w:marRight w:val="0"/>
          <w:marTop w:val="192"/>
          <w:marBottom w:val="0"/>
          <w:divBdr>
            <w:top w:val="none" w:sz="0" w:space="0" w:color="auto"/>
            <w:left w:val="none" w:sz="0" w:space="0" w:color="auto"/>
            <w:bottom w:val="none" w:sz="0" w:space="0" w:color="auto"/>
            <w:right w:val="none" w:sz="0" w:space="0" w:color="auto"/>
          </w:divBdr>
        </w:div>
        <w:div w:id="989211104">
          <w:marLeft w:val="0"/>
          <w:marRight w:val="0"/>
          <w:marTop w:val="192"/>
          <w:marBottom w:val="0"/>
          <w:divBdr>
            <w:top w:val="none" w:sz="0" w:space="0" w:color="auto"/>
            <w:left w:val="none" w:sz="0" w:space="0" w:color="auto"/>
            <w:bottom w:val="none" w:sz="0" w:space="0" w:color="auto"/>
            <w:right w:val="none" w:sz="0" w:space="0" w:color="auto"/>
          </w:divBdr>
        </w:div>
        <w:div w:id="954949270">
          <w:marLeft w:val="0"/>
          <w:marRight w:val="0"/>
          <w:marTop w:val="0"/>
          <w:marBottom w:val="0"/>
          <w:divBdr>
            <w:top w:val="none" w:sz="0" w:space="0" w:color="auto"/>
            <w:left w:val="none" w:sz="0" w:space="0" w:color="auto"/>
            <w:bottom w:val="none" w:sz="0" w:space="0" w:color="auto"/>
            <w:right w:val="none" w:sz="0" w:space="0" w:color="auto"/>
          </w:divBdr>
          <w:divsChild>
            <w:div w:id="222258675">
              <w:marLeft w:val="0"/>
              <w:marRight w:val="0"/>
              <w:marTop w:val="192"/>
              <w:marBottom w:val="0"/>
              <w:divBdr>
                <w:top w:val="none" w:sz="0" w:space="0" w:color="auto"/>
                <w:left w:val="none" w:sz="0" w:space="0" w:color="auto"/>
                <w:bottom w:val="none" w:sz="0" w:space="0" w:color="auto"/>
                <w:right w:val="none" w:sz="0" w:space="0" w:color="auto"/>
              </w:divBdr>
            </w:div>
          </w:divsChild>
        </w:div>
        <w:div w:id="874122008">
          <w:marLeft w:val="0"/>
          <w:marRight w:val="0"/>
          <w:marTop w:val="0"/>
          <w:marBottom w:val="0"/>
          <w:divBdr>
            <w:top w:val="none" w:sz="0" w:space="0" w:color="auto"/>
            <w:left w:val="none" w:sz="0" w:space="0" w:color="auto"/>
            <w:bottom w:val="none" w:sz="0" w:space="0" w:color="auto"/>
            <w:right w:val="none" w:sz="0" w:space="0" w:color="auto"/>
          </w:divBdr>
        </w:div>
        <w:div w:id="544411365">
          <w:marLeft w:val="0"/>
          <w:marRight w:val="0"/>
          <w:marTop w:val="192"/>
          <w:marBottom w:val="0"/>
          <w:divBdr>
            <w:top w:val="none" w:sz="0" w:space="0" w:color="auto"/>
            <w:left w:val="none" w:sz="0" w:space="0" w:color="auto"/>
            <w:bottom w:val="none" w:sz="0" w:space="0" w:color="auto"/>
            <w:right w:val="none" w:sz="0" w:space="0" w:color="auto"/>
          </w:divBdr>
        </w:div>
        <w:div w:id="2071226387">
          <w:marLeft w:val="0"/>
          <w:marRight w:val="0"/>
          <w:marTop w:val="0"/>
          <w:marBottom w:val="0"/>
          <w:divBdr>
            <w:top w:val="none" w:sz="0" w:space="0" w:color="auto"/>
            <w:left w:val="none" w:sz="0" w:space="0" w:color="auto"/>
            <w:bottom w:val="none" w:sz="0" w:space="0" w:color="auto"/>
            <w:right w:val="none" w:sz="0" w:space="0" w:color="auto"/>
          </w:divBdr>
        </w:div>
        <w:div w:id="892272749">
          <w:marLeft w:val="0"/>
          <w:marRight w:val="0"/>
          <w:marTop w:val="192"/>
          <w:marBottom w:val="0"/>
          <w:divBdr>
            <w:top w:val="none" w:sz="0" w:space="0" w:color="auto"/>
            <w:left w:val="none" w:sz="0" w:space="0" w:color="auto"/>
            <w:bottom w:val="none" w:sz="0" w:space="0" w:color="auto"/>
            <w:right w:val="none" w:sz="0" w:space="0" w:color="auto"/>
          </w:divBdr>
        </w:div>
      </w:divsChild>
    </w:div>
    <w:div w:id="1780182209">
      <w:bodyDiv w:val="1"/>
      <w:marLeft w:val="0"/>
      <w:marRight w:val="0"/>
      <w:marTop w:val="0"/>
      <w:marBottom w:val="0"/>
      <w:divBdr>
        <w:top w:val="none" w:sz="0" w:space="0" w:color="auto"/>
        <w:left w:val="none" w:sz="0" w:space="0" w:color="auto"/>
        <w:bottom w:val="none" w:sz="0" w:space="0" w:color="auto"/>
        <w:right w:val="none" w:sz="0" w:space="0" w:color="auto"/>
      </w:divBdr>
    </w:div>
    <w:div w:id="1887567970">
      <w:bodyDiv w:val="1"/>
      <w:marLeft w:val="0"/>
      <w:marRight w:val="0"/>
      <w:marTop w:val="0"/>
      <w:marBottom w:val="0"/>
      <w:divBdr>
        <w:top w:val="none" w:sz="0" w:space="0" w:color="auto"/>
        <w:left w:val="none" w:sz="0" w:space="0" w:color="auto"/>
        <w:bottom w:val="none" w:sz="0" w:space="0" w:color="auto"/>
        <w:right w:val="none" w:sz="0" w:space="0" w:color="auto"/>
      </w:divBdr>
    </w:div>
    <w:div w:id="1978340246">
      <w:bodyDiv w:val="1"/>
      <w:marLeft w:val="0"/>
      <w:marRight w:val="0"/>
      <w:marTop w:val="0"/>
      <w:marBottom w:val="0"/>
      <w:divBdr>
        <w:top w:val="none" w:sz="0" w:space="0" w:color="auto"/>
        <w:left w:val="none" w:sz="0" w:space="0" w:color="auto"/>
        <w:bottom w:val="none" w:sz="0" w:space="0" w:color="auto"/>
        <w:right w:val="none" w:sz="0" w:space="0" w:color="auto"/>
      </w:divBdr>
    </w:div>
    <w:div w:id="2009869415">
      <w:bodyDiv w:val="1"/>
      <w:marLeft w:val="0"/>
      <w:marRight w:val="0"/>
      <w:marTop w:val="0"/>
      <w:marBottom w:val="0"/>
      <w:divBdr>
        <w:top w:val="none" w:sz="0" w:space="0" w:color="auto"/>
        <w:left w:val="none" w:sz="0" w:space="0" w:color="auto"/>
        <w:bottom w:val="none" w:sz="0" w:space="0" w:color="auto"/>
        <w:right w:val="none" w:sz="0" w:space="0" w:color="auto"/>
      </w:divBdr>
      <w:divsChild>
        <w:div w:id="684744590">
          <w:marLeft w:val="0"/>
          <w:marRight w:val="0"/>
          <w:marTop w:val="121"/>
          <w:marBottom w:val="0"/>
          <w:divBdr>
            <w:top w:val="none" w:sz="0" w:space="0" w:color="auto"/>
            <w:left w:val="none" w:sz="0" w:space="0" w:color="auto"/>
            <w:bottom w:val="none" w:sz="0" w:space="0" w:color="auto"/>
            <w:right w:val="none" w:sz="0" w:space="0" w:color="auto"/>
          </w:divBdr>
        </w:div>
      </w:divsChild>
    </w:div>
    <w:div w:id="2109956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order/notice/ea44/view/common-info.html?regNumber=0346300130521000007" TargetMode="External"/><Relationship Id="rId13" Type="http://schemas.openxmlformats.org/officeDocument/2006/relationships/hyperlink" Target="consultantplus://offline/ref=AAAE8C049A181AE9BED42CD7DF7A2BF083E9935D82A5DA3783499B1B45E48E7C87A581E65A967A7CA8B9487DD42FF5D64A02F1802F14BFF9p9eFN" TargetMode="External"/><Relationship Id="rId18" Type="http://schemas.openxmlformats.org/officeDocument/2006/relationships/hyperlink" Target="consultantplus://offline/ref=49A5DB769E332A643804694406544E3058FA245C58F7EDEB932BFE7E6044AB1343C17EC2F753143A5A412E3985C00273615C1E2748046Dg5N" TargetMode="External"/><Relationship Id="rId26" Type="http://schemas.openxmlformats.org/officeDocument/2006/relationships/hyperlink" Target="consultantplus://offline/ref=F6E1FC8917537A410B57D78E6C5D547CDB3C0A029E2BA4A2EDE3BC3F33C35A6EE71B24A3233E48DAF21B8BE665D21214968B17A9B7E1026D1DREG" TargetMode="External"/><Relationship Id="rId39" Type="http://schemas.openxmlformats.org/officeDocument/2006/relationships/hyperlink" Target="consultantplus://offline/ref=82B1EAFD855FF7A1978BD9505BDEC7EA55E3CE210EAEF1545313CDFB144A5D75607343DC02046C92238BDDF2513F4089E17375EA91921941YAo8H" TargetMode="External"/><Relationship Id="rId3" Type="http://schemas.openxmlformats.org/officeDocument/2006/relationships/styles" Target="styles.xml"/><Relationship Id="rId21" Type="http://schemas.openxmlformats.org/officeDocument/2006/relationships/hyperlink" Target="http://www.consultant.ru/document/cons_doc_LAW_324268/be7f337d9b35705ac035531878c8d15c2b09b36d/" TargetMode="External"/><Relationship Id="rId34" Type="http://schemas.openxmlformats.org/officeDocument/2006/relationships/hyperlink" Target="consultantplus://offline/ref=82B1EAFD855FF7A1978BD9505BDEC7EA55E3CE210EAEF1545313CDFB144A5D75607343DF05076C9B71D1CDF618694C94E06E6BEB8F92Y1o8H" TargetMode="External"/><Relationship Id="rId42" Type="http://schemas.openxmlformats.org/officeDocument/2006/relationships/hyperlink" Target="consultantplus://offline/ref=82B1EAFD855FF7A1978BD9505BDEC7EA55E3CE210EAEF1545313CDFB144A5D75607343DF0506679B71D1CDF618694C94E06E6BEB8F92Y1o8H" TargetMode="External"/><Relationship Id="rId7" Type="http://schemas.openxmlformats.org/officeDocument/2006/relationships/endnotes" Target="endnotes.xml"/><Relationship Id="rId12" Type="http://schemas.openxmlformats.org/officeDocument/2006/relationships/hyperlink" Target="consultantplus://offline/ref=AAAE8C049A181AE9BED42CD7DF7A2BF083E9935D82A5DA3783499B1B45E48E7C87A581E65A96717DACB9487DD42FF5D64A02F1802F14BFF9p9eFN" TargetMode="External"/><Relationship Id="rId17" Type="http://schemas.openxmlformats.org/officeDocument/2006/relationships/hyperlink" Target="consultantplus://offline/ref=49A5DB769E332A643804694406544E3058FA245C58F7EDEB932BFE7E6044AB1343C17EC1F7531438091B3E3DCC97096F664201255604D45862gAN" TargetMode="External"/><Relationship Id="rId25" Type="http://schemas.openxmlformats.org/officeDocument/2006/relationships/hyperlink" Target="consultantplus://offline/ref=82B1EAFD855FF7A1978BD9505BDEC7EA55E3CE2104A6F1545313CDFB144A5D75607343DC02056693238BDDF2513F4089E17375EA91921941YAo8H" TargetMode="External"/><Relationship Id="rId33" Type="http://schemas.openxmlformats.org/officeDocument/2006/relationships/hyperlink" Target="consultantplus://offline/ref=82B1EAFD855FF7A1978BD9505BDEC7EA55E3CE210EAEF1545313CDFB144A5D7572731BD001047B90269E8BA317Y6oBH" TargetMode="External"/><Relationship Id="rId38" Type="http://schemas.openxmlformats.org/officeDocument/2006/relationships/hyperlink" Target="consultantplus://offline/ref=82B1EAFD855FF7A1978BD9505BDEC7EA55E3CE210EAEF1545313CDFB144A5D75607343DC02046C902D8BDDF2513F4089E17375EA91921941YAo8H"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AAAE8C049A181AE9BED42CD7DF7A2BF083E9935D82A5DA3783499B1B45E48E7C87A581E05E9D2D2EE9E7112E9664F9D4521EF082p3e0N" TargetMode="External"/><Relationship Id="rId20" Type="http://schemas.openxmlformats.org/officeDocument/2006/relationships/hyperlink" Target="http://www.consultant.ru/document/cons_doc_LAW_324268/16d1aac5e48a5afa2b4e5d699ec6ae2e678a5930/" TargetMode="External"/><Relationship Id="rId29" Type="http://schemas.openxmlformats.org/officeDocument/2006/relationships/hyperlink" Target="consultantplus://offline/ref=F6E1FC8917537A410B57D78E6C5D547CDB3C0A029E2BA4A2EDE3BC3F33C35A6EE71B24A0253743D3A1419BE22C871D0A949109AFA9E110R3G" TargetMode="External"/><Relationship Id="rId41" Type="http://schemas.openxmlformats.org/officeDocument/2006/relationships/hyperlink" Target="consultantplus://offline/ref=82B1EAFD855FF7A1978BD9505BDEC7EA55E3CE210EAEF1545313CDFB144A5D75607343DC02046C95248BDDF2513F4089E17375EA91921941YAo8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B4811C51038BDB6C230AC0533F9B4137AACE55E98AD7B3FFF9CD1CBCCF4CDDDAA0AD961B7B69CFDF8891EF4213344221DA5E45870C8CBEFvFgDG" TargetMode="External"/><Relationship Id="rId24" Type="http://schemas.openxmlformats.org/officeDocument/2006/relationships/hyperlink" Target="http://www.consultant.ru/document/cons_doc_LAW_324268/be7f337d9b35705ac035531878c8d15c2b09b36d/" TargetMode="External"/><Relationship Id="rId32" Type="http://schemas.openxmlformats.org/officeDocument/2006/relationships/hyperlink" Target="consultantplus://offline/ref=F6E1FC8917537A410B57D78E6C5D547CDB3C0A029E2BA4A2EDE3BC3F33C35A6EE71B24A0243C43D3A1419BE22C871D0A949109AFA9E110R3G" TargetMode="External"/><Relationship Id="rId37" Type="http://schemas.openxmlformats.org/officeDocument/2006/relationships/hyperlink" Target="consultantplus://offline/ref=82B1EAFD855FF7A1978BD9505BDEC7EA55E3CE210EAEF1545313CDFB144A5D75607343DF0505629B71D1CDF618694C94E06E6BEB8F92Y1o8H" TargetMode="External"/><Relationship Id="rId40" Type="http://schemas.openxmlformats.org/officeDocument/2006/relationships/hyperlink" Target="consultantplus://offline/ref=82B1EAFD855FF7A1978BD9505BDEC7EA55E3CE210EAEF1545313CDFB144A5D75607343DF0505629B71D1CDF618694C94E06E6BEB8F92Y1o8H"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AAAE8C049A181AE9BED42CD7DF7A2BF083E9935D82A5DA3783499B1B45E48E7C87A581E65A967A7BA9B9487DD42FF5D64A02F1802F14BFF9p9eFN" TargetMode="External"/><Relationship Id="rId23" Type="http://schemas.openxmlformats.org/officeDocument/2006/relationships/hyperlink" Target="http://www.consultant.ru/document/cons_doc_LAW_324268/be7f337d9b35705ac035531878c8d15c2b09b36d/" TargetMode="External"/><Relationship Id="rId28" Type="http://schemas.openxmlformats.org/officeDocument/2006/relationships/hyperlink" Target="consultantplus://offline/ref=F6E1FC8917537A410B57D78E6C5D547CDB3C0A029E2BA4A2EDE3BC3F33C35A6EE71B24A3233E48D9F61B8BE665D21214968B17A9B7E1026D1DREG" TargetMode="External"/><Relationship Id="rId36" Type="http://schemas.openxmlformats.org/officeDocument/2006/relationships/hyperlink" Target="consultantplus://offline/ref=82B1EAFD855FF7A1978BD9505BDEC7EA55E3CE210EAEF1545313CDFB144A5D75607343DF0506679B71D1CDF618694C94E06E6BEB8F92Y1o8H" TargetMode="External"/><Relationship Id="rId10" Type="http://schemas.openxmlformats.org/officeDocument/2006/relationships/hyperlink" Target="consultantplus://offline/ref=8B4811C51038BDB6C230AC0533F9B4137AACE55E98AD7B3FFF9CD1CBCCF4CDDDAA0AD961B7B69CFFFC891EF4213344221DA5E45870C8CBEFvFgDG" TargetMode="External"/><Relationship Id="rId19" Type="http://schemas.openxmlformats.org/officeDocument/2006/relationships/hyperlink" Target="consultantplus://offline/ref=49A5DB769E332A643804694406544E3058FA245C58F7EDEB932BFE7E6044AB1343C17EC2F753153A5A412E3985C00273615C1E2748046Dg5N" TargetMode="External"/><Relationship Id="rId31" Type="http://schemas.openxmlformats.org/officeDocument/2006/relationships/hyperlink" Target="consultantplus://offline/ref=F6E1FC8917537A410B57D78E6C5D547CDB3C0A029E2BA4A2EDE3BC3F33C35A6EE71B24A0243D48D3A1419BE22C871D0A949109AFA9E110R3G"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hyperlink" Target="consultantplus://offline/ref=AAAE8C049A181AE9BED42CD7DF7A2BF083E9935D82A5DA3783499B1B45E48E7C87A581E65A977E7EADB9487DD42FF5D64A02F1802F14BFF9p9eFN" TargetMode="External"/><Relationship Id="rId22" Type="http://schemas.openxmlformats.org/officeDocument/2006/relationships/hyperlink" Target="http://www.consultant.ru/document/cons_doc_LAW_324268/be7f337d9b35705ac035531878c8d15c2b09b36d/" TargetMode="External"/><Relationship Id="rId27" Type="http://schemas.openxmlformats.org/officeDocument/2006/relationships/hyperlink" Target="consultantplus://offline/ref=F6E1FC8917537A410B57D78E6C5D547CDB3C0A029E2BA4A2EDE3BC3F33C35A6EE71B24A0243D45D3A1419BE22C871D0A949109AFA9E110R3G" TargetMode="External"/><Relationship Id="rId30" Type="http://schemas.openxmlformats.org/officeDocument/2006/relationships/hyperlink" Target="consultantplus://offline/ref=F6E1FC8917537A410B57D78E6C5D547CDB3C0A029E2BA4A2EDE3BC3F33C35A6EE71B24A0243D44D3A1419BE22C871D0A949109AFA9E110R3G" TargetMode="External"/><Relationship Id="rId35" Type="http://schemas.openxmlformats.org/officeDocument/2006/relationships/hyperlink" Target="consultantplus://offline/ref=82B1EAFD855FF7A1978BD9505BDEC7EA55E3CE210EAEF1545313CDFB144A5D75607343DC02046C95248BDDF2513F4089E17375EA91921941YAo8H" TargetMode="External"/><Relationship Id="rId43" Type="http://schemas.openxmlformats.org/officeDocument/2006/relationships/hyperlink" Target="https://zakupki.gov.ru/epz/order/notice/ea44/view/common-info.html?regNumber=034630013052100000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404BAA-DADC-47F6-8C24-C5F0E3CB0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2383</TotalTime>
  <Pages>7</Pages>
  <Words>3527</Words>
  <Characters>20108</Characters>
  <Application>Microsoft Office Word</Application>
  <DocSecurity>0</DocSecurity>
  <Lines>167</Lines>
  <Paragraphs>47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23588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Сивук Светалана Витальевна</dc:creator>
  <cp:lastModifiedBy>Светлана Сергеевна Гусарова</cp:lastModifiedBy>
  <cp:revision>487</cp:revision>
  <cp:lastPrinted>2021-10-12T06:46:00Z</cp:lastPrinted>
  <dcterms:created xsi:type="dcterms:W3CDTF">2020-12-14T09:12:00Z</dcterms:created>
  <dcterms:modified xsi:type="dcterms:W3CDTF">2021-11-01T13:39:00Z</dcterms:modified>
</cp:coreProperties>
</file>